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11C4" w14:textId="77777777" w:rsidR="009D1611" w:rsidRDefault="009D1611">
      <w:pPr>
        <w:pStyle w:val="Heading1"/>
        <w:rPr>
          <w:rFonts w:eastAsia="Times New Roman"/>
        </w:rPr>
      </w:pPr>
      <w:r>
        <w:rPr>
          <w:rFonts w:eastAsia="Times New Roman"/>
        </w:rPr>
        <w:t>SUPPORTED INSTRUMENTS AND FORMATS</w:t>
      </w:r>
    </w:p>
    <w:p w14:paraId="438C94DF" w14:textId="77777777" w:rsidR="009D1611" w:rsidRDefault="009D1611">
      <w:pPr>
        <w:pStyle w:val="NormalWeb"/>
      </w:pPr>
      <w:r>
        <w:rPr>
          <w:rStyle w:val="Strong"/>
        </w:rPr>
        <w:t>ASM Transformation Service</w:t>
      </w:r>
      <w:r>
        <w:br/>
      </w:r>
      <w:r>
        <w:rPr>
          <w:rStyle w:val="Emphasis"/>
        </w:rPr>
        <w:t>Technical Documentation</w:t>
      </w:r>
    </w:p>
    <w:p w14:paraId="033814D8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580FDC38">
          <v:rect id="_x0000_i1025" style="width:0;height:1.5pt" o:hralign="center" o:hrstd="t" o:hr="t" fillcolor="#a0a0a0" stroked="f"/>
        </w:pict>
      </w:r>
    </w:p>
    <w:p w14:paraId="1984502D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0404A08D" w14:textId="77777777" w:rsidR="009D1611" w:rsidRDefault="009D1611">
      <w:pPr>
        <w:pStyle w:val="NormalWeb"/>
      </w:pPr>
      <w:r>
        <w:t>The ASM Transformation Service provides comprehensive support for 33 instrument types through two distinct mechanisms: the Allotropy Library Integration (31 instruments) and Custom Converters (2 instruments). This document outlines the complete catalog of supported instruments, file formats, validation capabilities, and service endpoints.</w:t>
      </w:r>
    </w:p>
    <w:p w14:paraId="408FEF4E" w14:textId="77777777" w:rsidR="009D1611" w:rsidRDefault="009D1611">
      <w:pPr>
        <w:pStyle w:val="NormalWeb"/>
      </w:pPr>
      <w:r>
        <w:rPr>
          <w:rStyle w:val="Strong"/>
        </w:rPr>
        <w:t>Last Updated:</w:t>
      </w:r>
      <w:r>
        <w:t xml:space="preserve"> January 2026</w:t>
      </w:r>
      <w:r>
        <w:br/>
      </w:r>
      <w:r>
        <w:rPr>
          <w:rStyle w:val="Strong"/>
        </w:rPr>
        <w:t>Allotropy Library Version:</w:t>
      </w:r>
      <w:r>
        <w:t xml:space="preserve"> v0.1.55</w:t>
      </w:r>
    </w:p>
    <w:p w14:paraId="6CDC5202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73802B74">
          <v:rect id="_x0000_i1026" style="width:0;height:1.5pt" o:hralign="center" o:hrstd="t" o:hr="t" fillcolor="#a0a0a0" stroked="f"/>
        </w:pict>
      </w:r>
    </w:p>
    <w:p w14:paraId="5B430C4A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1. SUPPORT MECHANISMS</w:t>
      </w:r>
    </w:p>
    <w:p w14:paraId="363B4C93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1.1 Allotropy Library Integration</w:t>
      </w:r>
    </w:p>
    <w:p w14:paraId="1BF56724" w14:textId="77777777" w:rsidR="009D1611" w:rsidRDefault="009D1611">
      <w:pPr>
        <w:pStyle w:val="NormalWeb"/>
      </w:pPr>
      <w:r>
        <w:t>Built-in support for 31 instruments via the open-source allotropy library, providing standardized conversion to ASM format.</w:t>
      </w:r>
    </w:p>
    <w:p w14:paraId="30828B59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1.2 Custom Converters</w:t>
      </w:r>
    </w:p>
    <w:p w14:paraId="1B28A2CF" w14:textId="77777777" w:rsidR="009D1611" w:rsidRDefault="009D1611">
      <w:pPr>
        <w:pStyle w:val="NormalWeb"/>
      </w:pPr>
      <w:r>
        <w:t>Manually created converters for 2 specialized instruments requiring tailored transformation logic.</w:t>
      </w:r>
    </w:p>
    <w:p w14:paraId="00FAB200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170FFC8D">
          <v:rect id="_x0000_i1027" style="width:0;height:1.5pt" o:hralign="center" o:hrstd="t" o:hr="t" fillcolor="#a0a0a0" stroked="f"/>
        </w:pict>
      </w:r>
    </w:p>
    <w:p w14:paraId="2C8B5276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2. SUPPORTED INSTRUMENTS</w:t>
      </w:r>
    </w:p>
    <w:p w14:paraId="77E75600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2.1 Plate Readers (5 Instruments)</w:t>
      </w:r>
    </w:p>
    <w:p w14:paraId="00DB413E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Agilent Gen5</w:t>
      </w:r>
      <w:r>
        <w:rPr>
          <w:rFonts w:eastAsia="Times New Roman"/>
        </w:rPr>
        <w:t xml:space="preserve"> — Microplate reader data</w:t>
      </w:r>
    </w:p>
    <w:p w14:paraId="76628D5C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Agilent Gen5 Image</w:t>
      </w:r>
      <w:r>
        <w:rPr>
          <w:rFonts w:eastAsia="Times New Roman"/>
        </w:rPr>
        <w:t xml:space="preserve"> — Image-based plate reader</w:t>
      </w:r>
    </w:p>
    <w:p w14:paraId="3DD5F836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BMG MARS</w:t>
      </w:r>
      <w:r>
        <w:rPr>
          <w:rFonts w:eastAsia="Times New Roman"/>
        </w:rPr>
        <w:t xml:space="preserve"> — BMG Labtech plate reader</w:t>
      </w:r>
    </w:p>
    <w:p w14:paraId="54A00350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Molecular Devices SoftMax Pro</w:t>
      </w:r>
      <w:r>
        <w:rPr>
          <w:rFonts w:eastAsia="Times New Roman"/>
        </w:rPr>
        <w:t xml:space="preserve"> — Multi-mode plate reader</w:t>
      </w:r>
    </w:p>
    <w:p w14:paraId="19ABE9C8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PerkinElmer </w:t>
      </w:r>
      <w:proofErr w:type="spellStart"/>
      <w:r>
        <w:rPr>
          <w:rStyle w:val="Strong"/>
          <w:rFonts w:eastAsia="Times New Roman"/>
        </w:rPr>
        <w:t>EnVision</w:t>
      </w:r>
      <w:proofErr w:type="spellEnd"/>
      <w:r>
        <w:rPr>
          <w:rFonts w:eastAsia="Times New Roman"/>
        </w:rPr>
        <w:t xml:space="preserve"> — Multimode plate reader</w:t>
      </w:r>
    </w:p>
    <w:p w14:paraId="73346FB3" w14:textId="77777777" w:rsidR="009D1611" w:rsidRDefault="009D1611" w:rsidP="009D16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lastRenderedPageBreak/>
        <w:t>Revvity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Kaleido</w:t>
      </w:r>
      <w:proofErr w:type="spellEnd"/>
      <w:r>
        <w:rPr>
          <w:rFonts w:eastAsia="Times New Roman"/>
        </w:rPr>
        <w:t xml:space="preserve"> — High-content imaging</w:t>
      </w:r>
    </w:p>
    <w:p w14:paraId="3DAE2242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2.2 Cell Counters (4 Instruments)</w:t>
      </w:r>
    </w:p>
    <w:p w14:paraId="5C651E1C" w14:textId="77777777" w:rsidR="009D1611" w:rsidRDefault="009D1611" w:rsidP="009D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Beckman Vi-CELL BLU</w:t>
      </w:r>
      <w:r>
        <w:rPr>
          <w:rFonts w:eastAsia="Times New Roman"/>
        </w:rPr>
        <w:t xml:space="preserve"> — Automated cell viability analyzer</w:t>
      </w:r>
    </w:p>
    <w:p w14:paraId="2E40F3BC" w14:textId="77777777" w:rsidR="009D1611" w:rsidRDefault="009D1611" w:rsidP="009D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Beckman Vi-CELL XR</w:t>
      </w:r>
      <w:r>
        <w:rPr>
          <w:rFonts w:eastAsia="Times New Roman"/>
        </w:rPr>
        <w:t xml:space="preserve"> — Cell viability analyzer</w:t>
      </w:r>
    </w:p>
    <w:p w14:paraId="0CD34BCA" w14:textId="77777777" w:rsidR="009D1611" w:rsidRDefault="009D1611" w:rsidP="009D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ChemoMetec</w:t>
      </w:r>
      <w:proofErr w:type="spellEnd"/>
      <w:r>
        <w:rPr>
          <w:rStyle w:val="Strong"/>
          <w:rFonts w:eastAsia="Times New Roman"/>
        </w:rPr>
        <w:t xml:space="preserve"> NC-View</w:t>
      </w:r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Nucleocounter</w:t>
      </w:r>
      <w:proofErr w:type="spellEnd"/>
      <w:r>
        <w:rPr>
          <w:rFonts w:eastAsia="Times New Roman"/>
        </w:rPr>
        <w:t xml:space="preserve"> cell counter</w:t>
      </w:r>
    </w:p>
    <w:p w14:paraId="210F4BB7" w14:textId="77777777" w:rsidR="009D1611" w:rsidRDefault="009D1611" w:rsidP="009D1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ChemoMetec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NucleoView</w:t>
      </w:r>
      <w:proofErr w:type="spellEnd"/>
      <w:r>
        <w:rPr>
          <w:rFonts w:eastAsia="Times New Roman"/>
        </w:rPr>
        <w:t xml:space="preserve"> — Cell analysis system</w:t>
      </w:r>
    </w:p>
    <w:p w14:paraId="62D88252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2.3 qPCR/</w:t>
      </w:r>
      <w:proofErr w:type="spellStart"/>
      <w:r>
        <w:rPr>
          <w:rFonts w:eastAsia="Times New Roman"/>
        </w:rPr>
        <w:t>dPCR</w:t>
      </w:r>
      <w:proofErr w:type="spellEnd"/>
      <w:r>
        <w:rPr>
          <w:rFonts w:eastAsia="Times New Roman"/>
        </w:rPr>
        <w:t xml:space="preserve"> Systems (5 Instruments)</w:t>
      </w:r>
    </w:p>
    <w:p w14:paraId="270C71A3" w14:textId="77777777" w:rsidR="009D1611" w:rsidRDefault="009D1611" w:rsidP="009D1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Applied Biosystems Absolute Q</w:t>
      </w:r>
      <w:r>
        <w:rPr>
          <w:rFonts w:eastAsia="Times New Roman"/>
        </w:rPr>
        <w:t xml:space="preserve"> — Digital PCR</w:t>
      </w:r>
    </w:p>
    <w:p w14:paraId="237038A2" w14:textId="77777777" w:rsidR="009D1611" w:rsidRDefault="009D1611" w:rsidP="009D1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Applied Biosystems </w:t>
      </w:r>
      <w:proofErr w:type="spellStart"/>
      <w:r>
        <w:rPr>
          <w:rStyle w:val="Strong"/>
          <w:rFonts w:eastAsia="Times New Roman"/>
        </w:rPr>
        <w:t>QuantStudio</w:t>
      </w:r>
      <w:proofErr w:type="spellEnd"/>
      <w:r>
        <w:rPr>
          <w:rFonts w:eastAsia="Times New Roman"/>
        </w:rPr>
        <w:t xml:space="preserve"> — Real-time PCR</w:t>
      </w:r>
    </w:p>
    <w:p w14:paraId="23395E18" w14:textId="77777777" w:rsidR="009D1611" w:rsidRDefault="009D1611" w:rsidP="009D1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Applied Biosystems </w:t>
      </w:r>
      <w:proofErr w:type="spellStart"/>
      <w:r>
        <w:rPr>
          <w:rStyle w:val="Strong"/>
          <w:rFonts w:eastAsia="Times New Roman"/>
        </w:rPr>
        <w:t>QuantStudio</w:t>
      </w:r>
      <w:proofErr w:type="spellEnd"/>
      <w:r>
        <w:rPr>
          <w:rStyle w:val="Strong"/>
          <w:rFonts w:eastAsia="Times New Roman"/>
        </w:rPr>
        <w:t xml:space="preserve"> Design &amp; Analysis</w:t>
      </w:r>
      <w:r>
        <w:rPr>
          <w:rFonts w:eastAsia="Times New Roman"/>
        </w:rPr>
        <w:t xml:space="preserve"> — qPCR analysis software</w:t>
      </w:r>
    </w:p>
    <w:p w14:paraId="6ADB7DE2" w14:textId="77777777" w:rsidR="009D1611" w:rsidRDefault="009D1611" w:rsidP="009D1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Bio-Rad </w:t>
      </w:r>
      <w:proofErr w:type="spellStart"/>
      <w:r>
        <w:rPr>
          <w:rStyle w:val="Strong"/>
          <w:rFonts w:eastAsia="Times New Roman"/>
        </w:rPr>
        <w:t>BioPlex</w:t>
      </w:r>
      <w:proofErr w:type="spellEnd"/>
      <w:r>
        <w:rPr>
          <w:rFonts w:eastAsia="Times New Roman"/>
        </w:rPr>
        <w:t xml:space="preserve"> — Multiplex immunoassay</w:t>
      </w:r>
    </w:p>
    <w:p w14:paraId="017925AA" w14:textId="77777777" w:rsidR="009D1611" w:rsidRDefault="009D1611" w:rsidP="009D16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QIAcuity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dPCR</w:t>
      </w:r>
      <w:proofErr w:type="spellEnd"/>
      <w:r>
        <w:rPr>
          <w:rFonts w:eastAsia="Times New Roman"/>
        </w:rPr>
        <w:t xml:space="preserve"> — Digital PCR system</w:t>
      </w:r>
    </w:p>
    <w:p w14:paraId="1FA6A73A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2.4 Spectrophotometers (7 Instruments)</w:t>
      </w:r>
    </w:p>
    <w:p w14:paraId="576A25F3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Beckman </w:t>
      </w:r>
      <w:proofErr w:type="spellStart"/>
      <w:r>
        <w:rPr>
          <w:rStyle w:val="Strong"/>
          <w:rFonts w:eastAsia="Times New Roman"/>
        </w:rPr>
        <w:t>PharmSpec</w:t>
      </w:r>
      <w:proofErr w:type="spellEnd"/>
      <w:r>
        <w:rPr>
          <w:rFonts w:eastAsia="Times New Roman"/>
        </w:rPr>
        <w:t xml:space="preserve"> — UV-</w:t>
      </w:r>
      <w:proofErr w:type="gramStart"/>
      <w:r>
        <w:rPr>
          <w:rFonts w:eastAsia="Times New Roman"/>
        </w:rPr>
        <w:t>Vis</w:t>
      </w:r>
      <w:proofErr w:type="gramEnd"/>
      <w:r>
        <w:rPr>
          <w:rFonts w:eastAsia="Times New Roman"/>
        </w:rPr>
        <w:t xml:space="preserve"> spectrophotometer</w:t>
      </w:r>
    </w:p>
    <w:p w14:paraId="1E3EC45E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Thermo</w:t>
      </w:r>
      <w:proofErr w:type="spellEnd"/>
      <w:r>
        <w:rPr>
          <w:rStyle w:val="Strong"/>
          <w:rFonts w:eastAsia="Times New Roman"/>
        </w:rPr>
        <w:t xml:space="preserve"> Fisher Genesys 30</w:t>
      </w:r>
      <w:r>
        <w:rPr>
          <w:rFonts w:eastAsia="Times New Roman"/>
        </w:rPr>
        <w:t xml:space="preserve"> — UV-</w:t>
      </w:r>
      <w:proofErr w:type="gramStart"/>
      <w:r>
        <w:rPr>
          <w:rFonts w:eastAsia="Times New Roman"/>
        </w:rPr>
        <w:t>Vis</w:t>
      </w:r>
      <w:proofErr w:type="gramEnd"/>
      <w:r>
        <w:rPr>
          <w:rFonts w:eastAsia="Times New Roman"/>
        </w:rPr>
        <w:t xml:space="preserve"> spectrophotometer</w:t>
      </w:r>
    </w:p>
    <w:p w14:paraId="6900074A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Thermo</w:t>
      </w:r>
      <w:proofErr w:type="spellEnd"/>
      <w:r>
        <w:rPr>
          <w:rStyle w:val="Strong"/>
          <w:rFonts w:eastAsia="Times New Roman"/>
        </w:rPr>
        <w:t xml:space="preserve"> Fisher </w:t>
      </w:r>
      <w:proofErr w:type="spellStart"/>
      <w:r>
        <w:rPr>
          <w:rStyle w:val="Strong"/>
          <w:rFonts w:eastAsia="Times New Roman"/>
        </w:rPr>
        <w:t>NanoDrop</w:t>
      </w:r>
      <w:proofErr w:type="spellEnd"/>
      <w:r>
        <w:rPr>
          <w:rStyle w:val="Strong"/>
          <w:rFonts w:eastAsia="Times New Roman"/>
        </w:rPr>
        <w:t xml:space="preserve"> Eight</w:t>
      </w:r>
      <w:r>
        <w:rPr>
          <w:rFonts w:eastAsia="Times New Roman"/>
        </w:rPr>
        <w:t xml:space="preserve"> — 8-channel microvolume spectrophotometer</w:t>
      </w:r>
    </w:p>
    <w:p w14:paraId="4124841D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Thermo</w:t>
      </w:r>
      <w:proofErr w:type="spellEnd"/>
      <w:r>
        <w:rPr>
          <w:rStyle w:val="Strong"/>
          <w:rFonts w:eastAsia="Times New Roman"/>
        </w:rPr>
        <w:t xml:space="preserve"> Fisher </w:t>
      </w:r>
      <w:proofErr w:type="spellStart"/>
      <w:r>
        <w:rPr>
          <w:rStyle w:val="Strong"/>
          <w:rFonts w:eastAsia="Times New Roman"/>
        </w:rPr>
        <w:t>NanoDrop</w:t>
      </w:r>
      <w:proofErr w:type="spellEnd"/>
      <w:r>
        <w:rPr>
          <w:rStyle w:val="Strong"/>
          <w:rFonts w:eastAsia="Times New Roman"/>
        </w:rPr>
        <w:t xml:space="preserve"> ONE</w:t>
      </w:r>
      <w:r>
        <w:rPr>
          <w:rFonts w:eastAsia="Times New Roman"/>
        </w:rPr>
        <w:t xml:space="preserve"> — Microvolume spectrophotometer</w:t>
      </w:r>
    </w:p>
    <w:p w14:paraId="30ED2B65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Thermo</w:t>
      </w:r>
      <w:proofErr w:type="spellEnd"/>
      <w:r>
        <w:rPr>
          <w:rStyle w:val="Strong"/>
          <w:rFonts w:eastAsia="Times New Roman"/>
        </w:rPr>
        <w:t xml:space="preserve"> Fisher Qubit 4</w:t>
      </w:r>
      <w:r>
        <w:rPr>
          <w:rFonts w:eastAsia="Times New Roman"/>
        </w:rPr>
        <w:t xml:space="preserve"> — Fluorometer</w:t>
      </w:r>
    </w:p>
    <w:p w14:paraId="15A699E3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Thermo</w:t>
      </w:r>
      <w:proofErr w:type="spellEnd"/>
      <w:r>
        <w:rPr>
          <w:rStyle w:val="Strong"/>
          <w:rFonts w:eastAsia="Times New Roman"/>
        </w:rPr>
        <w:t xml:space="preserve"> Fisher Qubit Flex</w:t>
      </w:r>
      <w:r>
        <w:rPr>
          <w:rFonts w:eastAsia="Times New Roman"/>
        </w:rPr>
        <w:t xml:space="preserve"> — Fluorometer</w:t>
      </w:r>
    </w:p>
    <w:p w14:paraId="336A44ED" w14:textId="77777777" w:rsidR="009D1611" w:rsidRDefault="009D1611" w:rsidP="009D16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Unchained Labs Lunatic</w:t>
      </w:r>
      <w:r>
        <w:rPr>
          <w:rFonts w:eastAsia="Times New Roman"/>
        </w:rPr>
        <w:t xml:space="preserve"> — Microvolume spectrophotometer</w:t>
      </w:r>
    </w:p>
    <w:p w14:paraId="0EE2F910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2.5 Solution Analyzers (3 Instruments)</w:t>
      </w:r>
    </w:p>
    <w:p w14:paraId="3479A0CC" w14:textId="77777777" w:rsidR="009D1611" w:rsidRDefault="009D1611" w:rsidP="009D1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Nova </w:t>
      </w:r>
      <w:proofErr w:type="spellStart"/>
      <w:r>
        <w:rPr>
          <w:rStyle w:val="Strong"/>
          <w:rFonts w:eastAsia="Times New Roman"/>
        </w:rPr>
        <w:t>BioProfile</w:t>
      </w:r>
      <w:proofErr w:type="spellEnd"/>
      <w:r>
        <w:rPr>
          <w:rStyle w:val="Strong"/>
          <w:rFonts w:eastAsia="Times New Roman"/>
        </w:rPr>
        <w:t xml:space="preserve"> FLEX2</w:t>
      </w:r>
      <w:r>
        <w:rPr>
          <w:rFonts w:eastAsia="Times New Roman"/>
        </w:rPr>
        <w:t xml:space="preserve"> — Cell culture analyzer (pH, osmolality, metabolites)</w:t>
      </w:r>
    </w:p>
    <w:p w14:paraId="391A7E9D" w14:textId="77777777" w:rsidR="009D1611" w:rsidRDefault="009D1611" w:rsidP="009D1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Roche CEDEX </w:t>
      </w:r>
      <w:proofErr w:type="spellStart"/>
      <w:r>
        <w:rPr>
          <w:rStyle w:val="Strong"/>
          <w:rFonts w:eastAsia="Times New Roman"/>
        </w:rPr>
        <w:t>BioHT</w:t>
      </w:r>
      <w:proofErr w:type="spellEnd"/>
      <w:r>
        <w:rPr>
          <w:rFonts w:eastAsia="Times New Roman"/>
        </w:rPr>
        <w:t xml:space="preserve"> — Bioprocess analyzer</w:t>
      </w:r>
    </w:p>
    <w:p w14:paraId="487811F8" w14:textId="77777777" w:rsidR="009D1611" w:rsidRDefault="009D1611" w:rsidP="009D16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Roche CEDEX </w:t>
      </w:r>
      <w:proofErr w:type="spellStart"/>
      <w:r>
        <w:rPr>
          <w:rStyle w:val="Strong"/>
          <w:rFonts w:eastAsia="Times New Roman"/>
        </w:rPr>
        <w:t>HiRes</w:t>
      </w:r>
      <w:proofErr w:type="spellEnd"/>
      <w:r>
        <w:rPr>
          <w:rFonts w:eastAsia="Times New Roman"/>
        </w:rPr>
        <w:t xml:space="preserve"> — High-resolution bioprocess analyzer</w:t>
      </w:r>
    </w:p>
    <w:p w14:paraId="41563521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2.6 Immunoassay Systems (3 Instruments)</w:t>
      </w:r>
    </w:p>
    <w:p w14:paraId="23410B42" w14:textId="77777777" w:rsidR="009D1611" w:rsidRDefault="009D1611" w:rsidP="009D1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CTL </w:t>
      </w:r>
      <w:proofErr w:type="spellStart"/>
      <w:r>
        <w:rPr>
          <w:rStyle w:val="Strong"/>
          <w:rFonts w:eastAsia="Times New Roman"/>
        </w:rPr>
        <w:t>ImmunoSpot</w:t>
      </w:r>
      <w:proofErr w:type="spellEnd"/>
      <w:r>
        <w:rPr>
          <w:rFonts w:eastAsia="Times New Roman"/>
        </w:rPr>
        <w:t xml:space="preserve"> — ELISPOT analyzer</w:t>
      </w:r>
    </w:p>
    <w:p w14:paraId="11599568" w14:textId="77777777" w:rsidR="009D1611" w:rsidRDefault="009D1611" w:rsidP="009D1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Luminex </w:t>
      </w:r>
      <w:proofErr w:type="spellStart"/>
      <w:r>
        <w:rPr>
          <w:rStyle w:val="Strong"/>
          <w:rFonts w:eastAsia="Times New Roman"/>
        </w:rPr>
        <w:t>xPONENT</w:t>
      </w:r>
      <w:proofErr w:type="spellEnd"/>
      <w:r>
        <w:rPr>
          <w:rFonts w:eastAsia="Times New Roman"/>
        </w:rPr>
        <w:t xml:space="preserve"> — Multiplex immunoassay</w:t>
      </w:r>
    </w:p>
    <w:p w14:paraId="34C573A0" w14:textId="77777777" w:rsidR="009D1611" w:rsidRDefault="009D1611" w:rsidP="009D1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Mabtech</w:t>
      </w:r>
      <w:proofErr w:type="spellEnd"/>
      <w:r>
        <w:rPr>
          <w:rStyle w:val="Strong"/>
          <w:rFonts w:eastAsia="Times New Roman"/>
        </w:rPr>
        <w:t xml:space="preserve"> APEX</w:t>
      </w:r>
      <w:r>
        <w:rPr>
          <w:rFonts w:eastAsia="Times New Roman"/>
        </w:rPr>
        <w:t xml:space="preserve"> — ELISPOT reader</w:t>
      </w:r>
    </w:p>
    <w:p w14:paraId="15F1877C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2.7 Other Instruments (3 Instruments)</w:t>
      </w:r>
    </w:p>
    <w:p w14:paraId="6DE76906" w14:textId="77777777" w:rsidR="009D1611" w:rsidRDefault="009D1611" w:rsidP="009D1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Agilent </w:t>
      </w:r>
      <w:proofErr w:type="spellStart"/>
      <w:r>
        <w:rPr>
          <w:rStyle w:val="Strong"/>
          <w:rFonts w:eastAsia="Times New Roman"/>
        </w:rPr>
        <w:t>TapeStation</w:t>
      </w:r>
      <w:proofErr w:type="spellEnd"/>
      <w:r>
        <w:rPr>
          <w:rStyle w:val="Strong"/>
          <w:rFonts w:eastAsia="Times New Roman"/>
        </w:rPr>
        <w:t xml:space="preserve"> Analysis</w:t>
      </w:r>
      <w:r>
        <w:rPr>
          <w:rFonts w:eastAsia="Times New Roman"/>
        </w:rPr>
        <w:t xml:space="preserve"> — Nucleic acid analysis</w:t>
      </w:r>
    </w:p>
    <w:p w14:paraId="61B5083C" w14:textId="77777777" w:rsidR="009D1611" w:rsidRDefault="009D1611" w:rsidP="009D1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Example Weyland Yutani</w:t>
      </w:r>
      <w:r>
        <w:rPr>
          <w:rFonts w:eastAsia="Times New Roman"/>
        </w:rPr>
        <w:t xml:space="preserve"> — Test/example instrument</w:t>
      </w:r>
    </w:p>
    <w:p w14:paraId="7909C5C7" w14:textId="77777777" w:rsidR="009D1611" w:rsidRDefault="009D1611" w:rsidP="009D1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Methodical Mind</w:t>
      </w:r>
      <w:r>
        <w:rPr>
          <w:rFonts w:eastAsia="Times New Roman"/>
        </w:rPr>
        <w:t xml:space="preserve"> — Custom instrument support</w:t>
      </w:r>
    </w:p>
    <w:p w14:paraId="06F55749" w14:textId="77777777" w:rsidR="009D1611" w:rsidRDefault="009D1611">
      <w:pPr>
        <w:spacing w:after="0"/>
        <w:rPr>
          <w:rFonts w:eastAsia="Times New Roman"/>
        </w:rPr>
      </w:pPr>
      <w:r>
        <w:rPr>
          <w:rFonts w:eastAsia="Times New Roman"/>
        </w:rPr>
        <w:pict w14:anchorId="5B5866FE">
          <v:rect id="_x0000_i1028" style="width:0;height:1.5pt" o:hralign="center" o:hrstd="t" o:hr="t" fillcolor="#a0a0a0" stroked="f"/>
        </w:pict>
      </w:r>
    </w:p>
    <w:p w14:paraId="0D2245E4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3. CUSTOM CONVERTER IMPLEMENTATIONS</w:t>
      </w:r>
    </w:p>
    <w:p w14:paraId="76E00268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 Nova 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</w:t>
      </w:r>
    </w:p>
    <w:p w14:paraId="0AC95409" w14:textId="77777777" w:rsidR="009D1611" w:rsidRDefault="009D1611">
      <w:pPr>
        <w:pStyle w:val="NormalWeb"/>
      </w:pPr>
      <w:r>
        <w:rPr>
          <w:rStyle w:val="Strong"/>
        </w:rPr>
        <w:t>Type:</w:t>
      </w:r>
      <w:r>
        <w:t xml:space="preserve"> Solution Analyzer</w:t>
      </w:r>
      <w:r>
        <w:br/>
      </w:r>
      <w:r>
        <w:rPr>
          <w:rStyle w:val="Strong"/>
        </w:rPr>
        <w:t>Format:</w:t>
      </w:r>
      <w:r>
        <w:t xml:space="preserve"> CSV</w:t>
      </w:r>
      <w:r>
        <w:br/>
      </w:r>
      <w:r>
        <w:rPr>
          <w:rStyle w:val="Strong"/>
        </w:rPr>
        <w:t>Data Parameters:</w:t>
      </w:r>
      <w:r>
        <w:t xml:space="preserve"> pH, osmolality, glucose, lactate, glutamine, glutamate, ammonia, sodium, potassium, calcium</w:t>
      </w:r>
      <w:r>
        <w:br/>
      </w:r>
      <w:r>
        <w:rPr>
          <w:rStyle w:val="Strong"/>
        </w:rPr>
        <w:t>Performance:</w:t>
      </w:r>
      <w:r>
        <w:t xml:space="preserve"> 100% conversion success rate (27/27 samples tested)</w:t>
      </w:r>
      <w:r>
        <w:br/>
      </w:r>
      <w:r>
        <w:rPr>
          <w:rStyle w:val="Strong"/>
        </w:rPr>
        <w:t>Location:</w:t>
      </w:r>
      <w:r>
        <w:t xml:space="preserve"> </w:t>
      </w:r>
      <w:r>
        <w:rPr>
          <w:rStyle w:val="HTMLCode"/>
        </w:rPr>
        <w:t>nova_flex2_converter.py</w:t>
      </w:r>
    </w:p>
    <w:p w14:paraId="68A9814F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3.2 Charles River </w:t>
      </w:r>
      <w:proofErr w:type="spellStart"/>
      <w:r>
        <w:rPr>
          <w:rFonts w:eastAsia="Times New Roman"/>
        </w:rPr>
        <w:t>EndoScan</w:t>
      </w:r>
      <w:proofErr w:type="spellEnd"/>
      <w:r>
        <w:rPr>
          <w:rFonts w:eastAsia="Times New Roman"/>
        </w:rPr>
        <w:t>-V</w:t>
      </w:r>
    </w:p>
    <w:p w14:paraId="49D29BB3" w14:textId="77777777" w:rsidR="009D1611" w:rsidRDefault="009D1611">
      <w:pPr>
        <w:pStyle w:val="NormalWeb"/>
      </w:pPr>
      <w:r>
        <w:rPr>
          <w:rStyle w:val="Strong"/>
        </w:rPr>
        <w:t>Type:</w:t>
      </w:r>
      <w:r>
        <w:t xml:space="preserve"> Endotoxin Testing System</w:t>
      </w:r>
      <w:r>
        <w:br/>
      </w:r>
      <w:r>
        <w:rPr>
          <w:rStyle w:val="Strong"/>
        </w:rPr>
        <w:t>Format:</w:t>
      </w:r>
      <w:r>
        <w:t xml:space="preserve"> XML</w:t>
      </w:r>
      <w:r>
        <w:br/>
      </w:r>
      <w:r>
        <w:rPr>
          <w:rStyle w:val="Strong"/>
        </w:rPr>
        <w:t>Data Parameters:</w:t>
      </w:r>
      <w:r>
        <w:t xml:space="preserve"> Kinetic turbidimetric LAL assay, endotoxin concentration, spike recovery</w:t>
      </w:r>
      <w:r>
        <w:br/>
      </w:r>
      <w:r>
        <w:rPr>
          <w:rStyle w:val="Strong"/>
        </w:rPr>
        <w:t>Status:</w:t>
      </w:r>
      <w:r>
        <w:t xml:space="preserve"> Converts successfully but fails allotropy validation (endotoxin testing not included in ASM specification)</w:t>
      </w:r>
      <w:r>
        <w:br/>
      </w:r>
      <w:r>
        <w:rPr>
          <w:rStyle w:val="Strong"/>
        </w:rPr>
        <w:t>Location:</w:t>
      </w:r>
      <w:r>
        <w:t xml:space="preserve"> </w:t>
      </w:r>
      <w:r>
        <w:rPr>
          <w:rStyle w:val="HTMLCode"/>
        </w:rPr>
        <w:t>endoscan_v_converter.py</w:t>
      </w:r>
    </w:p>
    <w:p w14:paraId="2FAC005D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6973F9D5">
          <v:rect id="_x0000_i1029" style="width:0;height:1.5pt" o:hralign="center" o:hrstd="t" o:hr="t" fillcolor="#a0a0a0" stroked="f"/>
        </w:pict>
      </w:r>
    </w:p>
    <w:p w14:paraId="7496BD8F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4. FILE FORMAT SPECIFICATIONS</w:t>
      </w:r>
    </w:p>
    <w:p w14:paraId="55F3059E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4.1 Supported Input Formats</w:t>
      </w:r>
    </w:p>
    <w:p w14:paraId="672B632D" w14:textId="77777777" w:rsidR="009D1611" w:rsidRDefault="009D1611" w:rsidP="009D1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CSV</w:t>
      </w:r>
      <w:r>
        <w:rPr>
          <w:rFonts w:eastAsia="Times New Roman"/>
        </w:rPr>
        <w:t xml:space="preserve"> — Comma-separated values</w:t>
      </w:r>
    </w:p>
    <w:p w14:paraId="06889AF4" w14:textId="77777777" w:rsidR="009D1611" w:rsidRDefault="009D1611" w:rsidP="009D1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JSON</w:t>
      </w:r>
      <w:r>
        <w:rPr>
          <w:rFonts w:eastAsia="Times New Roman"/>
        </w:rPr>
        <w:t xml:space="preserve"> — JavaScript Object Notation</w:t>
      </w:r>
    </w:p>
    <w:p w14:paraId="41AD41CE" w14:textId="77777777" w:rsidR="009D1611" w:rsidRDefault="009D1611" w:rsidP="009D1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XML</w:t>
      </w:r>
      <w:r>
        <w:rPr>
          <w:rFonts w:eastAsia="Times New Roman"/>
        </w:rPr>
        <w:t xml:space="preserve"> — Extensible Markup Language</w:t>
      </w:r>
    </w:p>
    <w:p w14:paraId="2EC25A66" w14:textId="77777777" w:rsidR="009D1611" w:rsidRDefault="009D1611" w:rsidP="009D1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Excel</w:t>
      </w:r>
      <w:r>
        <w:rPr>
          <w:rFonts w:eastAsia="Times New Roman"/>
        </w:rPr>
        <w:t xml:space="preserve"> — .xlsx, .</w:t>
      </w:r>
      <w:proofErr w:type="spellStart"/>
      <w:r>
        <w:rPr>
          <w:rFonts w:eastAsia="Times New Roman"/>
        </w:rPr>
        <w:t>xls</w:t>
      </w:r>
      <w:proofErr w:type="spellEnd"/>
      <w:r>
        <w:rPr>
          <w:rFonts w:eastAsia="Times New Roman"/>
        </w:rPr>
        <w:t xml:space="preserve"> files</w:t>
      </w:r>
    </w:p>
    <w:p w14:paraId="7112B75F" w14:textId="77777777" w:rsidR="009D1611" w:rsidRDefault="009D1611" w:rsidP="009D16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TXT</w:t>
      </w:r>
      <w:r>
        <w:rPr>
          <w:rFonts w:eastAsia="Times New Roman"/>
        </w:rPr>
        <w:t xml:space="preserve"> — Plain text with structured data</w:t>
      </w:r>
    </w:p>
    <w:p w14:paraId="761199D1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4.2 Output Format</w:t>
      </w:r>
    </w:p>
    <w:p w14:paraId="1C46CCC1" w14:textId="77777777" w:rsidR="009D1611" w:rsidRDefault="009D1611">
      <w:pPr>
        <w:pStyle w:val="NormalWeb"/>
      </w:pPr>
      <w:r>
        <w:rPr>
          <w:rStyle w:val="Strong"/>
        </w:rPr>
        <w:t>ASM JSON</w:t>
      </w:r>
      <w:r>
        <w:t xml:space="preserve"> — Allotrope Simple Model (JSON format)</w:t>
      </w:r>
    </w:p>
    <w:p w14:paraId="6329DC42" w14:textId="77777777" w:rsidR="009D1611" w:rsidRDefault="009D1611">
      <w:pPr>
        <w:pStyle w:val="NormalWeb"/>
      </w:pPr>
      <w:r>
        <w:rPr>
          <w:rStyle w:val="Strong"/>
        </w:rPr>
        <w:t>Supported Schemas:</w:t>
      </w:r>
    </w:p>
    <w:p w14:paraId="57F3A924" w14:textId="77777777" w:rsidR="009D1611" w:rsidRDefault="009D1611" w:rsidP="009D16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REC/2024/09</w:t>
      </w:r>
    </w:p>
    <w:p w14:paraId="39ACA9C3" w14:textId="77777777" w:rsidR="009D1611" w:rsidRDefault="009D1611" w:rsidP="009D16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REC/2025/06</w:t>
      </w:r>
    </w:p>
    <w:p w14:paraId="2FF975F5" w14:textId="77777777" w:rsidR="009D1611" w:rsidRDefault="009D1611" w:rsidP="009D16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BENCHLING/2023/09</w:t>
      </w:r>
    </w:p>
    <w:p w14:paraId="102F02DC" w14:textId="77777777" w:rsidR="009D1611" w:rsidRDefault="009D1611">
      <w:pPr>
        <w:pStyle w:val="NormalWeb"/>
      </w:pPr>
      <w:r>
        <w:rPr>
          <w:rStyle w:val="Strong"/>
        </w:rPr>
        <w:t>Available Manifests:</w:t>
      </w:r>
    </w:p>
    <w:p w14:paraId="768D7701" w14:textId="77777777" w:rsidR="009D1611" w:rsidRDefault="009D1611" w:rsidP="009D1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Plate reader</w:t>
      </w:r>
    </w:p>
    <w:p w14:paraId="2C1B4D56" w14:textId="77777777" w:rsidR="009D1611" w:rsidRDefault="009D1611" w:rsidP="009D1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Cell counter</w:t>
      </w:r>
    </w:p>
    <w:p w14:paraId="2E72AC58" w14:textId="77777777" w:rsidR="009D1611" w:rsidRDefault="009D1611" w:rsidP="009D1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Spectrophotometer</w:t>
      </w:r>
    </w:p>
    <w:p w14:paraId="004A661E" w14:textId="77777777" w:rsidR="009D1611" w:rsidRDefault="009D1611" w:rsidP="009D1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qPCR</w:t>
      </w:r>
    </w:p>
    <w:p w14:paraId="413C3E93" w14:textId="77777777" w:rsidR="009D1611" w:rsidRDefault="009D1611" w:rsidP="009D16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Solution analyzer</w:t>
      </w:r>
    </w:p>
    <w:p w14:paraId="3F3977A7" w14:textId="77777777" w:rsidR="009D1611" w:rsidRDefault="009D1611">
      <w:pPr>
        <w:spacing w:after="0"/>
        <w:rPr>
          <w:rFonts w:eastAsia="Times New Roman"/>
        </w:rPr>
      </w:pPr>
      <w:r>
        <w:rPr>
          <w:rFonts w:eastAsia="Times New Roman"/>
        </w:rPr>
        <w:pict w14:anchorId="21445F3C">
          <v:rect id="_x0000_i1030" style="width:0;height:1.5pt" o:hralign="center" o:hrstd="t" o:hr="t" fillcolor="#a0a0a0" stroked="f"/>
        </w:pict>
      </w:r>
    </w:p>
    <w:p w14:paraId="1AB01943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5. VALIDATION FRAMEWORK</w:t>
      </w:r>
    </w:p>
    <w:p w14:paraId="70C5DFC7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5.1 Validation Levels</w:t>
      </w:r>
    </w:p>
    <w:p w14:paraId="7226B739" w14:textId="77777777" w:rsidR="009D1611" w:rsidRDefault="009D1611">
      <w:pPr>
        <w:pStyle w:val="NormalWeb"/>
      </w:pPr>
      <w:r>
        <w:rPr>
          <w:rStyle w:val="Strong"/>
        </w:rPr>
        <w:t>Basic Validation</w:t>
      </w:r>
      <w:r>
        <w:br/>
        <w:t>Quick structural checks for format compliance</w:t>
      </w:r>
    </w:p>
    <w:p w14:paraId="524FEF21" w14:textId="77777777" w:rsidR="009D1611" w:rsidRDefault="009D1611">
      <w:pPr>
        <w:pStyle w:val="NormalWeb"/>
      </w:pPr>
      <w:r>
        <w:rPr>
          <w:rStyle w:val="Strong"/>
        </w:rPr>
        <w:t>Comprehensive Validation</w:t>
      </w:r>
      <w:r>
        <w:br/>
        <w:t>Full allotropy validation with detailed warnings and recommendations</w:t>
      </w:r>
    </w:p>
    <w:p w14:paraId="5F95B4B4" w14:textId="77777777" w:rsidR="009D1611" w:rsidRDefault="009D1611">
      <w:pPr>
        <w:pStyle w:val="NormalWeb"/>
      </w:pPr>
      <w:r>
        <w:rPr>
          <w:rStyle w:val="Strong"/>
        </w:rPr>
        <w:t>Certification Validation</w:t>
      </w:r>
      <w:r>
        <w:br/>
        <w:t>Strict mode validation with ALLOTROPE_CERTIFIED certificate issuance</w:t>
      </w:r>
    </w:p>
    <w:p w14:paraId="0D4256ED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5.2 Certification Reports</w:t>
      </w:r>
    </w:p>
    <w:p w14:paraId="450D8D67" w14:textId="77777777" w:rsidR="009D1611" w:rsidRDefault="009D1611">
      <w:pPr>
        <w:pStyle w:val="NormalWeb"/>
      </w:pPr>
      <w:r>
        <w:t>Certification reports include:</w:t>
      </w:r>
    </w:p>
    <w:p w14:paraId="33F670F3" w14:textId="77777777" w:rsidR="009D1611" w:rsidRDefault="009D1611" w:rsidP="009D1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generation for regulatory submission</w:t>
      </w:r>
    </w:p>
    <w:p w14:paraId="1057ED87" w14:textId="77777777" w:rsidR="009D1611" w:rsidRDefault="009D1611" w:rsidP="009D1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certificate ID with timestamp</w:t>
      </w:r>
    </w:p>
    <w:p w14:paraId="183FFFF4" w14:textId="77777777" w:rsidR="009D1611" w:rsidRDefault="009D1611" w:rsidP="009D1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Comprehensive </w:t>
      </w:r>
      <w:proofErr w:type="gramStart"/>
      <w:r>
        <w:rPr>
          <w:rFonts w:eastAsia="Times New Roman"/>
        </w:rPr>
        <w:t>validation</w:t>
      </w:r>
      <w:proofErr w:type="gramEnd"/>
      <w:r>
        <w:rPr>
          <w:rFonts w:eastAsia="Times New Roman"/>
        </w:rPr>
        <w:t xml:space="preserve"> metrics and error details</w:t>
      </w:r>
    </w:p>
    <w:p w14:paraId="6A4AF80C" w14:textId="77777777" w:rsidR="009D1611" w:rsidRDefault="009D1611" w:rsidP="009D1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Pass/fail status determination</w:t>
      </w:r>
    </w:p>
    <w:p w14:paraId="591ADE57" w14:textId="77777777" w:rsidR="009D1611" w:rsidRDefault="009D1611" w:rsidP="009D16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FDA/EMA submission compatibility</w:t>
      </w:r>
    </w:p>
    <w:p w14:paraId="76D0A4B7" w14:textId="77777777" w:rsidR="009D1611" w:rsidRDefault="009D1611">
      <w:pPr>
        <w:spacing w:after="0"/>
        <w:rPr>
          <w:rFonts w:eastAsia="Times New Roman"/>
        </w:rPr>
      </w:pPr>
      <w:r>
        <w:rPr>
          <w:rFonts w:eastAsia="Times New Roman"/>
        </w:rPr>
        <w:pict w14:anchorId="57064821">
          <v:rect id="_x0000_i1031" style="width:0;height:1.5pt" o:hralign="center" o:hrstd="t" o:hr="t" fillcolor="#a0a0a0" stroked="f"/>
        </w:pict>
      </w:r>
    </w:p>
    <w:p w14:paraId="3D4BFD03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6. SERVICE ENDPOINTS</w:t>
      </w:r>
    </w:p>
    <w:p w14:paraId="273631BC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6.1 Multi-Instrument Service</w:t>
      </w:r>
    </w:p>
    <w:p w14:paraId="651EC460" w14:textId="77777777" w:rsidR="009D1611" w:rsidRDefault="009D1611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https://6uogqq4zb5.execute-api.us-east-1.amazonaws.com/prod</w:t>
      </w:r>
      <w:r>
        <w:br/>
      </w:r>
      <w:r>
        <w:rPr>
          <w:rStyle w:val="Strong"/>
        </w:rPr>
        <w:t>Purpose:</w:t>
      </w:r>
      <w:r>
        <w:t xml:space="preserve"> File conversion using allotropy library</w:t>
      </w:r>
      <w:r>
        <w:br/>
      </w:r>
      <w:r>
        <w:rPr>
          <w:rStyle w:val="Strong"/>
        </w:rPr>
        <w:t>Coverage:</w:t>
      </w:r>
      <w:r>
        <w:t xml:space="preserve"> All 31 allotropy-supported instruments</w:t>
      </w:r>
    </w:p>
    <w:p w14:paraId="686070DD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(ASM Transformation as a Service)</w:t>
      </w:r>
    </w:p>
    <w:p w14:paraId="56D6ADE5" w14:textId="77777777" w:rsidR="009D1611" w:rsidRDefault="009D1611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https://3dbnsq6w6h.execute-api.us-east-1.amazonaws.com/prod</w:t>
      </w:r>
      <w:r>
        <w:br/>
      </w:r>
      <w:r>
        <w:rPr>
          <w:rStyle w:val="Strong"/>
        </w:rPr>
        <w:t>Purpose:</w:t>
      </w:r>
      <w:r>
        <w:t xml:space="preserve"> File conversion and code generation</w:t>
      </w:r>
      <w:r>
        <w:br/>
      </w:r>
      <w:r>
        <w:rPr>
          <w:rStyle w:val="Strong"/>
        </w:rPr>
        <w:t>Coverage:</w:t>
      </w:r>
      <w:r>
        <w:t xml:space="preserve"> Custom converter generation capabilities</w:t>
      </w:r>
    </w:p>
    <w:p w14:paraId="04D9FB58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6.3 </w:t>
      </w:r>
      <w:proofErr w:type="spellStart"/>
      <w:r>
        <w:rPr>
          <w:rFonts w:eastAsia="Times New Roman"/>
        </w:rPr>
        <w:t>DVaaS</w:t>
      </w:r>
      <w:proofErr w:type="spellEnd"/>
      <w:r>
        <w:rPr>
          <w:rFonts w:eastAsia="Times New Roman"/>
        </w:rPr>
        <w:t xml:space="preserve"> (Data Validation as a Service)</w:t>
      </w:r>
    </w:p>
    <w:p w14:paraId="398C0795" w14:textId="77777777" w:rsidR="009D1611" w:rsidRDefault="009D1611">
      <w:pPr>
        <w:pStyle w:val="NormalWeb"/>
      </w:pPr>
      <w:r>
        <w:rPr>
          <w:rStyle w:val="Strong"/>
        </w:rPr>
        <w:t>URL:</w:t>
      </w:r>
      <w:r>
        <w:t xml:space="preserve"> </w:t>
      </w:r>
      <w:r>
        <w:rPr>
          <w:rStyle w:val="HTMLCode"/>
        </w:rPr>
        <w:t>https://4ndgjn16zd.execute-api.us-east-1.amazonaws.com/prod</w:t>
      </w:r>
      <w:r>
        <w:br/>
      </w:r>
      <w:r>
        <w:rPr>
          <w:rStyle w:val="Strong"/>
        </w:rPr>
        <w:t>Purpose:</w:t>
      </w:r>
      <w:r>
        <w:t xml:space="preserve"> ASM validation and certification</w:t>
      </w:r>
      <w:r>
        <w:br/>
      </w:r>
      <w:r>
        <w:rPr>
          <w:rStyle w:val="Strong"/>
        </w:rPr>
        <w:t>Coverage:</w:t>
      </w:r>
      <w:r>
        <w:t xml:space="preserve"> All ASM formats</w:t>
      </w:r>
    </w:p>
    <w:p w14:paraId="4C0BA3D6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2709F0D5">
          <v:rect id="_x0000_i1032" style="width:0;height:1.5pt" o:hralign="center" o:hrstd="t" o:hr="t" fillcolor="#a0a0a0" stroked="f"/>
        </w:pict>
      </w:r>
    </w:p>
    <w:p w14:paraId="7599383C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7. PERFORMANCE METRICS</w:t>
      </w:r>
    </w:p>
    <w:p w14:paraId="120F3A6E" w14:textId="77777777" w:rsidR="009D1611" w:rsidRDefault="009D1611" w:rsidP="009D1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Conversion Speed:</w:t>
      </w:r>
      <w:r>
        <w:rPr>
          <w:rFonts w:eastAsia="Times New Roman"/>
        </w:rPr>
        <w:t xml:space="preserve"> &lt;1 second per sample</w:t>
      </w:r>
    </w:p>
    <w:p w14:paraId="6D413F56" w14:textId="77777777" w:rsidR="009D1611" w:rsidRDefault="009D1611" w:rsidP="009D1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Success Rate:</w:t>
      </w:r>
      <w:r>
        <w:rPr>
          <w:rFonts w:eastAsia="Times New Roman"/>
        </w:rPr>
        <w:t xml:space="preserve"> 100% for supported formats</w:t>
      </w:r>
    </w:p>
    <w:p w14:paraId="7B27BAFA" w14:textId="77777777" w:rsidR="009D1611" w:rsidRDefault="009D1611" w:rsidP="009D1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Batch Processing:</w:t>
      </w:r>
      <w:r>
        <w:rPr>
          <w:rFonts w:eastAsia="Times New Roman"/>
        </w:rPr>
        <w:t xml:space="preserve"> 100+ samples per second</w:t>
      </w:r>
    </w:p>
    <w:p w14:paraId="3E3D0906" w14:textId="77777777" w:rsidR="009D1611" w:rsidRDefault="009D1611" w:rsidP="009D1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Validation Speed:</w:t>
      </w:r>
      <w:r>
        <w:rPr>
          <w:rFonts w:eastAsia="Times New Roman"/>
        </w:rPr>
        <w:t xml:space="preserve"> &lt;500ms per ASM file</w:t>
      </w:r>
    </w:p>
    <w:p w14:paraId="468FFCED" w14:textId="77777777" w:rsidR="009D1611" w:rsidRDefault="009D1611" w:rsidP="009D16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 Uptime:</w:t>
      </w:r>
      <w:r>
        <w:rPr>
          <w:rFonts w:eastAsia="Times New Roman"/>
        </w:rPr>
        <w:t xml:space="preserve"> 99.9% SLA</w:t>
      </w:r>
    </w:p>
    <w:p w14:paraId="1CE6F075" w14:textId="77777777" w:rsidR="009D1611" w:rsidRDefault="009D1611">
      <w:pPr>
        <w:spacing w:after="0"/>
        <w:rPr>
          <w:rFonts w:eastAsia="Times New Roman"/>
        </w:rPr>
      </w:pPr>
      <w:r>
        <w:rPr>
          <w:rFonts w:eastAsia="Times New Roman"/>
        </w:rPr>
        <w:pict w14:anchorId="4368E2DC">
          <v:rect id="_x0000_i1033" style="width:0;height:1.5pt" o:hralign="center" o:hrstd="t" o:hr="t" fillcolor="#a0a0a0" stroked="f"/>
        </w:pict>
      </w:r>
    </w:p>
    <w:p w14:paraId="62A3829B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8. LIMITATIONS AND CONSTRAINTS</w:t>
      </w:r>
    </w:p>
    <w:p w14:paraId="35D666CD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8.1 Unsupported Instruments</w:t>
      </w:r>
    </w:p>
    <w:p w14:paraId="7D328EED" w14:textId="77777777" w:rsidR="009D1611" w:rsidRDefault="009D1611">
      <w:pPr>
        <w:pStyle w:val="NormalWeb"/>
      </w:pPr>
      <w:r>
        <w:t>Instruments not listed in this document will fail conversion unless:</w:t>
      </w:r>
    </w:p>
    <w:p w14:paraId="17A20CBE" w14:textId="77777777" w:rsidR="009D1611" w:rsidRDefault="009D1611" w:rsidP="009D16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custom converter is manually created, or</w:t>
      </w:r>
    </w:p>
    <w:p w14:paraId="3ECF8534" w14:textId="77777777" w:rsidR="009D1611" w:rsidRDefault="009D1611" w:rsidP="009D16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allotropy library adds support in a future release</w:t>
      </w:r>
    </w:p>
    <w:p w14:paraId="3A35EDDD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8.2 Known Gaps</w:t>
      </w:r>
    </w:p>
    <w:p w14:paraId="41F3062F" w14:textId="77777777" w:rsidR="009D1611" w:rsidRDefault="009D1611">
      <w:pPr>
        <w:pStyle w:val="NormalWeb"/>
      </w:pPr>
      <w:r>
        <w:rPr>
          <w:rStyle w:val="Strong"/>
        </w:rPr>
        <w:t>Endotoxin Testing</w:t>
      </w:r>
      <w:r>
        <w:br/>
        <w:t>Not part of the official ASM specification; custom converter functions but will not pass validation</w:t>
      </w:r>
    </w:p>
    <w:p w14:paraId="23411D2E" w14:textId="77777777" w:rsidR="009D1611" w:rsidRDefault="009D1611">
      <w:pPr>
        <w:pStyle w:val="NormalWeb"/>
      </w:pPr>
      <w:r>
        <w:rPr>
          <w:rStyle w:val="Strong"/>
        </w:rPr>
        <w:t>Automatic Converter Generation</w:t>
      </w:r>
      <w:r>
        <w:br/>
        <w:t>Not currently implemented; requires Bedrock AI integration</w:t>
      </w:r>
    </w:p>
    <w:p w14:paraId="14093AF7" w14:textId="77777777" w:rsidR="009D1611" w:rsidRDefault="009D1611">
      <w:pPr>
        <w:pStyle w:val="NormalWeb"/>
      </w:pPr>
      <w:r>
        <w:rPr>
          <w:rStyle w:val="Strong"/>
        </w:rPr>
        <w:t>Dynamic Format Detection</w:t>
      </w:r>
      <w:r>
        <w:br/>
        <w:t>Not currently implemented; requires AI-powered analysis</w:t>
      </w:r>
    </w:p>
    <w:p w14:paraId="4127D39F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pict w14:anchorId="29D3F6B4">
          <v:rect id="_x0000_i1034" style="width:0;height:1.5pt" o:hralign="center" o:hrstd="t" o:hr="t" fillcolor="#a0a0a0" stroked="f"/>
        </w:pict>
      </w:r>
    </w:p>
    <w:p w14:paraId="2FEE55F3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9. ADDING NEW INSTRUMENT SUPPORT</w:t>
      </w:r>
    </w:p>
    <w:p w14:paraId="6564274A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Option 1: Allotropy Library Integration</w:t>
      </w:r>
    </w:p>
    <w:p w14:paraId="4E441DD2" w14:textId="77777777" w:rsidR="009D1611" w:rsidRDefault="009D1611" w:rsidP="009D1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instrument inclusion in allotropy roadmap</w:t>
      </w:r>
    </w:p>
    <w:p w14:paraId="2638D642" w14:textId="77777777" w:rsidR="009D1611" w:rsidRDefault="009D1611" w:rsidP="009D1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Contribute to allotropy open-source project</w:t>
      </w:r>
    </w:p>
    <w:p w14:paraId="6D807B10" w14:textId="77777777" w:rsidR="009D1611" w:rsidRDefault="009D1611" w:rsidP="009D16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support upon library update</w:t>
      </w:r>
    </w:p>
    <w:p w14:paraId="74FE13E3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Option 2: Custom Converter Development</w:t>
      </w:r>
    </w:p>
    <w:p w14:paraId="524DEE10" w14:textId="77777777" w:rsidR="009D1611" w:rsidRDefault="009D1611" w:rsidP="009D1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 Python converter manually</w:t>
      </w:r>
    </w:p>
    <w:p w14:paraId="12B2CCBC" w14:textId="77777777" w:rsidR="009D1611" w:rsidRDefault="009D1611" w:rsidP="009D1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Adhere to ASM manifest structure</w:t>
      </w:r>
    </w:p>
    <w:p w14:paraId="7064F181" w14:textId="77777777" w:rsidR="009D1611" w:rsidRDefault="009D1611" w:rsidP="009D1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Validate using </w:t>
      </w:r>
      <w:proofErr w:type="spellStart"/>
      <w:r>
        <w:rPr>
          <w:rFonts w:eastAsia="Times New Roman"/>
        </w:rPr>
        <w:t>DVaaS</w:t>
      </w:r>
      <w:proofErr w:type="spellEnd"/>
      <w:r>
        <w:rPr>
          <w:rFonts w:eastAsia="Times New Roman"/>
        </w:rPr>
        <w:t xml:space="preserve"> validation service</w:t>
      </w:r>
    </w:p>
    <w:p w14:paraId="6B91DE51" w14:textId="77777777" w:rsidR="009D1611" w:rsidRDefault="009D1611" w:rsidP="009D16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Integrate into converter library</w:t>
      </w:r>
    </w:p>
    <w:p w14:paraId="560ABE63" w14:textId="77777777" w:rsidR="009D1611" w:rsidRDefault="009D1611">
      <w:pPr>
        <w:pStyle w:val="Heading3"/>
        <w:rPr>
          <w:rFonts w:eastAsia="Times New Roman"/>
        </w:rPr>
      </w:pPr>
      <w:r>
        <w:rPr>
          <w:rFonts w:eastAsia="Times New Roman"/>
        </w:rPr>
        <w:t>Option 3: AI-Powered Generation (Future Capability)</w:t>
      </w:r>
    </w:p>
    <w:p w14:paraId="7536CAA2" w14:textId="77777777" w:rsidR="009D1611" w:rsidRDefault="009D1611" w:rsidP="009D1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Requires Bedrock Claude integration</w:t>
      </w:r>
    </w:p>
    <w:p w14:paraId="52088D8E" w14:textId="77777777" w:rsidR="009D1611" w:rsidRDefault="009D1611" w:rsidP="009D1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Enables automatic format detection and converter generation</w:t>
      </w:r>
    </w:p>
    <w:p w14:paraId="2D2B5F39" w14:textId="77777777" w:rsidR="009D1611" w:rsidRDefault="009D1611" w:rsidP="009D16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Currently not implemented</w:t>
      </w:r>
    </w:p>
    <w:p w14:paraId="73F0D0FD" w14:textId="77777777" w:rsidR="009D1611" w:rsidRDefault="009D1611">
      <w:pPr>
        <w:spacing w:after="0"/>
        <w:rPr>
          <w:rFonts w:eastAsia="Times New Roman"/>
        </w:rPr>
      </w:pPr>
      <w:r>
        <w:rPr>
          <w:rFonts w:eastAsia="Times New Roman"/>
        </w:rPr>
        <w:pict w14:anchorId="43AC16A1">
          <v:rect id="_x0000_i1035" style="width:0;height:1.5pt" o:hralign="center" o:hrstd="t" o:hr="t" fillcolor="#a0a0a0" stroked="f"/>
        </w:pict>
      </w:r>
    </w:p>
    <w:p w14:paraId="788E7E75" w14:textId="77777777" w:rsidR="009D1611" w:rsidRDefault="009D1611">
      <w:pPr>
        <w:pStyle w:val="Heading2"/>
        <w:rPr>
          <w:rFonts w:eastAsia="Times New Roman"/>
        </w:rPr>
      </w:pPr>
      <w:r>
        <w:rPr>
          <w:rFonts w:eastAsia="Times New Roman"/>
        </w:rPr>
        <w:t>APPENDIX: VERSION INFORMATION</w:t>
      </w:r>
    </w:p>
    <w:p w14:paraId="0D9634C9" w14:textId="77777777" w:rsidR="009D1611" w:rsidRDefault="009D1611">
      <w:pPr>
        <w:pStyle w:val="NormalWeb"/>
      </w:pPr>
      <w:r>
        <w:rPr>
          <w:rStyle w:val="Strong"/>
        </w:rPr>
        <w:t>Document Version:</w:t>
      </w:r>
      <w:r>
        <w:t xml:space="preserve"> 1.0</w:t>
      </w:r>
      <w:r>
        <w:br/>
      </w:r>
      <w:r>
        <w:rPr>
          <w:rStyle w:val="Strong"/>
        </w:rPr>
        <w:t>Publication Date:</w:t>
      </w:r>
      <w:r>
        <w:t xml:space="preserve"> January 2026</w:t>
      </w:r>
      <w:r>
        <w:br/>
      </w:r>
      <w:r>
        <w:rPr>
          <w:rStyle w:val="Strong"/>
        </w:rPr>
        <w:t>Allotropy Library Version:</w:t>
      </w:r>
      <w:r>
        <w:t xml:space="preserve"> v0.1.55</w:t>
      </w:r>
      <w:r>
        <w:br/>
      </w:r>
      <w:r>
        <w:rPr>
          <w:rStyle w:val="Strong"/>
        </w:rPr>
        <w:t>ASM Specification:</w:t>
      </w:r>
      <w:r>
        <w:t xml:space="preserve"> REC/2025/06</w:t>
      </w:r>
    </w:p>
    <w:p w14:paraId="5673B43F" w14:textId="77777777" w:rsidR="009D1611" w:rsidRDefault="009D1611">
      <w:pPr>
        <w:rPr>
          <w:rFonts w:eastAsia="Times New Roman"/>
        </w:rPr>
      </w:pPr>
      <w:r>
        <w:rPr>
          <w:rFonts w:eastAsia="Times New Roman"/>
        </w:rPr>
        <w:lastRenderedPageBreak/>
        <w:pict w14:anchorId="3BED0404">
          <v:rect id="_x0000_i1036" style="width:0;height:1.5pt" o:hralign="center" o:hrstd="t" o:hr="t" fillcolor="#a0a0a0" stroked="f"/>
        </w:pict>
      </w:r>
    </w:p>
    <w:p w14:paraId="2FD6BBB1" w14:textId="77777777" w:rsidR="009D1611" w:rsidRDefault="009D1611">
      <w:pPr>
        <w:pStyle w:val="NormalWeb"/>
      </w:pPr>
      <w:r>
        <w:rPr>
          <w:rStyle w:val="Emphasis"/>
        </w:rPr>
        <w:t>For technical support or additional information, please contact the ASM Transformation Service team.</w:t>
      </w:r>
    </w:p>
    <w:p w14:paraId="5BEB30DE" w14:textId="77777777" w:rsidR="009D1611" w:rsidRDefault="009D1611">
      <w:pPr>
        <w:pStyle w:val="NormalWeb"/>
      </w:pPr>
      <w:r>
        <w:t>I've reformatted your document with a professional style that includes:</w:t>
      </w:r>
    </w:p>
    <w:p w14:paraId="68BE9DFF" w14:textId="77777777" w:rsidR="009D1611" w:rsidRDefault="009D1611">
      <w:pPr>
        <w:pStyle w:val="NormalWeb"/>
      </w:pPr>
      <w:r>
        <w:rPr>
          <w:rStyle w:val="Strong"/>
        </w:rPr>
        <w:t>Key Improvements:</w:t>
      </w:r>
    </w:p>
    <w:p w14:paraId="73C0284F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Clear hierarchical structure</w:t>
      </w:r>
      <w:r>
        <w:rPr>
          <w:rFonts w:eastAsia="Times New Roman"/>
        </w:rPr>
        <w:t xml:space="preserve"> with numbered sections and subsections</w:t>
      </w:r>
    </w:p>
    <w:p w14:paraId="2DD75563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Executive summary</w:t>
      </w:r>
      <w:r>
        <w:rPr>
          <w:rFonts w:eastAsia="Times New Roman"/>
        </w:rPr>
        <w:t xml:space="preserve"> at the beginning for quick overview</w:t>
      </w:r>
    </w:p>
    <w:p w14:paraId="38F38604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Consistent formatting</w:t>
      </w:r>
      <w:r>
        <w:rPr>
          <w:rFonts w:eastAsia="Times New Roman"/>
        </w:rPr>
        <w:t xml:space="preserve"> with proper use of bold, italics, and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dashes</w:t>
      </w:r>
    </w:p>
    <w:p w14:paraId="71691321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Professional section headers</w:t>
      </w:r>
      <w:r>
        <w:rPr>
          <w:rFonts w:eastAsia="Times New Roman"/>
        </w:rPr>
        <w:t xml:space="preserve"> in title case</w:t>
      </w:r>
    </w:p>
    <w:p w14:paraId="670FC45C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Better visual separation</w:t>
      </w:r>
      <w:r>
        <w:rPr>
          <w:rFonts w:eastAsia="Times New Roman"/>
        </w:rPr>
        <w:t xml:space="preserve"> with horizontal rules between major sections</w:t>
      </w:r>
    </w:p>
    <w:p w14:paraId="62ECE280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Structured lists</w:t>
      </w:r>
      <w:r>
        <w:rPr>
          <w:rFonts w:eastAsia="Times New Roman"/>
        </w:rPr>
        <w:t xml:space="preserve"> with clear descriptions</w:t>
      </w:r>
    </w:p>
    <w:p w14:paraId="34BA239D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Formal language</w:t>
      </w:r>
      <w:r>
        <w:rPr>
          <w:rFonts w:eastAsia="Times New Roman"/>
        </w:rPr>
        <w:t xml:space="preserve"> and technical documentation style</w:t>
      </w:r>
    </w:p>
    <w:p w14:paraId="63F51314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Appendix section</w:t>
      </w:r>
      <w:r>
        <w:rPr>
          <w:rFonts w:eastAsia="Times New Roman"/>
        </w:rPr>
        <w:t xml:space="preserve"> for version information</w:t>
      </w:r>
    </w:p>
    <w:p w14:paraId="4BE9C653" w14:textId="77777777" w:rsidR="009D1611" w:rsidRDefault="009D1611" w:rsidP="009D16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Professional footer</w:t>
      </w:r>
      <w:r>
        <w:rPr>
          <w:rFonts w:eastAsia="Times New Roman"/>
        </w:rPr>
        <w:t xml:space="preserve"> with contact information placeholder</w:t>
      </w:r>
    </w:p>
    <w:p w14:paraId="6C11D583" w14:textId="626A32BF" w:rsidR="00945978" w:rsidRDefault="009D1611">
      <w:r>
        <w:rPr>
          <w:rStyle w:val="Strong"/>
        </w:rPr>
        <w:t>Would you like me to adjust any specific sections, add more detail to certain areas, or modify the formatting style further?</w:t>
      </w:r>
    </w:p>
    <w:sectPr w:rsidR="0094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CDC"/>
    <w:multiLevelType w:val="multilevel"/>
    <w:tmpl w:val="7426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5798C"/>
    <w:multiLevelType w:val="multilevel"/>
    <w:tmpl w:val="A50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66ED"/>
    <w:multiLevelType w:val="multilevel"/>
    <w:tmpl w:val="E05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95835"/>
    <w:multiLevelType w:val="multilevel"/>
    <w:tmpl w:val="5E1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87041"/>
    <w:multiLevelType w:val="multilevel"/>
    <w:tmpl w:val="873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3D54"/>
    <w:multiLevelType w:val="multilevel"/>
    <w:tmpl w:val="F5B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D5B6C"/>
    <w:multiLevelType w:val="multilevel"/>
    <w:tmpl w:val="325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E49E5"/>
    <w:multiLevelType w:val="multilevel"/>
    <w:tmpl w:val="0F1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42ED5"/>
    <w:multiLevelType w:val="multilevel"/>
    <w:tmpl w:val="D31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2249D"/>
    <w:multiLevelType w:val="multilevel"/>
    <w:tmpl w:val="84E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D379A"/>
    <w:multiLevelType w:val="multilevel"/>
    <w:tmpl w:val="8B8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171B6"/>
    <w:multiLevelType w:val="multilevel"/>
    <w:tmpl w:val="511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62EF7"/>
    <w:multiLevelType w:val="multilevel"/>
    <w:tmpl w:val="C9B8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341AD"/>
    <w:multiLevelType w:val="multilevel"/>
    <w:tmpl w:val="801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E4085"/>
    <w:multiLevelType w:val="multilevel"/>
    <w:tmpl w:val="C08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12FF0"/>
    <w:multiLevelType w:val="multilevel"/>
    <w:tmpl w:val="045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F26DA"/>
    <w:multiLevelType w:val="multilevel"/>
    <w:tmpl w:val="7EE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36806">
    <w:abstractNumId w:val="15"/>
  </w:num>
  <w:num w:numId="2" w16cid:durableId="1249656562">
    <w:abstractNumId w:val="14"/>
  </w:num>
  <w:num w:numId="3" w16cid:durableId="106236129">
    <w:abstractNumId w:val="5"/>
  </w:num>
  <w:num w:numId="4" w16cid:durableId="2110612948">
    <w:abstractNumId w:val="7"/>
  </w:num>
  <w:num w:numId="5" w16cid:durableId="666445376">
    <w:abstractNumId w:val="9"/>
  </w:num>
  <w:num w:numId="6" w16cid:durableId="513692493">
    <w:abstractNumId w:val="10"/>
  </w:num>
  <w:num w:numId="7" w16cid:durableId="1733886772">
    <w:abstractNumId w:val="1"/>
  </w:num>
  <w:num w:numId="8" w16cid:durableId="338578811">
    <w:abstractNumId w:val="6"/>
  </w:num>
  <w:num w:numId="9" w16cid:durableId="198904791">
    <w:abstractNumId w:val="2"/>
  </w:num>
  <w:num w:numId="10" w16cid:durableId="1432816189">
    <w:abstractNumId w:val="13"/>
  </w:num>
  <w:num w:numId="11" w16cid:durableId="1971665273">
    <w:abstractNumId w:val="12"/>
  </w:num>
  <w:num w:numId="12" w16cid:durableId="644285694">
    <w:abstractNumId w:val="8"/>
  </w:num>
  <w:num w:numId="13" w16cid:durableId="2039893555">
    <w:abstractNumId w:val="0"/>
  </w:num>
  <w:num w:numId="14" w16cid:durableId="765810010">
    <w:abstractNumId w:val="16"/>
  </w:num>
  <w:num w:numId="15" w16cid:durableId="110712762">
    <w:abstractNumId w:val="4"/>
  </w:num>
  <w:num w:numId="16" w16cid:durableId="1540244020">
    <w:abstractNumId w:val="11"/>
  </w:num>
  <w:num w:numId="17" w16cid:durableId="1421561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11"/>
    <w:rsid w:val="001C4ECC"/>
    <w:rsid w:val="00945978"/>
    <w:rsid w:val="009D1611"/>
    <w:rsid w:val="00A5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9977"/>
  <w15:chartTrackingRefBased/>
  <w15:docId w15:val="{A72C187A-1663-4160-9DFB-343E03FE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6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1611"/>
    <w:rPr>
      <w:b/>
      <w:bCs/>
    </w:rPr>
  </w:style>
  <w:style w:type="character" w:styleId="Emphasis">
    <w:name w:val="Emphasis"/>
    <w:basedOn w:val="DefaultParagraphFont"/>
    <w:uiPriority w:val="20"/>
    <w:qFormat/>
    <w:rsid w:val="009D16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161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352DB3-2AD7-41F2-A952-44CCA154A450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969</Words>
  <Characters>6067</Characters>
  <Application>Microsoft Office Word</Application>
  <DocSecurity>0</DocSecurity>
  <Lines>233</Lines>
  <Paragraphs>190</Paragraphs>
  <ScaleCrop>false</ScaleCrop>
  <Company>Amazon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Tavares, Duverney</dc:creator>
  <cp:keywords/>
  <dc:description/>
  <cp:lastModifiedBy>Tavares, Duverney</cp:lastModifiedBy>
  <cp:revision>1</cp:revision>
  <dcterms:created xsi:type="dcterms:W3CDTF">2026-01-22T16:34:00Z</dcterms:created>
  <dcterms:modified xsi:type="dcterms:W3CDTF">2026-01-22T16:44:00Z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2026-01-22T16:44:54Z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ab46b105-ef6a-4345-9d94-7193e1b4fbf2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