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5D7B" w14:textId="77777777" w:rsidR="00EC1792" w:rsidRDefault="00EC1792">
      <w:pPr>
        <w:pStyle w:val="Heading1"/>
        <w:rPr>
          <w:rFonts w:eastAsia="Times New Roman"/>
        </w:rPr>
      </w:pPr>
      <w:r>
        <w:rPr>
          <w:rFonts w:eastAsia="Times New Roman"/>
        </w:rPr>
        <w:t>Point of View: Manifest File Requirement for ASM Transformation Service</w:t>
      </w:r>
    </w:p>
    <w:p w14:paraId="553EFEF0" w14:textId="126EBB4F" w:rsidR="00EC1792" w:rsidRDefault="00EC1792">
      <w:pPr>
        <w:pStyle w:val="NormalWeb"/>
      </w:pPr>
      <w:r>
        <w:rPr>
          <w:rStyle w:val="Strong"/>
        </w:rPr>
        <w:t>Subject:</w:t>
      </w:r>
      <w:r>
        <w:t xml:space="preserve"> Instrument Metadata Requirements for ATaaS</w:t>
      </w:r>
      <w:r>
        <w:br/>
      </w:r>
      <w:r>
        <w:rPr>
          <w:rStyle w:val="Strong"/>
        </w:rPr>
        <w:t>Date:</w:t>
      </w:r>
      <w:r>
        <w:t xml:space="preserve"> January 27, 2026</w:t>
      </w:r>
      <w:r>
        <w:br/>
      </w:r>
      <w:r>
        <w:rPr>
          <w:rStyle w:val="Strong"/>
        </w:rPr>
        <w:t>Author:</w:t>
      </w:r>
      <w:r>
        <w:t xml:space="preserve"> AWS ASM Transformation Service Team</w:t>
      </w:r>
      <w:r>
        <w:br/>
      </w:r>
      <w:r>
        <w:rPr>
          <w:rStyle w:val="Strong"/>
        </w:rPr>
        <w:t>Classification:</w:t>
      </w:r>
      <w:r>
        <w:t xml:space="preserve"> Proposal for Executive Review</w:t>
      </w:r>
      <w:r>
        <w:br/>
      </w:r>
      <w:r>
        <w:rPr>
          <w:rStyle w:val="Strong"/>
        </w:rPr>
        <w:t>Status:</w:t>
      </w:r>
      <w:r>
        <w:t xml:space="preserve"> Pending Approval</w:t>
      </w:r>
    </w:p>
    <w:p w14:paraId="6CC7336C" w14:textId="77777777" w:rsidR="00EC1792" w:rsidRDefault="00000000">
      <w:pPr>
        <w:rPr>
          <w:rFonts w:eastAsia="Times New Roman"/>
        </w:rPr>
      </w:pPr>
      <w:r>
        <w:rPr>
          <w:rFonts w:eastAsia="Times New Roman"/>
        </w:rPr>
        <w:pict w14:anchorId="52659D63">
          <v:rect id="_x0000_i1025" style="width:0;height:1.5pt" o:hralign="center" o:hrstd="t" o:hr="t" fillcolor="#a0a0a0" stroked="f"/>
        </w:pict>
      </w:r>
    </w:p>
    <w:p w14:paraId="310CA834" w14:textId="77777777" w:rsidR="00EC1792" w:rsidRDefault="00EC1792">
      <w:pPr>
        <w:pStyle w:val="Heading2"/>
        <w:rPr>
          <w:rFonts w:eastAsia="Times New Roman"/>
        </w:rPr>
      </w:pPr>
      <w:r>
        <w:rPr>
          <w:rFonts w:eastAsia="Times New Roman"/>
        </w:rPr>
        <w:t>Executive Summary</w:t>
      </w:r>
    </w:p>
    <w:p w14:paraId="4D9D9101" w14:textId="147E6F6E" w:rsidR="00EC1792" w:rsidRDefault="00EC1792">
      <w:pPr>
        <w:pStyle w:val="NormalWeb"/>
      </w:pPr>
      <w:r>
        <w:t>Laboratory instrument data files (CSV, XML, JSON) inherently lack instrument identification metadata. Without precise knowledge of the originating instrument, accurate Allotrope Simple Model (ASM) conversion is technically impossible, and regulatory compliance cannot be assured.</w:t>
      </w:r>
    </w:p>
    <w:p w14:paraId="30D0C375" w14:textId="3D14925A" w:rsidR="00EC1792" w:rsidRDefault="00EC1792">
      <w:pPr>
        <w:pStyle w:val="NormalWeb"/>
      </w:pPr>
      <w:r>
        <w:rPr>
          <w:rStyle w:val="Strong"/>
        </w:rPr>
        <w:t>Proposal:</w:t>
      </w:r>
      <w:r>
        <w:t xml:space="preserve"> Implement manifest file requirement containing instrument metadata for all data conversions.</w:t>
      </w:r>
    </w:p>
    <w:p w14:paraId="53E72F27" w14:textId="77777777" w:rsidR="00EC1792" w:rsidRDefault="00EC1792">
      <w:pPr>
        <w:pStyle w:val="Heading3"/>
        <w:rPr>
          <w:rFonts w:eastAsia="Times New Roman"/>
        </w:rPr>
      </w:pPr>
      <w:r>
        <w:rPr>
          <w:rFonts w:eastAsia="Times New Roman"/>
        </w:rPr>
        <w:t>Critical Business Drivers</w:t>
      </w:r>
    </w:p>
    <w:p w14:paraId="6708C83A" w14:textId="77777777" w:rsidR="00EC1792" w:rsidRDefault="00EC1792" w:rsidP="00EC1792">
      <w:pPr>
        <w:numPr>
          <w:ilvl w:val="0"/>
          <w:numId w:val="1"/>
        </w:numPr>
        <w:spacing w:before="100" w:beforeAutospacing="1" w:after="100" w:afterAutospacing="1" w:line="240" w:lineRule="auto"/>
        <w:rPr>
          <w:rFonts w:eastAsia="Times New Roman"/>
        </w:rPr>
      </w:pPr>
      <w:r>
        <w:rPr>
          <w:rFonts w:eastAsia="Times New Roman"/>
        </w:rPr>
        <w:t>Instrument data files systematically lack identification metadata</w:t>
      </w:r>
    </w:p>
    <w:p w14:paraId="56F649D6" w14:textId="77777777" w:rsidR="00EC1792" w:rsidRDefault="00EC1792" w:rsidP="00EC1792">
      <w:pPr>
        <w:numPr>
          <w:ilvl w:val="0"/>
          <w:numId w:val="1"/>
        </w:numPr>
        <w:spacing w:before="100" w:beforeAutospacing="1" w:after="100" w:afterAutospacing="1" w:line="240" w:lineRule="auto"/>
        <w:rPr>
          <w:rFonts w:eastAsia="Times New Roman"/>
        </w:rPr>
      </w:pPr>
      <w:r>
        <w:rPr>
          <w:rFonts w:eastAsia="Times New Roman"/>
        </w:rPr>
        <w:t>Automated inference methods demonstrate unacceptable 40% error rates</w:t>
      </w:r>
    </w:p>
    <w:p w14:paraId="417B7EBE" w14:textId="77777777" w:rsidR="00EC1792" w:rsidRDefault="00EC1792" w:rsidP="00EC1792">
      <w:pPr>
        <w:numPr>
          <w:ilvl w:val="0"/>
          <w:numId w:val="1"/>
        </w:numPr>
        <w:spacing w:before="100" w:beforeAutospacing="1" w:after="100" w:afterAutospacing="1" w:line="240" w:lineRule="auto"/>
        <w:rPr>
          <w:rFonts w:eastAsia="Times New Roman"/>
        </w:rPr>
      </w:pPr>
      <w:r>
        <w:rPr>
          <w:rFonts w:eastAsia="Times New Roman"/>
        </w:rPr>
        <w:t>Regulatory compliance (FDA 21 CFR Part 11, GxP) mandates equipment traceability</w:t>
      </w:r>
    </w:p>
    <w:p w14:paraId="39BA1D5C" w14:textId="77777777" w:rsidR="00EC1792" w:rsidRDefault="00EC1792" w:rsidP="00EC1792">
      <w:pPr>
        <w:numPr>
          <w:ilvl w:val="0"/>
          <w:numId w:val="1"/>
        </w:numPr>
        <w:spacing w:before="100" w:beforeAutospacing="1" w:after="100" w:afterAutospacing="1" w:line="240" w:lineRule="auto"/>
        <w:rPr>
          <w:rFonts w:eastAsia="Times New Roman"/>
        </w:rPr>
      </w:pPr>
      <w:r>
        <w:rPr>
          <w:rFonts w:eastAsia="Times New Roman"/>
        </w:rPr>
        <w:t>Manifest files represent standard industry practice for equipment documentation</w:t>
      </w:r>
    </w:p>
    <w:p w14:paraId="34052033" w14:textId="77777777" w:rsidR="00EC1792" w:rsidRDefault="00EC1792" w:rsidP="00EC1792">
      <w:pPr>
        <w:numPr>
          <w:ilvl w:val="0"/>
          <w:numId w:val="1"/>
        </w:numPr>
        <w:spacing w:before="100" w:beforeAutospacing="1" w:after="100" w:afterAutospacing="1" w:line="240" w:lineRule="auto"/>
        <w:rPr>
          <w:rFonts w:eastAsia="Times New Roman"/>
        </w:rPr>
      </w:pPr>
      <w:r>
        <w:rPr>
          <w:rFonts w:eastAsia="Times New Roman"/>
        </w:rPr>
        <w:t>One-time manifest creation enables unlimited file reuse</w:t>
      </w:r>
    </w:p>
    <w:p w14:paraId="43B10CD5" w14:textId="77777777" w:rsidR="00EC1792" w:rsidRDefault="00EC1792">
      <w:pPr>
        <w:pStyle w:val="Heading3"/>
        <w:rPr>
          <w:rFonts w:eastAsia="Times New Roman"/>
        </w:rPr>
      </w:pPr>
      <w:r>
        <w:rPr>
          <w:rFonts w:eastAsia="Times New Roman"/>
        </w:rPr>
        <w:t>Required Decision</w:t>
      </w:r>
    </w:p>
    <w:p w14:paraId="7A462C14" w14:textId="593F5991" w:rsidR="00EC1792" w:rsidRDefault="00EC1792">
      <w:pPr>
        <w:pStyle w:val="NormalWeb"/>
      </w:pPr>
      <w:r>
        <w:t>Approve manifest file as requirement for ATaaS service operations.</w:t>
      </w:r>
    </w:p>
    <w:p w14:paraId="71160043" w14:textId="77777777" w:rsidR="00EC1792" w:rsidRDefault="00000000">
      <w:pPr>
        <w:rPr>
          <w:rFonts w:eastAsia="Times New Roman"/>
        </w:rPr>
      </w:pPr>
      <w:r>
        <w:rPr>
          <w:rFonts w:eastAsia="Times New Roman"/>
        </w:rPr>
        <w:pict w14:anchorId="1F53B4AF">
          <v:rect id="_x0000_i1026" style="width:0;height:1.5pt" o:hralign="center" o:hrstd="t" o:hr="t" fillcolor="#a0a0a0" stroked="f"/>
        </w:pict>
      </w:r>
    </w:p>
    <w:p w14:paraId="0C6517C8" w14:textId="77777777" w:rsidR="00EC1792" w:rsidRDefault="00EC1792">
      <w:pPr>
        <w:pStyle w:val="Heading2"/>
        <w:rPr>
          <w:rFonts w:eastAsia="Times New Roman"/>
        </w:rPr>
      </w:pPr>
    </w:p>
    <w:p w14:paraId="7414F410" w14:textId="518592FF" w:rsidR="00EC1792" w:rsidRDefault="00EC1792">
      <w:pPr>
        <w:pStyle w:val="Heading2"/>
        <w:rPr>
          <w:rFonts w:eastAsia="Times New Roman"/>
        </w:rPr>
      </w:pPr>
      <w:r>
        <w:rPr>
          <w:rFonts w:eastAsia="Times New Roman"/>
        </w:rPr>
        <w:t>Problem Statement</w:t>
      </w:r>
    </w:p>
    <w:p w14:paraId="62E3EF0A" w14:textId="77777777" w:rsidR="00EC1792" w:rsidRDefault="00EC1792">
      <w:pPr>
        <w:pStyle w:val="Heading3"/>
        <w:rPr>
          <w:rFonts w:eastAsia="Times New Roman"/>
        </w:rPr>
      </w:pPr>
      <w:r>
        <w:rPr>
          <w:rFonts w:eastAsia="Times New Roman"/>
        </w:rPr>
        <w:t>Technical Challenge: Absent Instrument Context</w:t>
      </w:r>
    </w:p>
    <w:p w14:paraId="5D563BC1" w14:textId="77777777" w:rsidR="00EC1792" w:rsidRDefault="00EC1792">
      <w:pPr>
        <w:pStyle w:val="NormalWeb"/>
      </w:pPr>
      <w:r>
        <w:t>Laboratory instruments generate data files without embedded identification metadata, creating fundamental challenges for automated ASM conversion systems.</w:t>
      </w:r>
    </w:p>
    <w:p w14:paraId="503F553F" w14:textId="77777777" w:rsidR="00EC1792" w:rsidRDefault="00EC1792">
      <w:pPr>
        <w:pStyle w:val="Heading4"/>
        <w:rPr>
          <w:rFonts w:eastAsia="Times New Roman"/>
        </w:rPr>
      </w:pPr>
      <w:r>
        <w:rPr>
          <w:rFonts w:eastAsia="Times New Roman"/>
        </w:rPr>
        <w:t>Illustrative Case: Nova FLEX2 Analyzer</w:t>
      </w:r>
    </w:p>
    <w:p w14:paraId="28B62E93" w14:textId="77777777" w:rsidR="00EC1792" w:rsidRDefault="00EC1792">
      <w:pPr>
        <w:pStyle w:val="NormalWeb"/>
      </w:pPr>
      <w:r>
        <w:rPr>
          <w:rStyle w:val="Strong"/>
        </w:rPr>
        <w:t>Source File:</w:t>
      </w:r>
      <w:r>
        <w:t xml:space="preserve"> </w:t>
      </w:r>
      <w:r>
        <w:rPr>
          <w:rStyle w:val="HTMLCode"/>
        </w:rPr>
        <w:t>SampleResults2025-November.csv</w:t>
      </w:r>
    </w:p>
    <w:p w14:paraId="70258B53" w14:textId="77777777" w:rsidR="00EC1792" w:rsidRDefault="00EC1792">
      <w:pPr>
        <w:pStyle w:val="NormalWeb"/>
      </w:pPr>
      <w:r>
        <w:rPr>
          <w:rStyle w:val="Strong"/>
        </w:rPr>
        <w:t>Available Data:</w:t>
      </w:r>
    </w:p>
    <w:p w14:paraId="6B5EEBC1" w14:textId="77777777" w:rsidR="00EC1792" w:rsidRDefault="00EC1792" w:rsidP="00EC1792">
      <w:pPr>
        <w:numPr>
          <w:ilvl w:val="0"/>
          <w:numId w:val="2"/>
        </w:numPr>
        <w:spacing w:before="100" w:beforeAutospacing="1" w:after="100" w:afterAutospacing="1" w:line="240" w:lineRule="auto"/>
        <w:rPr>
          <w:rFonts w:eastAsia="Times New Roman"/>
        </w:rPr>
      </w:pPr>
      <w:r>
        <w:rPr>
          <w:rFonts w:eastAsia="Times New Roman"/>
        </w:rPr>
        <w:t>Measurement values (pH, dissolved gases, metabolites)</w:t>
      </w:r>
    </w:p>
    <w:p w14:paraId="33874E04" w14:textId="77777777" w:rsidR="00EC1792" w:rsidRDefault="00EC1792" w:rsidP="00EC1792">
      <w:pPr>
        <w:numPr>
          <w:ilvl w:val="0"/>
          <w:numId w:val="2"/>
        </w:numPr>
        <w:spacing w:before="100" w:beforeAutospacing="1" w:after="100" w:afterAutospacing="1" w:line="240" w:lineRule="auto"/>
        <w:rPr>
          <w:rFonts w:eastAsia="Times New Roman"/>
        </w:rPr>
      </w:pPr>
      <w:r>
        <w:rPr>
          <w:rFonts w:eastAsia="Times New Roman"/>
        </w:rPr>
        <w:t>Sample identifiers and timestamps</w:t>
      </w:r>
    </w:p>
    <w:p w14:paraId="68C8AF84" w14:textId="77777777" w:rsidR="00EC1792" w:rsidRDefault="00EC1792" w:rsidP="00EC1792">
      <w:pPr>
        <w:numPr>
          <w:ilvl w:val="0"/>
          <w:numId w:val="2"/>
        </w:numPr>
        <w:spacing w:before="100" w:beforeAutospacing="1" w:after="100" w:afterAutospacing="1" w:line="240" w:lineRule="auto"/>
        <w:rPr>
          <w:rFonts w:eastAsia="Times New Roman"/>
        </w:rPr>
      </w:pPr>
      <w:r>
        <w:rPr>
          <w:rFonts w:eastAsia="Times New Roman"/>
        </w:rPr>
        <w:t>Operator information</w:t>
      </w:r>
    </w:p>
    <w:p w14:paraId="76024067" w14:textId="77777777" w:rsidR="00EC1792" w:rsidRDefault="00EC1792">
      <w:pPr>
        <w:pStyle w:val="NormalWeb"/>
      </w:pPr>
      <w:r>
        <w:rPr>
          <w:rStyle w:val="Strong"/>
        </w:rPr>
        <w:t>Missing Critical Metadata:</w:t>
      </w:r>
    </w:p>
    <w:p w14:paraId="4F6DAD5F" w14:textId="77777777" w:rsidR="00EC1792" w:rsidRDefault="00EC1792" w:rsidP="00EC1792">
      <w:pPr>
        <w:numPr>
          <w:ilvl w:val="0"/>
          <w:numId w:val="3"/>
        </w:numPr>
        <w:spacing w:before="100" w:beforeAutospacing="1" w:after="100" w:afterAutospacing="1" w:line="240" w:lineRule="auto"/>
        <w:rPr>
          <w:rFonts w:eastAsia="Times New Roman"/>
        </w:rPr>
      </w:pPr>
      <w:r>
        <w:rPr>
          <w:rFonts w:eastAsia="Times New Roman"/>
        </w:rPr>
        <w:t>Instrument manufacturer (Nova Biomedical)</w:t>
      </w:r>
    </w:p>
    <w:p w14:paraId="3DA0FC64" w14:textId="77777777" w:rsidR="00EC1792" w:rsidRDefault="00EC1792" w:rsidP="00EC1792">
      <w:pPr>
        <w:numPr>
          <w:ilvl w:val="0"/>
          <w:numId w:val="3"/>
        </w:numPr>
        <w:spacing w:before="100" w:beforeAutospacing="1" w:after="100" w:afterAutospacing="1" w:line="240" w:lineRule="auto"/>
        <w:rPr>
          <w:rFonts w:eastAsia="Times New Roman"/>
        </w:rPr>
      </w:pPr>
      <w:r>
        <w:rPr>
          <w:rFonts w:eastAsia="Times New Roman"/>
        </w:rPr>
        <w:t>Instrument model (BioProfile FLEX2)</w:t>
      </w:r>
    </w:p>
    <w:p w14:paraId="63FF4ADD" w14:textId="77777777" w:rsidR="00EC1792" w:rsidRDefault="00EC1792" w:rsidP="00EC1792">
      <w:pPr>
        <w:numPr>
          <w:ilvl w:val="0"/>
          <w:numId w:val="3"/>
        </w:numPr>
        <w:spacing w:before="100" w:beforeAutospacing="1" w:after="100" w:afterAutospacing="1" w:line="240" w:lineRule="auto"/>
        <w:rPr>
          <w:rFonts w:eastAsia="Times New Roman"/>
        </w:rPr>
      </w:pPr>
      <w:r>
        <w:rPr>
          <w:rFonts w:eastAsia="Times New Roman"/>
        </w:rPr>
        <w:t>Serial number and software version</w:t>
      </w:r>
    </w:p>
    <w:p w14:paraId="53E7E583" w14:textId="77777777" w:rsidR="00EC1792" w:rsidRDefault="00EC1792" w:rsidP="00EC1792">
      <w:pPr>
        <w:numPr>
          <w:ilvl w:val="0"/>
          <w:numId w:val="3"/>
        </w:numPr>
        <w:spacing w:before="100" w:beforeAutospacing="1" w:after="100" w:afterAutospacing="1" w:line="240" w:lineRule="auto"/>
        <w:rPr>
          <w:rFonts w:eastAsia="Times New Roman"/>
        </w:rPr>
      </w:pPr>
      <w:r>
        <w:rPr>
          <w:rFonts w:eastAsia="Times New Roman"/>
        </w:rPr>
        <w:t>Calibration records</w:t>
      </w:r>
    </w:p>
    <w:p w14:paraId="025CBBA5" w14:textId="77777777" w:rsidR="00EC1792" w:rsidRDefault="00EC1792" w:rsidP="00EC1792">
      <w:pPr>
        <w:numPr>
          <w:ilvl w:val="0"/>
          <w:numId w:val="3"/>
        </w:numPr>
        <w:spacing w:before="100" w:beforeAutospacing="1" w:after="100" w:afterAutospacing="1" w:line="240" w:lineRule="auto"/>
        <w:rPr>
          <w:rFonts w:eastAsia="Times New Roman"/>
        </w:rPr>
      </w:pPr>
      <w:r>
        <w:rPr>
          <w:rFonts w:eastAsia="Times New Roman"/>
        </w:rPr>
        <w:t>Physical location</w:t>
      </w:r>
    </w:p>
    <w:p w14:paraId="3A974F61" w14:textId="77777777" w:rsidR="00EC1792" w:rsidRDefault="00EC1792">
      <w:pPr>
        <w:pStyle w:val="Heading3"/>
        <w:rPr>
          <w:rFonts w:eastAsia="Times New Roman"/>
        </w:rPr>
      </w:pPr>
      <w:r>
        <w:rPr>
          <w:rFonts w:eastAsia="Times New Roman"/>
        </w:rPr>
        <w:t>Business Impact</w:t>
      </w:r>
    </w:p>
    <w:p w14:paraId="59CD1D0C" w14:textId="77777777" w:rsidR="00EC1792" w:rsidRDefault="00EC1792">
      <w:pPr>
        <w:pStyle w:val="NormalWeb"/>
      </w:pPr>
      <w:r>
        <w:t>Without instrument identification, the service cannot:</w:t>
      </w:r>
    </w:p>
    <w:p w14:paraId="2CE039EA" w14:textId="77777777" w:rsidR="00EC1792" w:rsidRDefault="00EC1792">
      <w:pPr>
        <w:pStyle w:val="NormalWeb"/>
        <w:numPr>
          <w:ilvl w:val="0"/>
          <w:numId w:val="4"/>
        </w:numPr>
      </w:pPr>
      <w:r>
        <w:rPr>
          <w:rStyle w:val="Strong"/>
        </w:rPr>
        <w:t>Execute Accurate Routing</w:t>
      </w:r>
      <w:r>
        <w:br/>
        <w:t>Multiple manufacturers produce solution analyzers with identical column structures, requiring different conversion logic</w:t>
      </w:r>
    </w:p>
    <w:p w14:paraId="311A96B5" w14:textId="77777777" w:rsidR="00EC1792" w:rsidRDefault="00EC1792">
      <w:pPr>
        <w:pStyle w:val="NormalWeb"/>
        <w:numPr>
          <w:ilvl w:val="0"/>
          <w:numId w:val="4"/>
        </w:numPr>
      </w:pPr>
      <w:r>
        <w:rPr>
          <w:rStyle w:val="Strong"/>
        </w:rPr>
        <w:t>Generate Compliant ASM Output</w:t>
      </w:r>
      <w:r>
        <w:br/>
        <w:t>ASM specification mandates manufacturer and model identification for regulatory traceability</w:t>
      </w:r>
    </w:p>
    <w:p w14:paraId="64146948" w14:textId="77777777" w:rsidR="00EC1792" w:rsidRDefault="00EC1792">
      <w:pPr>
        <w:pStyle w:val="NormalWeb"/>
        <w:numPr>
          <w:ilvl w:val="0"/>
          <w:numId w:val="4"/>
        </w:numPr>
      </w:pPr>
      <w:r>
        <w:rPr>
          <w:rStyle w:val="Strong"/>
        </w:rPr>
        <w:t>Ensure Data Integrity</w:t>
      </w:r>
      <w:r>
        <w:br/>
        <w:t>Instrument-specific calibrations and measurement methodologies require precise converter matching</w:t>
      </w:r>
    </w:p>
    <w:p w14:paraId="7E17CC97" w14:textId="77777777" w:rsidR="00EC1792" w:rsidRDefault="00EC1792">
      <w:pPr>
        <w:pStyle w:val="NormalWeb"/>
        <w:numPr>
          <w:ilvl w:val="0"/>
          <w:numId w:val="4"/>
        </w:numPr>
      </w:pPr>
      <w:r>
        <w:rPr>
          <w:rStyle w:val="Strong"/>
        </w:rPr>
        <w:t>Meet Regulatory Standards</w:t>
      </w:r>
      <w:r>
        <w:br/>
        <w:t>FDA 21 CFR Part 11 and GxP regulations require complete equipment identification and traceability</w:t>
      </w:r>
    </w:p>
    <w:p w14:paraId="7210AA19" w14:textId="77777777" w:rsidR="00EC1792" w:rsidRDefault="00000000">
      <w:pPr>
        <w:rPr>
          <w:rFonts w:eastAsia="Times New Roman"/>
        </w:rPr>
      </w:pPr>
      <w:r>
        <w:rPr>
          <w:rFonts w:eastAsia="Times New Roman"/>
        </w:rPr>
        <w:lastRenderedPageBreak/>
        <w:pict w14:anchorId="69476F9E">
          <v:rect id="_x0000_i1027" style="width:0;height:1.5pt" o:hralign="center" o:hrstd="t" o:hr="t" fillcolor="#a0a0a0" stroked="f"/>
        </w:pict>
      </w:r>
    </w:p>
    <w:p w14:paraId="045A7AFF" w14:textId="77777777" w:rsidR="00EC1792" w:rsidRDefault="00EC1792">
      <w:pPr>
        <w:pStyle w:val="Heading2"/>
        <w:rPr>
          <w:rFonts w:eastAsia="Times New Roman"/>
        </w:rPr>
      </w:pPr>
      <w:r>
        <w:rPr>
          <w:rFonts w:eastAsia="Times New Roman"/>
        </w:rPr>
        <w:t>Analysis of Alternative Approaches</w:t>
      </w:r>
    </w:p>
    <w:p w14:paraId="1E2D2A22" w14:textId="77777777" w:rsidR="00EC1792" w:rsidRDefault="00EC1792">
      <w:pPr>
        <w:pStyle w:val="Heading3"/>
        <w:rPr>
          <w:rFonts w:eastAsia="Times New Roman"/>
        </w:rPr>
      </w:pPr>
      <w:r>
        <w:rPr>
          <w:rFonts w:eastAsia="Times New Roman"/>
        </w:rPr>
        <w:t>Attempted Solution 1: Content-Based Inference</w:t>
      </w:r>
    </w:p>
    <w:p w14:paraId="45B6153F" w14:textId="77777777" w:rsidR="00EC1792" w:rsidRDefault="00EC1792">
      <w:pPr>
        <w:pStyle w:val="NormalWeb"/>
      </w:pPr>
      <w:r>
        <w:rPr>
          <w:rStyle w:val="Strong"/>
        </w:rPr>
        <w:t>Methodology:</w:t>
      </w:r>
      <w:r>
        <w:t xml:space="preserve"> Analyze file structure, column headers, and data patterns to identify instrument type</w:t>
      </w:r>
    </w:p>
    <w:p w14:paraId="7559E2E2" w14:textId="77777777" w:rsidR="00EC1792" w:rsidRDefault="00EC1792">
      <w:pPr>
        <w:pStyle w:val="NormalWeb"/>
      </w:pPr>
      <w:r>
        <w:rPr>
          <w:rStyle w:val="Strong"/>
        </w:rPr>
        <w:t>Results:</w:t>
      </w:r>
      <w:r>
        <w:t xml:space="preserve"> 60% accuracy rate—unacceptable for regulatory applications</w:t>
      </w:r>
    </w:p>
    <w:p w14:paraId="1461DF81" w14:textId="77777777" w:rsidR="00EC1792" w:rsidRDefault="00EC1792">
      <w:pPr>
        <w:pStyle w:val="NormalWeb"/>
      </w:pPr>
      <w:r>
        <w:rPr>
          <w:rStyle w:val="Strong"/>
        </w:rPr>
        <w:t>Failure Mode:</w:t>
      </w:r>
      <w:r>
        <w:t xml:space="preserve"> Multiple instruments from different manufacturers produce structurally identical outputs</w:t>
      </w:r>
    </w:p>
    <w:p w14:paraId="09C824D1" w14:textId="77777777" w:rsidR="00EC1792" w:rsidRDefault="00EC1792">
      <w:pPr>
        <w:pStyle w:val="Heading3"/>
        <w:rPr>
          <w:rFonts w:eastAsia="Times New Roman"/>
        </w:rPr>
      </w:pPr>
      <w:r>
        <w:rPr>
          <w:rFonts w:eastAsia="Times New Roman"/>
        </w:rPr>
        <w:t>Attempted Solution 2: Allotropy Library Auto-Detection</w:t>
      </w:r>
    </w:p>
    <w:p w14:paraId="5E392E4E" w14:textId="77777777" w:rsidR="00EC1792" w:rsidRDefault="00EC1792">
      <w:pPr>
        <w:pStyle w:val="NormalWeb"/>
      </w:pPr>
      <w:r>
        <w:rPr>
          <w:rStyle w:val="Strong"/>
        </w:rPr>
        <w:t>Methodology:</w:t>
      </w:r>
      <w:r>
        <w:t xml:space="preserve"> Leverage existing allotropy library instrument identification capabilities</w:t>
      </w:r>
    </w:p>
    <w:p w14:paraId="52B25202" w14:textId="77777777" w:rsidR="00EC1792" w:rsidRDefault="00EC1792">
      <w:pPr>
        <w:pStyle w:val="NormalWeb"/>
      </w:pPr>
      <w:r>
        <w:rPr>
          <w:rStyle w:val="Strong"/>
        </w:rPr>
        <w:t>Results:</w:t>
      </w:r>
      <w:r>
        <w:t xml:space="preserve"> 40% misidentification rate in production testing</w:t>
      </w:r>
    </w:p>
    <w:p w14:paraId="1E00F13E" w14:textId="77777777" w:rsidR="00EC1792" w:rsidRDefault="00EC1792">
      <w:pPr>
        <w:pStyle w:val="NormalWeb"/>
      </w:pPr>
      <w:r>
        <w:rPr>
          <w:rStyle w:val="Strong"/>
        </w:rPr>
        <w:t>Example Failure:</w:t>
      </w:r>
      <w:r>
        <w:t xml:space="preserve"> Nova FLEX2 solution analyzer incorrectly identified as cell counter, generating invalid 445-byte ASM output</w:t>
      </w:r>
    </w:p>
    <w:p w14:paraId="25339B30" w14:textId="77777777" w:rsidR="00EC1792" w:rsidRDefault="00EC1792">
      <w:pPr>
        <w:pStyle w:val="Heading3"/>
        <w:rPr>
          <w:rFonts w:eastAsia="Times New Roman"/>
        </w:rPr>
      </w:pPr>
      <w:r>
        <w:rPr>
          <w:rFonts w:eastAsia="Times New Roman"/>
        </w:rPr>
        <w:t>Attempted Solution 3: AI-Powered Classification</w:t>
      </w:r>
    </w:p>
    <w:p w14:paraId="47D534BD" w14:textId="77777777" w:rsidR="00EC1792" w:rsidRDefault="00EC1792">
      <w:pPr>
        <w:pStyle w:val="NormalWeb"/>
      </w:pPr>
      <w:r>
        <w:rPr>
          <w:rStyle w:val="Strong"/>
        </w:rPr>
        <w:t>Methodology:</w:t>
      </w:r>
      <w:r>
        <w:t xml:space="preserve"> Deploy machine learning models to classify instruments from file characteristics</w:t>
      </w:r>
    </w:p>
    <w:p w14:paraId="59550841" w14:textId="77777777" w:rsidR="00EC1792" w:rsidRDefault="00EC1792">
      <w:pPr>
        <w:pStyle w:val="NormalWeb"/>
      </w:pPr>
      <w:r>
        <w:rPr>
          <w:rStyle w:val="Strong"/>
        </w:rPr>
        <w:t>Results:</w:t>
      </w:r>
      <w:r>
        <w:t xml:space="preserve"> Provides probabilistic suggestions rather than deterministic identification</w:t>
      </w:r>
    </w:p>
    <w:p w14:paraId="2E2A9E66" w14:textId="77777777" w:rsidR="00EC1792" w:rsidRDefault="00EC1792">
      <w:pPr>
        <w:pStyle w:val="NormalWeb"/>
      </w:pPr>
      <w:r>
        <w:rPr>
          <w:rStyle w:val="Strong"/>
        </w:rPr>
        <w:t>Regulatory Issue:</w:t>
      </w:r>
      <w:r>
        <w:t xml:space="preserve"> Compliance frameworks do not accept AI-inferred equipment identification</w:t>
      </w:r>
    </w:p>
    <w:p w14:paraId="340B8167" w14:textId="77777777" w:rsidR="00EC1792" w:rsidRDefault="00EC1792">
      <w:pPr>
        <w:pStyle w:val="Heading3"/>
        <w:rPr>
          <w:rFonts w:eastAsia="Times New Roman"/>
        </w:rPr>
      </w:pPr>
      <w:r>
        <w:rPr>
          <w:rFonts w:eastAsia="Times New Roman"/>
        </w:rPr>
        <w:t>Attempted Solution 4: Reverse Engineering from Existing ASM</w:t>
      </w:r>
    </w:p>
    <w:p w14:paraId="387017CC" w14:textId="77777777" w:rsidR="00EC1792" w:rsidRDefault="00EC1792">
      <w:pPr>
        <w:pStyle w:val="NormalWeb"/>
      </w:pPr>
      <w:r>
        <w:rPr>
          <w:rStyle w:val="Strong"/>
        </w:rPr>
        <w:t>Methodology:</w:t>
      </w:r>
      <w:r>
        <w:t xml:space="preserve"> Extract instrument metadata from customer's current ASM outputs</w:t>
      </w:r>
    </w:p>
    <w:p w14:paraId="3F4DBC9C" w14:textId="77777777" w:rsidR="00EC1792" w:rsidRDefault="00EC1792">
      <w:pPr>
        <w:pStyle w:val="NormalWeb"/>
      </w:pPr>
      <w:r>
        <w:rPr>
          <w:rStyle w:val="Strong"/>
        </w:rPr>
        <w:t>Limitation:</w:t>
      </w:r>
      <w:r>
        <w:t xml:space="preserve"> Only applicable to customers with existing ASM implementations; not scalable to new customers</w:t>
      </w:r>
    </w:p>
    <w:p w14:paraId="24497BCC" w14:textId="77777777" w:rsidR="00EC1792" w:rsidRDefault="00000000">
      <w:pPr>
        <w:rPr>
          <w:rFonts w:eastAsia="Times New Roman"/>
        </w:rPr>
      </w:pPr>
      <w:r>
        <w:rPr>
          <w:rFonts w:eastAsia="Times New Roman"/>
        </w:rPr>
        <w:pict w14:anchorId="7491FCA0">
          <v:rect id="_x0000_i1028" style="width:0;height:1.5pt" o:hralign="center" o:hrstd="t" o:hr="t" fillcolor="#a0a0a0" stroked="f"/>
        </w:pict>
      </w:r>
    </w:p>
    <w:p w14:paraId="321F13C2" w14:textId="77777777" w:rsidR="00EC1792" w:rsidRDefault="00EC1792">
      <w:pPr>
        <w:pStyle w:val="Heading2"/>
        <w:rPr>
          <w:rFonts w:eastAsia="Times New Roman"/>
        </w:rPr>
      </w:pPr>
      <w:r>
        <w:rPr>
          <w:rFonts w:eastAsia="Times New Roman"/>
        </w:rPr>
        <w:lastRenderedPageBreak/>
        <w:t>Proposed Solution: Manifest File Architecture</w:t>
      </w:r>
    </w:p>
    <w:p w14:paraId="6D45BA5D" w14:textId="77777777" w:rsidR="00EC1792" w:rsidRDefault="00EC1792">
      <w:pPr>
        <w:pStyle w:val="Heading3"/>
        <w:rPr>
          <w:rFonts w:eastAsia="Times New Roman"/>
        </w:rPr>
      </w:pPr>
      <w:r>
        <w:rPr>
          <w:rFonts w:eastAsia="Times New Roman"/>
        </w:rPr>
        <w:t>Definition</w:t>
      </w:r>
    </w:p>
    <w:p w14:paraId="270B672A" w14:textId="77777777" w:rsidR="00EC1792" w:rsidRDefault="00EC1792">
      <w:pPr>
        <w:pStyle w:val="NormalWeb"/>
      </w:pPr>
      <w:r>
        <w:t>A structured JSON file containing authoritative instrument metadata, provided by customers alongside data files.</w:t>
      </w:r>
    </w:p>
    <w:p w14:paraId="7B8186F4" w14:textId="77777777" w:rsidR="00EC1792" w:rsidRDefault="00EC1792">
      <w:pPr>
        <w:pStyle w:val="Heading3"/>
        <w:rPr>
          <w:rFonts w:eastAsia="Times New Roman"/>
        </w:rPr>
      </w:pPr>
      <w:r>
        <w:rPr>
          <w:rFonts w:eastAsia="Times New Roman"/>
        </w:rPr>
        <w:t>Example Implementation</w:t>
      </w:r>
    </w:p>
    <w:p w14:paraId="33233088" w14:textId="77777777" w:rsidR="00EC1792" w:rsidRDefault="00EC1792">
      <w:pPr>
        <w:pStyle w:val="NormalWeb"/>
      </w:pPr>
      <w:r>
        <w:rPr>
          <w:rStyle w:val="Strong"/>
        </w:rPr>
        <w:t>File:</w:t>
      </w:r>
      <w:r>
        <w:t xml:space="preserve"> </w:t>
      </w:r>
      <w:r>
        <w:rPr>
          <w:rStyle w:val="HTMLCode"/>
        </w:rPr>
        <w:t>nova-flex2-lab1.manifest.json</w:t>
      </w:r>
    </w:p>
    <w:p w14:paraId="6809AED7" w14:textId="77777777" w:rsidR="00EC1792" w:rsidRDefault="00EC1792">
      <w:pPr>
        <w:pStyle w:val="HTMLPreformatted"/>
        <w:rPr>
          <w:rStyle w:val="HTMLCode"/>
        </w:rPr>
      </w:pPr>
      <w:r>
        <w:rPr>
          <w:rStyle w:val="HTMLCode"/>
        </w:rPr>
        <w:t>{</w:t>
      </w:r>
    </w:p>
    <w:p w14:paraId="56855B5A" w14:textId="77777777" w:rsidR="00EC1792" w:rsidRDefault="00EC1792">
      <w:pPr>
        <w:pStyle w:val="HTMLPreformatted"/>
        <w:rPr>
          <w:rStyle w:val="HTMLCode"/>
        </w:rPr>
      </w:pPr>
      <w:r>
        <w:rPr>
          <w:rStyle w:val="HTMLCode"/>
        </w:rPr>
        <w:t xml:space="preserve">  "vendor": "novabio",</w:t>
      </w:r>
    </w:p>
    <w:p w14:paraId="550E5F17" w14:textId="77777777" w:rsidR="00EC1792" w:rsidRDefault="00EC1792">
      <w:pPr>
        <w:pStyle w:val="HTMLPreformatted"/>
        <w:rPr>
          <w:rStyle w:val="HTMLCode"/>
        </w:rPr>
      </w:pPr>
      <w:r>
        <w:rPr>
          <w:rStyle w:val="HTMLCode"/>
        </w:rPr>
        <w:t xml:space="preserve">  "instrument_type": "solution_analyzer",</w:t>
      </w:r>
    </w:p>
    <w:p w14:paraId="2362D591" w14:textId="77777777" w:rsidR="00EC1792" w:rsidRDefault="00EC1792">
      <w:pPr>
        <w:pStyle w:val="HTMLPreformatted"/>
        <w:rPr>
          <w:rStyle w:val="HTMLCode"/>
        </w:rPr>
      </w:pPr>
      <w:r>
        <w:rPr>
          <w:rStyle w:val="HTMLCode"/>
        </w:rPr>
        <w:t xml:space="preserve">  "manufacturer": "Nova Biomedical",</w:t>
      </w:r>
    </w:p>
    <w:p w14:paraId="21A7D7D8" w14:textId="77777777" w:rsidR="00EC1792" w:rsidRDefault="00EC1792">
      <w:pPr>
        <w:pStyle w:val="HTMLPreformatted"/>
        <w:rPr>
          <w:rStyle w:val="HTMLCode"/>
        </w:rPr>
      </w:pPr>
      <w:r>
        <w:rPr>
          <w:rStyle w:val="HTMLCode"/>
        </w:rPr>
        <w:t xml:space="preserve">  "model": "BioProfile FLEX2",</w:t>
      </w:r>
    </w:p>
    <w:p w14:paraId="3F104DD7" w14:textId="77777777" w:rsidR="00EC1792" w:rsidRDefault="00EC1792">
      <w:pPr>
        <w:pStyle w:val="HTMLPreformatted"/>
        <w:rPr>
          <w:rStyle w:val="HTMLCode"/>
        </w:rPr>
      </w:pPr>
      <w:r>
        <w:rPr>
          <w:rStyle w:val="HTMLCode"/>
        </w:rPr>
        <w:t xml:space="preserve">  "serial_number": "FLEX2-12345",</w:t>
      </w:r>
    </w:p>
    <w:p w14:paraId="6F86F8CF" w14:textId="77777777" w:rsidR="00EC1792" w:rsidRDefault="00EC1792">
      <w:pPr>
        <w:pStyle w:val="HTMLPreformatted"/>
        <w:rPr>
          <w:rStyle w:val="HTMLCode"/>
        </w:rPr>
      </w:pPr>
      <w:r>
        <w:rPr>
          <w:rStyle w:val="HTMLCode"/>
        </w:rPr>
        <w:t xml:space="preserve">  "software_version": "v2.1.0",</w:t>
      </w:r>
    </w:p>
    <w:p w14:paraId="280416E2" w14:textId="77777777" w:rsidR="00EC1792" w:rsidRDefault="00EC1792">
      <w:pPr>
        <w:pStyle w:val="HTMLPreformatted"/>
        <w:rPr>
          <w:rStyle w:val="HTMLCode"/>
        </w:rPr>
      </w:pPr>
      <w:r>
        <w:rPr>
          <w:rStyle w:val="HTMLCode"/>
        </w:rPr>
        <w:t xml:space="preserve">  "location": "Building 3, Lab 2A",</w:t>
      </w:r>
    </w:p>
    <w:p w14:paraId="3FEEB557" w14:textId="77777777" w:rsidR="00EC1792" w:rsidRDefault="00EC1792">
      <w:pPr>
        <w:pStyle w:val="HTMLPreformatted"/>
        <w:rPr>
          <w:rStyle w:val="HTMLCode"/>
        </w:rPr>
      </w:pPr>
      <w:r>
        <w:rPr>
          <w:rStyle w:val="HTMLCode"/>
        </w:rPr>
        <w:t xml:space="preserve">  "calibration_date": "2025-11-01",</w:t>
      </w:r>
    </w:p>
    <w:p w14:paraId="43AFB142" w14:textId="77777777" w:rsidR="00EC1792" w:rsidRDefault="00EC1792">
      <w:pPr>
        <w:pStyle w:val="HTMLPreformatted"/>
        <w:rPr>
          <w:rStyle w:val="HTMLCode"/>
        </w:rPr>
      </w:pPr>
      <w:r>
        <w:rPr>
          <w:rStyle w:val="HTMLCode"/>
        </w:rPr>
        <w:t xml:space="preserve">  "file_format": "csv"</w:t>
      </w:r>
    </w:p>
    <w:p w14:paraId="463004F9" w14:textId="77777777" w:rsidR="00EC1792" w:rsidRDefault="00EC1792">
      <w:pPr>
        <w:pStyle w:val="HTMLPreformatted"/>
        <w:rPr>
          <w:rStyle w:val="HTMLCode"/>
        </w:rPr>
      </w:pPr>
      <w:r>
        <w:rPr>
          <w:rStyle w:val="HTMLCode"/>
        </w:rPr>
        <w:t>}</w:t>
      </w:r>
    </w:p>
    <w:p w14:paraId="3B3B8FB0" w14:textId="77777777" w:rsidR="00EC1792" w:rsidRDefault="00EC1792">
      <w:pPr>
        <w:pStyle w:val="Heading3"/>
        <w:rPr>
          <w:rFonts w:eastAsia="Times New Roman"/>
        </w:rPr>
      </w:pPr>
      <w:r>
        <w:rPr>
          <w:rFonts w:eastAsia="Times New Roman"/>
        </w:rPr>
        <w:t>Strategic Advantages</w:t>
      </w:r>
    </w:p>
    <w:p w14:paraId="7704147F" w14:textId="77777777" w:rsidR="00EC1792" w:rsidRDefault="00EC1792">
      <w:pPr>
        <w:pStyle w:val="NormalWeb"/>
      </w:pPr>
      <w:r>
        <w:rPr>
          <w:rStyle w:val="Strong"/>
        </w:rPr>
        <w:t>Customer Benefits:</w:t>
      </w:r>
    </w:p>
    <w:p w14:paraId="729349DD" w14:textId="77777777" w:rsidR="00EC1792" w:rsidRDefault="00EC1792" w:rsidP="00EC1792">
      <w:pPr>
        <w:numPr>
          <w:ilvl w:val="0"/>
          <w:numId w:val="5"/>
        </w:numPr>
        <w:spacing w:before="100" w:beforeAutospacing="1" w:after="100" w:afterAutospacing="1" w:line="240" w:lineRule="auto"/>
        <w:rPr>
          <w:rFonts w:eastAsia="Times New Roman"/>
        </w:rPr>
      </w:pPr>
      <w:r>
        <w:rPr>
          <w:rFonts w:eastAsia="Times New Roman"/>
        </w:rPr>
        <w:t>Customers possess authoritative knowledge of their equipment</w:t>
      </w:r>
    </w:p>
    <w:p w14:paraId="17859BB3" w14:textId="77777777" w:rsidR="00EC1792" w:rsidRDefault="00EC1792" w:rsidP="00EC1792">
      <w:pPr>
        <w:numPr>
          <w:ilvl w:val="0"/>
          <w:numId w:val="5"/>
        </w:numPr>
        <w:spacing w:before="100" w:beforeAutospacing="1" w:after="100" w:afterAutospacing="1" w:line="240" w:lineRule="auto"/>
        <w:rPr>
          <w:rFonts w:eastAsia="Times New Roman"/>
        </w:rPr>
      </w:pPr>
      <w:r>
        <w:rPr>
          <w:rFonts w:eastAsia="Times New Roman"/>
        </w:rPr>
        <w:t>One-time creation effort (approximately 5 minutes)</w:t>
      </w:r>
    </w:p>
    <w:p w14:paraId="7BB2D19A" w14:textId="77777777" w:rsidR="00EC1792" w:rsidRDefault="00EC1792" w:rsidP="00EC1792">
      <w:pPr>
        <w:numPr>
          <w:ilvl w:val="0"/>
          <w:numId w:val="5"/>
        </w:numPr>
        <w:spacing w:before="100" w:beforeAutospacing="1" w:after="100" w:afterAutospacing="1" w:line="240" w:lineRule="auto"/>
        <w:rPr>
          <w:rFonts w:eastAsia="Times New Roman"/>
        </w:rPr>
      </w:pPr>
      <w:r>
        <w:rPr>
          <w:rFonts w:eastAsia="Times New Roman"/>
        </w:rPr>
        <w:t>Unlimited reuse across all files from the same instrument</w:t>
      </w:r>
    </w:p>
    <w:p w14:paraId="16200E43" w14:textId="77777777" w:rsidR="00EC1792" w:rsidRDefault="00EC1792" w:rsidP="00EC1792">
      <w:pPr>
        <w:numPr>
          <w:ilvl w:val="0"/>
          <w:numId w:val="5"/>
        </w:numPr>
        <w:spacing w:before="100" w:beforeAutospacing="1" w:after="100" w:afterAutospacing="1" w:line="240" w:lineRule="auto"/>
        <w:rPr>
          <w:rFonts w:eastAsia="Times New Roman"/>
        </w:rPr>
      </w:pPr>
      <w:r>
        <w:rPr>
          <w:rFonts w:eastAsia="Times New Roman"/>
        </w:rPr>
        <w:t>Maintains regulatory compliance and audit trail</w:t>
      </w:r>
    </w:p>
    <w:p w14:paraId="66CFE9FE" w14:textId="77777777" w:rsidR="00EC1792" w:rsidRDefault="00EC1792">
      <w:pPr>
        <w:pStyle w:val="NormalWeb"/>
      </w:pPr>
      <w:r>
        <w:rPr>
          <w:rStyle w:val="Strong"/>
        </w:rPr>
        <w:t>Service Benefits:</w:t>
      </w:r>
    </w:p>
    <w:p w14:paraId="5150A451" w14:textId="77777777" w:rsidR="00EC1792" w:rsidRDefault="00EC1792" w:rsidP="00EC1792">
      <w:pPr>
        <w:numPr>
          <w:ilvl w:val="0"/>
          <w:numId w:val="6"/>
        </w:numPr>
        <w:spacing w:before="100" w:beforeAutospacing="1" w:after="100" w:afterAutospacing="1" w:line="240" w:lineRule="auto"/>
        <w:rPr>
          <w:rFonts w:eastAsia="Times New Roman"/>
        </w:rPr>
      </w:pPr>
      <w:r>
        <w:rPr>
          <w:rFonts w:eastAsia="Times New Roman"/>
        </w:rPr>
        <w:t>Deterministic routing with 100% accuracy</w:t>
      </w:r>
    </w:p>
    <w:p w14:paraId="1DBC989C" w14:textId="77777777" w:rsidR="00EC1792" w:rsidRDefault="00EC1792" w:rsidP="00EC1792">
      <w:pPr>
        <w:numPr>
          <w:ilvl w:val="0"/>
          <w:numId w:val="6"/>
        </w:numPr>
        <w:spacing w:before="100" w:beforeAutospacing="1" w:after="100" w:afterAutospacing="1" w:line="240" w:lineRule="auto"/>
        <w:rPr>
          <w:rFonts w:eastAsia="Times New Roman"/>
        </w:rPr>
      </w:pPr>
      <w:r>
        <w:rPr>
          <w:rFonts w:eastAsia="Times New Roman"/>
        </w:rPr>
        <w:t>Scalable to unlimited instrument types</w:t>
      </w:r>
    </w:p>
    <w:p w14:paraId="673762B3" w14:textId="77777777" w:rsidR="00EC1792" w:rsidRDefault="00EC1792" w:rsidP="00EC1792">
      <w:pPr>
        <w:numPr>
          <w:ilvl w:val="0"/>
          <w:numId w:val="6"/>
        </w:numPr>
        <w:spacing w:before="100" w:beforeAutospacing="1" w:after="100" w:afterAutospacing="1" w:line="240" w:lineRule="auto"/>
        <w:rPr>
          <w:rFonts w:eastAsia="Times New Roman"/>
        </w:rPr>
      </w:pPr>
      <w:r>
        <w:rPr>
          <w:rFonts w:eastAsia="Times New Roman"/>
        </w:rPr>
        <w:t>Simplified architecture without inference complexity</w:t>
      </w:r>
    </w:p>
    <w:p w14:paraId="52D2588C" w14:textId="77777777" w:rsidR="00EC1792" w:rsidRDefault="00EC1792" w:rsidP="00EC1792">
      <w:pPr>
        <w:numPr>
          <w:ilvl w:val="0"/>
          <w:numId w:val="6"/>
        </w:numPr>
        <w:spacing w:before="100" w:beforeAutospacing="1" w:after="100" w:afterAutospacing="1" w:line="240" w:lineRule="auto"/>
        <w:rPr>
          <w:rFonts w:eastAsia="Times New Roman"/>
        </w:rPr>
      </w:pPr>
      <w:r>
        <w:rPr>
          <w:rFonts w:eastAsia="Times New Roman"/>
        </w:rPr>
        <w:t>Clear liability boundaries</w:t>
      </w:r>
    </w:p>
    <w:p w14:paraId="6A9BE5CC" w14:textId="77777777" w:rsidR="00EC1792" w:rsidRDefault="00000000">
      <w:pPr>
        <w:spacing w:after="0"/>
        <w:rPr>
          <w:rFonts w:eastAsia="Times New Roman"/>
        </w:rPr>
      </w:pPr>
      <w:r>
        <w:rPr>
          <w:rFonts w:eastAsia="Times New Roman"/>
        </w:rPr>
        <w:pict w14:anchorId="1F958C79">
          <v:rect id="_x0000_i1029" style="width:0;height:1.5pt" o:hralign="center" o:hrstd="t" o:hr="t" fillcolor="#a0a0a0" stroked="f"/>
        </w:pict>
      </w:r>
    </w:p>
    <w:p w14:paraId="79CBB55F" w14:textId="77777777" w:rsidR="00EC1792" w:rsidRDefault="00EC1792">
      <w:pPr>
        <w:pStyle w:val="Heading2"/>
        <w:rPr>
          <w:rFonts w:eastAsia="Times New Roman"/>
        </w:rPr>
      </w:pPr>
      <w:r>
        <w:rPr>
          <w:rFonts w:eastAsia="Times New Roman"/>
        </w:rPr>
        <w:lastRenderedPageBreak/>
        <w:t>Responsibility Framework</w:t>
      </w:r>
    </w:p>
    <w:p w14:paraId="16F9FDCB" w14:textId="77777777" w:rsidR="00EC1792" w:rsidRDefault="00EC1792">
      <w:pPr>
        <w:pStyle w:val="Heading3"/>
        <w:rPr>
          <w:rFonts w:eastAsia="Times New Roman"/>
        </w:rPr>
      </w:pPr>
      <w:r>
        <w:rPr>
          <w:rFonts w:eastAsia="Times New Roman"/>
        </w:rPr>
        <w:t>Why Customers Must Provide Manifest Files</w:t>
      </w:r>
    </w:p>
    <w:p w14:paraId="0F8A0707" w14:textId="77777777" w:rsidR="00EC1792" w:rsidRDefault="00EC1792">
      <w:pPr>
        <w:pStyle w:val="Heading4"/>
        <w:rPr>
          <w:rFonts w:eastAsia="Times New Roman"/>
        </w:rPr>
      </w:pPr>
      <w:r>
        <w:rPr>
          <w:rFonts w:eastAsia="Times New Roman"/>
        </w:rPr>
        <w:t>Regulatory Compliance</w:t>
      </w:r>
    </w:p>
    <w:p w14:paraId="3D3C4673" w14:textId="77777777" w:rsidR="00EC1792" w:rsidRDefault="00EC1792">
      <w:pPr>
        <w:pStyle w:val="NormalWeb"/>
      </w:pPr>
      <w:r>
        <w:rPr>
          <w:rStyle w:val="Strong"/>
        </w:rPr>
        <w:t>Equipment Ownership:</w:t>
      </w:r>
      <w:r>
        <w:t xml:space="preserve"> Customers own and operate the instruments, maintaining legal responsibility for equipment records under FDA and EMA regulations.</w:t>
      </w:r>
    </w:p>
    <w:p w14:paraId="4C677860" w14:textId="77777777" w:rsidR="00EC1792" w:rsidRDefault="00EC1792">
      <w:pPr>
        <w:pStyle w:val="NormalWeb"/>
      </w:pPr>
      <w:r>
        <w:rPr>
          <w:rStyle w:val="Strong"/>
        </w:rPr>
        <w:t>Quality Management Systems:</w:t>
      </w:r>
      <w:r>
        <w:t xml:space="preserve"> Manifest data represents standard equipment documentation required by customer quality systems.</w:t>
      </w:r>
    </w:p>
    <w:p w14:paraId="3881E978" w14:textId="77777777" w:rsidR="00EC1792" w:rsidRDefault="00EC1792">
      <w:pPr>
        <w:pStyle w:val="NormalWeb"/>
      </w:pPr>
      <w:r>
        <w:rPr>
          <w:rStyle w:val="Strong"/>
        </w:rPr>
        <w:t>Audit Requirements:</w:t>
      </w:r>
      <w:r>
        <w:t xml:space="preserve"> Regulatory audits require customers to demonstrate equipment traceability; manifest files fulfill this requirement.</w:t>
      </w:r>
    </w:p>
    <w:p w14:paraId="6AE67E54" w14:textId="77777777" w:rsidR="00EC1792" w:rsidRDefault="00EC1792">
      <w:pPr>
        <w:pStyle w:val="Heading4"/>
        <w:rPr>
          <w:rFonts w:eastAsia="Times New Roman"/>
        </w:rPr>
      </w:pPr>
      <w:r>
        <w:rPr>
          <w:rFonts w:eastAsia="Times New Roman"/>
        </w:rPr>
        <w:t>Information Access</w:t>
      </w:r>
    </w:p>
    <w:p w14:paraId="27893F46" w14:textId="77777777" w:rsidR="00EC1792" w:rsidRDefault="00EC1792">
      <w:pPr>
        <w:pStyle w:val="NormalWeb"/>
      </w:pPr>
      <w:r>
        <w:rPr>
          <w:rStyle w:val="Strong"/>
        </w:rPr>
        <w:t>Unique Identifiers:</w:t>
      </w:r>
      <w:r>
        <w:t xml:space="preserve"> Serial numbers, software versions, and calibration dates are customer-specific and inaccessible to external service providers.</w:t>
      </w:r>
    </w:p>
    <w:p w14:paraId="574D237D" w14:textId="56E18499" w:rsidR="00EC1792" w:rsidRDefault="00EC1792">
      <w:pPr>
        <w:pStyle w:val="NormalWeb"/>
      </w:pPr>
      <w:r>
        <w:rPr>
          <w:rStyle w:val="Strong"/>
        </w:rPr>
        <w:t>Physical Verification:</w:t>
      </w:r>
      <w:r>
        <w:t xml:space="preserve"> Only customers can verify equipment specifications through direct physical access.</w:t>
      </w:r>
    </w:p>
    <w:p w14:paraId="4557620E" w14:textId="77777777" w:rsidR="00EC1792" w:rsidRDefault="00EC1792">
      <w:pPr>
        <w:pStyle w:val="NormalWeb"/>
      </w:pPr>
      <w:r>
        <w:rPr>
          <w:rStyle w:val="Strong"/>
        </w:rPr>
        <w:t>Certification Authority:</w:t>
      </w:r>
      <w:r>
        <w:t xml:space="preserve"> Customers serve as the authoritative source for their equipment specifications.</w:t>
      </w:r>
    </w:p>
    <w:p w14:paraId="44597F4A" w14:textId="77777777" w:rsidR="00EC1792" w:rsidRDefault="00EC1792">
      <w:pPr>
        <w:pStyle w:val="Heading4"/>
        <w:rPr>
          <w:rFonts w:eastAsia="Times New Roman"/>
        </w:rPr>
      </w:pPr>
      <w:r>
        <w:rPr>
          <w:rFonts w:eastAsia="Times New Roman"/>
        </w:rPr>
        <w:t>Operational Considerations</w:t>
      </w:r>
    </w:p>
    <w:p w14:paraId="3875094F" w14:textId="77777777" w:rsidR="00EC1792" w:rsidRDefault="00EC1792">
      <w:pPr>
        <w:pStyle w:val="NormalWeb"/>
      </w:pPr>
      <w:r>
        <w:rPr>
          <w:rStyle w:val="Strong"/>
        </w:rPr>
        <w:t>Scalability:</w:t>
      </w:r>
      <w:r>
        <w:t xml:space="preserve"> Manual research of customer equipment specifications is not sustainable at scale.</w:t>
      </w:r>
    </w:p>
    <w:p w14:paraId="7CF2E3DA" w14:textId="77777777" w:rsidR="00EC1792" w:rsidRDefault="00EC1792">
      <w:pPr>
        <w:pStyle w:val="NormalWeb"/>
      </w:pPr>
      <w:r>
        <w:rPr>
          <w:rStyle w:val="Strong"/>
        </w:rPr>
        <w:t>Accuracy:</w:t>
      </w:r>
      <w:r>
        <w:t xml:space="preserve"> Customer-provided information eliminates inference errors and assumptions.</w:t>
      </w:r>
    </w:p>
    <w:p w14:paraId="0D1C1F54" w14:textId="77777777" w:rsidR="00EC1792" w:rsidRDefault="00EC1792">
      <w:pPr>
        <w:pStyle w:val="NormalWeb"/>
      </w:pPr>
      <w:r>
        <w:rPr>
          <w:rStyle w:val="Strong"/>
        </w:rPr>
        <w:t>Legal Protection:</w:t>
      </w:r>
      <w:r>
        <w:t xml:space="preserve"> Customers certify equipment information, preventing service provider liability for fabricated data.</w:t>
      </w:r>
    </w:p>
    <w:p w14:paraId="0AEA9A2F" w14:textId="77777777" w:rsidR="00EC1792" w:rsidRDefault="00000000">
      <w:pPr>
        <w:rPr>
          <w:rFonts w:eastAsia="Times New Roman"/>
        </w:rPr>
      </w:pPr>
      <w:r>
        <w:rPr>
          <w:rFonts w:eastAsia="Times New Roman"/>
        </w:rPr>
        <w:pict w14:anchorId="473ACBA8">
          <v:rect id="_x0000_i1030" style="width:0;height:1.5pt" o:hralign="center" o:hrstd="t" o:hr="t" fillcolor="#a0a0a0" stroked="f"/>
        </w:pict>
      </w:r>
    </w:p>
    <w:p w14:paraId="6529A72F" w14:textId="77777777" w:rsidR="00EC1792" w:rsidRDefault="00EC1792">
      <w:pPr>
        <w:pStyle w:val="Heading2"/>
        <w:rPr>
          <w:rFonts w:eastAsia="Times New Roman"/>
        </w:rPr>
      </w:pPr>
      <w:r>
        <w:rPr>
          <w:rFonts w:eastAsia="Times New Roman"/>
        </w:rPr>
        <w:t>Addressing Stakeholder Concerns</w:t>
      </w:r>
    </w:p>
    <w:p w14:paraId="09FF9310" w14:textId="77777777" w:rsidR="00EC1792" w:rsidRDefault="00EC1792">
      <w:pPr>
        <w:pStyle w:val="Heading3"/>
        <w:rPr>
          <w:rFonts w:eastAsia="Times New Roman"/>
        </w:rPr>
      </w:pPr>
      <w:r>
        <w:rPr>
          <w:rFonts w:eastAsia="Times New Roman"/>
        </w:rPr>
        <w:t>Concern: "Cannot the system infer instrument type from file content?"</w:t>
      </w:r>
    </w:p>
    <w:p w14:paraId="2CB99040" w14:textId="77777777" w:rsidR="00EC1792" w:rsidRDefault="00EC1792">
      <w:pPr>
        <w:pStyle w:val="NormalWeb"/>
      </w:pPr>
      <w:r>
        <w:rPr>
          <w:rStyle w:val="Strong"/>
        </w:rPr>
        <w:t>Response:</w:t>
      </w:r>
      <w:r>
        <w:t xml:space="preserve"> Technical analysis demonstrates this approach is not viable.</w:t>
      </w:r>
    </w:p>
    <w:p w14:paraId="65DFAD02" w14:textId="77777777" w:rsidR="00EC1792" w:rsidRDefault="00EC1792">
      <w:pPr>
        <w:pStyle w:val="NormalWeb"/>
      </w:pPr>
      <w:r>
        <w:rPr>
          <w:rStyle w:val="Strong"/>
        </w:rPr>
        <w:lastRenderedPageBreak/>
        <w:t>Evidence:</w:t>
      </w:r>
      <w:r>
        <w:t xml:space="preserve"> Multiple instruments produce identical file structures. For example, Nova FLEX2 and Roche CEDEX BioHT solution analyzers generate files with identical column headers (pH, PO2, PCO2, Gln, Glu, Gluc, Lac).</w:t>
      </w:r>
    </w:p>
    <w:p w14:paraId="50FD03B0" w14:textId="77777777" w:rsidR="00EC1792" w:rsidRDefault="00EC1792">
      <w:pPr>
        <w:pStyle w:val="NormalWeb"/>
      </w:pPr>
      <w:r>
        <w:rPr>
          <w:rStyle w:val="Strong"/>
        </w:rPr>
        <w:t>Risk:</w:t>
      </w:r>
      <w:r>
        <w:t xml:space="preserve"> Incorrect instrument identification leads to wrong calibration curves, unit misinterpretation, and invalid ASM output—constituting regulatory violations.</w:t>
      </w:r>
    </w:p>
    <w:p w14:paraId="1583483D" w14:textId="77777777" w:rsidR="00EC1792" w:rsidRDefault="00EC1792">
      <w:pPr>
        <w:pStyle w:val="Heading3"/>
        <w:rPr>
          <w:rFonts w:eastAsia="Times New Roman"/>
        </w:rPr>
      </w:pPr>
      <w:r>
        <w:rPr>
          <w:rFonts w:eastAsia="Times New Roman"/>
        </w:rPr>
        <w:t>Concern: "This creates additional customer burden"</w:t>
      </w:r>
    </w:p>
    <w:p w14:paraId="687702B5" w14:textId="77777777" w:rsidR="00EC1792" w:rsidRDefault="00EC1792">
      <w:pPr>
        <w:pStyle w:val="NormalWeb"/>
      </w:pPr>
      <w:r>
        <w:rPr>
          <w:rStyle w:val="Strong"/>
        </w:rPr>
        <w:t>Response:</w:t>
      </w:r>
      <w:r>
        <w:t xml:space="preserve"> Time investment analysis demonstrates net efficiency gains.</w:t>
      </w:r>
    </w:p>
    <w:p w14:paraId="38AFBC96" w14:textId="77777777" w:rsidR="00EC1792" w:rsidRDefault="00EC1792">
      <w:pPr>
        <w:pStyle w:val="NormalWeb"/>
      </w:pPr>
      <w:r>
        <w:rPr>
          <w:rStyle w:val="Strong"/>
        </w:rPr>
        <w:t>Time Analysis:</w:t>
      </w:r>
    </w:p>
    <w:p w14:paraId="48E2905F" w14:textId="77777777" w:rsidR="00EC1792" w:rsidRDefault="00EC1792" w:rsidP="00EC1792">
      <w:pPr>
        <w:numPr>
          <w:ilvl w:val="0"/>
          <w:numId w:val="7"/>
        </w:numPr>
        <w:spacing w:before="100" w:beforeAutospacing="1" w:after="100" w:afterAutospacing="1" w:line="240" w:lineRule="auto"/>
        <w:rPr>
          <w:rFonts w:eastAsia="Times New Roman"/>
        </w:rPr>
      </w:pPr>
      <w:r>
        <w:rPr>
          <w:rFonts w:eastAsia="Times New Roman"/>
        </w:rPr>
        <w:t>Initial manifest creation: 5 minutes (one-time)</w:t>
      </w:r>
    </w:p>
    <w:p w14:paraId="36C96A19" w14:textId="77777777" w:rsidR="00EC1792" w:rsidRDefault="00EC1792" w:rsidP="00EC1792">
      <w:pPr>
        <w:numPr>
          <w:ilvl w:val="0"/>
          <w:numId w:val="7"/>
        </w:numPr>
        <w:spacing w:before="100" w:beforeAutospacing="1" w:after="100" w:afterAutospacing="1" w:line="240" w:lineRule="auto"/>
        <w:rPr>
          <w:rFonts w:eastAsia="Times New Roman"/>
        </w:rPr>
      </w:pPr>
      <w:r>
        <w:rPr>
          <w:rFonts w:eastAsia="Times New Roman"/>
        </w:rPr>
        <w:t>Subsequent file processing: 0 minutes (automatic reuse)</w:t>
      </w:r>
    </w:p>
    <w:p w14:paraId="67F815E6" w14:textId="77777777" w:rsidR="00EC1792" w:rsidRDefault="00EC1792" w:rsidP="00EC1792">
      <w:pPr>
        <w:numPr>
          <w:ilvl w:val="0"/>
          <w:numId w:val="7"/>
        </w:numPr>
        <w:spacing w:before="100" w:beforeAutospacing="1" w:after="100" w:afterAutospacing="1" w:line="240" w:lineRule="auto"/>
        <w:rPr>
          <w:rFonts w:eastAsia="Times New Roman"/>
        </w:rPr>
      </w:pPr>
      <w:r>
        <w:rPr>
          <w:rFonts w:eastAsia="Times New Roman"/>
        </w:rPr>
        <w:t>Annual maintenance: 2 minutes (software version updates)</w:t>
      </w:r>
    </w:p>
    <w:p w14:paraId="336D0A12" w14:textId="77777777" w:rsidR="00EC1792" w:rsidRDefault="00EC1792">
      <w:pPr>
        <w:pStyle w:val="NormalWeb"/>
      </w:pPr>
      <w:r>
        <w:rPr>
          <w:rStyle w:val="Strong"/>
        </w:rPr>
        <w:t>Comparison to Alternatives:</w:t>
      </w:r>
    </w:p>
    <w:p w14:paraId="7928357E" w14:textId="77777777" w:rsidR="00EC1792" w:rsidRDefault="00EC1792" w:rsidP="00EC1792">
      <w:pPr>
        <w:numPr>
          <w:ilvl w:val="0"/>
          <w:numId w:val="8"/>
        </w:numPr>
        <w:spacing w:before="100" w:beforeAutospacing="1" w:after="100" w:afterAutospacing="1" w:line="240" w:lineRule="auto"/>
        <w:rPr>
          <w:rFonts w:eastAsia="Times New Roman"/>
        </w:rPr>
      </w:pPr>
      <w:r>
        <w:rPr>
          <w:rFonts w:eastAsia="Times New Roman"/>
        </w:rPr>
        <w:t>Manual ASM creation: 30 minutes per file</w:t>
      </w:r>
    </w:p>
    <w:p w14:paraId="169924A1" w14:textId="77777777" w:rsidR="00EC1792" w:rsidRDefault="00EC1792" w:rsidP="00EC1792">
      <w:pPr>
        <w:numPr>
          <w:ilvl w:val="0"/>
          <w:numId w:val="8"/>
        </w:numPr>
        <w:spacing w:before="100" w:beforeAutospacing="1" w:after="100" w:afterAutospacing="1" w:line="240" w:lineRule="auto"/>
        <w:rPr>
          <w:rFonts w:eastAsia="Times New Roman"/>
        </w:rPr>
      </w:pPr>
      <w:r>
        <w:rPr>
          <w:rFonts w:eastAsia="Times New Roman"/>
        </w:rPr>
        <w:t>ATaaS with manifest: &lt;1 second per file</w:t>
      </w:r>
    </w:p>
    <w:p w14:paraId="0C1EDFBA" w14:textId="77777777" w:rsidR="00EC1792" w:rsidRDefault="00EC1792" w:rsidP="00EC1792">
      <w:pPr>
        <w:numPr>
          <w:ilvl w:val="0"/>
          <w:numId w:val="8"/>
        </w:numPr>
        <w:spacing w:before="100" w:beforeAutospacing="1" w:after="100" w:afterAutospacing="1" w:line="240" w:lineRule="auto"/>
        <w:rPr>
          <w:rFonts w:eastAsia="Times New Roman"/>
        </w:rPr>
      </w:pPr>
      <w:r>
        <w:rPr>
          <w:rStyle w:val="Strong"/>
          <w:rFonts w:eastAsia="Times New Roman"/>
        </w:rPr>
        <w:t>Net time savings: 99.7%</w:t>
      </w:r>
    </w:p>
    <w:p w14:paraId="17798EA2" w14:textId="77777777" w:rsidR="00EC1792" w:rsidRDefault="00EC1792">
      <w:pPr>
        <w:pStyle w:val="Heading3"/>
        <w:rPr>
          <w:rFonts w:eastAsia="Times New Roman"/>
        </w:rPr>
      </w:pPr>
      <w:r>
        <w:rPr>
          <w:rFonts w:eastAsia="Times New Roman"/>
        </w:rPr>
        <w:t>Concern: "Can the service create manifests on behalf of customers?"</w:t>
      </w:r>
    </w:p>
    <w:p w14:paraId="2D6188D6" w14:textId="77777777" w:rsidR="00EC1792" w:rsidRDefault="00EC1792">
      <w:pPr>
        <w:pStyle w:val="NormalWeb"/>
      </w:pPr>
      <w:r>
        <w:rPr>
          <w:rStyle w:val="Strong"/>
        </w:rPr>
        <w:t>Response:</w:t>
      </w:r>
      <w:r>
        <w:t xml:space="preserve"> We can provide tools and templates, but customers must supply the data.</w:t>
      </w:r>
    </w:p>
    <w:p w14:paraId="11CB4520" w14:textId="77777777" w:rsidR="00EC1792" w:rsidRDefault="00EC1792">
      <w:pPr>
        <w:pStyle w:val="NormalWeb"/>
      </w:pPr>
      <w:r>
        <w:rPr>
          <w:rStyle w:val="Strong"/>
        </w:rPr>
        <w:t>Service Capabilities:</w:t>
      </w:r>
    </w:p>
    <w:p w14:paraId="3E2785C3" w14:textId="77777777" w:rsidR="00EC1792" w:rsidRDefault="00EC1792" w:rsidP="00EC1792">
      <w:pPr>
        <w:numPr>
          <w:ilvl w:val="0"/>
          <w:numId w:val="9"/>
        </w:numPr>
        <w:spacing w:before="100" w:beforeAutospacing="1" w:after="100" w:afterAutospacing="1" w:line="240" w:lineRule="auto"/>
        <w:rPr>
          <w:rFonts w:eastAsia="Times New Roman"/>
        </w:rPr>
      </w:pPr>
      <w:r>
        <w:rPr>
          <w:rFonts w:eastAsia="Times New Roman"/>
        </w:rPr>
        <w:t>Provide manifest templates and creation wizard</w:t>
      </w:r>
    </w:p>
    <w:p w14:paraId="0D4358F8" w14:textId="77777777" w:rsidR="00EC1792" w:rsidRDefault="00EC1792" w:rsidP="00EC1792">
      <w:pPr>
        <w:numPr>
          <w:ilvl w:val="0"/>
          <w:numId w:val="9"/>
        </w:numPr>
        <w:spacing w:before="100" w:beforeAutospacing="1" w:after="100" w:afterAutospacing="1" w:line="240" w:lineRule="auto"/>
        <w:rPr>
          <w:rFonts w:eastAsia="Times New Roman"/>
        </w:rPr>
      </w:pPr>
      <w:r>
        <w:rPr>
          <w:rFonts w:eastAsia="Times New Roman"/>
        </w:rPr>
        <w:t>Suggest likely instruments based on file analysis</w:t>
      </w:r>
    </w:p>
    <w:p w14:paraId="6BB8CE60" w14:textId="77777777" w:rsidR="00EC1792" w:rsidRDefault="00EC1792" w:rsidP="00EC1792">
      <w:pPr>
        <w:numPr>
          <w:ilvl w:val="0"/>
          <w:numId w:val="9"/>
        </w:numPr>
        <w:spacing w:before="100" w:beforeAutospacing="1" w:after="100" w:afterAutospacing="1" w:line="240" w:lineRule="auto"/>
        <w:rPr>
          <w:rFonts w:eastAsia="Times New Roman"/>
        </w:rPr>
      </w:pPr>
      <w:r>
        <w:rPr>
          <w:rFonts w:eastAsia="Times New Roman"/>
        </w:rPr>
        <w:t>Validate manifest format and structure</w:t>
      </w:r>
    </w:p>
    <w:p w14:paraId="2BD22021" w14:textId="77777777" w:rsidR="00EC1792" w:rsidRDefault="00EC1792" w:rsidP="00EC1792">
      <w:pPr>
        <w:numPr>
          <w:ilvl w:val="0"/>
          <w:numId w:val="9"/>
        </w:numPr>
        <w:spacing w:before="100" w:beforeAutospacing="1" w:after="100" w:afterAutospacing="1" w:line="240" w:lineRule="auto"/>
        <w:rPr>
          <w:rFonts w:eastAsia="Times New Roman"/>
        </w:rPr>
      </w:pPr>
      <w:r>
        <w:rPr>
          <w:rFonts w:eastAsia="Times New Roman"/>
        </w:rPr>
        <w:t>Store manifests for reuse</w:t>
      </w:r>
    </w:p>
    <w:p w14:paraId="37275127" w14:textId="77777777" w:rsidR="00EC1792" w:rsidRDefault="00EC1792">
      <w:pPr>
        <w:pStyle w:val="NormalWeb"/>
      </w:pPr>
      <w:r>
        <w:rPr>
          <w:rStyle w:val="Strong"/>
        </w:rPr>
        <w:t>Customer Responsibilities:</w:t>
      </w:r>
    </w:p>
    <w:p w14:paraId="7A6123B9" w14:textId="77777777" w:rsidR="00EC1792" w:rsidRDefault="00EC1792" w:rsidP="00EC1792">
      <w:pPr>
        <w:numPr>
          <w:ilvl w:val="0"/>
          <w:numId w:val="10"/>
        </w:numPr>
        <w:spacing w:before="100" w:beforeAutospacing="1" w:after="100" w:afterAutospacing="1" w:line="240" w:lineRule="auto"/>
        <w:rPr>
          <w:rFonts w:eastAsia="Times New Roman"/>
        </w:rPr>
      </w:pPr>
      <w:r>
        <w:rPr>
          <w:rFonts w:eastAsia="Times New Roman"/>
        </w:rPr>
        <w:t>Provide equipment serial numbers</w:t>
      </w:r>
    </w:p>
    <w:p w14:paraId="7BA4793F" w14:textId="77777777" w:rsidR="00EC1792" w:rsidRDefault="00EC1792" w:rsidP="00EC1792">
      <w:pPr>
        <w:numPr>
          <w:ilvl w:val="0"/>
          <w:numId w:val="10"/>
        </w:numPr>
        <w:spacing w:before="100" w:beforeAutospacing="1" w:after="100" w:afterAutospacing="1" w:line="240" w:lineRule="auto"/>
        <w:rPr>
          <w:rFonts w:eastAsia="Times New Roman"/>
        </w:rPr>
      </w:pPr>
      <w:r>
        <w:rPr>
          <w:rFonts w:eastAsia="Times New Roman"/>
        </w:rPr>
        <w:t>Specify installed software versions</w:t>
      </w:r>
    </w:p>
    <w:p w14:paraId="6FCC6EA1" w14:textId="77777777" w:rsidR="00EC1792" w:rsidRDefault="00EC1792" w:rsidP="00EC1792">
      <w:pPr>
        <w:numPr>
          <w:ilvl w:val="0"/>
          <w:numId w:val="10"/>
        </w:numPr>
        <w:spacing w:before="100" w:beforeAutospacing="1" w:after="100" w:afterAutospacing="1" w:line="240" w:lineRule="auto"/>
        <w:rPr>
          <w:rFonts w:eastAsia="Times New Roman"/>
        </w:rPr>
      </w:pPr>
      <w:r>
        <w:rPr>
          <w:rFonts w:eastAsia="Times New Roman"/>
        </w:rPr>
        <w:t>Document calibration dates</w:t>
      </w:r>
    </w:p>
    <w:p w14:paraId="10BD035D" w14:textId="77777777" w:rsidR="00EC1792" w:rsidRDefault="00EC1792" w:rsidP="00EC1792">
      <w:pPr>
        <w:numPr>
          <w:ilvl w:val="0"/>
          <w:numId w:val="10"/>
        </w:numPr>
        <w:spacing w:before="100" w:beforeAutospacing="1" w:after="100" w:afterAutospacing="1" w:line="240" w:lineRule="auto"/>
        <w:rPr>
          <w:rFonts w:eastAsia="Times New Roman"/>
        </w:rPr>
      </w:pPr>
      <w:r>
        <w:rPr>
          <w:rFonts w:eastAsia="Times New Roman"/>
        </w:rPr>
        <w:t>Certify information accuracy</w:t>
      </w:r>
    </w:p>
    <w:p w14:paraId="3E36B76A" w14:textId="77777777" w:rsidR="00EC1792" w:rsidRDefault="00EC1792">
      <w:pPr>
        <w:pStyle w:val="NormalWeb"/>
      </w:pPr>
      <w:r>
        <w:rPr>
          <w:rStyle w:val="Strong"/>
        </w:rPr>
        <w:t>Analogy:</w:t>
      </w:r>
      <w:r>
        <w:t xml:space="preserve"> Requesting manifest creation without customer input is equivalent to creating shipping labels without knowing the destination address.</w:t>
      </w:r>
    </w:p>
    <w:p w14:paraId="542732ED" w14:textId="77777777" w:rsidR="00EC1792" w:rsidRDefault="00EC1792">
      <w:pPr>
        <w:pStyle w:val="Heading3"/>
        <w:rPr>
          <w:rFonts w:eastAsia="Times New Roman"/>
        </w:rPr>
      </w:pPr>
      <w:r>
        <w:rPr>
          <w:rFonts w:eastAsia="Times New Roman"/>
        </w:rPr>
        <w:lastRenderedPageBreak/>
        <w:t>Concern: "Competing services do not require manifests"</w:t>
      </w:r>
    </w:p>
    <w:p w14:paraId="7ED98AA1" w14:textId="77777777" w:rsidR="00EC1792" w:rsidRDefault="00EC1792">
      <w:pPr>
        <w:pStyle w:val="NormalWeb"/>
      </w:pPr>
      <w:r>
        <w:rPr>
          <w:rStyle w:val="Strong"/>
        </w:rPr>
        <w:t>Response:</w:t>
      </w:r>
      <w:r>
        <w:t xml:space="preserve"> Alternative approaches involve trade-offs that compromise service quality.</w:t>
      </w:r>
    </w:p>
    <w:p w14:paraId="7AA84F33" w14:textId="77777777" w:rsidR="00EC1792" w:rsidRDefault="00EC1792">
      <w:pPr>
        <w:pStyle w:val="NormalWeb"/>
      </w:pPr>
      <w:r>
        <w:rPr>
          <w:rStyle w:val="Strong"/>
        </w:rPr>
        <w:t>Competitor Approach A:</w:t>
      </w:r>
      <w:r>
        <w:t xml:space="preserve"> Generic conversion without instrument-specific logic—not suitable for regulatory environments</w:t>
      </w:r>
    </w:p>
    <w:p w14:paraId="25F35C87" w14:textId="77777777" w:rsidR="00EC1792" w:rsidRDefault="00EC1792">
      <w:pPr>
        <w:pStyle w:val="NormalWeb"/>
      </w:pPr>
      <w:r>
        <w:rPr>
          <w:rStyle w:val="Strong"/>
        </w:rPr>
        <w:t>Competitor Approach B:</w:t>
      </w:r>
      <w:r>
        <w:t xml:space="preserve"> Manual equipment registration during onboarding—same information requirement, less flexible format</w:t>
      </w:r>
    </w:p>
    <w:p w14:paraId="04316A68" w14:textId="77777777" w:rsidR="00EC1792" w:rsidRDefault="00EC1792">
      <w:pPr>
        <w:pStyle w:val="NormalWeb"/>
      </w:pPr>
      <w:r>
        <w:rPr>
          <w:rStyle w:val="Strong"/>
        </w:rPr>
        <w:t>Competitor Approach C:</w:t>
      </w:r>
      <w:r>
        <w:t xml:space="preserve"> Limited instrument support (5-10 instruments)—not scalable</w:t>
      </w:r>
    </w:p>
    <w:p w14:paraId="76CBD691" w14:textId="77777777" w:rsidR="00EC1792" w:rsidRDefault="00EC1792">
      <w:pPr>
        <w:pStyle w:val="NormalWeb"/>
      </w:pPr>
      <w:r>
        <w:rPr>
          <w:rStyle w:val="Strong"/>
        </w:rPr>
        <w:t>Our Approach:</w:t>
      </w:r>
      <w:r>
        <w:t xml:space="preserve"> Unlimited instrument support with automated, compliant processing</w:t>
      </w:r>
    </w:p>
    <w:p w14:paraId="04F38120" w14:textId="77777777" w:rsidR="00EC1792" w:rsidRDefault="00EC1792">
      <w:pPr>
        <w:pStyle w:val="Heading3"/>
        <w:rPr>
          <w:rFonts w:eastAsia="Times New Roman"/>
        </w:rPr>
      </w:pPr>
      <w:r>
        <w:rPr>
          <w:rFonts w:eastAsia="Times New Roman"/>
        </w:rPr>
        <w:t>Concern: "What if customers lack equipment details?"</w:t>
      </w:r>
    </w:p>
    <w:p w14:paraId="0CAD5343" w14:textId="77777777" w:rsidR="00EC1792" w:rsidRDefault="00EC1792">
      <w:pPr>
        <w:pStyle w:val="NormalWeb"/>
      </w:pPr>
      <w:r>
        <w:rPr>
          <w:rStyle w:val="Strong"/>
        </w:rPr>
        <w:t>Response:</w:t>
      </w:r>
      <w:r>
        <w:t xml:space="preserve"> Equipment knowledge represents a regulatory compliance requirement, not a service convenience.</w:t>
      </w:r>
    </w:p>
    <w:p w14:paraId="705FF260" w14:textId="77777777" w:rsidR="00EC1792" w:rsidRDefault="00EC1792">
      <w:pPr>
        <w:pStyle w:val="NormalWeb"/>
      </w:pPr>
      <w:r>
        <w:rPr>
          <w:rStyle w:val="Strong"/>
        </w:rPr>
        <w:t>Regulatory Context:</w:t>
      </w:r>
    </w:p>
    <w:p w14:paraId="2BE24031" w14:textId="77777777" w:rsidR="00EC1792" w:rsidRDefault="00EC1792" w:rsidP="00EC1792">
      <w:pPr>
        <w:numPr>
          <w:ilvl w:val="0"/>
          <w:numId w:val="11"/>
        </w:numPr>
        <w:spacing w:before="100" w:beforeAutospacing="1" w:after="100" w:afterAutospacing="1" w:line="240" w:lineRule="auto"/>
        <w:rPr>
          <w:rFonts w:eastAsia="Times New Roman"/>
        </w:rPr>
      </w:pPr>
      <w:r>
        <w:rPr>
          <w:rFonts w:eastAsia="Times New Roman"/>
        </w:rPr>
        <w:t>FDA 21 CFR Part 11 mandates equipment identification</w:t>
      </w:r>
    </w:p>
    <w:p w14:paraId="21C56042" w14:textId="77777777" w:rsidR="00EC1792" w:rsidRDefault="00EC1792" w:rsidP="00EC1792">
      <w:pPr>
        <w:numPr>
          <w:ilvl w:val="0"/>
          <w:numId w:val="11"/>
        </w:numPr>
        <w:spacing w:before="100" w:beforeAutospacing="1" w:after="100" w:afterAutospacing="1" w:line="240" w:lineRule="auto"/>
        <w:rPr>
          <w:rFonts w:eastAsia="Times New Roman"/>
        </w:rPr>
      </w:pPr>
      <w:r>
        <w:rPr>
          <w:rFonts w:eastAsia="Times New Roman"/>
        </w:rPr>
        <w:t>GxP standards require equipment qualification records</w:t>
      </w:r>
    </w:p>
    <w:p w14:paraId="2C0A9041" w14:textId="77777777" w:rsidR="00EC1792" w:rsidRDefault="00EC1792" w:rsidP="00EC1792">
      <w:pPr>
        <w:numPr>
          <w:ilvl w:val="0"/>
          <w:numId w:val="11"/>
        </w:numPr>
        <w:spacing w:before="100" w:beforeAutospacing="1" w:after="100" w:afterAutospacing="1" w:line="240" w:lineRule="auto"/>
        <w:rPr>
          <w:rFonts w:eastAsia="Times New Roman"/>
        </w:rPr>
      </w:pPr>
      <w:r>
        <w:rPr>
          <w:rFonts w:eastAsia="Times New Roman"/>
        </w:rPr>
        <w:t>ISO 17025 demands equipment traceability</w:t>
      </w:r>
    </w:p>
    <w:p w14:paraId="2C4CE402" w14:textId="77777777" w:rsidR="00EC1792" w:rsidRDefault="00EC1792">
      <w:pPr>
        <w:pStyle w:val="NormalWeb"/>
      </w:pPr>
      <w:r>
        <w:rPr>
          <w:rStyle w:val="Strong"/>
        </w:rPr>
        <w:t>If customers cannot provide equipment details, they face a compliance gap requiring immediate attention independent of our service.</w:t>
      </w:r>
    </w:p>
    <w:p w14:paraId="1CD3E4C4" w14:textId="77777777" w:rsidR="00EC1792" w:rsidRDefault="00EC1792">
      <w:pPr>
        <w:pStyle w:val="NormalWeb"/>
      </w:pPr>
      <w:r>
        <w:rPr>
          <w:rStyle w:val="Strong"/>
        </w:rPr>
        <w:t>Support Available:</w:t>
      </w:r>
    </w:p>
    <w:p w14:paraId="07FBE3FC" w14:textId="77777777" w:rsidR="00EC1792" w:rsidRDefault="00EC1792" w:rsidP="00EC1792">
      <w:pPr>
        <w:numPr>
          <w:ilvl w:val="0"/>
          <w:numId w:val="12"/>
        </w:numPr>
        <w:spacing w:before="100" w:beforeAutospacing="1" w:after="100" w:afterAutospacing="1" w:line="240" w:lineRule="auto"/>
        <w:rPr>
          <w:rFonts w:eastAsia="Times New Roman"/>
        </w:rPr>
      </w:pPr>
      <w:r>
        <w:rPr>
          <w:rFonts w:eastAsia="Times New Roman"/>
        </w:rPr>
        <w:t>Instrument identification guides</w:t>
      </w:r>
    </w:p>
    <w:p w14:paraId="6565F789" w14:textId="77777777" w:rsidR="00EC1792" w:rsidRDefault="00EC1792" w:rsidP="00EC1792">
      <w:pPr>
        <w:numPr>
          <w:ilvl w:val="0"/>
          <w:numId w:val="12"/>
        </w:numPr>
        <w:spacing w:before="100" w:beforeAutospacing="1" w:after="100" w:afterAutospacing="1" w:line="240" w:lineRule="auto"/>
        <w:rPr>
          <w:rFonts w:eastAsia="Times New Roman"/>
        </w:rPr>
      </w:pPr>
      <w:r>
        <w:rPr>
          <w:rFonts w:eastAsia="Times New Roman"/>
        </w:rPr>
        <w:t>Consultation services</w:t>
      </w:r>
    </w:p>
    <w:p w14:paraId="13D63D6E" w14:textId="77777777" w:rsidR="00EC1792" w:rsidRDefault="00EC1792" w:rsidP="00EC1792">
      <w:pPr>
        <w:numPr>
          <w:ilvl w:val="0"/>
          <w:numId w:val="12"/>
        </w:numPr>
        <w:spacing w:before="100" w:beforeAutospacing="1" w:after="100" w:afterAutospacing="1" w:line="240" w:lineRule="auto"/>
        <w:rPr>
          <w:rFonts w:eastAsia="Times New Roman"/>
        </w:rPr>
      </w:pPr>
      <w:r>
        <w:rPr>
          <w:rFonts w:eastAsia="Times New Roman"/>
        </w:rPr>
        <w:t>Suggested instruments based on file analysis</w:t>
      </w:r>
    </w:p>
    <w:p w14:paraId="1CFF65B4" w14:textId="77777777" w:rsidR="00EC1792" w:rsidRDefault="00000000">
      <w:pPr>
        <w:spacing w:after="0"/>
        <w:rPr>
          <w:rFonts w:eastAsia="Times New Roman"/>
        </w:rPr>
      </w:pPr>
      <w:r>
        <w:rPr>
          <w:rFonts w:eastAsia="Times New Roman"/>
        </w:rPr>
        <w:pict w14:anchorId="35A3D3BC">
          <v:rect id="_x0000_i1031" style="width:0;height:1.5pt" o:hralign="center" o:hrstd="t" o:hr="t" fillcolor="#a0a0a0" stroked="f"/>
        </w:pict>
      </w:r>
    </w:p>
    <w:p w14:paraId="0CED5B79" w14:textId="77777777" w:rsidR="00EC1792" w:rsidRDefault="00EC1792">
      <w:pPr>
        <w:pStyle w:val="Heading2"/>
        <w:rPr>
          <w:rFonts w:eastAsia="Times New Roman"/>
        </w:rPr>
      </w:pPr>
      <w:r>
        <w:rPr>
          <w:rFonts w:eastAsia="Times New Roman"/>
        </w:rPr>
        <w:t>Implementation Strategy</w:t>
      </w:r>
    </w:p>
    <w:p w14:paraId="08DAE376" w14:textId="79C64714" w:rsidR="00EC1792" w:rsidRDefault="00EC1792">
      <w:pPr>
        <w:pStyle w:val="Heading3"/>
        <w:rPr>
          <w:rFonts w:eastAsia="Times New Roman"/>
        </w:rPr>
      </w:pPr>
      <w:r>
        <w:rPr>
          <w:rFonts w:eastAsia="Times New Roman"/>
        </w:rPr>
        <w:t>Recommended Approach:  Manifest Requirement</w:t>
      </w:r>
    </w:p>
    <w:p w14:paraId="5054E9AD" w14:textId="77777777" w:rsidR="00EC1792" w:rsidRDefault="00EC1792">
      <w:pPr>
        <w:pStyle w:val="NormalWeb"/>
      </w:pPr>
      <w:r>
        <w:rPr>
          <w:rStyle w:val="Strong"/>
        </w:rPr>
        <w:t>Implementation:</w:t>
      </w:r>
    </w:p>
    <w:p w14:paraId="64957A72" w14:textId="51327D0F" w:rsidR="00EC1792" w:rsidRDefault="00EC1792" w:rsidP="00EC1792">
      <w:pPr>
        <w:numPr>
          <w:ilvl w:val="0"/>
          <w:numId w:val="13"/>
        </w:numPr>
        <w:spacing w:before="100" w:beforeAutospacing="1" w:after="100" w:afterAutospacing="1" w:line="240" w:lineRule="auto"/>
        <w:rPr>
          <w:rFonts w:eastAsia="Times New Roman"/>
        </w:rPr>
      </w:pPr>
      <w:r>
        <w:rPr>
          <w:rFonts w:eastAsia="Times New Roman"/>
        </w:rPr>
        <w:t>Customer uploads data file</w:t>
      </w:r>
      <w:r w:rsidR="00232D04">
        <w:rPr>
          <w:rFonts w:eastAsia="Times New Roman"/>
        </w:rPr>
        <w:t xml:space="preserve"> &amp; manifest file</w:t>
      </w:r>
    </w:p>
    <w:p w14:paraId="15038DFC" w14:textId="77777777" w:rsidR="00EC1792" w:rsidRDefault="00EC1792" w:rsidP="00EC1792">
      <w:pPr>
        <w:numPr>
          <w:ilvl w:val="0"/>
          <w:numId w:val="13"/>
        </w:numPr>
        <w:spacing w:before="100" w:beforeAutospacing="1" w:after="100" w:afterAutospacing="1" w:line="240" w:lineRule="auto"/>
        <w:rPr>
          <w:rFonts w:eastAsia="Times New Roman"/>
        </w:rPr>
      </w:pPr>
      <w:r>
        <w:rPr>
          <w:rFonts w:eastAsia="Times New Roman"/>
        </w:rPr>
        <w:t>Conversion proceeds with validated instrument identification</w:t>
      </w:r>
    </w:p>
    <w:p w14:paraId="446AC514" w14:textId="77777777" w:rsidR="00EC1792" w:rsidRDefault="00EC1792">
      <w:pPr>
        <w:pStyle w:val="NormalWeb"/>
      </w:pPr>
      <w:r>
        <w:rPr>
          <w:rStyle w:val="Strong"/>
        </w:rPr>
        <w:lastRenderedPageBreak/>
        <w:t>Advantages:</w:t>
      </w:r>
    </w:p>
    <w:p w14:paraId="4F176383" w14:textId="77777777" w:rsidR="00EC1792" w:rsidRDefault="00EC1792" w:rsidP="00EC1792">
      <w:pPr>
        <w:numPr>
          <w:ilvl w:val="0"/>
          <w:numId w:val="14"/>
        </w:numPr>
        <w:spacing w:before="100" w:beforeAutospacing="1" w:after="100" w:afterAutospacing="1" w:line="240" w:lineRule="auto"/>
        <w:rPr>
          <w:rFonts w:eastAsia="Times New Roman"/>
        </w:rPr>
      </w:pPr>
      <w:r>
        <w:rPr>
          <w:rFonts w:eastAsia="Times New Roman"/>
        </w:rPr>
        <w:t>100% accuracy from service launch</w:t>
      </w:r>
    </w:p>
    <w:p w14:paraId="4F516ADC" w14:textId="77777777" w:rsidR="00EC1792" w:rsidRDefault="00EC1792" w:rsidP="00EC1792">
      <w:pPr>
        <w:numPr>
          <w:ilvl w:val="0"/>
          <w:numId w:val="14"/>
        </w:numPr>
        <w:spacing w:before="100" w:beforeAutospacing="1" w:after="100" w:afterAutospacing="1" w:line="240" w:lineRule="auto"/>
        <w:rPr>
          <w:rFonts w:eastAsia="Times New Roman"/>
        </w:rPr>
      </w:pPr>
      <w:r>
        <w:rPr>
          <w:rFonts w:eastAsia="Times New Roman"/>
        </w:rPr>
        <w:t>Clear customer expectations</w:t>
      </w:r>
    </w:p>
    <w:p w14:paraId="017D64B3" w14:textId="77777777" w:rsidR="00EC1792" w:rsidRDefault="00EC1792" w:rsidP="00EC1792">
      <w:pPr>
        <w:numPr>
          <w:ilvl w:val="0"/>
          <w:numId w:val="14"/>
        </w:numPr>
        <w:spacing w:before="100" w:beforeAutospacing="1" w:after="100" w:afterAutospacing="1" w:line="240" w:lineRule="auto"/>
        <w:rPr>
          <w:rFonts w:eastAsia="Times New Roman"/>
        </w:rPr>
      </w:pPr>
      <w:r>
        <w:rPr>
          <w:rFonts w:eastAsia="Times New Roman"/>
        </w:rPr>
        <w:t>Guaranteed regulatory compliance</w:t>
      </w:r>
    </w:p>
    <w:p w14:paraId="428CD449" w14:textId="77777777" w:rsidR="00EC1792" w:rsidRDefault="00EC1792" w:rsidP="00EC1792">
      <w:pPr>
        <w:numPr>
          <w:ilvl w:val="0"/>
          <w:numId w:val="14"/>
        </w:numPr>
        <w:spacing w:before="100" w:beforeAutospacing="1" w:after="100" w:afterAutospacing="1" w:line="240" w:lineRule="auto"/>
        <w:rPr>
          <w:rFonts w:eastAsia="Times New Roman"/>
        </w:rPr>
      </w:pPr>
      <w:r>
        <w:rPr>
          <w:rFonts w:eastAsia="Times New Roman"/>
        </w:rPr>
        <w:t>Simplified system architecture</w:t>
      </w:r>
    </w:p>
    <w:p w14:paraId="2FB8C346" w14:textId="77777777" w:rsidR="00EC1792" w:rsidRDefault="00EC1792">
      <w:pPr>
        <w:pStyle w:val="NormalWeb"/>
      </w:pPr>
      <w:r>
        <w:rPr>
          <w:rStyle w:val="Strong"/>
        </w:rPr>
        <w:t>Recommendation:</w:t>
      </w:r>
      <w:r>
        <w:t xml:space="preserve"> This approach is strongly recommended for production deployment.</w:t>
      </w:r>
    </w:p>
    <w:p w14:paraId="5E280FB2" w14:textId="77777777" w:rsidR="00EC1792" w:rsidRDefault="00EC1792">
      <w:pPr>
        <w:pStyle w:val="Heading3"/>
        <w:rPr>
          <w:rFonts w:eastAsia="Times New Roman"/>
        </w:rPr>
      </w:pPr>
      <w:r>
        <w:rPr>
          <w:rFonts w:eastAsia="Times New Roman"/>
        </w:rPr>
        <w:t>Alternative Approach: Optional Manifest with AI Fallback</w:t>
      </w:r>
    </w:p>
    <w:p w14:paraId="41EF1381" w14:textId="77777777" w:rsidR="00EC1792" w:rsidRDefault="00EC1792">
      <w:pPr>
        <w:pStyle w:val="NormalWeb"/>
      </w:pPr>
      <w:r>
        <w:rPr>
          <w:rStyle w:val="Strong"/>
        </w:rPr>
        <w:t>Not Recommended</w:t>
      </w:r>
      <w:r>
        <w:t xml:space="preserve"> due to:</w:t>
      </w:r>
    </w:p>
    <w:p w14:paraId="0BCC0EAA" w14:textId="77777777" w:rsidR="00EC1792" w:rsidRDefault="00EC1792" w:rsidP="00EC1792">
      <w:pPr>
        <w:numPr>
          <w:ilvl w:val="0"/>
          <w:numId w:val="15"/>
        </w:numPr>
        <w:spacing w:before="100" w:beforeAutospacing="1" w:after="100" w:afterAutospacing="1" w:line="240" w:lineRule="auto"/>
        <w:rPr>
          <w:rFonts w:eastAsia="Times New Roman"/>
        </w:rPr>
      </w:pPr>
      <w:r>
        <w:rPr>
          <w:rFonts w:eastAsia="Times New Roman"/>
        </w:rPr>
        <w:t>40% error rate on instrument identification</w:t>
      </w:r>
    </w:p>
    <w:p w14:paraId="2E5B3838" w14:textId="77777777" w:rsidR="00EC1792" w:rsidRDefault="00EC1792" w:rsidP="00EC1792">
      <w:pPr>
        <w:numPr>
          <w:ilvl w:val="0"/>
          <w:numId w:val="15"/>
        </w:numPr>
        <w:spacing w:before="100" w:beforeAutospacing="1" w:after="100" w:afterAutospacing="1" w:line="240" w:lineRule="auto"/>
        <w:rPr>
          <w:rFonts w:eastAsia="Times New Roman"/>
        </w:rPr>
      </w:pPr>
      <w:r>
        <w:rPr>
          <w:rFonts w:eastAsia="Times New Roman"/>
        </w:rPr>
        <w:t>Regulatory compliance risks</w:t>
      </w:r>
    </w:p>
    <w:p w14:paraId="7C88997A" w14:textId="77777777" w:rsidR="00EC1792" w:rsidRDefault="00EC1792" w:rsidP="00EC1792">
      <w:pPr>
        <w:numPr>
          <w:ilvl w:val="0"/>
          <w:numId w:val="15"/>
        </w:numPr>
        <w:spacing w:before="100" w:beforeAutospacing="1" w:after="100" w:afterAutospacing="1" w:line="240" w:lineRule="auto"/>
        <w:rPr>
          <w:rFonts w:eastAsia="Times New Roman"/>
        </w:rPr>
      </w:pPr>
      <w:r>
        <w:rPr>
          <w:rFonts w:eastAsia="Times New Roman"/>
        </w:rPr>
        <w:t>Customer confusion regarding service reliability</w:t>
      </w:r>
    </w:p>
    <w:p w14:paraId="1F74D50F" w14:textId="77777777" w:rsidR="00EC1792" w:rsidRDefault="00EC1792" w:rsidP="00EC1792">
      <w:pPr>
        <w:numPr>
          <w:ilvl w:val="0"/>
          <w:numId w:val="15"/>
        </w:numPr>
        <w:spacing w:before="100" w:beforeAutospacing="1" w:after="100" w:afterAutospacing="1" w:line="240" w:lineRule="auto"/>
        <w:rPr>
          <w:rFonts w:eastAsia="Times New Roman"/>
        </w:rPr>
      </w:pPr>
      <w:r>
        <w:rPr>
          <w:rFonts w:eastAsia="Times New Roman"/>
        </w:rPr>
        <w:t>Increased support burden</w:t>
      </w:r>
    </w:p>
    <w:p w14:paraId="601E5E1D" w14:textId="77777777" w:rsidR="00EC1792" w:rsidRDefault="00EC1792" w:rsidP="00EC1792">
      <w:pPr>
        <w:numPr>
          <w:ilvl w:val="0"/>
          <w:numId w:val="15"/>
        </w:numPr>
        <w:spacing w:before="100" w:beforeAutospacing="1" w:after="100" w:afterAutospacing="1" w:line="240" w:lineRule="auto"/>
        <w:rPr>
          <w:rFonts w:eastAsia="Times New Roman"/>
        </w:rPr>
      </w:pPr>
      <w:r>
        <w:rPr>
          <w:rFonts w:eastAsia="Times New Roman"/>
        </w:rPr>
        <w:t>Technical debt from maintaining dual processing paths</w:t>
      </w:r>
    </w:p>
    <w:p w14:paraId="080D6B2F" w14:textId="77777777" w:rsidR="00EC1792" w:rsidRDefault="00000000">
      <w:pPr>
        <w:spacing w:after="0"/>
        <w:rPr>
          <w:rFonts w:eastAsia="Times New Roman"/>
        </w:rPr>
      </w:pPr>
      <w:r>
        <w:rPr>
          <w:rFonts w:eastAsia="Times New Roman"/>
        </w:rPr>
        <w:pict w14:anchorId="68FE95C2">
          <v:rect id="_x0000_i1032" style="width:0;height:1.5pt" o:hralign="center" o:hrstd="t" o:hr="t" fillcolor="#a0a0a0" stroked="f"/>
        </w:pict>
      </w:r>
    </w:p>
    <w:p w14:paraId="05D5AC17" w14:textId="77777777" w:rsidR="00EC1792" w:rsidRDefault="00EC1792">
      <w:pPr>
        <w:pStyle w:val="Heading2"/>
        <w:rPr>
          <w:rFonts w:eastAsia="Times New Roman"/>
        </w:rPr>
      </w:pPr>
      <w:r>
        <w:rPr>
          <w:rFonts w:eastAsia="Times New Roman"/>
        </w:rPr>
        <w:t>Technical Specification</w:t>
      </w:r>
    </w:p>
    <w:p w14:paraId="7137A2CD" w14:textId="77777777" w:rsidR="00EC1792" w:rsidRDefault="00EC1792">
      <w:pPr>
        <w:pStyle w:val="Heading3"/>
        <w:rPr>
          <w:rFonts w:eastAsia="Times New Roman"/>
        </w:rPr>
      </w:pPr>
      <w:r>
        <w:rPr>
          <w:rFonts w:eastAsia="Times New Roman"/>
        </w:rPr>
        <w:t>Manifest File Structure</w:t>
      </w:r>
    </w:p>
    <w:p w14:paraId="7E6D985E" w14:textId="77777777" w:rsidR="00EC1792" w:rsidRDefault="00EC1792">
      <w:pPr>
        <w:pStyle w:val="Heading4"/>
        <w:rPr>
          <w:rFonts w:eastAsia="Times New Roman"/>
        </w:rPr>
      </w:pPr>
      <w:r>
        <w:rPr>
          <w:rFonts w:eastAsia="Times New Roman"/>
        </w:rPr>
        <w:t>Required Fields</w:t>
      </w:r>
    </w:p>
    <w:p w14:paraId="4D7B3EC4" w14:textId="77777777" w:rsidR="00EC1792" w:rsidRDefault="00EC1792">
      <w:pPr>
        <w:pStyle w:val="HTMLPreformatted"/>
        <w:rPr>
          <w:rStyle w:val="HTMLCode"/>
        </w:rPr>
      </w:pPr>
      <w:r>
        <w:rPr>
          <w:rStyle w:val="HTMLCode"/>
        </w:rPr>
        <w:t>{</w:t>
      </w:r>
    </w:p>
    <w:p w14:paraId="0C23BF58" w14:textId="77777777" w:rsidR="00EC1792" w:rsidRDefault="00EC1792">
      <w:pPr>
        <w:pStyle w:val="HTMLPreformatted"/>
        <w:rPr>
          <w:rStyle w:val="HTMLCode"/>
        </w:rPr>
      </w:pPr>
      <w:r>
        <w:rPr>
          <w:rStyle w:val="HTMLCode"/>
        </w:rPr>
        <w:t xml:space="preserve">  "vendor": "novabio",</w:t>
      </w:r>
    </w:p>
    <w:p w14:paraId="52705A26" w14:textId="77777777" w:rsidR="00EC1792" w:rsidRDefault="00EC1792">
      <w:pPr>
        <w:pStyle w:val="HTMLPreformatted"/>
        <w:rPr>
          <w:rStyle w:val="HTMLCode"/>
        </w:rPr>
      </w:pPr>
      <w:r>
        <w:rPr>
          <w:rStyle w:val="HTMLCode"/>
        </w:rPr>
        <w:t xml:space="preserve">  "instrument_type": "solution_analyzer",</w:t>
      </w:r>
    </w:p>
    <w:p w14:paraId="3B3F5313" w14:textId="77777777" w:rsidR="00EC1792" w:rsidRDefault="00EC1792">
      <w:pPr>
        <w:pStyle w:val="HTMLPreformatted"/>
        <w:rPr>
          <w:rStyle w:val="HTMLCode"/>
        </w:rPr>
      </w:pPr>
      <w:r>
        <w:rPr>
          <w:rStyle w:val="HTMLCode"/>
        </w:rPr>
        <w:t xml:space="preserve">  "manufacturer": "Nova Biomedical",</w:t>
      </w:r>
    </w:p>
    <w:p w14:paraId="0762CFA1" w14:textId="77777777" w:rsidR="00EC1792" w:rsidRDefault="00EC1792">
      <w:pPr>
        <w:pStyle w:val="HTMLPreformatted"/>
        <w:rPr>
          <w:rStyle w:val="HTMLCode"/>
        </w:rPr>
      </w:pPr>
      <w:r>
        <w:rPr>
          <w:rStyle w:val="HTMLCode"/>
        </w:rPr>
        <w:t xml:space="preserve">  "model": "BioProfile FLEX2",</w:t>
      </w:r>
    </w:p>
    <w:p w14:paraId="74C41127" w14:textId="77777777" w:rsidR="00EC1792" w:rsidRDefault="00EC1792">
      <w:pPr>
        <w:pStyle w:val="HTMLPreformatted"/>
        <w:rPr>
          <w:rStyle w:val="HTMLCode"/>
        </w:rPr>
      </w:pPr>
      <w:r>
        <w:rPr>
          <w:rStyle w:val="HTMLCode"/>
        </w:rPr>
        <w:t xml:space="preserve">  "file_format": "csv"</w:t>
      </w:r>
    </w:p>
    <w:p w14:paraId="20D2F1D1" w14:textId="77777777" w:rsidR="00EC1792" w:rsidRDefault="00EC1792">
      <w:pPr>
        <w:pStyle w:val="HTMLPreformatted"/>
        <w:rPr>
          <w:rStyle w:val="HTMLCode"/>
        </w:rPr>
      </w:pPr>
      <w:r>
        <w:rPr>
          <w:rStyle w:val="HTMLCode"/>
        </w:rPr>
        <w:t>}</w:t>
      </w:r>
    </w:p>
    <w:p w14:paraId="5793A116" w14:textId="77777777" w:rsidR="00EC1792" w:rsidRDefault="00EC1792">
      <w:pPr>
        <w:pStyle w:val="Heading4"/>
        <w:rPr>
          <w:rFonts w:eastAsia="Times New Roman"/>
        </w:rPr>
      </w:pPr>
      <w:r>
        <w:rPr>
          <w:rFonts w:eastAsia="Times New Roman"/>
        </w:rPr>
        <w:t>Recommended Fields</w:t>
      </w:r>
    </w:p>
    <w:p w14:paraId="5597B1BE" w14:textId="77777777" w:rsidR="00EC1792" w:rsidRDefault="00EC1792">
      <w:pPr>
        <w:pStyle w:val="HTMLPreformatted"/>
        <w:rPr>
          <w:rStyle w:val="HTMLCode"/>
        </w:rPr>
      </w:pPr>
      <w:r>
        <w:rPr>
          <w:rStyle w:val="HTMLCode"/>
        </w:rPr>
        <w:t>{</w:t>
      </w:r>
    </w:p>
    <w:p w14:paraId="378A9D51" w14:textId="77777777" w:rsidR="00EC1792" w:rsidRDefault="00EC1792">
      <w:pPr>
        <w:pStyle w:val="HTMLPreformatted"/>
        <w:rPr>
          <w:rStyle w:val="HTMLCode"/>
        </w:rPr>
      </w:pPr>
      <w:r>
        <w:rPr>
          <w:rStyle w:val="HTMLCode"/>
        </w:rPr>
        <w:t xml:space="preserve">  "serial_number": "FLEX2-12345",</w:t>
      </w:r>
    </w:p>
    <w:p w14:paraId="5BC1F75A" w14:textId="77777777" w:rsidR="00EC1792" w:rsidRDefault="00EC1792">
      <w:pPr>
        <w:pStyle w:val="HTMLPreformatted"/>
        <w:rPr>
          <w:rStyle w:val="HTMLCode"/>
        </w:rPr>
      </w:pPr>
      <w:r>
        <w:rPr>
          <w:rStyle w:val="HTMLCode"/>
        </w:rPr>
        <w:t xml:space="preserve">  "software_version": "v2.1.0",</w:t>
      </w:r>
    </w:p>
    <w:p w14:paraId="3B3B2A1D" w14:textId="77777777" w:rsidR="00EC1792" w:rsidRDefault="00EC1792">
      <w:pPr>
        <w:pStyle w:val="HTMLPreformatted"/>
        <w:rPr>
          <w:rStyle w:val="HTMLCode"/>
        </w:rPr>
      </w:pPr>
      <w:r>
        <w:rPr>
          <w:rStyle w:val="HTMLCode"/>
        </w:rPr>
        <w:t xml:space="preserve">  "location": "Building 3, Lab 2A",</w:t>
      </w:r>
    </w:p>
    <w:p w14:paraId="67CB5C05" w14:textId="77777777" w:rsidR="00EC1792" w:rsidRDefault="00EC1792">
      <w:pPr>
        <w:pStyle w:val="HTMLPreformatted"/>
        <w:rPr>
          <w:rStyle w:val="HTMLCode"/>
        </w:rPr>
      </w:pPr>
      <w:r>
        <w:rPr>
          <w:rStyle w:val="HTMLCode"/>
        </w:rPr>
        <w:t xml:space="preserve">  "calibration_date": "2025-11-01"</w:t>
      </w:r>
    </w:p>
    <w:p w14:paraId="7F962293" w14:textId="77777777" w:rsidR="00EC1792" w:rsidRDefault="00EC1792">
      <w:pPr>
        <w:pStyle w:val="HTMLPreformatted"/>
        <w:rPr>
          <w:rStyle w:val="HTMLCode"/>
        </w:rPr>
      </w:pPr>
      <w:r>
        <w:rPr>
          <w:rStyle w:val="HTMLCode"/>
        </w:rPr>
        <w:t>}</w:t>
      </w:r>
    </w:p>
    <w:p w14:paraId="3DB95DC9" w14:textId="77777777" w:rsidR="00EC1792" w:rsidRDefault="00EC1792">
      <w:pPr>
        <w:pStyle w:val="Heading4"/>
        <w:rPr>
          <w:rFonts w:eastAsia="Times New Roman"/>
        </w:rPr>
      </w:pPr>
      <w:r>
        <w:rPr>
          <w:rFonts w:eastAsia="Times New Roman"/>
        </w:rPr>
        <w:t>Optional Fields</w:t>
      </w:r>
    </w:p>
    <w:p w14:paraId="0B4FAF94" w14:textId="77777777" w:rsidR="00EC1792" w:rsidRDefault="00EC1792">
      <w:pPr>
        <w:pStyle w:val="HTMLPreformatted"/>
        <w:rPr>
          <w:rStyle w:val="HTMLCode"/>
        </w:rPr>
      </w:pPr>
      <w:r>
        <w:rPr>
          <w:rStyle w:val="HTMLCode"/>
        </w:rPr>
        <w:t>{</w:t>
      </w:r>
    </w:p>
    <w:p w14:paraId="0B0F8627" w14:textId="77777777" w:rsidR="00EC1792" w:rsidRDefault="00EC1792">
      <w:pPr>
        <w:pStyle w:val="HTMLPreformatted"/>
        <w:rPr>
          <w:rStyle w:val="HTMLCode"/>
        </w:rPr>
      </w:pPr>
      <w:r>
        <w:rPr>
          <w:rStyle w:val="HTMLCode"/>
        </w:rPr>
        <w:t xml:space="preserve">  "contact_email": "lab@company.com",</w:t>
      </w:r>
    </w:p>
    <w:p w14:paraId="6D9A4149" w14:textId="77777777" w:rsidR="00EC1792" w:rsidRDefault="00EC1792">
      <w:pPr>
        <w:pStyle w:val="HTMLPreformatted"/>
        <w:rPr>
          <w:rStyle w:val="HTMLCode"/>
        </w:rPr>
      </w:pPr>
      <w:r>
        <w:rPr>
          <w:rStyle w:val="HTMLCode"/>
        </w:rPr>
        <w:t xml:space="preserve">  "notes": "Primary bioreactor analyzer",</w:t>
      </w:r>
    </w:p>
    <w:p w14:paraId="51C7736C" w14:textId="77777777" w:rsidR="00EC1792" w:rsidRDefault="00EC1792">
      <w:pPr>
        <w:pStyle w:val="HTMLPreformatted"/>
        <w:rPr>
          <w:rStyle w:val="HTMLCode"/>
        </w:rPr>
      </w:pPr>
      <w:r>
        <w:rPr>
          <w:rStyle w:val="HTMLCode"/>
        </w:rPr>
        <w:t xml:space="preserve">  "custom_metadata": {</w:t>
      </w:r>
    </w:p>
    <w:p w14:paraId="6BA3D145" w14:textId="77777777" w:rsidR="00EC1792" w:rsidRDefault="00EC1792">
      <w:pPr>
        <w:pStyle w:val="HTMLPreformatted"/>
        <w:rPr>
          <w:rStyle w:val="HTMLCode"/>
        </w:rPr>
      </w:pPr>
      <w:r>
        <w:rPr>
          <w:rStyle w:val="HTMLCode"/>
        </w:rPr>
        <w:t xml:space="preserve">    "cost_center": "CC-1234",</w:t>
      </w:r>
    </w:p>
    <w:p w14:paraId="06A03882" w14:textId="77777777" w:rsidR="00EC1792" w:rsidRDefault="00EC1792">
      <w:pPr>
        <w:pStyle w:val="HTMLPreformatted"/>
        <w:rPr>
          <w:rStyle w:val="HTMLCode"/>
        </w:rPr>
      </w:pPr>
      <w:r>
        <w:rPr>
          <w:rStyle w:val="HTMLCode"/>
        </w:rPr>
        <w:t xml:space="preserve">    "project_code": "PROJ-5678"</w:t>
      </w:r>
    </w:p>
    <w:p w14:paraId="4BA49131" w14:textId="77777777" w:rsidR="00EC1792" w:rsidRDefault="00EC1792">
      <w:pPr>
        <w:pStyle w:val="HTMLPreformatted"/>
        <w:rPr>
          <w:rStyle w:val="HTMLCode"/>
        </w:rPr>
      </w:pPr>
      <w:r>
        <w:rPr>
          <w:rStyle w:val="HTMLCode"/>
        </w:rPr>
        <w:t xml:space="preserve">  }</w:t>
      </w:r>
    </w:p>
    <w:p w14:paraId="0362E6F6" w14:textId="77777777" w:rsidR="00EC1792" w:rsidRDefault="00EC1792">
      <w:pPr>
        <w:pStyle w:val="HTMLPreformatted"/>
        <w:rPr>
          <w:rStyle w:val="HTMLCode"/>
        </w:rPr>
      </w:pPr>
      <w:r>
        <w:rPr>
          <w:rStyle w:val="HTMLCode"/>
        </w:rPr>
        <w:lastRenderedPageBreak/>
        <w:t>}</w:t>
      </w:r>
    </w:p>
    <w:p w14:paraId="04431CE6" w14:textId="77777777" w:rsidR="00EC1792" w:rsidRDefault="00EC1792">
      <w:pPr>
        <w:pStyle w:val="Heading3"/>
        <w:rPr>
          <w:rFonts w:eastAsia="Times New Roman"/>
        </w:rPr>
      </w:pPr>
      <w:r>
        <w:rPr>
          <w:rFonts w:eastAsia="Times New Roman"/>
        </w:rPr>
        <w:t>Validation Requirements</w:t>
      </w:r>
    </w:p>
    <w:p w14:paraId="1DB85981" w14:textId="77777777" w:rsidR="00EC1792" w:rsidRDefault="00EC1792">
      <w:pPr>
        <w:pStyle w:val="NormalWeb"/>
      </w:pPr>
      <w:r>
        <w:rPr>
          <w:rStyle w:val="Strong"/>
        </w:rPr>
        <w:t>Format:</w:t>
      </w:r>
      <w:r>
        <w:t xml:space="preserve"> JSON file with </w:t>
      </w:r>
      <w:r>
        <w:rPr>
          <w:rStyle w:val="HTMLCode"/>
        </w:rPr>
        <w:t>.manifest.json</w:t>
      </w:r>
      <w:r>
        <w:t xml:space="preserve"> extension</w:t>
      </w:r>
    </w:p>
    <w:p w14:paraId="444E7B4F" w14:textId="77777777" w:rsidR="00EC1792" w:rsidRDefault="00EC1792">
      <w:pPr>
        <w:pStyle w:val="NormalWeb"/>
      </w:pPr>
      <w:r>
        <w:rPr>
          <w:rStyle w:val="Strong"/>
        </w:rPr>
        <w:t>Field Validation:</w:t>
      </w:r>
    </w:p>
    <w:p w14:paraId="11DD708D" w14:textId="77777777" w:rsidR="00EC1792" w:rsidRDefault="00EC1792" w:rsidP="00EC1792">
      <w:pPr>
        <w:numPr>
          <w:ilvl w:val="0"/>
          <w:numId w:val="16"/>
        </w:numPr>
        <w:spacing w:before="100" w:beforeAutospacing="1" w:after="100" w:afterAutospacing="1" w:line="240" w:lineRule="auto"/>
        <w:rPr>
          <w:rFonts w:eastAsia="Times New Roman"/>
        </w:rPr>
      </w:pPr>
      <w:r>
        <w:rPr>
          <w:rStyle w:val="HTMLCode"/>
        </w:rPr>
        <w:t>vendor</w:t>
      </w:r>
      <w:r>
        <w:rPr>
          <w:rFonts w:eastAsia="Times New Roman"/>
        </w:rPr>
        <w:t>: Must match instrument registry or approved custom entry</w:t>
      </w:r>
    </w:p>
    <w:p w14:paraId="77338572" w14:textId="77777777" w:rsidR="00EC1792" w:rsidRDefault="00EC1792" w:rsidP="00EC1792">
      <w:pPr>
        <w:numPr>
          <w:ilvl w:val="0"/>
          <w:numId w:val="16"/>
        </w:numPr>
        <w:spacing w:before="100" w:beforeAutospacing="1" w:after="100" w:afterAutospacing="1" w:line="240" w:lineRule="auto"/>
        <w:rPr>
          <w:rFonts w:eastAsia="Times New Roman"/>
        </w:rPr>
      </w:pPr>
      <w:r>
        <w:rPr>
          <w:rStyle w:val="HTMLCode"/>
        </w:rPr>
        <w:t>instrument_type</w:t>
      </w:r>
      <w:r>
        <w:rPr>
          <w:rFonts w:eastAsia="Times New Roman"/>
        </w:rPr>
        <w:t>: Must correspond to valid ASM technique</w:t>
      </w:r>
    </w:p>
    <w:p w14:paraId="0E935769" w14:textId="77777777" w:rsidR="00EC1792" w:rsidRDefault="00EC1792" w:rsidP="00EC1792">
      <w:pPr>
        <w:numPr>
          <w:ilvl w:val="0"/>
          <w:numId w:val="16"/>
        </w:numPr>
        <w:spacing w:before="100" w:beforeAutospacing="1" w:after="100" w:afterAutospacing="1" w:line="240" w:lineRule="auto"/>
        <w:rPr>
          <w:rFonts w:eastAsia="Times New Roman"/>
        </w:rPr>
      </w:pPr>
      <w:r>
        <w:rPr>
          <w:rStyle w:val="HTMLCode"/>
        </w:rPr>
        <w:t>manufacturer</w:t>
      </w:r>
      <w:r>
        <w:rPr>
          <w:rFonts w:eastAsia="Times New Roman"/>
        </w:rPr>
        <w:t>: Non-empty string</w:t>
      </w:r>
    </w:p>
    <w:p w14:paraId="458D0753" w14:textId="77777777" w:rsidR="00EC1792" w:rsidRDefault="00EC1792" w:rsidP="00EC1792">
      <w:pPr>
        <w:numPr>
          <w:ilvl w:val="0"/>
          <w:numId w:val="16"/>
        </w:numPr>
        <w:spacing w:before="100" w:beforeAutospacing="1" w:after="100" w:afterAutospacing="1" w:line="240" w:lineRule="auto"/>
        <w:rPr>
          <w:rFonts w:eastAsia="Times New Roman"/>
        </w:rPr>
      </w:pPr>
      <w:r>
        <w:rPr>
          <w:rStyle w:val="HTMLCode"/>
        </w:rPr>
        <w:t>model</w:t>
      </w:r>
      <w:r>
        <w:rPr>
          <w:rFonts w:eastAsia="Times New Roman"/>
        </w:rPr>
        <w:t>: Non-empty string</w:t>
      </w:r>
    </w:p>
    <w:p w14:paraId="4E5ECD20" w14:textId="77777777" w:rsidR="00EC1792" w:rsidRDefault="00EC1792" w:rsidP="00EC1792">
      <w:pPr>
        <w:numPr>
          <w:ilvl w:val="0"/>
          <w:numId w:val="16"/>
        </w:numPr>
        <w:spacing w:before="100" w:beforeAutospacing="1" w:after="100" w:afterAutospacing="1" w:line="240" w:lineRule="auto"/>
        <w:rPr>
          <w:rFonts w:eastAsia="Times New Roman"/>
        </w:rPr>
      </w:pPr>
      <w:r>
        <w:rPr>
          <w:rStyle w:val="HTMLCode"/>
        </w:rPr>
        <w:t>file_format</w:t>
      </w:r>
      <w:r>
        <w:rPr>
          <w:rFonts w:eastAsia="Times New Roman"/>
        </w:rPr>
        <w:t>: Must be supported format (csv, xml, json)</w:t>
      </w:r>
    </w:p>
    <w:p w14:paraId="25F01387" w14:textId="77777777" w:rsidR="00EC1792" w:rsidRDefault="00000000">
      <w:pPr>
        <w:spacing w:after="0"/>
        <w:rPr>
          <w:rFonts w:eastAsia="Times New Roman"/>
        </w:rPr>
      </w:pPr>
      <w:r>
        <w:rPr>
          <w:rFonts w:eastAsia="Times New Roman"/>
        </w:rPr>
        <w:pict w14:anchorId="09C411BD">
          <v:rect id="_x0000_i1033" style="width:0;height:1.5pt" o:hralign="center" o:hrstd="t" o:hr="t" fillcolor="#a0a0a0" stroked="f"/>
        </w:pict>
      </w:r>
    </w:p>
    <w:p w14:paraId="0629DFCA" w14:textId="77777777" w:rsidR="00EC1792" w:rsidRDefault="00EC1792">
      <w:pPr>
        <w:pStyle w:val="Heading2"/>
        <w:rPr>
          <w:rFonts w:eastAsia="Times New Roman"/>
        </w:rPr>
      </w:pPr>
      <w:r>
        <w:rPr>
          <w:rFonts w:eastAsia="Times New Roman"/>
        </w:rPr>
        <w:t>Customer Workflow</w:t>
      </w:r>
    </w:p>
    <w:p w14:paraId="0F7AEF46" w14:textId="77777777" w:rsidR="00EC1792" w:rsidRDefault="00EC1792">
      <w:pPr>
        <w:pStyle w:val="Heading3"/>
        <w:rPr>
          <w:rFonts w:eastAsia="Times New Roman"/>
        </w:rPr>
      </w:pPr>
      <w:r>
        <w:rPr>
          <w:rFonts w:eastAsia="Times New Roman"/>
        </w:rPr>
        <w:t>Initial Setup (5 minutes, one-time per instrument)</w:t>
      </w:r>
    </w:p>
    <w:p w14:paraId="7A3A0E51" w14:textId="77777777" w:rsidR="00EC1792" w:rsidRDefault="00EC1792" w:rsidP="00EC1792">
      <w:pPr>
        <w:numPr>
          <w:ilvl w:val="0"/>
          <w:numId w:val="17"/>
        </w:numPr>
        <w:spacing w:before="100" w:beforeAutospacing="1" w:after="100" w:afterAutospacing="1" w:line="240" w:lineRule="auto"/>
        <w:rPr>
          <w:rFonts w:eastAsia="Times New Roman"/>
        </w:rPr>
      </w:pPr>
      <w:r>
        <w:rPr>
          <w:rStyle w:val="Strong"/>
          <w:rFonts w:eastAsia="Times New Roman"/>
        </w:rPr>
        <w:t>Identify Equipment:</w:t>
      </w:r>
      <w:r>
        <w:rPr>
          <w:rFonts w:eastAsia="Times New Roman"/>
        </w:rPr>
        <w:t xml:space="preserve"> Review instrument label for manufacturer, model, and serial number</w:t>
      </w:r>
    </w:p>
    <w:p w14:paraId="20443AFB" w14:textId="77777777" w:rsidR="00EC1792" w:rsidRDefault="00EC1792" w:rsidP="00EC1792">
      <w:pPr>
        <w:numPr>
          <w:ilvl w:val="0"/>
          <w:numId w:val="17"/>
        </w:numPr>
        <w:spacing w:before="100" w:beforeAutospacing="1" w:after="100" w:afterAutospacing="1" w:line="240" w:lineRule="auto"/>
        <w:rPr>
          <w:rFonts w:eastAsia="Times New Roman"/>
        </w:rPr>
      </w:pPr>
      <w:r>
        <w:rPr>
          <w:rStyle w:val="Strong"/>
          <w:rFonts w:eastAsia="Times New Roman"/>
        </w:rPr>
        <w:t>Create Manifest:</w:t>
      </w:r>
      <w:r>
        <w:rPr>
          <w:rFonts w:eastAsia="Times New Roman"/>
        </w:rPr>
        <w:t xml:space="preserve"> Use web-based wizard or download template</w:t>
      </w:r>
    </w:p>
    <w:p w14:paraId="749764E8" w14:textId="77777777" w:rsidR="00EC1792" w:rsidRDefault="00EC1792" w:rsidP="00EC1792">
      <w:pPr>
        <w:numPr>
          <w:ilvl w:val="0"/>
          <w:numId w:val="17"/>
        </w:numPr>
        <w:spacing w:before="100" w:beforeAutospacing="1" w:after="100" w:afterAutospacing="1" w:line="240" w:lineRule="auto"/>
        <w:rPr>
          <w:rFonts w:eastAsia="Times New Roman"/>
        </w:rPr>
      </w:pPr>
      <w:r>
        <w:rPr>
          <w:rStyle w:val="Strong"/>
          <w:rFonts w:eastAsia="Times New Roman"/>
        </w:rPr>
        <w:t>Upload with Data:</w:t>
      </w:r>
      <w:r>
        <w:rPr>
          <w:rFonts w:eastAsia="Times New Roman"/>
        </w:rPr>
        <w:t xml:space="preserve"> Submit data file with corresponding manifest</w:t>
      </w:r>
    </w:p>
    <w:p w14:paraId="6F06FB2F" w14:textId="77777777" w:rsidR="00EC1792" w:rsidRDefault="00EC1792" w:rsidP="00EC1792">
      <w:pPr>
        <w:numPr>
          <w:ilvl w:val="0"/>
          <w:numId w:val="17"/>
        </w:numPr>
        <w:spacing w:before="100" w:beforeAutospacing="1" w:after="100" w:afterAutospacing="1" w:line="240" w:lineRule="auto"/>
        <w:rPr>
          <w:rFonts w:eastAsia="Times New Roman"/>
        </w:rPr>
      </w:pPr>
      <w:r>
        <w:rPr>
          <w:rStyle w:val="Strong"/>
          <w:rFonts w:eastAsia="Times New Roman"/>
        </w:rPr>
        <w:t>Validate Conversion:</w:t>
      </w:r>
      <w:r>
        <w:rPr>
          <w:rFonts w:eastAsia="Times New Roman"/>
        </w:rPr>
        <w:t xml:space="preserve"> Review generated ASM output</w:t>
      </w:r>
    </w:p>
    <w:p w14:paraId="79DF3148" w14:textId="77777777" w:rsidR="00EC1792" w:rsidRDefault="00EC1792">
      <w:pPr>
        <w:pStyle w:val="Heading3"/>
        <w:rPr>
          <w:rFonts w:eastAsia="Times New Roman"/>
        </w:rPr>
      </w:pPr>
      <w:r>
        <w:rPr>
          <w:rFonts w:eastAsia="Times New Roman"/>
        </w:rPr>
        <w:t>Ongoing Operations (automated)</w:t>
      </w:r>
    </w:p>
    <w:p w14:paraId="02729710" w14:textId="77777777" w:rsidR="00EC1792" w:rsidRDefault="00EC1792" w:rsidP="00EC1792">
      <w:pPr>
        <w:numPr>
          <w:ilvl w:val="0"/>
          <w:numId w:val="18"/>
        </w:numPr>
        <w:spacing w:before="100" w:beforeAutospacing="1" w:after="100" w:afterAutospacing="1" w:line="240" w:lineRule="auto"/>
        <w:rPr>
          <w:rFonts w:eastAsia="Times New Roman"/>
        </w:rPr>
      </w:pPr>
      <w:r>
        <w:rPr>
          <w:rStyle w:val="Strong"/>
          <w:rFonts w:eastAsia="Times New Roman"/>
        </w:rPr>
        <w:t>Upload Data File:</w:t>
      </w:r>
      <w:r>
        <w:rPr>
          <w:rFonts w:eastAsia="Times New Roman"/>
        </w:rPr>
        <w:t xml:space="preserve"> Submit new data file from previously registered instrument</w:t>
      </w:r>
    </w:p>
    <w:p w14:paraId="0119F6B1" w14:textId="77777777" w:rsidR="00EC1792" w:rsidRDefault="00EC1792" w:rsidP="00EC1792">
      <w:pPr>
        <w:numPr>
          <w:ilvl w:val="0"/>
          <w:numId w:val="18"/>
        </w:numPr>
        <w:spacing w:before="100" w:beforeAutospacing="1" w:after="100" w:afterAutospacing="1" w:line="240" w:lineRule="auto"/>
        <w:rPr>
          <w:rFonts w:eastAsia="Times New Roman"/>
        </w:rPr>
      </w:pPr>
      <w:r>
        <w:rPr>
          <w:rStyle w:val="Strong"/>
          <w:rFonts w:eastAsia="Times New Roman"/>
        </w:rPr>
        <w:t>Select Manifest:</w:t>
      </w:r>
      <w:r>
        <w:rPr>
          <w:rFonts w:eastAsia="Times New Roman"/>
        </w:rPr>
        <w:t xml:space="preserve"> Choose saved manifest from dropdown menu</w:t>
      </w:r>
    </w:p>
    <w:p w14:paraId="5C19886B" w14:textId="77777777" w:rsidR="00EC1792" w:rsidRDefault="00EC1792" w:rsidP="00EC1792">
      <w:pPr>
        <w:numPr>
          <w:ilvl w:val="0"/>
          <w:numId w:val="18"/>
        </w:numPr>
        <w:spacing w:before="100" w:beforeAutospacing="1" w:after="100" w:afterAutospacing="1" w:line="240" w:lineRule="auto"/>
        <w:rPr>
          <w:rFonts w:eastAsia="Times New Roman"/>
        </w:rPr>
      </w:pPr>
      <w:r>
        <w:rPr>
          <w:rStyle w:val="Strong"/>
          <w:rFonts w:eastAsia="Times New Roman"/>
        </w:rPr>
        <w:t>Automatic Processing:</w:t>
      </w:r>
      <w:r>
        <w:rPr>
          <w:rFonts w:eastAsia="Times New Roman"/>
        </w:rPr>
        <w:t xml:space="preserve"> System applies manifest and generates ASM</w:t>
      </w:r>
    </w:p>
    <w:p w14:paraId="5A935079" w14:textId="77777777" w:rsidR="00EC1792" w:rsidRDefault="00EC1792" w:rsidP="00EC1792">
      <w:pPr>
        <w:numPr>
          <w:ilvl w:val="0"/>
          <w:numId w:val="18"/>
        </w:numPr>
        <w:spacing w:before="100" w:beforeAutospacing="1" w:after="100" w:afterAutospacing="1" w:line="240" w:lineRule="auto"/>
        <w:rPr>
          <w:rFonts w:eastAsia="Times New Roman"/>
        </w:rPr>
      </w:pPr>
      <w:r>
        <w:rPr>
          <w:rStyle w:val="Strong"/>
          <w:rFonts w:eastAsia="Times New Roman"/>
        </w:rPr>
        <w:t>Annual Maintenance:</w:t>
      </w:r>
      <w:r>
        <w:rPr>
          <w:rFonts w:eastAsia="Times New Roman"/>
        </w:rPr>
        <w:t xml:space="preserve"> Update manifest if software version or calibration changes (2 minutes annually)</w:t>
      </w:r>
    </w:p>
    <w:p w14:paraId="6083165C" w14:textId="77777777" w:rsidR="00EC1792" w:rsidRDefault="00000000">
      <w:pPr>
        <w:spacing w:after="0"/>
        <w:rPr>
          <w:rFonts w:eastAsia="Times New Roman"/>
        </w:rPr>
      </w:pPr>
      <w:r>
        <w:rPr>
          <w:rFonts w:eastAsia="Times New Roman"/>
        </w:rPr>
        <w:pict w14:anchorId="41E94678">
          <v:rect id="_x0000_i1034" style="width:0;height:1.5pt" o:hralign="center" o:hrstd="t" o:hr="t" fillcolor="#a0a0a0" stroked="f"/>
        </w:pict>
      </w:r>
    </w:p>
    <w:p w14:paraId="1FFDB08C" w14:textId="77777777" w:rsidR="00EC1792" w:rsidRDefault="00EC1792">
      <w:pPr>
        <w:pStyle w:val="Heading2"/>
        <w:rPr>
          <w:rFonts w:eastAsia="Times New Roman"/>
        </w:rPr>
      </w:pPr>
      <w:r>
        <w:rPr>
          <w:rFonts w:eastAsia="Times New Roman"/>
        </w:rPr>
        <w:t>Benefits Analysis</w:t>
      </w:r>
    </w:p>
    <w:p w14:paraId="626ABEA1" w14:textId="77777777" w:rsidR="00EC1792" w:rsidRDefault="00EC1792">
      <w:pPr>
        <w:pStyle w:val="Heading3"/>
        <w:rPr>
          <w:rFonts w:eastAsia="Times New Roman"/>
        </w:rPr>
      </w:pPr>
      <w:r>
        <w:rPr>
          <w:rFonts w:eastAsia="Times New Roman"/>
        </w:rPr>
        <w:t>Customer Value Proposition</w:t>
      </w:r>
    </w:p>
    <w:p w14:paraId="3420032D" w14:textId="77777777" w:rsidR="00EC1792" w:rsidRDefault="00EC1792">
      <w:pPr>
        <w:pStyle w:val="NormalWeb"/>
      </w:pPr>
      <w:r>
        <w:rPr>
          <w:rStyle w:val="Strong"/>
        </w:rPr>
        <w:t>Accuracy:</w:t>
      </w:r>
      <w:r>
        <w:t xml:space="preserve"> 100% correct instrument identification with zero inference errors</w:t>
      </w:r>
    </w:p>
    <w:p w14:paraId="4B26A346" w14:textId="77777777" w:rsidR="00EC1792" w:rsidRDefault="00EC1792">
      <w:pPr>
        <w:pStyle w:val="NormalWeb"/>
      </w:pPr>
      <w:r>
        <w:rPr>
          <w:rStyle w:val="Strong"/>
        </w:rPr>
        <w:t>Control:</w:t>
      </w:r>
      <w:r>
        <w:t xml:space="preserve"> Customer maintains ownership of equipment metadata and audit trail</w:t>
      </w:r>
    </w:p>
    <w:p w14:paraId="24528AAD" w14:textId="77777777" w:rsidR="00EC1792" w:rsidRDefault="00EC1792">
      <w:pPr>
        <w:pStyle w:val="NormalWeb"/>
      </w:pPr>
      <w:r>
        <w:rPr>
          <w:rStyle w:val="Strong"/>
        </w:rPr>
        <w:lastRenderedPageBreak/>
        <w:t>Efficiency:</w:t>
      </w:r>
      <w:r>
        <w:t xml:space="preserve"> One-time setup enables unlimited automated conversions</w:t>
      </w:r>
    </w:p>
    <w:p w14:paraId="0D9EC4F3" w14:textId="77777777" w:rsidR="00EC1792" w:rsidRDefault="00EC1792">
      <w:pPr>
        <w:pStyle w:val="NormalWeb"/>
      </w:pPr>
      <w:r>
        <w:rPr>
          <w:rStyle w:val="Strong"/>
        </w:rPr>
        <w:t>Compliance:</w:t>
      </w:r>
      <w:r>
        <w:t xml:space="preserve"> Meets FDA, EMA, and GxP regulatory requirements</w:t>
      </w:r>
    </w:p>
    <w:p w14:paraId="1EF6574D" w14:textId="77777777" w:rsidR="00EC1792" w:rsidRDefault="00EC1792">
      <w:pPr>
        <w:pStyle w:val="Heading3"/>
        <w:rPr>
          <w:rFonts w:eastAsia="Times New Roman"/>
        </w:rPr>
      </w:pPr>
      <w:r>
        <w:rPr>
          <w:rFonts w:eastAsia="Times New Roman"/>
        </w:rPr>
        <w:t>Service Value Proposition</w:t>
      </w:r>
    </w:p>
    <w:p w14:paraId="6B7FE136" w14:textId="77777777" w:rsidR="00EC1792" w:rsidRDefault="00EC1792">
      <w:pPr>
        <w:pStyle w:val="NormalWeb"/>
      </w:pPr>
      <w:r>
        <w:rPr>
          <w:rStyle w:val="Strong"/>
        </w:rPr>
        <w:t>Simplicity:</w:t>
      </w:r>
      <w:r>
        <w:t xml:space="preserve"> Deterministic routing without complex inference logic</w:t>
      </w:r>
    </w:p>
    <w:p w14:paraId="23EFD652" w14:textId="77777777" w:rsidR="00EC1792" w:rsidRDefault="00EC1792">
      <w:pPr>
        <w:pStyle w:val="NormalWeb"/>
      </w:pPr>
      <w:r>
        <w:rPr>
          <w:rStyle w:val="Strong"/>
        </w:rPr>
        <w:t>Scalability:</w:t>
      </w:r>
      <w:r>
        <w:t xml:space="preserve"> Support for unlimited instrument types without manual configuration</w:t>
      </w:r>
    </w:p>
    <w:p w14:paraId="42FDCB73" w14:textId="77777777" w:rsidR="00EC1792" w:rsidRDefault="00EC1792">
      <w:pPr>
        <w:pStyle w:val="NormalWeb"/>
      </w:pPr>
      <w:r>
        <w:rPr>
          <w:rStyle w:val="Strong"/>
        </w:rPr>
        <w:t>Reliability:</w:t>
      </w:r>
      <w:r>
        <w:t xml:space="preserve"> Guaranteed accuracy reduces support burden</w:t>
      </w:r>
    </w:p>
    <w:p w14:paraId="1D72D571" w14:textId="77777777" w:rsidR="00EC1792" w:rsidRDefault="00EC1792">
      <w:pPr>
        <w:pStyle w:val="NormalWeb"/>
      </w:pPr>
      <w:r>
        <w:rPr>
          <w:rStyle w:val="Strong"/>
        </w:rPr>
        <w:t>Legal Protection:</w:t>
      </w:r>
      <w:r>
        <w:t xml:space="preserve"> Clear responsibility boundaries with customer-certified data</w:t>
      </w:r>
    </w:p>
    <w:p w14:paraId="597321A5" w14:textId="77777777" w:rsidR="00EC1792" w:rsidRDefault="00000000">
      <w:pPr>
        <w:rPr>
          <w:rFonts w:eastAsia="Times New Roman"/>
        </w:rPr>
      </w:pPr>
      <w:r>
        <w:rPr>
          <w:rFonts w:eastAsia="Times New Roman"/>
        </w:rPr>
        <w:pict w14:anchorId="2D413606">
          <v:rect id="_x0000_i1035" style="width:0;height:1.5pt" o:hralign="center" o:hrstd="t" o:hr="t" fillcolor="#a0a0a0" stroked="f"/>
        </w:pict>
      </w:r>
    </w:p>
    <w:p w14:paraId="292AF30D" w14:textId="77777777" w:rsidR="00EC1792" w:rsidRDefault="00EC1792">
      <w:pPr>
        <w:pStyle w:val="Heading2"/>
        <w:rPr>
          <w:rFonts w:eastAsia="Times New Roman"/>
        </w:rPr>
      </w:pPr>
      <w:r>
        <w:rPr>
          <w:rFonts w:eastAsia="Times New Roman"/>
        </w:rPr>
        <w:t>Conclusion</w:t>
      </w:r>
    </w:p>
    <w:p w14:paraId="6FBAF849" w14:textId="77777777" w:rsidR="00EC1792" w:rsidRDefault="00EC1792">
      <w:pPr>
        <w:pStyle w:val="NormalWeb"/>
      </w:pPr>
      <w:r>
        <w:t>Manifest files represent an essential requirement—not an optional feature—for accurate, compliant ASM conversion services.</w:t>
      </w:r>
    </w:p>
    <w:p w14:paraId="72D3FC0E" w14:textId="77777777" w:rsidR="00EC1792" w:rsidRDefault="00EC1792">
      <w:pPr>
        <w:pStyle w:val="Heading3"/>
        <w:rPr>
          <w:rFonts w:eastAsia="Times New Roman"/>
        </w:rPr>
      </w:pPr>
      <w:r>
        <w:rPr>
          <w:rFonts w:eastAsia="Times New Roman"/>
        </w:rPr>
        <w:t>Key Findings</w:t>
      </w:r>
    </w:p>
    <w:p w14:paraId="4979A8E2" w14:textId="77777777" w:rsidR="00EC1792" w:rsidRDefault="00EC1792" w:rsidP="00EC1792">
      <w:pPr>
        <w:numPr>
          <w:ilvl w:val="0"/>
          <w:numId w:val="29"/>
        </w:numPr>
        <w:spacing w:before="100" w:beforeAutospacing="1" w:after="100" w:afterAutospacing="1" w:line="240" w:lineRule="auto"/>
        <w:rPr>
          <w:rFonts w:eastAsia="Times New Roman"/>
        </w:rPr>
      </w:pPr>
      <w:r>
        <w:rPr>
          <w:rStyle w:val="Strong"/>
          <w:rFonts w:eastAsia="Times New Roman"/>
        </w:rPr>
        <w:t>Instrument data files systematically lack identification metadata</w:t>
      </w:r>
      <w:r>
        <w:rPr>
          <w:rFonts w:eastAsia="Times New Roman"/>
        </w:rPr>
        <w:t>—this is an industry-wide characteristic, not a design flaw</w:t>
      </w:r>
    </w:p>
    <w:p w14:paraId="5B50D36C" w14:textId="77777777" w:rsidR="00EC1792" w:rsidRDefault="00EC1792" w:rsidP="00EC1792">
      <w:pPr>
        <w:numPr>
          <w:ilvl w:val="0"/>
          <w:numId w:val="29"/>
        </w:numPr>
        <w:spacing w:before="100" w:beforeAutospacing="1" w:after="100" w:afterAutospacing="1" w:line="240" w:lineRule="auto"/>
        <w:rPr>
          <w:rFonts w:eastAsia="Times New Roman"/>
        </w:rPr>
      </w:pPr>
      <w:r>
        <w:rPr>
          <w:rStyle w:val="Strong"/>
          <w:rFonts w:eastAsia="Times New Roman"/>
        </w:rPr>
        <w:t>Automated inference methods are unreliable</w:t>
      </w:r>
      <w:r>
        <w:rPr>
          <w:rFonts w:eastAsia="Times New Roman"/>
        </w:rPr>
        <w:t>—multiple technical approaches have demonstrated unacceptable error rates</w:t>
      </w:r>
    </w:p>
    <w:p w14:paraId="46CBB099" w14:textId="77777777" w:rsidR="00EC1792" w:rsidRDefault="00EC1792" w:rsidP="00EC1792">
      <w:pPr>
        <w:numPr>
          <w:ilvl w:val="0"/>
          <w:numId w:val="29"/>
        </w:numPr>
        <w:spacing w:before="100" w:beforeAutospacing="1" w:after="100" w:afterAutospacing="1" w:line="240" w:lineRule="auto"/>
        <w:rPr>
          <w:rFonts w:eastAsia="Times New Roman"/>
        </w:rPr>
      </w:pPr>
      <w:r>
        <w:rPr>
          <w:rStyle w:val="Strong"/>
          <w:rFonts w:eastAsia="Times New Roman"/>
        </w:rPr>
        <w:t>Customers are the authoritative source</w:t>
      </w:r>
      <w:r>
        <w:rPr>
          <w:rFonts w:eastAsia="Times New Roman"/>
        </w:rPr>
        <w:t>—they own, operate, and maintain regulatory documentation for their equipment</w:t>
      </w:r>
    </w:p>
    <w:p w14:paraId="0F42B9AC" w14:textId="77777777" w:rsidR="00EC1792" w:rsidRDefault="00EC1792" w:rsidP="00EC1792">
      <w:pPr>
        <w:numPr>
          <w:ilvl w:val="0"/>
          <w:numId w:val="29"/>
        </w:numPr>
        <w:spacing w:before="100" w:beforeAutospacing="1" w:after="100" w:afterAutospacing="1" w:line="240" w:lineRule="auto"/>
        <w:rPr>
          <w:rFonts w:eastAsia="Times New Roman"/>
        </w:rPr>
      </w:pPr>
      <w:r>
        <w:rPr>
          <w:rStyle w:val="Strong"/>
          <w:rFonts w:eastAsia="Times New Roman"/>
        </w:rPr>
        <w:t>Minimal customer burden</w:t>
      </w:r>
      <w:r>
        <w:rPr>
          <w:rFonts w:eastAsia="Times New Roman"/>
        </w:rPr>
        <w:t>—5-minute one-time investment enables unlimited automated conversions</w:t>
      </w:r>
    </w:p>
    <w:p w14:paraId="0DD9B808" w14:textId="77777777" w:rsidR="00EC1792" w:rsidRDefault="00EC1792" w:rsidP="00EC1792">
      <w:pPr>
        <w:numPr>
          <w:ilvl w:val="0"/>
          <w:numId w:val="29"/>
        </w:numPr>
        <w:spacing w:before="100" w:beforeAutospacing="1" w:after="100" w:afterAutospacing="1" w:line="240" w:lineRule="auto"/>
        <w:rPr>
          <w:rFonts w:eastAsia="Times New Roman"/>
        </w:rPr>
      </w:pPr>
      <w:r>
        <w:rPr>
          <w:rStyle w:val="Strong"/>
          <w:rFonts w:eastAsia="Times New Roman"/>
        </w:rPr>
        <w:t>Manifest files enable 100% accuracy</w:t>
      </w:r>
      <w:r>
        <w:rPr>
          <w:rFonts w:eastAsia="Times New Roman"/>
        </w:rPr>
        <w:t>—deterministic routing eliminates errors and ensures compliance</w:t>
      </w:r>
    </w:p>
    <w:p w14:paraId="7475B563" w14:textId="77777777" w:rsidR="00EC1792" w:rsidRDefault="00EC1792">
      <w:pPr>
        <w:pStyle w:val="Heading3"/>
        <w:rPr>
          <w:rFonts w:eastAsia="Times New Roman"/>
        </w:rPr>
      </w:pPr>
      <w:r>
        <w:rPr>
          <w:rFonts w:eastAsia="Times New Roman"/>
        </w:rPr>
        <w:t>The Alternative</w:t>
      </w:r>
    </w:p>
    <w:p w14:paraId="62BC96CA" w14:textId="77777777" w:rsidR="00EC1792" w:rsidRDefault="00EC1792">
      <w:pPr>
        <w:pStyle w:val="NormalWeb"/>
      </w:pPr>
      <w:r>
        <w:t>Operating without manifests would require:</w:t>
      </w:r>
    </w:p>
    <w:p w14:paraId="77F1BF16" w14:textId="77777777" w:rsidR="00EC1792" w:rsidRDefault="00EC1792" w:rsidP="00EC1792">
      <w:pPr>
        <w:numPr>
          <w:ilvl w:val="0"/>
          <w:numId w:val="30"/>
        </w:numPr>
        <w:spacing w:before="100" w:beforeAutospacing="1" w:after="100" w:afterAutospacing="1" w:line="240" w:lineRule="auto"/>
        <w:rPr>
          <w:rFonts w:eastAsia="Times New Roman"/>
        </w:rPr>
      </w:pPr>
      <w:r>
        <w:rPr>
          <w:rFonts w:eastAsia="Times New Roman"/>
        </w:rPr>
        <w:t>Accepting 40% error rates in instrument identification</w:t>
      </w:r>
    </w:p>
    <w:p w14:paraId="103CAAED" w14:textId="77777777" w:rsidR="00EC1792" w:rsidRDefault="00EC1792" w:rsidP="00EC1792">
      <w:pPr>
        <w:numPr>
          <w:ilvl w:val="0"/>
          <w:numId w:val="30"/>
        </w:numPr>
        <w:spacing w:before="100" w:beforeAutospacing="1" w:after="100" w:afterAutospacing="1" w:line="240" w:lineRule="auto"/>
        <w:rPr>
          <w:rFonts w:eastAsia="Times New Roman"/>
        </w:rPr>
      </w:pPr>
      <w:r>
        <w:rPr>
          <w:rFonts w:eastAsia="Times New Roman"/>
        </w:rPr>
        <w:t>Generating generic, non-compliant ASM output</w:t>
      </w:r>
    </w:p>
    <w:p w14:paraId="02760A5D" w14:textId="77777777" w:rsidR="00EC1792" w:rsidRDefault="00EC1792" w:rsidP="00EC1792">
      <w:pPr>
        <w:numPr>
          <w:ilvl w:val="0"/>
          <w:numId w:val="30"/>
        </w:numPr>
        <w:spacing w:before="100" w:beforeAutospacing="1" w:after="100" w:afterAutospacing="1" w:line="240" w:lineRule="auto"/>
        <w:rPr>
          <w:rFonts w:eastAsia="Times New Roman"/>
        </w:rPr>
      </w:pPr>
      <w:r>
        <w:rPr>
          <w:rFonts w:eastAsia="Times New Roman"/>
        </w:rPr>
        <w:t>Failing regulatory compliance requirements</w:t>
      </w:r>
    </w:p>
    <w:p w14:paraId="0578311C" w14:textId="77777777" w:rsidR="00EC1792" w:rsidRDefault="00EC1792" w:rsidP="00EC1792">
      <w:pPr>
        <w:numPr>
          <w:ilvl w:val="0"/>
          <w:numId w:val="30"/>
        </w:numPr>
        <w:spacing w:before="100" w:beforeAutospacing="1" w:after="100" w:afterAutospacing="1" w:line="240" w:lineRule="auto"/>
        <w:rPr>
          <w:rFonts w:eastAsia="Times New Roman"/>
        </w:rPr>
      </w:pPr>
      <w:r>
        <w:rPr>
          <w:rFonts w:eastAsia="Times New Roman"/>
        </w:rPr>
        <w:t>Significantly increasing support costs</w:t>
      </w:r>
    </w:p>
    <w:p w14:paraId="6F00AFCD" w14:textId="77777777" w:rsidR="00EC1792" w:rsidRDefault="00EC1792" w:rsidP="00EC1792">
      <w:pPr>
        <w:numPr>
          <w:ilvl w:val="0"/>
          <w:numId w:val="30"/>
        </w:numPr>
        <w:spacing w:before="100" w:beforeAutospacing="1" w:after="100" w:afterAutospacing="1" w:line="240" w:lineRule="auto"/>
        <w:rPr>
          <w:rFonts w:eastAsia="Times New Roman"/>
        </w:rPr>
      </w:pPr>
      <w:r>
        <w:rPr>
          <w:rFonts w:eastAsia="Times New Roman"/>
        </w:rPr>
        <w:t>Limiting instrument support to a small subset</w:t>
      </w:r>
    </w:p>
    <w:p w14:paraId="086537E3" w14:textId="77777777" w:rsidR="00EC1792" w:rsidRDefault="00EC1792">
      <w:pPr>
        <w:pStyle w:val="NormalWeb"/>
      </w:pPr>
      <w:r>
        <w:rPr>
          <w:rStyle w:val="Strong"/>
        </w:rPr>
        <w:lastRenderedPageBreak/>
        <w:t>This approach is not viable for a production-grade regulatory compliance service.</w:t>
      </w:r>
    </w:p>
    <w:p w14:paraId="2E1DC3BA" w14:textId="77777777" w:rsidR="00EC1792" w:rsidRDefault="00EC1792">
      <w:pPr>
        <w:pStyle w:val="Heading3"/>
        <w:rPr>
          <w:rFonts w:eastAsia="Times New Roman"/>
        </w:rPr>
      </w:pPr>
      <w:r>
        <w:rPr>
          <w:rFonts w:eastAsia="Times New Roman"/>
        </w:rPr>
        <w:t>Final Recommendation</w:t>
      </w:r>
    </w:p>
    <w:p w14:paraId="46EA7C41" w14:textId="78B2917B" w:rsidR="00EC1792" w:rsidRDefault="00EC1792">
      <w:pPr>
        <w:pStyle w:val="NormalWeb"/>
      </w:pPr>
      <w:r>
        <w:rPr>
          <w:rStyle w:val="Strong"/>
        </w:rPr>
        <w:t>Implement manifest file requirement for all ATaaS conversions.</w:t>
      </w:r>
    </w:p>
    <w:p w14:paraId="2CADA09B" w14:textId="4468F761" w:rsidR="00EC1792" w:rsidRDefault="00EC1792">
      <w:pPr>
        <w:pStyle w:val="NormalWeb"/>
      </w:pPr>
      <w:r>
        <w:t>This requirement is fundamental to service accuracy and regulatory compliance</w:t>
      </w:r>
      <w:r w:rsidR="00EB2D1F">
        <w:t>.</w:t>
      </w:r>
    </w:p>
    <w:p w14:paraId="1BF72FBB" w14:textId="77777777" w:rsidR="00EC1792" w:rsidRDefault="00000000">
      <w:pPr>
        <w:rPr>
          <w:rFonts w:eastAsia="Times New Roman"/>
        </w:rPr>
      </w:pPr>
      <w:r>
        <w:rPr>
          <w:rFonts w:eastAsia="Times New Roman"/>
        </w:rPr>
        <w:pict w14:anchorId="3FA76E58">
          <v:rect id="_x0000_i1036" style="width:0;height:1.5pt" o:hralign="center" o:hrstd="t" o:hr="t" fillcolor="#a0a0a0" stroked="f"/>
        </w:pict>
      </w:r>
    </w:p>
    <w:p w14:paraId="74EECF1B" w14:textId="7584148A" w:rsidR="00EC1792" w:rsidRDefault="00EC1792">
      <w:pPr>
        <w:pStyle w:val="NormalWeb"/>
      </w:pPr>
      <w:r>
        <w:rPr>
          <w:rStyle w:val="Strong"/>
        </w:rPr>
        <w:t>Document Classification:</w:t>
      </w:r>
      <w:r>
        <w:t xml:space="preserve"> Executive Recommendation</w:t>
      </w:r>
      <w:r>
        <w:br/>
      </w:r>
      <w:r>
        <w:rPr>
          <w:rStyle w:val="Strong"/>
        </w:rPr>
        <w:t>Decision Required:</w:t>
      </w:r>
      <w:r>
        <w:t xml:space="preserve"> Approve manifest requirement</w:t>
      </w:r>
      <w:r>
        <w:br/>
      </w:r>
      <w:r>
        <w:rPr>
          <w:rStyle w:val="Strong"/>
        </w:rPr>
        <w:t>Implementation Timeline:</w:t>
      </w:r>
      <w:r>
        <w:t xml:space="preserve"> Phase 1 deployment within 30 days</w:t>
      </w:r>
      <w:r>
        <w:br/>
      </w:r>
      <w:r>
        <w:rPr>
          <w:rStyle w:val="Strong"/>
        </w:rPr>
        <w:t>Document Owner:</w:t>
      </w:r>
      <w:r>
        <w:t xml:space="preserve"> AWS ASM Transformation Service Team</w:t>
      </w:r>
      <w:r>
        <w:br/>
      </w:r>
      <w:r>
        <w:rPr>
          <w:rStyle w:val="Strong"/>
        </w:rPr>
        <w:t>Review Date:</w:t>
      </w:r>
      <w:r>
        <w:t xml:space="preserve"> January 27, 2026</w:t>
      </w:r>
    </w:p>
    <w:p w14:paraId="088C252A" w14:textId="77777777" w:rsidR="00EC1792" w:rsidRDefault="00000000">
      <w:pPr>
        <w:rPr>
          <w:rFonts w:eastAsia="Times New Roman"/>
        </w:rPr>
      </w:pPr>
      <w:r>
        <w:rPr>
          <w:rFonts w:eastAsia="Times New Roman"/>
        </w:rPr>
        <w:pict w14:anchorId="1540FE63">
          <v:rect id="_x0000_i1037" style="width:0;height:1.5pt" o:hralign="center" o:hrstd="t" o:hr="t" fillcolor="#a0a0a0" stroked="f"/>
        </w:pict>
      </w:r>
    </w:p>
    <w:sectPr w:rsidR="00EC1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B6322"/>
    <w:multiLevelType w:val="multilevel"/>
    <w:tmpl w:val="CFDA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75BA4"/>
    <w:multiLevelType w:val="multilevel"/>
    <w:tmpl w:val="F420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85176"/>
    <w:multiLevelType w:val="multilevel"/>
    <w:tmpl w:val="A3BE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014D1"/>
    <w:multiLevelType w:val="multilevel"/>
    <w:tmpl w:val="B87C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D6C38"/>
    <w:multiLevelType w:val="multilevel"/>
    <w:tmpl w:val="C90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A518A"/>
    <w:multiLevelType w:val="multilevel"/>
    <w:tmpl w:val="D76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65951"/>
    <w:multiLevelType w:val="multilevel"/>
    <w:tmpl w:val="9514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564EBA"/>
    <w:multiLevelType w:val="multilevel"/>
    <w:tmpl w:val="E492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22E0F"/>
    <w:multiLevelType w:val="multilevel"/>
    <w:tmpl w:val="717E75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5D2665"/>
    <w:multiLevelType w:val="multilevel"/>
    <w:tmpl w:val="5408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32FB4"/>
    <w:multiLevelType w:val="multilevel"/>
    <w:tmpl w:val="6D1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97342"/>
    <w:multiLevelType w:val="multilevel"/>
    <w:tmpl w:val="026C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E0A11"/>
    <w:multiLevelType w:val="multilevel"/>
    <w:tmpl w:val="AE60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A6AAF"/>
    <w:multiLevelType w:val="multilevel"/>
    <w:tmpl w:val="27E25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5157D2"/>
    <w:multiLevelType w:val="multilevel"/>
    <w:tmpl w:val="B1165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9C4880"/>
    <w:multiLevelType w:val="multilevel"/>
    <w:tmpl w:val="243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B190B"/>
    <w:multiLevelType w:val="multilevel"/>
    <w:tmpl w:val="C8A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751B2"/>
    <w:multiLevelType w:val="multilevel"/>
    <w:tmpl w:val="A6E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E30C2"/>
    <w:multiLevelType w:val="multilevel"/>
    <w:tmpl w:val="5CC0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CE1E09"/>
    <w:multiLevelType w:val="multilevel"/>
    <w:tmpl w:val="DE04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A6624"/>
    <w:multiLevelType w:val="multilevel"/>
    <w:tmpl w:val="7322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D3C3F"/>
    <w:multiLevelType w:val="multilevel"/>
    <w:tmpl w:val="ED24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12AD2"/>
    <w:multiLevelType w:val="multilevel"/>
    <w:tmpl w:val="0A0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844D8"/>
    <w:multiLevelType w:val="multilevel"/>
    <w:tmpl w:val="94C6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8016F"/>
    <w:multiLevelType w:val="multilevel"/>
    <w:tmpl w:val="63BCBF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3B1E7A"/>
    <w:multiLevelType w:val="multilevel"/>
    <w:tmpl w:val="EC54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2305D"/>
    <w:multiLevelType w:val="multilevel"/>
    <w:tmpl w:val="4EDA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96D06"/>
    <w:multiLevelType w:val="multilevel"/>
    <w:tmpl w:val="8BF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A737C"/>
    <w:multiLevelType w:val="multilevel"/>
    <w:tmpl w:val="51CE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7900EC"/>
    <w:multiLevelType w:val="multilevel"/>
    <w:tmpl w:val="08E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8199B"/>
    <w:multiLevelType w:val="multilevel"/>
    <w:tmpl w:val="29BA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873476">
    <w:abstractNumId w:val="10"/>
  </w:num>
  <w:num w:numId="2" w16cid:durableId="1390036967">
    <w:abstractNumId w:val="4"/>
  </w:num>
  <w:num w:numId="3" w16cid:durableId="18513361">
    <w:abstractNumId w:val="27"/>
  </w:num>
  <w:num w:numId="4" w16cid:durableId="1925913231">
    <w:abstractNumId w:val="6"/>
  </w:num>
  <w:num w:numId="5" w16cid:durableId="691346622">
    <w:abstractNumId w:val="12"/>
  </w:num>
  <w:num w:numId="6" w16cid:durableId="1003507416">
    <w:abstractNumId w:val="5"/>
  </w:num>
  <w:num w:numId="7" w16cid:durableId="637150951">
    <w:abstractNumId w:val="25"/>
  </w:num>
  <w:num w:numId="8" w16cid:durableId="522092539">
    <w:abstractNumId w:val="2"/>
  </w:num>
  <w:num w:numId="9" w16cid:durableId="606892516">
    <w:abstractNumId w:val="15"/>
  </w:num>
  <w:num w:numId="10" w16cid:durableId="366217270">
    <w:abstractNumId w:val="3"/>
  </w:num>
  <w:num w:numId="11" w16cid:durableId="1200702566">
    <w:abstractNumId w:val="29"/>
  </w:num>
  <w:num w:numId="12" w16cid:durableId="1926185227">
    <w:abstractNumId w:val="22"/>
  </w:num>
  <w:num w:numId="13" w16cid:durableId="101650054">
    <w:abstractNumId w:val="28"/>
  </w:num>
  <w:num w:numId="14" w16cid:durableId="910848626">
    <w:abstractNumId w:val="9"/>
  </w:num>
  <w:num w:numId="15" w16cid:durableId="1651859910">
    <w:abstractNumId w:val="19"/>
  </w:num>
  <w:num w:numId="16" w16cid:durableId="1245995637">
    <w:abstractNumId w:val="20"/>
  </w:num>
  <w:num w:numId="17" w16cid:durableId="482165497">
    <w:abstractNumId w:val="13"/>
  </w:num>
  <w:num w:numId="18" w16cid:durableId="513496751">
    <w:abstractNumId w:val="18"/>
  </w:num>
  <w:num w:numId="19" w16cid:durableId="2052534396">
    <w:abstractNumId w:val="11"/>
  </w:num>
  <w:num w:numId="20" w16cid:durableId="639118573">
    <w:abstractNumId w:val="0"/>
  </w:num>
  <w:num w:numId="21" w16cid:durableId="2120878889">
    <w:abstractNumId w:val="23"/>
  </w:num>
  <w:num w:numId="22" w16cid:durableId="231237704">
    <w:abstractNumId w:val="17"/>
  </w:num>
  <w:num w:numId="23" w16cid:durableId="1974435497">
    <w:abstractNumId w:val="26"/>
  </w:num>
  <w:num w:numId="24" w16cid:durableId="156312796">
    <w:abstractNumId w:val="21"/>
  </w:num>
  <w:num w:numId="25" w16cid:durableId="434517744">
    <w:abstractNumId w:val="30"/>
  </w:num>
  <w:num w:numId="26" w16cid:durableId="1917082828">
    <w:abstractNumId w:val="1"/>
  </w:num>
  <w:num w:numId="27" w16cid:durableId="398868663">
    <w:abstractNumId w:val="8"/>
  </w:num>
  <w:num w:numId="28" w16cid:durableId="1878008529">
    <w:abstractNumId w:val="24"/>
  </w:num>
  <w:num w:numId="29" w16cid:durableId="1335767158">
    <w:abstractNumId w:val="14"/>
  </w:num>
  <w:num w:numId="30" w16cid:durableId="1547595218">
    <w:abstractNumId w:val="7"/>
  </w:num>
  <w:num w:numId="31" w16cid:durableId="14997358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792"/>
    <w:rsid w:val="000B53AD"/>
    <w:rsid w:val="00232D04"/>
    <w:rsid w:val="00260BDE"/>
    <w:rsid w:val="00276EC7"/>
    <w:rsid w:val="00514FA5"/>
    <w:rsid w:val="005763A4"/>
    <w:rsid w:val="00945978"/>
    <w:rsid w:val="00A54121"/>
    <w:rsid w:val="00DB4450"/>
    <w:rsid w:val="00E13B89"/>
    <w:rsid w:val="00EB2D1F"/>
    <w:rsid w:val="00EC1792"/>
    <w:rsid w:val="00FF3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92A4F"/>
  <w15:chartTrackingRefBased/>
  <w15:docId w15:val="{82185A0E-82B7-4CCC-971D-235B9E0C8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1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1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792"/>
    <w:rPr>
      <w:rFonts w:eastAsiaTheme="majorEastAsia" w:cstheme="majorBidi"/>
      <w:color w:val="272727" w:themeColor="text1" w:themeTint="D8"/>
    </w:rPr>
  </w:style>
  <w:style w:type="paragraph" w:styleId="Title">
    <w:name w:val="Title"/>
    <w:basedOn w:val="Normal"/>
    <w:next w:val="Normal"/>
    <w:link w:val="TitleChar"/>
    <w:uiPriority w:val="10"/>
    <w:qFormat/>
    <w:rsid w:val="00EC1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792"/>
    <w:pPr>
      <w:spacing w:before="160"/>
      <w:jc w:val="center"/>
    </w:pPr>
    <w:rPr>
      <w:i/>
      <w:iCs/>
      <w:color w:val="404040" w:themeColor="text1" w:themeTint="BF"/>
    </w:rPr>
  </w:style>
  <w:style w:type="character" w:customStyle="1" w:styleId="QuoteChar">
    <w:name w:val="Quote Char"/>
    <w:basedOn w:val="DefaultParagraphFont"/>
    <w:link w:val="Quote"/>
    <w:uiPriority w:val="29"/>
    <w:rsid w:val="00EC1792"/>
    <w:rPr>
      <w:i/>
      <w:iCs/>
      <w:color w:val="404040" w:themeColor="text1" w:themeTint="BF"/>
    </w:rPr>
  </w:style>
  <w:style w:type="paragraph" w:styleId="ListParagraph">
    <w:name w:val="List Paragraph"/>
    <w:basedOn w:val="Normal"/>
    <w:uiPriority w:val="34"/>
    <w:qFormat/>
    <w:rsid w:val="00EC1792"/>
    <w:pPr>
      <w:ind w:left="720"/>
      <w:contextualSpacing/>
    </w:pPr>
  </w:style>
  <w:style w:type="character" w:styleId="IntenseEmphasis">
    <w:name w:val="Intense Emphasis"/>
    <w:basedOn w:val="DefaultParagraphFont"/>
    <w:uiPriority w:val="21"/>
    <w:qFormat/>
    <w:rsid w:val="00EC1792"/>
    <w:rPr>
      <w:i/>
      <w:iCs/>
      <w:color w:val="0F4761" w:themeColor="accent1" w:themeShade="BF"/>
    </w:rPr>
  </w:style>
  <w:style w:type="paragraph" w:styleId="IntenseQuote">
    <w:name w:val="Intense Quote"/>
    <w:basedOn w:val="Normal"/>
    <w:next w:val="Normal"/>
    <w:link w:val="IntenseQuoteChar"/>
    <w:uiPriority w:val="30"/>
    <w:qFormat/>
    <w:rsid w:val="00EC1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792"/>
    <w:rPr>
      <w:i/>
      <w:iCs/>
      <w:color w:val="0F4761" w:themeColor="accent1" w:themeShade="BF"/>
    </w:rPr>
  </w:style>
  <w:style w:type="character" w:styleId="IntenseReference">
    <w:name w:val="Intense Reference"/>
    <w:basedOn w:val="DefaultParagraphFont"/>
    <w:uiPriority w:val="32"/>
    <w:qFormat/>
    <w:rsid w:val="00EC1792"/>
    <w:rPr>
      <w:b/>
      <w:bCs/>
      <w:smallCaps/>
      <w:color w:val="0F4761" w:themeColor="accent1" w:themeShade="BF"/>
      <w:spacing w:val="5"/>
    </w:rPr>
  </w:style>
  <w:style w:type="paragraph" w:styleId="NormalWeb">
    <w:name w:val="Normal (Web)"/>
    <w:basedOn w:val="Normal"/>
    <w:uiPriority w:val="99"/>
    <w:semiHidden/>
    <w:unhideWhenUsed/>
    <w:rsid w:val="00EC1792"/>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EC1792"/>
    <w:rPr>
      <w:b/>
      <w:bCs/>
    </w:rPr>
  </w:style>
  <w:style w:type="character" w:styleId="HTMLCode">
    <w:name w:val="HTML Code"/>
    <w:basedOn w:val="DefaultParagraphFont"/>
    <w:uiPriority w:val="99"/>
    <w:semiHidden/>
    <w:unhideWhenUsed/>
    <w:rsid w:val="00EC1792"/>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EC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C1792"/>
    <w:rPr>
      <w:rFonts w:ascii="Courier New" w:eastAsiaTheme="minorEastAsia" w:hAnsi="Courier New" w:cs="Courier New"/>
      <w:kern w:val="0"/>
      <w:sz w:val="20"/>
      <w:szCs w:val="20"/>
      <w14:ligatures w14:val="none"/>
    </w:rPr>
  </w:style>
  <w:style w:type="character" w:styleId="Emphasis">
    <w:name w:val="Emphasis"/>
    <w:basedOn w:val="DefaultParagraphFont"/>
    <w:uiPriority w:val="20"/>
    <w:qFormat/>
    <w:rsid w:val="00EC17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64EA34-5033-4E7B-A7C6-A0D83B8A731B}">
  <we:reference id="2f33f607-97c7-4595-bf11-f05b1ebfa89c" version="1.0.0.6"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61</TotalTime>
  <Pages>11</Pages>
  <Words>1911</Words>
  <Characters>10895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Tavares, Duverney</dc:creator>
  <cp:keywords/>
  <dc:description/>
  <cp:lastModifiedBy>Tavares, Duverney</cp:lastModifiedBy>
  <cp:revision>7</cp:revision>
  <dcterms:created xsi:type="dcterms:W3CDTF">2026-02-27T13:40:00Z</dcterms:created>
  <dcterms:modified xsi:type="dcterms:W3CDTF">2026-02-27T19:56:00Z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2026-01-27T16:22:38Z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52ea4f42-18b2-4da3-96ef-e1eee3d40a9b</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