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Pluggable Validation Framework</w:t>
      </w:r>
    </w:p>
    <w:p>
      <w:pPr>
        <w:jc w:val="center"/>
      </w:pPr>
      <w:r>
        <w:rPr>
          <w:sz w:val="28"/>
        </w:rPr>
        <w:t>Design Document</w:t>
      </w:r>
    </w:p>
    <w:p>
      <w:r>
        <w:t>Date: April 2, 2026</w:t>
      </w:r>
    </w:p>
    <w:p>
      <w:r>
        <w:t>Status: Draft for internal alignment and customer review</w:t>
      </w:r>
    </w:p>
    <w:p>
      <w:pPr>
        <w:pStyle w:val="Heading1"/>
      </w:pPr>
      <w:r>
        <w:t>Problem Statement</w:t>
      </w:r>
    </w:p>
    <w:p>
      <w:r>
        <w:t>The ASM Transformation Service is intended for open-source release and broad industry adoption. Different organizations have different validation requirements beyond the Allotrope JSON schema. Hardcoding any organization's rules into the core service makes it non-portable. We need a validation architecture that is standards-based at the core but extensible for any organization.</w:t>
      </w:r>
    </w:p>
    <w:p>
      <w:pPr>
        <w:pStyle w:val="Heading1"/>
      </w:pPr>
      <w:r>
        <w:t>Design Principles</w:t>
      </w:r>
    </w:p>
    <w:p>
      <w:pPr>
        <w:pStyle w:val="ListBullet"/>
      </w:pPr>
      <w:r>
        <w:t>Core is universal - ships with Allotrope JSON schema validation that works for everyone</w:t>
      </w:r>
    </w:p>
    <w:p>
      <w:pPr>
        <w:pStyle w:val="ListBullet"/>
      </w:pPr>
      <w:r>
        <w:t>Extensions are pluggable - organizations add their own rules without modifying service code</w:t>
      </w:r>
    </w:p>
    <w:p>
      <w:pPr>
        <w:pStyle w:val="ListBullet"/>
      </w:pPr>
      <w:r>
        <w:t>Rules are data, not code - validation rules are JSON configuration files, not Python scripts</w:t>
      </w:r>
    </w:p>
    <w:p>
      <w:pPr>
        <w:pStyle w:val="ListBullet"/>
      </w:pPr>
      <w:r>
        <w:t>Findings are labeled - every validation finding identifies which rule set caught it</w:t>
      </w:r>
    </w:p>
    <w:p>
      <w:pPr>
        <w:pStyle w:val="ListBullet"/>
      </w:pPr>
      <w:r>
        <w:t>Rule sets are shareable - organizations can publish and share rule sets</w:t>
      </w:r>
    </w:p>
    <w:p>
      <w:pPr>
        <w:pStyle w:val="ListBullet"/>
      </w:pPr>
      <w:r>
        <w:t>Backward compatible - existing validation behavior unchanged; plugins are additive</w:t>
      </w:r>
    </w:p>
    <w:p>
      <w:pPr>
        <w:pStyle w:val="Heading1"/>
      </w:pPr>
      <w:r>
        <w:t>Architecture</w:t>
      </w:r>
    </w:p>
    <w:p>
      <w:pPr>
        <w:pStyle w:val="Heading2"/>
      </w:pPr>
      <w:r>
        <w:t>Core (Ships with Service)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Layer 1: JSON Schema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Structure, types, required fields, detector conformance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jsonschema-rs + Allotrope schemas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Layer 2: Data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Field-by-field source vs ASM 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field_mapping from converters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Layer 3: Supplementary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Traceability, naming conventions, identifiers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Python checks</w:t>
            </w:r>
          </w:p>
        </w:tc>
      </w:tr>
    </w:tbl>
    <w:p/>
    <w:p>
      <w:pPr>
        <w:pStyle w:val="Heading2"/>
      </w:pPr>
      <w:r>
        <w:t>Plugins (Customer-Provided, Loaded at Runtime)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Example Rule Set</w:t>
            </w:r>
          </w:p>
        </w:tc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What It Checks</w:t>
            </w:r>
          </w:p>
        </w:tc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Who Creates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allotrope-asm-tags-v1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$asm.pattern, $asm.type, unit validation against QUDT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AWS (ships as default plugin)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merck-level-3-v1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analyst, non-empty strings, building principles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(Merck)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merck-level-4-v1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Org-specific naming, site metadata, instrument requirements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(Merck)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&lt;any-org&gt;-&lt;any-rules&gt;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organization can create and upload their 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customer</w:t>
            </w:r>
          </w:p>
        </w:tc>
      </w:tr>
    </w:tbl>
    <w:p/>
    <w:p>
      <w:pPr>
        <w:pStyle w:val="Heading1"/>
      </w:pPr>
      <w:r>
        <w:t>Rule Set Format</w:t>
      </w:r>
    </w:p>
    <w:p>
      <w:r>
        <w:t>A rule set is a JSON file that defines a collection of validation checks. The rule engine evaluates each check against the ASM file.</w:t>
      </w:r>
    </w:p>
    <w:p>
      <w:pPr>
        <w:pStyle w:val="Heading2"/>
      </w:pPr>
      <w:r>
        <w:t>Supported Check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Check Type</w:t>
            </w:r>
          </w:p>
        </w:tc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Example 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field must exist at the specified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analyst must be present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field_not_empty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string field must not be empty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field values must have 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value_in_list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value must be in an allowed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 must be a valid QUDT symbol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value_matches_pattern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value must match a regex pattern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format, ISO 8601 timestamps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conditional_required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required IF another field exists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source required if calculated data exists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count_min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 array must have at least N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measurement document must have &gt;= 1 item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custom_script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a Python function for complex logic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Advanced validation (future)</w:t>
            </w:r>
          </w:p>
        </w:tc>
      </w:tr>
    </w:tbl>
    <w:p/>
    <w:p>
      <w:pPr>
        <w:pStyle w:val="Heading1"/>
      </w:pPr>
      <w:r>
        <w:t>Validation Output</w:t>
      </w:r>
    </w:p>
    <w:p>
      <w:r>
        <w:t>Every finding is tagged with: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Which rule set caught 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merck-level-3-v1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Specific rule within the 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required-analyst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 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L1 / L2 / L3 / L4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Error, warning, or 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 path to the issue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solution analyzer document/0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Human-readable 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analyst field is required</w:t>
            </w:r>
          </w:p>
        </w:tc>
      </w:tr>
    </w:tbl>
    <w:p/>
    <w:p>
      <w:pPr>
        <w:pStyle w:val="Heading1"/>
      </w:pPr>
      <w:r>
        <w:t>How This Addresses Customer Needs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32F3E" w:val="clear"/>
          </w:tcPr>
          <w:p>
            <w:r>
              <w:rPr>
                <w:b/>
                <w:color w:val="FFFFFF"/>
                <w:sz w:val="18"/>
              </w:rPr>
              <w:t>Customer Need</w:t>
            </w:r>
          </w:p>
        </w:tc>
        <w:tc>
          <w:tcPr>
            <w:tcW w:type="dxa" w:w="4320"/>
            <w:shd w:fill="232F3E" w:val="clear"/>
          </w:tcPr>
          <w:p>
            <w:r>
              <w:rPr>
                <w:b/>
                <w:color w:val="FFFFFF"/>
                <w:sz w:val="18"/>
              </w:rPr>
              <w:t>How Framework Addresses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Level 1: JSON Schema + $asm tags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Core (schema) + Plugin (allotrope-asm-tags-v1)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Level 2: Field-to-field comparison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Core (Data Integrity Verification)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Level 3: Allotrope building principles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Plugin (allotrope-principles-v1)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Level 4: Org-specific rules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Plugin (merck-level-4-v1)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Two layers of rules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Separate rule sets, clearly labeled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level 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Each finding tagged with rule_set and level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Configurable per organization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Each org uploads their own rule sets</w:t>
            </w:r>
          </w:p>
        </w:tc>
      </w:tr>
    </w:tbl>
    <w:p/>
    <w:p>
      <w:pPr>
        <w:pStyle w:val="Heading1"/>
      </w:pPr>
      <w:r>
        <w:t>Migration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880"/>
            <w:shd w:fill="232F3E" w:val="clear"/>
          </w:tcPr>
          <w:p>
            <w:r>
              <w:rPr>
                <w:b/>
                <w:color w:val="FFFFFF"/>
                <w:sz w:val="18"/>
              </w:rPr>
              <w:t>Estimate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1: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Rule engine, S3 storage, API endpoints, check 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weeks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2: Default Rule Sets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allotrope-asm-tags-v1, QUDT units reference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week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3: Customer Rule Sets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Translate customer principles into declarative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week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4: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Rule set management UI, selector on validation tab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week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5: Advanced (Future)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scripts, versioning, marketplace, AI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TBD</w:t>
            </w:r>
          </w:p>
        </w:tc>
      </w:tr>
    </w:tbl>
    <w:p/>
    <w:p>
      <w:pPr>
        <w:pStyle w:val="Heading1"/>
      </w:pPr>
      <w:r>
        <w:t>Open Source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32F3E" w:val="clear"/>
          </w:tcPr>
          <w:p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4320"/>
            <w:shd w:fill="232F3E" w:val="clear"/>
          </w:tcPr>
          <w:p>
            <w:r>
              <w:rPr>
                <w:b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Universal 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 schema validation works for any ASM 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vendor lock-in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 sets are JSON files, not proprietary 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Community contributions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Organizations can publish rule sets for others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Standards evolution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When Allotrope standardizes rules, they move from plugin to 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Adoption friendly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users get value immediately; advanced users add plugins</w:t>
            </w:r>
          </w:p>
        </w:tc>
      </w:tr>
    </w:tbl>
    <w:p/>
    <w:p>
      <w:pPr>
        <w:pStyle w:val="Heading1"/>
      </w:pPr>
      <w:r>
        <w:t>Customer Onboarding Flow</w:t>
      </w:r>
    </w:p>
    <w:p>
      <w:r>
        <w:t>1. Customer deploys ASM Transformation Service - Core validation works immediately</w:t>
      </w:r>
    </w:p>
    <w:p>
      <w:r>
        <w:t>2. Customer downloads Allotrope $asm tag rule set (published by us) - Catches $asm.pattern, $asm.type, unit validation</w:t>
      </w:r>
    </w:p>
    <w:p>
      <w:r>
        <w:t>3. Customer creates their own Level 3/4 rule sets - Translates building principles into JSON rules</w:t>
      </w:r>
    </w:p>
    <w:p>
      <w:r>
        <w:t>4. Customer shares rule sets across their organization - Consistent validation across all sites/labs</w:t>
      </w:r>
    </w:p>
    <w:p>
      <w:pPr>
        <w:pStyle w:val="Heading1"/>
      </w:pPr>
      <w:r>
        <w:t>Questions for Discussion</w:t>
      </w:r>
    </w:p>
    <w:p>
      <w:r>
        <w:t>1. Should the allotrope-asm-tags-v1 rule set ship as default (always applied) or opt-in?</w:t>
      </w:r>
    </w:p>
    <w:p>
      <w:r>
        <w:t>2. Should custom_script check type be supported in Phase 1 or deferred?</w:t>
      </w:r>
    </w:p>
    <w:p>
      <w:r>
        <w:t>3. Should rule sets have an approval workflow like custom converters?</w:t>
      </w:r>
    </w:p>
    <w:p>
      <w:r>
        <w:t>4. Should we support rule set inheritance (Level 4 extends Level 3)?</w:t>
      </w:r>
    </w:p>
    <w:p>
      <w:r>
        <w:t>5. How should rule set versioning work when Allotrope updates schemas?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