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7564" w14:textId="7ABF1271" w:rsidR="00036A1A" w:rsidRPr="00874BD5" w:rsidRDefault="00036A1A" w:rsidP="00036A1A">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874BD5">
        <w:rPr>
          <w:rFonts w:ascii="Times New Roman" w:eastAsia="Times New Roman" w:hAnsi="Times New Roman" w:cs="Times New Roman"/>
          <w:b/>
          <w:kern w:val="0"/>
          <w:sz w:val="32"/>
          <w:szCs w:val="32"/>
          <w:highlight w:val="lightGray"/>
          <w14:ligatures w14:val="none"/>
        </w:rPr>
        <w:t xml:space="preserve">AWS&lt;&gt;Merck ASM Generation for Solution </w:t>
      </w:r>
      <w:r w:rsidR="006173F1" w:rsidRPr="00874BD5">
        <w:rPr>
          <w:rFonts w:ascii="Times New Roman" w:eastAsia="Times New Roman" w:hAnsi="Times New Roman" w:cs="Times New Roman"/>
          <w:b/>
          <w:kern w:val="0"/>
          <w:sz w:val="32"/>
          <w:szCs w:val="32"/>
          <w:highlight w:val="lightGray"/>
          <w14:ligatures w14:val="none"/>
        </w:rPr>
        <w:t>Analyzer</w:t>
      </w:r>
    </w:p>
    <w:p w14:paraId="6FB7B926" w14:textId="3C5BE780" w:rsidR="00036A1A" w:rsidRDefault="00036A1A" w:rsidP="00036A1A">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2026-03-</w:t>
      </w:r>
      <w:r w:rsidR="00B37348">
        <w:rPr>
          <w:rFonts w:ascii="Times New Roman" w:eastAsia="Times New Roman" w:hAnsi="Times New Roman" w:cs="Times New Roman"/>
          <w:b/>
          <w:bCs/>
          <w:kern w:val="0"/>
          <w14:ligatures w14:val="none"/>
        </w:rPr>
        <w:t>17</w:t>
      </w:r>
    </w:p>
    <w:p w14:paraId="71ED3BA7" w14:textId="375385B0" w:rsidR="00036A1A" w:rsidRPr="00874BD5" w:rsidRDefault="00036A1A" w:rsidP="00036A1A">
      <w:pPr>
        <w:spacing w:before="100" w:beforeAutospacing="1" w:after="100" w:afterAutospacing="1" w:line="240" w:lineRule="auto"/>
        <w:rPr>
          <w:rFonts w:ascii="Times New Roman" w:eastAsia="Times New Roman" w:hAnsi="Times New Roman" w:cs="Times New Roman"/>
          <w:b/>
          <w:bCs/>
          <w:kern w:val="0"/>
          <w:sz w:val="32"/>
          <w:szCs w:val="32"/>
          <w:u w:val="single"/>
          <w14:ligatures w14:val="none"/>
        </w:rPr>
      </w:pPr>
      <w:r w:rsidRPr="00874BD5">
        <w:rPr>
          <w:rFonts w:ascii="Times New Roman" w:eastAsia="Times New Roman" w:hAnsi="Times New Roman" w:cs="Times New Roman"/>
          <w:b/>
          <w:bCs/>
          <w:kern w:val="0"/>
          <w:sz w:val="32"/>
          <w:szCs w:val="32"/>
          <w:u w:val="single"/>
          <w14:ligatures w14:val="none"/>
        </w:rPr>
        <w:t>Input files</w:t>
      </w:r>
    </w:p>
    <w:p w14:paraId="75703FC4" w14:textId="6A91AED6" w:rsidR="00036A1A" w:rsidRPr="00036A1A" w:rsidRDefault="00036A1A" w:rsidP="00036A1A">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kern w:val="0"/>
          <w14:ligatures w14:val="none"/>
        </w:rPr>
        <w:t>SampleResults2025-November</w:t>
      </w:r>
    </w:p>
    <w:p w14:paraId="1D488809" w14:textId="01E823CD" w:rsidR="00036A1A" w:rsidRDefault="00036A1A" w:rsidP="00036A1A">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kern w:val="0"/>
          <w14:ligatures w14:val="none"/>
        </w:rPr>
        <w:t>SampleResultsT26B200180C2025-July</w:t>
      </w:r>
    </w:p>
    <w:p w14:paraId="2FDCFC4C" w14:textId="77777777" w:rsidR="003D3075" w:rsidRPr="007A5C20" w:rsidRDefault="003D3075" w:rsidP="003D3075">
      <w:pPr>
        <w:spacing w:before="100" w:beforeAutospacing="1" w:after="100" w:afterAutospacing="1" w:line="240" w:lineRule="auto"/>
        <w:rPr>
          <w:rFonts w:ascii="Times New Roman" w:eastAsia="Times New Roman" w:hAnsi="Times New Roman" w:cs="Times New Roman"/>
          <w:b/>
          <w:bCs/>
          <w:kern w:val="0"/>
          <w:sz w:val="32"/>
          <w:szCs w:val="32"/>
          <w:u w:val="single"/>
          <w14:ligatures w14:val="none"/>
        </w:rPr>
      </w:pPr>
      <w:r w:rsidRPr="007A5C20">
        <w:rPr>
          <w:rFonts w:ascii="Times New Roman" w:eastAsia="Times New Roman" w:hAnsi="Times New Roman" w:cs="Times New Roman"/>
          <w:b/>
          <w:bCs/>
          <w:kern w:val="0"/>
          <w:sz w:val="32"/>
          <w:szCs w:val="32"/>
          <w:u w:val="single"/>
          <w14:ligatures w14:val="none"/>
        </w:rPr>
        <w:t>Summary of mismatch categories</w:t>
      </w:r>
    </w:p>
    <w:p w14:paraId="4BC7C507" w14:textId="77777777" w:rsidR="003D3075" w:rsidRDefault="003D3075" w:rsidP="003D3075">
      <w:pPr>
        <w:autoSpaceDE w:val="0"/>
        <w:autoSpaceDN w:val="0"/>
        <w:adjustRightInd w:val="0"/>
        <w:spacing w:after="240" w:line="240" w:lineRule="auto"/>
        <w:rPr>
          <w:rFonts w:ascii="Times-Roman" w:hAnsi="Times-Roman" w:cs="Times-Roman"/>
          <w:kern w:val="0"/>
        </w:rPr>
      </w:pPr>
      <w:r>
        <w:rPr>
          <w:rFonts w:ascii="Times-Roman" w:hAnsi="Times-Roman" w:cs="Times-Roman"/>
          <w:kern w:val="0"/>
        </w:rPr>
        <w:t>We can qualify the mismatches in these categories:</w:t>
      </w:r>
    </w:p>
    <w:p w14:paraId="49DE7A14" w14:textId="77777777" w:rsidR="003D3075" w:rsidRDefault="003D3075" w:rsidP="003D3075">
      <w:pPr>
        <w:numPr>
          <w:ilvl w:val="0"/>
          <w:numId w:val="5"/>
        </w:numPr>
        <w:tabs>
          <w:tab w:val="left" w:pos="220"/>
          <w:tab w:val="left" w:pos="720"/>
        </w:tabs>
        <w:autoSpaceDE w:val="0"/>
        <w:autoSpaceDN w:val="0"/>
        <w:adjustRightInd w:val="0"/>
        <w:spacing w:after="240" w:line="240" w:lineRule="auto"/>
        <w:ind w:hanging="720"/>
        <w:rPr>
          <w:rFonts w:ascii="Times-Roman" w:hAnsi="Times-Roman" w:cs="Times-Roman"/>
          <w:kern w:val="0"/>
        </w:rPr>
      </w:pPr>
      <w:proofErr w:type="gramStart"/>
      <w:r w:rsidRPr="00426134">
        <w:rPr>
          <w:rFonts w:ascii="Times-Bold" w:hAnsi="Times-Bold" w:cs="Times-Bold"/>
          <w:b/>
          <w:bCs/>
          <w:color w:val="156082" w:themeColor="accent1"/>
          <w:kern w:val="0"/>
        </w:rPr>
        <w:t xml:space="preserve">[META] </w:t>
      </w:r>
      <w:r>
        <w:rPr>
          <w:rFonts w:ascii="Times-Bold" w:hAnsi="Times-Bold" w:cs="Times-Bold"/>
          <w:b/>
          <w:bCs/>
          <w:kern w:val="0"/>
        </w:rPr>
        <w:t>Missing</w:t>
      </w:r>
      <w:proofErr w:type="gramEnd"/>
      <w:r>
        <w:rPr>
          <w:rFonts w:ascii="Times-Bold" w:hAnsi="Times-Bold" w:cs="Times-Bold"/>
          <w:b/>
          <w:bCs/>
          <w:kern w:val="0"/>
        </w:rPr>
        <w:t xml:space="preserve"> metadata information</w:t>
      </w:r>
      <w:r>
        <w:rPr>
          <w:rFonts w:ascii="Times-Roman" w:hAnsi="Times-Roman" w:cs="Times-Roman"/>
          <w:kern w:val="0"/>
        </w:rPr>
        <w:t xml:space="preserve">. Instrument folders with source data are mounted to our file server, which is scanned by the converter application. This mount path for each instrument folder includes critical metadata about geography and server identifiers. Example: </w:t>
      </w:r>
      <w:r>
        <w:rPr>
          <w:rFonts w:ascii="Courier New" w:hAnsi="Courier New" w:cs="Courier New"/>
          <w:kern w:val="0"/>
          <w:sz w:val="26"/>
          <w:szCs w:val="26"/>
        </w:rPr>
        <w:t>/mnt/America/New_York/Nova_Biomedical_BioProfile_Flex2/MERCK_SERVER1/ExportDEV/Results/</w:t>
      </w:r>
    </w:p>
    <w:p w14:paraId="76FE379D" w14:textId="77777777" w:rsidR="003D3075" w:rsidRDefault="003D3075" w:rsidP="003D3075">
      <w:pPr>
        <w:numPr>
          <w:ilvl w:val="0"/>
          <w:numId w:val="5"/>
        </w:numPr>
        <w:tabs>
          <w:tab w:val="left" w:pos="220"/>
          <w:tab w:val="left" w:pos="720"/>
        </w:tabs>
        <w:autoSpaceDE w:val="0"/>
        <w:autoSpaceDN w:val="0"/>
        <w:adjustRightInd w:val="0"/>
        <w:spacing w:after="240" w:line="240" w:lineRule="auto"/>
        <w:ind w:hanging="720"/>
        <w:rPr>
          <w:rFonts w:ascii="Times-Roman" w:hAnsi="Times-Roman" w:cs="Times-Roman"/>
          <w:kern w:val="0"/>
        </w:rPr>
      </w:pPr>
      <w:r w:rsidRPr="00426134">
        <w:rPr>
          <w:rFonts w:ascii="Times-Bold" w:hAnsi="Times-Bold" w:cs="Times-Bold"/>
          <w:b/>
          <w:bCs/>
          <w:color w:val="4EA72E" w:themeColor="accent6"/>
          <w:kern w:val="0"/>
        </w:rPr>
        <w:t xml:space="preserve">[USAGE] </w:t>
      </w:r>
      <w:r>
        <w:rPr>
          <w:rFonts w:ascii="Times-Bold" w:hAnsi="Times-Bold" w:cs="Times-Bold"/>
          <w:b/>
          <w:bCs/>
          <w:kern w:val="0"/>
        </w:rPr>
        <w:t xml:space="preserve">Merck improper usage of the </w:t>
      </w:r>
      <w:proofErr w:type="spellStart"/>
      <w:r>
        <w:rPr>
          <w:rFonts w:ascii="Times-Bold" w:hAnsi="Times-Bold" w:cs="Times-Bold"/>
          <w:b/>
          <w:bCs/>
          <w:kern w:val="0"/>
        </w:rPr>
        <w:t>data</w:t>
      </w:r>
      <w:r>
        <w:rPr>
          <w:rFonts w:ascii="Times-Roman" w:hAnsi="Times-Roman" w:cs="Times-Roman"/>
          <w:kern w:val="0"/>
        </w:rPr>
        <w:t>The</w:t>
      </w:r>
      <w:proofErr w:type="spellEnd"/>
      <w:r>
        <w:rPr>
          <w:rFonts w:ascii="Times-Roman" w:hAnsi="Times-Roman" w:cs="Times-Roman"/>
          <w:kern w:val="0"/>
        </w:rPr>
        <w:t xml:space="preserve"> AI-mapped fields </w:t>
      </w:r>
      <w:proofErr w:type="gramStart"/>
      <w:r>
        <w:rPr>
          <w:rFonts w:ascii="Times-Roman" w:hAnsi="Times-Roman" w:cs="Times-Roman"/>
          <w:kern w:val="0"/>
        </w:rPr>
        <w:t>are</w:t>
      </w:r>
      <w:proofErr w:type="gramEnd"/>
      <w:r>
        <w:rPr>
          <w:rFonts w:ascii="Times-Roman" w:hAnsi="Times-Roman" w:cs="Times-Roman"/>
          <w:kern w:val="0"/>
        </w:rPr>
        <w:t xml:space="preserve"> semantically correct, but our scientists are not using them properly. Merck should align on using the more accurate semantic mapping rather than the common usage.</w:t>
      </w:r>
    </w:p>
    <w:p w14:paraId="11A886E3" w14:textId="77777777" w:rsidR="003D3075" w:rsidRDefault="003D3075" w:rsidP="003D3075">
      <w:pPr>
        <w:numPr>
          <w:ilvl w:val="0"/>
          <w:numId w:val="5"/>
        </w:numPr>
        <w:tabs>
          <w:tab w:val="left" w:pos="220"/>
          <w:tab w:val="left" w:pos="720"/>
        </w:tabs>
        <w:autoSpaceDE w:val="0"/>
        <w:autoSpaceDN w:val="0"/>
        <w:adjustRightInd w:val="0"/>
        <w:spacing w:after="240" w:line="240" w:lineRule="auto"/>
        <w:ind w:hanging="720"/>
        <w:rPr>
          <w:rFonts w:ascii="Times-Roman" w:hAnsi="Times-Roman" w:cs="Times-Roman"/>
          <w:kern w:val="0"/>
        </w:rPr>
      </w:pPr>
      <w:r w:rsidRPr="00426134">
        <w:rPr>
          <w:rFonts w:ascii="Times-Bold" w:hAnsi="Times-Bold" w:cs="Times-Bold"/>
          <w:b/>
          <w:bCs/>
          <w:color w:val="EE0000"/>
          <w:kern w:val="0"/>
        </w:rPr>
        <w:t>[</w:t>
      </w:r>
      <w:r>
        <w:rPr>
          <w:rFonts w:ascii="Times-Bold" w:hAnsi="Times-Bold" w:cs="Times-Bold"/>
          <w:b/>
          <w:bCs/>
          <w:color w:val="EE0000"/>
          <w:kern w:val="0"/>
        </w:rPr>
        <w:t>ERROR</w:t>
      </w:r>
      <w:r w:rsidRPr="00426134">
        <w:rPr>
          <w:rFonts w:ascii="Times-Bold" w:hAnsi="Times-Bold" w:cs="Times-Bold"/>
          <w:b/>
          <w:bCs/>
          <w:color w:val="EE0000"/>
          <w:kern w:val="0"/>
        </w:rPr>
        <w:t xml:space="preserve">] </w:t>
      </w:r>
      <w:r w:rsidRPr="002A2E23">
        <w:rPr>
          <w:rFonts w:ascii="Times-Bold" w:hAnsi="Times-Bold" w:cs="Times-Bold"/>
          <w:b/>
          <w:bCs/>
          <w:kern w:val="0"/>
        </w:rPr>
        <w:t xml:space="preserve">Misclassification or </w:t>
      </w:r>
      <w:r>
        <w:rPr>
          <w:rFonts w:ascii="Times-Bold" w:hAnsi="Times-Bold" w:cs="Times-Bold"/>
          <w:b/>
          <w:bCs/>
          <w:kern w:val="0"/>
        </w:rPr>
        <w:t xml:space="preserve">Overfitting. </w:t>
      </w:r>
      <w:r>
        <w:rPr>
          <w:rFonts w:ascii="Times-Roman" w:hAnsi="Times-Roman" w:cs="Times-Roman"/>
          <w:kern w:val="0"/>
        </w:rPr>
        <w:t>A true semantic mismatch. In many cases the mapping has a reasonable rationale, but it is still not correct.</w:t>
      </w:r>
    </w:p>
    <w:p w14:paraId="094B67E4" w14:textId="780FFDFF" w:rsidR="003D3075" w:rsidRDefault="003D3075" w:rsidP="003D3075">
      <w:pPr>
        <w:numPr>
          <w:ilvl w:val="0"/>
          <w:numId w:val="5"/>
        </w:numPr>
        <w:tabs>
          <w:tab w:val="left" w:pos="220"/>
          <w:tab w:val="left" w:pos="720"/>
        </w:tabs>
        <w:autoSpaceDE w:val="0"/>
        <w:autoSpaceDN w:val="0"/>
        <w:adjustRightInd w:val="0"/>
        <w:spacing w:after="240" w:line="240" w:lineRule="auto"/>
        <w:ind w:hanging="720"/>
        <w:rPr>
          <w:rFonts w:ascii="Times-Roman" w:hAnsi="Times-Roman" w:cs="Times-Roman"/>
          <w:kern w:val="0"/>
        </w:rPr>
      </w:pPr>
      <w:r w:rsidRPr="00F5701E">
        <w:rPr>
          <w:rFonts w:ascii="Times-Bold" w:hAnsi="Times-Bold" w:cs="Times-Bold"/>
          <w:b/>
          <w:bCs/>
          <w:color w:val="E97132" w:themeColor="accent2"/>
          <w:kern w:val="0"/>
        </w:rPr>
        <w:t xml:space="preserve">[CONFIG] </w:t>
      </w:r>
      <w:r>
        <w:rPr>
          <w:rFonts w:ascii="Times-Bold" w:hAnsi="Times-Bold" w:cs="Times-Bold"/>
          <w:b/>
          <w:bCs/>
          <w:kern w:val="0"/>
        </w:rPr>
        <w:t>Hardcoded configuration data</w:t>
      </w:r>
      <w:r>
        <w:rPr>
          <w:rFonts w:ascii="Times-Roman" w:hAnsi="Times-Roman" w:cs="Times-Roman"/>
          <w:kern w:val="0"/>
        </w:rPr>
        <w:t xml:space="preserve"> Some terms in the data and device documents can be interpreted in multiple ways. We have built hardcoded configuration fields that should be applied per instrument. Reference: </w:t>
      </w:r>
      <w:r>
        <w:rPr>
          <w:rFonts w:ascii="Times-Bold" w:hAnsi="Times-Bold" w:cs="Times-Bold"/>
          <w:b/>
          <w:bCs/>
          <w:kern w:val="0"/>
        </w:rPr>
        <w:t xml:space="preserve">Merck ASM </w:t>
      </w:r>
      <w:proofErr w:type="spellStart"/>
      <w:r>
        <w:rPr>
          <w:rFonts w:ascii="Times-Bold" w:hAnsi="Times-Bold" w:cs="Times-Bold"/>
          <w:b/>
          <w:bCs/>
          <w:kern w:val="0"/>
        </w:rPr>
        <w:t>HarmonizingBaseTerms</w:t>
      </w:r>
      <w:proofErr w:type="spellEnd"/>
      <w:r>
        <w:rPr>
          <w:rFonts w:ascii="Times-Roman" w:hAnsi="Times-Roman" w:cs="Times-Roman"/>
          <w:kern w:val="0"/>
        </w:rPr>
        <w:t xml:space="preserve"> </w:t>
      </w:r>
    </w:p>
    <w:p w14:paraId="2CDD5CDD" w14:textId="77777777" w:rsidR="003D3075" w:rsidRDefault="003D3075" w:rsidP="003D3075">
      <w:pPr>
        <w:numPr>
          <w:ilvl w:val="0"/>
          <w:numId w:val="5"/>
        </w:numPr>
        <w:tabs>
          <w:tab w:val="left" w:pos="220"/>
          <w:tab w:val="left" w:pos="720"/>
        </w:tabs>
        <w:autoSpaceDE w:val="0"/>
        <w:autoSpaceDN w:val="0"/>
        <w:adjustRightInd w:val="0"/>
        <w:spacing w:after="240" w:line="240" w:lineRule="auto"/>
        <w:ind w:hanging="720"/>
        <w:rPr>
          <w:rFonts w:ascii="Times-Roman" w:hAnsi="Times-Roman" w:cs="Times-Roman"/>
          <w:kern w:val="0"/>
        </w:rPr>
      </w:pPr>
      <w:r w:rsidRPr="00A5500A">
        <w:rPr>
          <w:rFonts w:ascii="Times-Bold" w:hAnsi="Times-Bold" w:cs="Times-Bold"/>
          <w:b/>
          <w:bCs/>
          <w:color w:val="A02B93" w:themeColor="accent5"/>
          <w:kern w:val="0"/>
        </w:rPr>
        <w:t xml:space="preserve">[RULE] </w:t>
      </w:r>
      <w:r>
        <w:rPr>
          <w:rFonts w:ascii="Times-Bold" w:hAnsi="Times-Bold" w:cs="Times-Bold"/>
          <w:b/>
          <w:bCs/>
          <w:kern w:val="0"/>
        </w:rPr>
        <w:t>Data does not follow Allotrope ASM building good practices</w:t>
      </w:r>
      <w:r>
        <w:rPr>
          <w:rFonts w:ascii="Times-Roman" w:hAnsi="Times-Roman" w:cs="Times-Roman"/>
          <w:kern w:val="0"/>
        </w:rPr>
        <w:t xml:space="preserve"> We have a document capturing two levels of good practices, Allotrope and Merck. Reference: </w:t>
      </w:r>
      <w:bookmarkStart w:id="0" w:name="OLE_LINK40"/>
      <w:r>
        <w:rPr>
          <w:rFonts w:ascii="Times-Roman" w:hAnsi="Times-Roman" w:cs="Times-Roman"/>
          <w:kern w:val="0"/>
        </w:rPr>
        <w:t>ASM Basic Building Principles document (attached).</w:t>
      </w:r>
      <w:bookmarkEnd w:id="0"/>
    </w:p>
    <w:p w14:paraId="43404541" w14:textId="77777777" w:rsidR="003D3075" w:rsidRPr="007A5C20" w:rsidRDefault="003D3075" w:rsidP="003D3075">
      <w:pPr>
        <w:spacing w:before="100" w:beforeAutospacing="1" w:after="100" w:afterAutospacing="1" w:line="240" w:lineRule="auto"/>
        <w:rPr>
          <w:rFonts w:ascii="Times New Roman" w:eastAsia="Times New Roman" w:hAnsi="Times New Roman" w:cs="Times New Roman"/>
          <w:b/>
          <w:bCs/>
          <w:kern w:val="0"/>
          <w:sz w:val="32"/>
          <w:szCs w:val="32"/>
          <w:u w:val="single"/>
          <w14:ligatures w14:val="none"/>
        </w:rPr>
      </w:pPr>
      <w:r w:rsidRPr="007A5C20">
        <w:rPr>
          <w:rFonts w:ascii="Times New Roman" w:eastAsia="Times New Roman" w:hAnsi="Times New Roman" w:cs="Times New Roman"/>
          <w:b/>
          <w:bCs/>
          <w:kern w:val="0"/>
          <w:sz w:val="32"/>
          <w:szCs w:val="32"/>
          <w:u w:val="single"/>
          <w14:ligatures w14:val="none"/>
        </w:rPr>
        <w:t xml:space="preserve">Comment/Questions </w:t>
      </w:r>
    </w:p>
    <w:p w14:paraId="13ADA695" w14:textId="0137E4AB" w:rsidR="003D3075" w:rsidRPr="00335045" w:rsidRDefault="003D3075" w:rsidP="003D3075">
      <w:pPr>
        <w:numPr>
          <w:ilvl w:val="0"/>
          <w:numId w:val="7"/>
        </w:numPr>
        <w:shd w:val="clear" w:color="auto" w:fill="FFFFFF"/>
        <w:spacing w:after="100" w:afterAutospacing="1" w:line="240" w:lineRule="auto"/>
        <w:rPr>
          <w:rFonts w:ascii="Times-Roman" w:hAnsi="Times-Roman" w:cs="Times-Roman"/>
          <w:kern w:val="0"/>
        </w:rPr>
      </w:pPr>
      <w:r w:rsidRPr="00335045">
        <w:rPr>
          <w:rFonts w:ascii="Times-Roman" w:hAnsi="Times-Roman" w:cs="Times-Roman"/>
          <w:kern w:val="0"/>
        </w:rPr>
        <w:t xml:space="preserve">We </w:t>
      </w:r>
      <w:r w:rsidR="004247CD">
        <w:rPr>
          <w:rFonts w:ascii="Times-Roman" w:hAnsi="Times-Roman" w:cs="Times-Roman"/>
          <w:kern w:val="0"/>
        </w:rPr>
        <w:t>have</w:t>
      </w:r>
      <w:r w:rsidRPr="00335045">
        <w:rPr>
          <w:rFonts w:ascii="Times-Roman" w:hAnsi="Times-Roman" w:cs="Times-Roman"/>
          <w:kern w:val="0"/>
        </w:rPr>
        <w:t xml:space="preserve"> provide</w:t>
      </w:r>
      <w:r w:rsidR="004247CD">
        <w:rPr>
          <w:rFonts w:ascii="Times-Roman" w:hAnsi="Times-Roman" w:cs="Times-Roman"/>
          <w:kern w:val="0"/>
        </w:rPr>
        <w:t>d</w:t>
      </w:r>
      <w:r w:rsidRPr="00335045">
        <w:rPr>
          <w:rFonts w:ascii="Times-Roman" w:hAnsi="Times-Roman" w:cs="Times-Roman"/>
          <w:kern w:val="0"/>
        </w:rPr>
        <w:t xml:space="preserve"> documents to teach the AI about the </w:t>
      </w:r>
      <w:r w:rsidRPr="00F5701E">
        <w:rPr>
          <w:rFonts w:ascii="Times-Bold" w:hAnsi="Times-Bold" w:cs="Times-Bold"/>
          <w:b/>
          <w:bCs/>
          <w:color w:val="E97132" w:themeColor="accent2"/>
          <w:kern w:val="0"/>
        </w:rPr>
        <w:t>[</w:t>
      </w:r>
      <w:proofErr w:type="gramStart"/>
      <w:r w:rsidRPr="00F5701E">
        <w:rPr>
          <w:rFonts w:ascii="Times-Bold" w:hAnsi="Times-Bold" w:cs="Times-Bold"/>
          <w:b/>
          <w:bCs/>
          <w:color w:val="E97132" w:themeColor="accent2"/>
          <w:kern w:val="0"/>
        </w:rPr>
        <w:t xml:space="preserve">CONFIG] </w:t>
      </w:r>
      <w:r>
        <w:rPr>
          <w:rFonts w:ascii="Times-Bold" w:hAnsi="Times-Bold" w:cs="Times-Bold"/>
          <w:b/>
          <w:bCs/>
          <w:color w:val="E97132" w:themeColor="accent2"/>
          <w:kern w:val="0"/>
        </w:rPr>
        <w:t xml:space="preserve"> </w:t>
      </w:r>
      <w:r w:rsidRPr="00335045">
        <w:rPr>
          <w:rFonts w:ascii="Times-Roman" w:hAnsi="Times-Roman" w:cs="Times-Roman"/>
          <w:kern w:val="0"/>
        </w:rPr>
        <w:t>and</w:t>
      </w:r>
      <w:proofErr w:type="gramEnd"/>
      <w:r w:rsidRPr="00335045">
        <w:rPr>
          <w:rFonts w:ascii="Times-Roman" w:hAnsi="Times-Roman" w:cs="Times-Roman"/>
          <w:kern w:val="0"/>
        </w:rPr>
        <w:t> </w:t>
      </w:r>
      <w:r w:rsidRPr="00A5500A">
        <w:rPr>
          <w:rFonts w:ascii="Times-Bold" w:hAnsi="Times-Bold" w:cs="Times-Bold"/>
          <w:b/>
          <w:bCs/>
          <w:color w:val="A02B93" w:themeColor="accent5"/>
          <w:kern w:val="0"/>
        </w:rPr>
        <w:t xml:space="preserve">[RULE] </w:t>
      </w:r>
      <w:r w:rsidRPr="00335045">
        <w:rPr>
          <w:rFonts w:ascii="Times-Roman" w:hAnsi="Times-Roman" w:cs="Times-Roman"/>
          <w:kern w:val="0"/>
        </w:rPr>
        <w:t>patterns.</w:t>
      </w:r>
    </w:p>
    <w:p w14:paraId="07DC5F0D" w14:textId="77777777" w:rsidR="003D3075" w:rsidRPr="00335045" w:rsidRDefault="003D3075" w:rsidP="003D3075">
      <w:pPr>
        <w:numPr>
          <w:ilvl w:val="0"/>
          <w:numId w:val="7"/>
        </w:numPr>
        <w:shd w:val="clear" w:color="auto" w:fill="FFFFFF"/>
        <w:spacing w:beforeAutospacing="1" w:after="100" w:afterAutospacing="1" w:line="240" w:lineRule="auto"/>
        <w:rPr>
          <w:rFonts w:ascii="Times-Roman" w:hAnsi="Times-Roman" w:cs="Times-Roman"/>
          <w:kern w:val="0"/>
        </w:rPr>
      </w:pPr>
      <w:r w:rsidRPr="00335045">
        <w:rPr>
          <w:rFonts w:ascii="Times-Roman" w:hAnsi="Times-Roman" w:cs="Times-Roman"/>
          <w:kern w:val="0"/>
        </w:rPr>
        <w:t>What would be your advice on how the AI converter platform could capture instrument-specific metadata, such as the examples we described under </w:t>
      </w:r>
      <w:r w:rsidRPr="00426134">
        <w:rPr>
          <w:rFonts w:ascii="Times-Bold" w:hAnsi="Times-Bold" w:cs="Times-Bold"/>
          <w:b/>
          <w:bCs/>
          <w:color w:val="156082" w:themeColor="accent1"/>
          <w:kern w:val="0"/>
        </w:rPr>
        <w:t>[META]</w:t>
      </w:r>
      <w:r w:rsidRPr="00335045">
        <w:rPr>
          <w:rFonts w:ascii="Times-Roman" w:hAnsi="Times-Roman" w:cs="Times-Roman"/>
          <w:kern w:val="0"/>
        </w:rPr>
        <w:t>?</w:t>
      </w:r>
    </w:p>
    <w:p w14:paraId="2C371CB0" w14:textId="77777777" w:rsidR="003D3075" w:rsidRPr="00335045" w:rsidRDefault="003D3075" w:rsidP="003D3075">
      <w:pPr>
        <w:numPr>
          <w:ilvl w:val="0"/>
          <w:numId w:val="7"/>
        </w:numPr>
        <w:shd w:val="clear" w:color="auto" w:fill="FFFFFF"/>
        <w:spacing w:before="100" w:beforeAutospacing="1" w:after="100" w:afterAutospacing="1" w:line="240" w:lineRule="auto"/>
        <w:rPr>
          <w:rFonts w:ascii="Times-Roman" w:hAnsi="Times-Roman" w:cs="Times-Roman"/>
          <w:kern w:val="0"/>
        </w:rPr>
      </w:pPr>
      <w:r w:rsidRPr="00335045">
        <w:rPr>
          <w:rFonts w:ascii="Times-Roman" w:hAnsi="Times-Roman" w:cs="Times-Roman"/>
          <w:kern w:val="0"/>
        </w:rPr>
        <w:t xml:space="preserve">Is there a way for the </w:t>
      </w:r>
      <w:r>
        <w:rPr>
          <w:rFonts w:ascii="Times-Roman" w:hAnsi="Times-Roman" w:cs="Times-Roman"/>
          <w:kern w:val="0"/>
        </w:rPr>
        <w:t xml:space="preserve">AI </w:t>
      </w:r>
      <w:r w:rsidRPr="00335045">
        <w:rPr>
          <w:rFonts w:ascii="Times-Roman" w:hAnsi="Times-Roman" w:cs="Times-Roman"/>
          <w:kern w:val="0"/>
        </w:rPr>
        <w:t xml:space="preserve">agent to provide a confidence level for each mapping, </w:t>
      </w:r>
      <w:r>
        <w:rPr>
          <w:rFonts w:ascii="Times-Roman" w:hAnsi="Times-Roman" w:cs="Times-Roman"/>
          <w:kern w:val="0"/>
        </w:rPr>
        <w:t xml:space="preserve">to determine </w:t>
      </w:r>
      <w:r w:rsidRPr="00335045">
        <w:rPr>
          <w:rFonts w:ascii="Times-Roman" w:hAnsi="Times-Roman" w:cs="Times-Roman"/>
          <w:kern w:val="0"/>
        </w:rPr>
        <w:t>inference uncertain</w:t>
      </w:r>
      <w:r>
        <w:rPr>
          <w:rFonts w:ascii="Times-Roman" w:hAnsi="Times-Roman" w:cs="Times-Roman"/>
          <w:kern w:val="0"/>
        </w:rPr>
        <w:t>ty</w:t>
      </w:r>
      <w:r w:rsidRPr="00335045">
        <w:rPr>
          <w:rFonts w:ascii="Times-Roman" w:hAnsi="Times-Roman" w:cs="Times-Roman"/>
          <w:kern w:val="0"/>
        </w:rPr>
        <w:t xml:space="preserve"> or potentially overfitting</w:t>
      </w:r>
      <w:r>
        <w:rPr>
          <w:rFonts w:ascii="Times-Roman" w:hAnsi="Times-Roman" w:cs="Times-Roman"/>
          <w:kern w:val="0"/>
        </w:rPr>
        <w:t xml:space="preserve"> risk</w:t>
      </w:r>
      <w:r w:rsidRPr="00335045">
        <w:rPr>
          <w:rFonts w:ascii="Times-Roman" w:hAnsi="Times-Roman" w:cs="Times-Roman"/>
          <w:kern w:val="0"/>
        </w:rPr>
        <w:t>? This would help the human-in-the-loop review.</w:t>
      </w:r>
    </w:p>
    <w:p w14:paraId="595450CC" w14:textId="0B018A2D" w:rsidR="003D3075" w:rsidRPr="00335045" w:rsidRDefault="003D3075" w:rsidP="003D3075">
      <w:pPr>
        <w:numPr>
          <w:ilvl w:val="0"/>
          <w:numId w:val="7"/>
        </w:numPr>
        <w:shd w:val="clear" w:color="auto" w:fill="FFFFFF"/>
        <w:spacing w:before="100" w:beforeAutospacing="1" w:after="100" w:afterAutospacing="1" w:line="240" w:lineRule="auto"/>
        <w:rPr>
          <w:rFonts w:ascii="Times-Roman" w:hAnsi="Times-Roman" w:cs="Times-Roman"/>
          <w:kern w:val="0"/>
        </w:rPr>
      </w:pPr>
      <w:r w:rsidRPr="00335045">
        <w:rPr>
          <w:rFonts w:ascii="Times-Roman" w:hAnsi="Times-Roman" w:cs="Times-Roman"/>
          <w:kern w:val="0"/>
        </w:rPr>
        <w:lastRenderedPageBreak/>
        <w:t xml:space="preserve">We perform four levels of validation (below). </w:t>
      </w:r>
      <w:r w:rsidR="00F409EB">
        <w:rPr>
          <w:rFonts w:ascii="Times-Roman" w:hAnsi="Times-Roman" w:cs="Times-Roman"/>
          <w:kern w:val="0"/>
        </w:rPr>
        <w:t>Which ones are you using</w:t>
      </w:r>
      <w:r w:rsidRPr="00335045">
        <w:rPr>
          <w:rFonts w:ascii="Times-Roman" w:hAnsi="Times-Roman" w:cs="Times-Roman"/>
          <w:kern w:val="0"/>
        </w:rPr>
        <w:t xml:space="preserve"> today? I</w:t>
      </w:r>
      <w:r w:rsidR="00F5517D">
        <w:rPr>
          <w:rFonts w:ascii="Times-Roman" w:hAnsi="Times-Roman" w:cs="Times-Roman"/>
          <w:kern w:val="0"/>
        </w:rPr>
        <w:t xml:space="preserve">n </w:t>
      </w:r>
      <w:r w:rsidRPr="00335045">
        <w:rPr>
          <w:rFonts w:ascii="Times-Roman" w:hAnsi="Times-Roman" w:cs="Times-Roman"/>
          <w:kern w:val="0"/>
        </w:rPr>
        <w:t>t</w:t>
      </w:r>
      <w:r w:rsidR="00F5517D">
        <w:rPr>
          <w:rFonts w:ascii="Times-Roman" w:hAnsi="Times-Roman" w:cs="Times-Roman"/>
          <w:kern w:val="0"/>
        </w:rPr>
        <w:t xml:space="preserve">he </w:t>
      </w:r>
      <w:r w:rsidRPr="00335045">
        <w:rPr>
          <w:rFonts w:ascii="Times-Roman" w:hAnsi="Times-Roman" w:cs="Times-Roman"/>
          <w:kern w:val="0"/>
        </w:rPr>
        <w:t>validation-only tool, we would like errors and warnings labeled by the corresponding validation level.</w:t>
      </w:r>
    </w:p>
    <w:p w14:paraId="12AC792E" w14:textId="77777777" w:rsidR="003D3075" w:rsidRPr="00F4658F" w:rsidRDefault="003D3075" w:rsidP="003D3075">
      <w:pPr>
        <w:spacing w:before="100" w:beforeAutospacing="1" w:after="100" w:afterAutospacing="1" w:line="240" w:lineRule="auto"/>
        <w:rPr>
          <w:rFonts w:ascii="Times New Roman" w:eastAsia="Times New Roman" w:hAnsi="Times New Roman" w:cs="Times New Roman"/>
          <w:b/>
          <w:bCs/>
          <w:kern w:val="0"/>
          <w:sz w:val="32"/>
          <w:szCs w:val="32"/>
          <w:u w:val="single"/>
          <w14:ligatures w14:val="none"/>
        </w:rPr>
      </w:pPr>
      <w:r w:rsidRPr="00F4658F">
        <w:rPr>
          <w:rFonts w:ascii="Times New Roman" w:eastAsia="Times New Roman" w:hAnsi="Times New Roman" w:cs="Times New Roman"/>
          <w:b/>
          <w:bCs/>
          <w:kern w:val="0"/>
          <w:sz w:val="32"/>
          <w:szCs w:val="32"/>
          <w:u w:val="single"/>
          <w14:ligatures w14:val="none"/>
        </w:rPr>
        <w:t>Merck Levels of validation</w:t>
      </w:r>
    </w:p>
    <w:p w14:paraId="7DB18FBB" w14:textId="77777777" w:rsidR="003D3075" w:rsidRPr="00F4658F" w:rsidRDefault="003D3075" w:rsidP="003D3075">
      <w:pPr>
        <w:shd w:val="clear" w:color="auto" w:fill="FFFFFF"/>
        <w:spacing w:before="150" w:after="0" w:line="240" w:lineRule="auto"/>
        <w:rPr>
          <w:rFonts w:ascii="Segoe UI" w:eastAsia="Times New Roman" w:hAnsi="Segoe UI" w:cs="Segoe UI"/>
          <w:color w:val="172B4D"/>
          <w:kern w:val="0"/>
          <w:sz w:val="21"/>
          <w:szCs w:val="21"/>
          <w14:ligatures w14:val="none"/>
        </w:rPr>
      </w:pPr>
      <w:r>
        <w:rPr>
          <w:rFonts w:ascii="Segoe UI" w:eastAsia="Times New Roman" w:hAnsi="Segoe UI" w:cs="Segoe UI"/>
          <w:b/>
          <w:bCs/>
          <w:color w:val="172B4D"/>
          <w:kern w:val="0"/>
          <w:sz w:val="21"/>
          <w:szCs w:val="21"/>
          <w14:ligatures w14:val="none"/>
        </w:rPr>
        <w:t xml:space="preserve">Level 1. </w:t>
      </w:r>
      <w:r w:rsidRPr="00F4658F">
        <w:rPr>
          <w:rFonts w:ascii="Segoe UI" w:eastAsia="Times New Roman" w:hAnsi="Segoe UI" w:cs="Segoe UI"/>
          <w:b/>
          <w:bCs/>
          <w:color w:val="172B4D"/>
          <w:kern w:val="0"/>
          <w:sz w:val="21"/>
          <w:szCs w:val="21"/>
          <w14:ligatures w14:val="none"/>
        </w:rPr>
        <w:t>ASM Schema validation (</w:t>
      </w:r>
      <w:r w:rsidRPr="00F4658F">
        <w:rPr>
          <w:rFonts w:ascii="Segoe UI" w:eastAsia="Times New Roman" w:hAnsi="Segoe UI" w:cs="Segoe UI"/>
          <w:b/>
          <w:bCs/>
          <w:color w:val="1D7AFC"/>
          <w:kern w:val="0"/>
          <w:sz w:val="21"/>
          <w:szCs w:val="21"/>
          <w14:ligatures w14:val="none"/>
        </w:rPr>
        <w:t>JSON and ASM python validation</w:t>
      </w:r>
      <w:r w:rsidRPr="00F4658F">
        <w:rPr>
          <w:rFonts w:ascii="Segoe UI" w:eastAsia="Times New Roman" w:hAnsi="Segoe UI" w:cs="Segoe UI"/>
          <w:b/>
          <w:bCs/>
          <w:color w:val="172B4D"/>
          <w:kern w:val="0"/>
          <w:sz w:val="21"/>
          <w:szCs w:val="21"/>
          <w14:ligatures w14:val="none"/>
        </w:rPr>
        <w:t>): </w:t>
      </w:r>
      <w:r w:rsidRPr="00F4658F">
        <w:rPr>
          <w:rFonts w:ascii="Segoe UI" w:eastAsia="Times New Roman" w:hAnsi="Segoe UI" w:cs="Segoe UI"/>
          <w:color w:val="172B4D"/>
          <w:kern w:val="0"/>
          <w:sz w:val="21"/>
          <w:szCs w:val="21"/>
          <w14:ligatures w14:val="none"/>
        </w:rPr>
        <w:t xml:space="preserve"> </w:t>
      </w:r>
    </w:p>
    <w:p w14:paraId="1FE3F7B7" w14:textId="77777777" w:rsidR="003D3075" w:rsidRPr="00F4658F" w:rsidRDefault="003D3075" w:rsidP="003D3075">
      <w:pPr>
        <w:shd w:val="clear" w:color="auto" w:fill="FFFFFF"/>
        <w:spacing w:before="150" w:after="0" w:line="240" w:lineRule="auto"/>
        <w:rPr>
          <w:rFonts w:ascii="Times New Roman" w:eastAsia="Times New Roman" w:hAnsi="Times New Roman" w:cs="Times New Roman"/>
          <w:color w:val="172B4D"/>
          <w:kern w:val="0"/>
          <w14:ligatures w14:val="none"/>
        </w:rPr>
      </w:pPr>
      <w:r w:rsidRPr="00F4658F">
        <w:rPr>
          <w:rFonts w:ascii="Times New Roman" w:eastAsia="Times New Roman" w:hAnsi="Times New Roman" w:cs="Times New Roman"/>
          <w:color w:val="172B4D"/>
          <w:kern w:val="0"/>
          <w14:ligatures w14:val="none"/>
        </w:rPr>
        <w:t>Merck has built a Python package to validate compliance with JSON standards and ASM tags ($</w:t>
      </w:r>
      <w:proofErr w:type="spellStart"/>
      <w:r w:rsidRPr="00F4658F">
        <w:rPr>
          <w:rFonts w:ascii="Times New Roman" w:eastAsia="Times New Roman" w:hAnsi="Times New Roman" w:cs="Times New Roman"/>
          <w:color w:val="172B4D"/>
          <w:kern w:val="0"/>
          <w14:ligatures w14:val="none"/>
        </w:rPr>
        <w:t>asm</w:t>
      </w:r>
      <w:proofErr w:type="spellEnd"/>
      <w:r w:rsidRPr="00F4658F">
        <w:rPr>
          <w:rFonts w:ascii="Times New Roman" w:eastAsia="Times New Roman" w:hAnsi="Times New Roman" w:cs="Times New Roman"/>
          <w:color w:val="172B4D"/>
          <w:kern w:val="0"/>
          <w14:ligatures w14:val="none"/>
        </w:rPr>
        <w:t>, i.e., "$</w:t>
      </w:r>
      <w:proofErr w:type="spellStart"/>
      <w:r w:rsidRPr="00F4658F">
        <w:rPr>
          <w:rFonts w:ascii="Times New Roman" w:eastAsia="Times New Roman" w:hAnsi="Times New Roman" w:cs="Times New Roman"/>
          <w:color w:val="172B4D"/>
          <w:kern w:val="0"/>
          <w14:ligatures w14:val="none"/>
        </w:rPr>
        <w:t>asm.type</w:t>
      </w:r>
      <w:proofErr w:type="spellEnd"/>
      <w:r w:rsidRPr="00F4658F">
        <w:rPr>
          <w:rFonts w:ascii="Times New Roman" w:eastAsia="Times New Roman" w:hAnsi="Times New Roman" w:cs="Times New Roman"/>
          <w:color w:val="172B4D"/>
          <w:kern w:val="0"/>
          <w14:ligatures w14:val="none"/>
        </w:rPr>
        <w:t>": "</w:t>
      </w:r>
      <w:hyperlink r:id="rId7" w:anchor="dateTime" w:history="1">
        <w:r w:rsidRPr="00F4658F">
          <w:rPr>
            <w:rFonts w:ascii="Times New Roman" w:eastAsia="Times New Roman" w:hAnsi="Times New Roman" w:cs="Times New Roman"/>
            <w:color w:val="00857C"/>
            <w:kern w:val="0"/>
            <w:u w:val="single"/>
            <w14:ligatures w14:val="none"/>
          </w:rPr>
          <w:t>http://www.w3.org/2001/XMLSchema#dateTime</w:t>
        </w:r>
      </w:hyperlink>
      <w:r w:rsidRPr="00F4658F">
        <w:rPr>
          <w:rFonts w:ascii="Times New Roman" w:eastAsia="Times New Roman" w:hAnsi="Times New Roman" w:cs="Times New Roman"/>
          <w:color w:val="172B4D"/>
          <w:kern w:val="0"/>
          <w14:ligatures w14:val="none"/>
        </w:rPr>
        <w:t>", "$</w:t>
      </w:r>
      <w:proofErr w:type="spellStart"/>
      <w:r w:rsidRPr="00F4658F">
        <w:rPr>
          <w:rFonts w:ascii="Times New Roman" w:eastAsia="Times New Roman" w:hAnsi="Times New Roman" w:cs="Times New Roman"/>
          <w:color w:val="172B4D"/>
          <w:kern w:val="0"/>
          <w14:ligatures w14:val="none"/>
        </w:rPr>
        <w:t>asm.pattern</w:t>
      </w:r>
      <w:proofErr w:type="spellEnd"/>
      <w:r w:rsidRPr="00F4658F">
        <w:rPr>
          <w:rFonts w:ascii="Times New Roman" w:eastAsia="Times New Roman" w:hAnsi="Times New Roman" w:cs="Times New Roman"/>
          <w:color w:val="172B4D"/>
          <w:kern w:val="0"/>
          <w14:ligatures w14:val="none"/>
        </w:rPr>
        <w:t>": "value datum"). JSON compliance is relatively straightforward today using public tools (for example, </w:t>
      </w:r>
      <w:proofErr w:type="spellStart"/>
      <w:proofErr w:type="gramStart"/>
      <w:r w:rsidRPr="00F4658F">
        <w:rPr>
          <w:rFonts w:ascii="Times New Roman" w:eastAsia="Times New Roman" w:hAnsi="Times New Roman" w:cs="Times New Roman"/>
          <w:color w:val="172B4D"/>
          <w:kern w:val="0"/>
          <w14:ligatures w14:val="none"/>
        </w:rPr>
        <w:t>jq</w:t>
      </w:r>
      <w:proofErr w:type="spellEnd"/>
      <w:r w:rsidRPr="00F4658F">
        <w:rPr>
          <w:rFonts w:ascii="Times New Roman" w:eastAsia="Times New Roman" w:hAnsi="Times New Roman" w:cs="Times New Roman"/>
          <w:color w:val="172B4D"/>
          <w:kern w:val="0"/>
          <w14:ligatures w14:val="none"/>
        </w:rPr>
        <w:t> )</w:t>
      </w:r>
      <w:proofErr w:type="gramEnd"/>
      <w:r w:rsidRPr="00F4658F">
        <w:rPr>
          <w:rFonts w:ascii="Times New Roman" w:eastAsia="Times New Roman" w:hAnsi="Times New Roman" w:cs="Times New Roman"/>
          <w:color w:val="172B4D"/>
          <w:kern w:val="0"/>
          <w14:ligatures w14:val="none"/>
        </w:rPr>
        <w:t>. However, ASM schema validation requires additional logic to interpret the ASM rules and verify compliance against the specific manifest version in use. This package was built for ADE SDC squad, our team ADE Data Quality Assurance are users.</w:t>
      </w:r>
    </w:p>
    <w:p w14:paraId="07A2E7D9" w14:textId="77777777" w:rsidR="003D3075" w:rsidRPr="00F4658F" w:rsidRDefault="003D3075" w:rsidP="003D3075">
      <w:pPr>
        <w:shd w:val="clear" w:color="auto" w:fill="FFFFFF"/>
        <w:spacing w:before="150" w:after="0" w:line="240" w:lineRule="auto"/>
        <w:rPr>
          <w:rFonts w:ascii="Segoe UI" w:eastAsia="Times New Roman" w:hAnsi="Segoe UI" w:cs="Segoe UI"/>
          <w:color w:val="172B4D"/>
          <w:kern w:val="0"/>
          <w:sz w:val="21"/>
          <w:szCs w:val="21"/>
          <w14:ligatures w14:val="none"/>
        </w:rPr>
      </w:pPr>
      <w:r>
        <w:rPr>
          <w:rFonts w:ascii="Segoe UI" w:eastAsia="Times New Roman" w:hAnsi="Segoe UI" w:cs="Segoe UI"/>
          <w:b/>
          <w:bCs/>
          <w:color w:val="172B4D"/>
          <w:kern w:val="0"/>
          <w:sz w:val="21"/>
          <w:szCs w:val="21"/>
          <w14:ligatures w14:val="none"/>
        </w:rPr>
        <w:t xml:space="preserve">Level 2. </w:t>
      </w:r>
      <w:r w:rsidRPr="00F4658F">
        <w:rPr>
          <w:rFonts w:ascii="Segoe UI" w:eastAsia="Times New Roman" w:hAnsi="Segoe UI" w:cs="Segoe UI"/>
          <w:b/>
          <w:bCs/>
          <w:color w:val="172B4D"/>
          <w:kern w:val="0"/>
          <w:sz w:val="21"/>
          <w:szCs w:val="21"/>
          <w14:ligatures w14:val="none"/>
        </w:rPr>
        <w:t>Data quality assessment (ASM vs. raw data) (</w:t>
      </w:r>
      <w:r w:rsidRPr="00F4658F">
        <w:rPr>
          <w:rFonts w:ascii="Segoe UI" w:eastAsia="Times New Roman" w:hAnsi="Segoe UI" w:cs="Segoe UI"/>
          <w:b/>
          <w:bCs/>
          <w:color w:val="1D7AFC"/>
          <w:kern w:val="0"/>
          <w:sz w:val="21"/>
          <w:szCs w:val="21"/>
          <w14:ligatures w14:val="none"/>
        </w:rPr>
        <w:t>TOSCA testing)</w:t>
      </w:r>
      <w:r w:rsidRPr="00F4658F">
        <w:rPr>
          <w:rFonts w:ascii="Segoe UI" w:eastAsia="Times New Roman" w:hAnsi="Segoe UI" w:cs="Segoe UI"/>
          <w:b/>
          <w:bCs/>
          <w:color w:val="172B4D"/>
          <w:kern w:val="0"/>
          <w:sz w:val="21"/>
          <w:szCs w:val="21"/>
          <w14:ligatures w14:val="none"/>
        </w:rPr>
        <w:t>:</w:t>
      </w:r>
    </w:p>
    <w:p w14:paraId="0FA5246F" w14:textId="77777777" w:rsidR="003D3075" w:rsidRPr="00F4658F" w:rsidRDefault="003D3075" w:rsidP="003D3075">
      <w:pPr>
        <w:shd w:val="clear" w:color="auto" w:fill="FFFFFF"/>
        <w:spacing w:before="150" w:after="0" w:line="240" w:lineRule="auto"/>
        <w:rPr>
          <w:rFonts w:ascii="Times New Roman" w:eastAsia="Times New Roman" w:hAnsi="Times New Roman" w:cs="Times New Roman"/>
          <w:color w:val="172B4D"/>
          <w:kern w:val="0"/>
          <w14:ligatures w14:val="none"/>
        </w:rPr>
      </w:pPr>
      <w:r w:rsidRPr="00F4658F">
        <w:rPr>
          <w:rFonts w:ascii="Times New Roman" w:eastAsia="Times New Roman" w:hAnsi="Times New Roman" w:cs="Times New Roman"/>
          <w:color w:val="172B4D"/>
          <w:kern w:val="0"/>
          <w14:ligatures w14:val="none"/>
        </w:rPr>
        <w:t>Field by field source to target comparison. This is not a generic package or script that can be reused to compare ASM values with instrument source data each time, as source data formats vary widely. While we have a general workflow, significant instrument-specific coding is required.</w:t>
      </w:r>
    </w:p>
    <w:p w14:paraId="4D737D6E" w14:textId="77777777" w:rsidR="003D3075" w:rsidRPr="00F4658F" w:rsidRDefault="003D3075" w:rsidP="003D3075">
      <w:pPr>
        <w:shd w:val="clear" w:color="auto" w:fill="FFFFFF"/>
        <w:spacing w:before="150" w:after="0" w:line="240" w:lineRule="auto"/>
        <w:rPr>
          <w:rFonts w:ascii="Times New Roman" w:eastAsia="Times New Roman" w:hAnsi="Times New Roman" w:cs="Times New Roman"/>
          <w:color w:val="172B4D"/>
          <w:kern w:val="0"/>
          <w14:ligatures w14:val="none"/>
        </w:rPr>
      </w:pPr>
      <w:r w:rsidRPr="00F4658F">
        <w:rPr>
          <w:rFonts w:ascii="Times New Roman" w:eastAsia="Times New Roman" w:hAnsi="Times New Roman" w:cs="Times New Roman"/>
          <w:color w:val="172B4D"/>
          <w:kern w:val="0"/>
          <w14:ligatures w14:val="none"/>
        </w:rPr>
        <w:t>The workflow can be summarized in a few steps:</w:t>
      </w:r>
    </w:p>
    <w:p w14:paraId="629FCD42" w14:textId="77777777" w:rsidR="003D3075" w:rsidRPr="00F4658F" w:rsidRDefault="003D3075" w:rsidP="003D3075">
      <w:pPr>
        <w:numPr>
          <w:ilvl w:val="0"/>
          <w:numId w:val="6"/>
        </w:numPr>
        <w:shd w:val="clear" w:color="auto" w:fill="FFFFFF"/>
        <w:spacing w:after="0" w:line="240" w:lineRule="auto"/>
        <w:rPr>
          <w:rFonts w:ascii="Times New Roman" w:eastAsia="Times New Roman" w:hAnsi="Times New Roman" w:cs="Times New Roman"/>
          <w:color w:val="172B4D"/>
          <w:kern w:val="0"/>
          <w14:ligatures w14:val="none"/>
        </w:rPr>
      </w:pPr>
      <w:r w:rsidRPr="00F4658F">
        <w:rPr>
          <w:rFonts w:ascii="Times New Roman" w:eastAsia="Times New Roman" w:hAnsi="Times New Roman" w:cs="Times New Roman"/>
          <w:color w:val="172B4D"/>
          <w:kern w:val="0"/>
          <w14:ligatures w14:val="none"/>
        </w:rPr>
        <w:t>- Load source files and ASM files into a TOSCA SQLite database (the most time-consuming step)</w:t>
      </w:r>
    </w:p>
    <w:p w14:paraId="27925730" w14:textId="77777777" w:rsidR="003D3075" w:rsidRPr="00F4658F" w:rsidRDefault="003D3075" w:rsidP="003D3075">
      <w:pPr>
        <w:numPr>
          <w:ilvl w:val="0"/>
          <w:numId w:val="6"/>
        </w:numPr>
        <w:shd w:val="clear" w:color="auto" w:fill="FFFFFF"/>
        <w:spacing w:after="0" w:line="240" w:lineRule="auto"/>
        <w:rPr>
          <w:rFonts w:ascii="Times New Roman" w:eastAsia="Times New Roman" w:hAnsi="Times New Roman" w:cs="Times New Roman"/>
          <w:color w:val="172B4D"/>
          <w:kern w:val="0"/>
          <w14:ligatures w14:val="none"/>
        </w:rPr>
      </w:pPr>
      <w:r w:rsidRPr="00F4658F">
        <w:rPr>
          <w:rFonts w:ascii="Times New Roman" w:eastAsia="Times New Roman" w:hAnsi="Times New Roman" w:cs="Times New Roman"/>
          <w:color w:val="172B4D"/>
          <w:kern w:val="0"/>
          <w14:ligatures w14:val="none"/>
        </w:rPr>
        <w:t>- Build SQL queries to expose each value (AFO term) from the ASM and the source file, most times at different level of hierarchy</w:t>
      </w:r>
    </w:p>
    <w:p w14:paraId="342789BB" w14:textId="77777777" w:rsidR="003D3075" w:rsidRPr="00F4658F" w:rsidRDefault="003D3075" w:rsidP="003D3075">
      <w:pPr>
        <w:numPr>
          <w:ilvl w:val="0"/>
          <w:numId w:val="6"/>
        </w:numPr>
        <w:shd w:val="clear" w:color="auto" w:fill="FFFFFF"/>
        <w:spacing w:after="0" w:line="240" w:lineRule="auto"/>
        <w:rPr>
          <w:rFonts w:ascii="Times New Roman" w:eastAsia="Times New Roman" w:hAnsi="Times New Roman" w:cs="Times New Roman"/>
          <w:color w:val="172B4D"/>
          <w:kern w:val="0"/>
          <w14:ligatures w14:val="none"/>
        </w:rPr>
      </w:pPr>
      <w:r w:rsidRPr="00F4658F">
        <w:rPr>
          <w:rFonts w:ascii="Times New Roman" w:eastAsia="Times New Roman" w:hAnsi="Times New Roman" w:cs="Times New Roman"/>
          <w:color w:val="172B4D"/>
          <w:kern w:val="0"/>
          <w14:ligatures w14:val="none"/>
        </w:rPr>
        <w:t>- Apply SQL transformations to align output formats/units (we usually receive this documentation as part of the parser release)</w:t>
      </w:r>
    </w:p>
    <w:p w14:paraId="6BDB94BC" w14:textId="77777777" w:rsidR="003D3075" w:rsidRPr="00F4658F" w:rsidRDefault="003D3075" w:rsidP="003D3075">
      <w:pPr>
        <w:numPr>
          <w:ilvl w:val="0"/>
          <w:numId w:val="6"/>
        </w:numPr>
        <w:shd w:val="clear" w:color="auto" w:fill="FFFFFF"/>
        <w:spacing w:after="0" w:line="240" w:lineRule="auto"/>
        <w:rPr>
          <w:rFonts w:ascii="Times New Roman" w:eastAsia="Times New Roman" w:hAnsi="Times New Roman" w:cs="Times New Roman"/>
          <w:color w:val="172B4D"/>
          <w:kern w:val="0"/>
          <w14:ligatures w14:val="none"/>
        </w:rPr>
      </w:pPr>
      <w:r w:rsidRPr="00F4658F">
        <w:rPr>
          <w:rFonts w:ascii="Times New Roman" w:eastAsia="Times New Roman" w:hAnsi="Times New Roman" w:cs="Times New Roman"/>
          <w:color w:val="172B4D"/>
          <w:kern w:val="0"/>
          <w14:ligatures w14:val="none"/>
        </w:rPr>
        <w:t>- Define tolerances for acceptable differences, using rounding in SQLs or the TOSCA comparison tolerance parameters</w:t>
      </w:r>
    </w:p>
    <w:p w14:paraId="61E5ED47" w14:textId="77777777" w:rsidR="003D3075" w:rsidRPr="00F4658F" w:rsidRDefault="003D3075" w:rsidP="003D3075">
      <w:pPr>
        <w:numPr>
          <w:ilvl w:val="0"/>
          <w:numId w:val="6"/>
        </w:numPr>
        <w:shd w:val="clear" w:color="auto" w:fill="FFFFFF"/>
        <w:spacing w:after="0" w:line="240" w:lineRule="auto"/>
        <w:rPr>
          <w:rFonts w:ascii="Times New Roman" w:eastAsia="Times New Roman" w:hAnsi="Times New Roman" w:cs="Times New Roman"/>
          <w:color w:val="172B4D"/>
          <w:kern w:val="0"/>
          <w14:ligatures w14:val="none"/>
        </w:rPr>
      </w:pPr>
      <w:r w:rsidRPr="00F4658F">
        <w:rPr>
          <w:rFonts w:ascii="Times New Roman" w:eastAsia="Times New Roman" w:hAnsi="Times New Roman" w:cs="Times New Roman"/>
          <w:color w:val="172B4D"/>
          <w:kern w:val="0"/>
          <w14:ligatures w14:val="none"/>
        </w:rPr>
        <w:t>- Run a TOSCA report, comparing each term (source vs. ASM), and report differences</w:t>
      </w:r>
    </w:p>
    <w:p w14:paraId="4CCC95BB" w14:textId="77777777" w:rsidR="003D3075" w:rsidRPr="00F4658F" w:rsidRDefault="003D3075" w:rsidP="003D3075">
      <w:pPr>
        <w:shd w:val="clear" w:color="auto" w:fill="FFFFFF"/>
        <w:spacing w:before="150" w:after="0" w:line="240" w:lineRule="auto"/>
        <w:rPr>
          <w:rFonts w:ascii="Segoe UI" w:eastAsia="Times New Roman" w:hAnsi="Segoe UI" w:cs="Segoe UI"/>
          <w:color w:val="172B4D"/>
          <w:kern w:val="0"/>
          <w:sz w:val="21"/>
          <w:szCs w:val="21"/>
          <w14:ligatures w14:val="none"/>
        </w:rPr>
      </w:pPr>
      <w:r>
        <w:rPr>
          <w:rFonts w:ascii="Segoe UI" w:eastAsia="Times New Roman" w:hAnsi="Segoe UI" w:cs="Segoe UI"/>
          <w:b/>
          <w:bCs/>
          <w:color w:val="172B4D"/>
          <w:kern w:val="0"/>
          <w:sz w:val="21"/>
          <w:szCs w:val="21"/>
          <w14:ligatures w14:val="none"/>
        </w:rPr>
        <w:t xml:space="preserve">Level 3 and Level 4. </w:t>
      </w:r>
      <w:r w:rsidRPr="00F4658F">
        <w:rPr>
          <w:rFonts w:ascii="Segoe UI" w:eastAsia="Times New Roman" w:hAnsi="Segoe UI" w:cs="Segoe UI"/>
          <w:b/>
          <w:bCs/>
          <w:color w:val="172B4D"/>
          <w:kern w:val="0"/>
          <w:sz w:val="21"/>
          <w:szCs w:val="21"/>
          <w14:ligatures w14:val="none"/>
        </w:rPr>
        <w:t>Merck ASM basic guiding principles:</w:t>
      </w:r>
      <w:r w:rsidRPr="00F4658F">
        <w:rPr>
          <w:rFonts w:ascii="Segoe UI" w:eastAsia="Times New Roman" w:hAnsi="Segoe UI" w:cs="Segoe UI"/>
          <w:color w:val="172B4D"/>
          <w:kern w:val="0"/>
          <w:sz w:val="21"/>
          <w:szCs w:val="21"/>
          <w14:ligatures w14:val="none"/>
        </w:rPr>
        <w:t xml:space="preserve"> </w:t>
      </w:r>
      <w:r>
        <w:rPr>
          <w:rFonts w:ascii="Segoe UI" w:eastAsia="Times New Roman" w:hAnsi="Segoe UI" w:cs="Segoe UI"/>
          <w:color w:val="172B4D"/>
          <w:kern w:val="0"/>
          <w:sz w:val="21"/>
          <w:szCs w:val="21"/>
          <w14:ligatures w14:val="none"/>
        </w:rPr>
        <w:t xml:space="preserve"> </w:t>
      </w:r>
      <w:r>
        <w:rPr>
          <w:rFonts w:ascii="Times-Roman" w:hAnsi="Times-Roman" w:cs="Times-Roman"/>
          <w:kern w:val="0"/>
        </w:rPr>
        <w:t>ASM Basic Building Principles document (attached).</w:t>
      </w:r>
    </w:p>
    <w:p w14:paraId="5F991813" w14:textId="77777777" w:rsidR="003D3075" w:rsidRPr="00F4658F" w:rsidRDefault="003D3075" w:rsidP="003D3075">
      <w:pPr>
        <w:shd w:val="clear" w:color="auto" w:fill="FFFFFF"/>
        <w:spacing w:before="150" w:after="0" w:line="240" w:lineRule="auto"/>
        <w:rPr>
          <w:rFonts w:ascii="Times New Roman" w:eastAsia="Times New Roman" w:hAnsi="Times New Roman" w:cs="Times New Roman"/>
          <w:color w:val="172B4D"/>
          <w:kern w:val="0"/>
          <w14:ligatures w14:val="none"/>
        </w:rPr>
      </w:pPr>
      <w:r w:rsidRPr="00F4658F">
        <w:rPr>
          <w:rFonts w:ascii="Times New Roman" w:eastAsia="Times New Roman" w:hAnsi="Times New Roman" w:cs="Times New Roman"/>
          <w:color w:val="172B4D"/>
          <w:kern w:val="0"/>
          <w14:ligatures w14:val="none"/>
        </w:rPr>
        <w:t>This document describes, beyond the formal requirements, good practices and patterns that should be reproducible in any instrument converter implementation. </w:t>
      </w:r>
      <w:r w:rsidRPr="00F4658F">
        <w:rPr>
          <w:rFonts w:ascii="Times New Roman" w:eastAsia="Times New Roman" w:hAnsi="Times New Roman" w:cs="Times New Roman"/>
          <w:color w:val="172B4D"/>
          <w:kern w:val="0"/>
          <w14:ligatures w14:val="none"/>
        </w:rPr>
        <w:br/>
        <w:t>We are currently reviewing this document with Allotrope to ensure that these principles are not Merck</w:t>
      </w:r>
      <w:r w:rsidRPr="00F4658F">
        <w:rPr>
          <w:rFonts w:ascii="Times New Roman" w:eastAsia="Times New Roman" w:hAnsi="Times New Roman" w:cs="Times New Roman"/>
          <w:color w:val="172B4D"/>
          <w:kern w:val="0"/>
          <w14:ligatures w14:val="none"/>
        </w:rPr>
        <w:noBreakHyphen/>
        <w:t>specific and could be broadly adopted. </w:t>
      </w:r>
      <w:r w:rsidRPr="00180808">
        <w:rPr>
          <w:rFonts w:ascii="Times New Roman" w:eastAsia="Times New Roman" w:hAnsi="Times New Roman" w:cs="Times New Roman"/>
          <w:color w:val="172B4D"/>
          <w:kern w:val="0"/>
          <w14:ligatures w14:val="none"/>
        </w:rPr>
        <w:t>For now, we labeled with different colors what we estimate being Allotrope principles (Level 3) and Merck-specific (Level 4)</w:t>
      </w:r>
    </w:p>
    <w:p w14:paraId="0F3D7562" w14:textId="77777777" w:rsidR="003D3075" w:rsidRDefault="003D3075" w:rsidP="003D3075">
      <w:pPr>
        <w:spacing w:before="100" w:beforeAutospacing="1" w:after="100" w:afterAutospacing="1" w:line="240" w:lineRule="auto"/>
        <w:rPr>
          <w:rFonts w:ascii="Times New Roman" w:eastAsia="Times New Roman" w:hAnsi="Times New Roman" w:cs="Times New Roman"/>
          <w:b/>
          <w:bCs/>
          <w:kern w:val="0"/>
          <w14:ligatures w14:val="none"/>
        </w:rPr>
      </w:pPr>
    </w:p>
    <w:p w14:paraId="43CCFA55" w14:textId="77777777" w:rsidR="003D3075" w:rsidRDefault="003D3075" w:rsidP="003D3075">
      <w:pPr>
        <w:spacing w:before="100" w:beforeAutospacing="1" w:after="100" w:afterAutospacing="1" w:line="240" w:lineRule="auto"/>
        <w:rPr>
          <w:rFonts w:ascii="Times New Roman" w:eastAsia="Times New Roman" w:hAnsi="Times New Roman" w:cs="Times New Roman"/>
          <w:b/>
          <w:bCs/>
          <w:kern w:val="0"/>
          <w14:ligatures w14:val="none"/>
        </w:rPr>
      </w:pPr>
    </w:p>
    <w:p w14:paraId="29AC5E88" w14:textId="77777777" w:rsidR="003D3075" w:rsidRDefault="003D3075" w:rsidP="003D3075">
      <w:pPr>
        <w:spacing w:before="100" w:beforeAutospacing="1" w:after="100" w:afterAutospacing="1" w:line="240" w:lineRule="auto"/>
        <w:rPr>
          <w:rFonts w:ascii="Times New Roman" w:eastAsia="Times New Roman" w:hAnsi="Times New Roman" w:cs="Times New Roman"/>
          <w:b/>
          <w:bCs/>
          <w:kern w:val="0"/>
          <w14:ligatures w14:val="none"/>
        </w:rPr>
      </w:pPr>
    </w:p>
    <w:p w14:paraId="54B33E1A" w14:textId="77777777" w:rsidR="003D3075" w:rsidRPr="007A5C20" w:rsidRDefault="003D3075" w:rsidP="003D3075">
      <w:pPr>
        <w:spacing w:before="100" w:beforeAutospacing="1" w:after="100" w:afterAutospacing="1" w:line="240" w:lineRule="auto"/>
        <w:rPr>
          <w:rFonts w:ascii="Times New Roman" w:eastAsia="Times New Roman" w:hAnsi="Times New Roman" w:cs="Times New Roman"/>
          <w:b/>
          <w:bCs/>
          <w:kern w:val="0"/>
          <w:sz w:val="32"/>
          <w:szCs w:val="32"/>
          <w:u w:val="single"/>
          <w14:ligatures w14:val="none"/>
        </w:rPr>
      </w:pPr>
      <w:r w:rsidRPr="007A5C20">
        <w:rPr>
          <w:rFonts w:ascii="Times New Roman" w:eastAsia="Times New Roman" w:hAnsi="Times New Roman" w:cs="Times New Roman"/>
          <w:b/>
          <w:bCs/>
          <w:kern w:val="0"/>
          <w:sz w:val="32"/>
          <w:szCs w:val="32"/>
          <w:u w:val="single"/>
          <w14:ligatures w14:val="none"/>
        </w:rPr>
        <w:lastRenderedPageBreak/>
        <w:t>Manual verification of mapping details</w:t>
      </w:r>
    </w:p>
    <w:p w14:paraId="2EF609A6" w14:textId="77777777" w:rsidR="003D3075" w:rsidRPr="003D3075" w:rsidRDefault="003D3075" w:rsidP="003D3075">
      <w:pPr>
        <w:spacing w:before="100" w:beforeAutospacing="1" w:after="100" w:afterAutospacing="1" w:line="240" w:lineRule="auto"/>
        <w:rPr>
          <w:rFonts w:ascii="Times New Roman" w:eastAsia="Times New Roman" w:hAnsi="Times New Roman" w:cs="Times New Roman"/>
          <w:kern w:val="0"/>
          <w14:ligatures w14:val="none"/>
        </w:rPr>
      </w:pPr>
    </w:p>
    <w:p w14:paraId="47F5D0E1" w14:textId="5BCEF794" w:rsidR="00036A1A" w:rsidRPr="00036A1A" w:rsidRDefault="00036A1A" w:rsidP="00036A1A">
      <w:pPr>
        <w:spacing w:before="100" w:beforeAutospacing="1" w:after="100" w:afterAutospacing="1" w:line="240" w:lineRule="auto"/>
        <w:rPr>
          <w:rFonts w:ascii="Times New Roman" w:eastAsia="Times New Roman" w:hAnsi="Times New Roman" w:cs="Times New Roman"/>
          <w:b/>
          <w:bCs/>
          <w:kern w:val="0"/>
          <w14:ligatures w14:val="none"/>
        </w:rPr>
      </w:pPr>
      <w:r w:rsidRPr="00036A1A">
        <w:rPr>
          <w:rFonts w:ascii="Times New Roman" w:eastAsia="Times New Roman" w:hAnsi="Times New Roman" w:cs="Times New Roman"/>
          <w:b/>
          <w:bCs/>
          <w:kern w:val="0"/>
          <w14:ligatures w14:val="none"/>
        </w:rPr>
        <w:t>Manual verification of mapping</w:t>
      </w:r>
    </w:p>
    <w:p w14:paraId="5C7BAA21" w14:textId="4986AEDC" w:rsidR="00036A1A" w:rsidRPr="00036A1A" w:rsidRDefault="00036A1A" w:rsidP="00036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Data mapped to the base ontology</w:t>
      </w:r>
      <w:r w:rsidRPr="00036A1A">
        <w:rPr>
          <w:rFonts w:ascii="Times New Roman" w:eastAsia="Times New Roman" w:hAnsi="Times New Roman" w:cs="Times New Roman"/>
          <w:kern w:val="0"/>
          <w14:ligatures w14:val="none"/>
        </w:rPr>
        <w:br/>
        <w:t>Overall, the mapping looks correct, including the analyte document, with a few exceptions:</w:t>
      </w:r>
    </w:p>
    <w:p w14:paraId="0F3AA91B" w14:textId="12002A75" w:rsidR="00036A1A" w:rsidRPr="00036A1A" w:rsidRDefault="00036A1A" w:rsidP="00036A1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Measurement time:</w:t>
      </w:r>
      <w:r w:rsidRPr="00036A1A">
        <w:rPr>
          <w:rFonts w:ascii="Times New Roman" w:eastAsia="Times New Roman" w:hAnsi="Times New Roman" w:cs="Times New Roman"/>
          <w:kern w:val="0"/>
          <w14:ligatures w14:val="none"/>
        </w:rPr>
        <w:br/>
      </w:r>
      <w:r w:rsidR="00AC2428" w:rsidRPr="00426134">
        <w:rPr>
          <w:rFonts w:ascii="Times-Bold" w:hAnsi="Times-Bold" w:cs="Times-Bold"/>
          <w:b/>
          <w:bCs/>
          <w:color w:val="156082" w:themeColor="accent1"/>
          <w:kern w:val="0"/>
        </w:rPr>
        <w:t xml:space="preserve">[META] </w:t>
      </w:r>
      <w:r w:rsidRPr="00036A1A">
        <w:rPr>
          <w:rFonts w:ascii="Times New Roman" w:eastAsia="Times New Roman" w:hAnsi="Times New Roman" w:cs="Times New Roman"/>
          <w:kern w:val="0"/>
          <w14:ligatures w14:val="none"/>
        </w:rPr>
        <w:t>The measurement time did not include geographical context. The July file was from Europe, but the date</w:t>
      </w:r>
      <w:r w:rsidRPr="00036A1A">
        <w:rPr>
          <w:rFonts w:ascii="Times New Roman" w:eastAsia="Times New Roman" w:hAnsi="Times New Roman" w:cs="Times New Roman"/>
          <w:kern w:val="0"/>
          <w14:ligatures w14:val="none"/>
        </w:rPr>
        <w:noBreakHyphen/>
        <w:t xml:space="preserve">time format was interpreted as U.S. </w:t>
      </w:r>
      <w:r w:rsidRPr="00036A1A">
        <w:rPr>
          <w:rFonts w:ascii="Courier New" w:eastAsia="Times New Roman" w:hAnsi="Courier New" w:cs="Courier New"/>
          <w:kern w:val="0"/>
          <w:sz w:val="20"/>
          <w:szCs w:val="20"/>
          <w14:ligatures w14:val="none"/>
        </w:rPr>
        <w:t>mm/dd/</w:t>
      </w:r>
      <w:proofErr w:type="spellStart"/>
      <w:r w:rsidRPr="00036A1A">
        <w:rPr>
          <w:rFonts w:ascii="Courier New" w:eastAsia="Times New Roman" w:hAnsi="Courier New" w:cs="Courier New"/>
          <w:kern w:val="0"/>
          <w:sz w:val="20"/>
          <w:szCs w:val="20"/>
          <w14:ligatures w14:val="none"/>
        </w:rPr>
        <w:t>yyyy</w:t>
      </w:r>
      <w:proofErr w:type="spellEnd"/>
      <w:r w:rsidRPr="00036A1A">
        <w:rPr>
          <w:rFonts w:ascii="Times New Roman" w:eastAsia="Times New Roman" w:hAnsi="Times New Roman" w:cs="Times New Roman"/>
          <w:kern w:val="0"/>
          <w14:ligatures w14:val="none"/>
        </w:rPr>
        <w:t>. That context was not provided to you, so this behavior is understandable. In our current approach, we use the mount path to infer this information.</w:t>
      </w:r>
    </w:p>
    <w:p w14:paraId="5876209D" w14:textId="2A7A69F2" w:rsidR="00036A1A" w:rsidRPr="00036A1A" w:rsidRDefault="00036A1A" w:rsidP="00036A1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Sample type:</w:t>
      </w:r>
      <w:r w:rsidRPr="00036A1A">
        <w:rPr>
          <w:rFonts w:ascii="Times New Roman" w:eastAsia="Times New Roman" w:hAnsi="Times New Roman" w:cs="Times New Roman"/>
          <w:kern w:val="0"/>
          <w14:ligatures w14:val="none"/>
        </w:rPr>
        <w:br/>
      </w:r>
      <w:r w:rsidR="00AC2428" w:rsidRPr="00426134">
        <w:rPr>
          <w:rFonts w:ascii="Times-Bold" w:hAnsi="Times-Bold" w:cs="Times-Bold"/>
          <w:b/>
          <w:bCs/>
          <w:color w:val="EE0000"/>
          <w:kern w:val="0"/>
        </w:rPr>
        <w:t>[</w:t>
      </w:r>
      <w:r w:rsidR="00AC2428">
        <w:rPr>
          <w:rFonts w:ascii="Times-Bold" w:hAnsi="Times-Bold" w:cs="Times-Bold"/>
          <w:b/>
          <w:bCs/>
          <w:color w:val="EE0000"/>
          <w:kern w:val="0"/>
        </w:rPr>
        <w:t>ERROR</w:t>
      </w:r>
      <w:r w:rsidR="00AC2428" w:rsidRPr="00426134">
        <w:rPr>
          <w:rFonts w:ascii="Times-Bold" w:hAnsi="Times-Bold" w:cs="Times-Bold"/>
          <w:b/>
          <w:bCs/>
          <w:color w:val="EE0000"/>
          <w:kern w:val="0"/>
        </w:rPr>
        <w:t xml:space="preserve">] </w:t>
      </w:r>
      <w:r w:rsidRPr="00036A1A">
        <w:rPr>
          <w:rFonts w:ascii="Times New Roman" w:eastAsia="Times New Roman" w:hAnsi="Times New Roman" w:cs="Times New Roman"/>
          <w:kern w:val="0"/>
          <w14:ligatures w14:val="none"/>
        </w:rPr>
        <w:t xml:space="preserve">The value used for sample type </w:t>
      </w:r>
      <w:r>
        <w:rPr>
          <w:rFonts w:ascii="Times New Roman" w:eastAsia="Times New Roman" w:hAnsi="Times New Roman" w:cs="Times New Roman"/>
          <w:kern w:val="0"/>
          <w14:ligatures w14:val="none"/>
        </w:rPr>
        <w:t>is</w:t>
      </w:r>
      <w:r w:rsidRPr="00036A1A">
        <w:rPr>
          <w:rFonts w:ascii="Times New Roman" w:eastAsia="Times New Roman" w:hAnsi="Times New Roman" w:cs="Times New Roman"/>
          <w:kern w:val="0"/>
          <w14:ligatures w14:val="none"/>
        </w:rPr>
        <w:t xml:space="preserve"> not</w:t>
      </w:r>
      <w:r>
        <w:rPr>
          <w:rFonts w:ascii="Times New Roman" w:eastAsia="Times New Roman" w:hAnsi="Times New Roman" w:cs="Times New Roman"/>
          <w:kern w:val="0"/>
          <w14:ligatures w14:val="none"/>
        </w:rPr>
        <w:t xml:space="preserve"> </w:t>
      </w:r>
      <w:r w:rsidRPr="00036A1A">
        <w:rPr>
          <w:rFonts w:ascii="Times New Roman" w:eastAsia="Times New Roman" w:hAnsi="Times New Roman" w:cs="Times New Roman"/>
          <w:kern w:val="0"/>
          <w14:ligatures w14:val="none"/>
        </w:rPr>
        <w:t>a valid ASM term.</w:t>
      </w:r>
    </w:p>
    <w:p w14:paraId="46CDFC87" w14:textId="77777777" w:rsidR="00036A1A" w:rsidRPr="00036A1A" w:rsidRDefault="00036A1A" w:rsidP="00036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Processed data</w:t>
      </w:r>
    </w:p>
    <w:p w14:paraId="675DAA8C" w14:textId="77777777" w:rsidR="00036A1A" w:rsidRPr="00036A1A" w:rsidRDefault="00036A1A" w:rsidP="00036A1A">
      <w:pPr>
        <w:spacing w:before="100" w:beforeAutospacing="1" w:after="100" w:afterAutospacing="1" w:line="240" w:lineRule="auto"/>
        <w:ind w:left="720"/>
        <w:rPr>
          <w:rFonts w:ascii="Times New Roman" w:eastAsia="Times New Roman" w:hAnsi="Times New Roman" w:cs="Times New Roman"/>
          <w:kern w:val="0"/>
          <w14:ligatures w14:val="none"/>
        </w:rPr>
      </w:pPr>
      <w:r w:rsidRPr="00036A1A">
        <w:rPr>
          <w:rFonts w:ascii="Times New Roman" w:eastAsia="Times New Roman" w:hAnsi="Times New Roman" w:cs="Times New Roman"/>
          <w:kern w:val="0"/>
          <w14:ligatures w14:val="none"/>
        </w:rPr>
        <w:t>Of the seven processed data terms, four are mapped correctly and three were skipped:</w:t>
      </w:r>
    </w:p>
    <w:p w14:paraId="0F649F18" w14:textId="353F3890" w:rsidR="00036A1A" w:rsidRPr="00036A1A" w:rsidRDefault="00AC2428" w:rsidP="00036A1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26134">
        <w:rPr>
          <w:rFonts w:ascii="Times-Bold" w:hAnsi="Times-Bold" w:cs="Times-Bold"/>
          <w:b/>
          <w:bCs/>
          <w:color w:val="EE0000"/>
          <w:kern w:val="0"/>
        </w:rPr>
        <w:t>[</w:t>
      </w:r>
      <w:r>
        <w:rPr>
          <w:rFonts w:ascii="Times-Bold" w:hAnsi="Times-Bold" w:cs="Times-Bold"/>
          <w:b/>
          <w:bCs/>
          <w:color w:val="EE0000"/>
          <w:kern w:val="0"/>
        </w:rPr>
        <w:t>ERROR</w:t>
      </w:r>
      <w:r w:rsidRPr="00426134">
        <w:rPr>
          <w:rFonts w:ascii="Times-Bold" w:hAnsi="Times-Bold" w:cs="Times-Bold"/>
          <w:b/>
          <w:bCs/>
          <w:color w:val="EE0000"/>
          <w:kern w:val="0"/>
        </w:rPr>
        <w:t xml:space="preserve">] </w:t>
      </w:r>
      <w:r w:rsidR="00036A1A" w:rsidRPr="00036A1A">
        <w:rPr>
          <w:rFonts w:ascii="Times New Roman" w:eastAsia="Times New Roman" w:hAnsi="Times New Roman" w:cs="Times New Roman"/>
          <w:kern w:val="0"/>
          <w14:ligatures w14:val="none"/>
        </w:rPr>
        <w:t xml:space="preserve">Skipped terms: </w:t>
      </w:r>
      <w:r w:rsidR="00036A1A" w:rsidRPr="00036A1A">
        <w:rPr>
          <w:rFonts w:ascii="Courier New" w:eastAsia="Times New Roman" w:hAnsi="Courier New" w:cs="Courier New"/>
          <w:kern w:val="0"/>
          <w:sz w:val="20"/>
          <w:szCs w:val="20"/>
          <w14:ligatures w14:val="none"/>
        </w:rPr>
        <w:t>"total cell count"</w:t>
      </w:r>
      <w:r w:rsidR="00036A1A" w:rsidRPr="00036A1A">
        <w:rPr>
          <w:rFonts w:ascii="Times New Roman" w:eastAsia="Times New Roman" w:hAnsi="Times New Roman" w:cs="Times New Roman"/>
          <w:kern w:val="0"/>
          <w14:ligatures w14:val="none"/>
        </w:rPr>
        <w:t xml:space="preserve">, </w:t>
      </w:r>
      <w:r w:rsidR="00036A1A" w:rsidRPr="00036A1A">
        <w:rPr>
          <w:rFonts w:ascii="Courier New" w:eastAsia="Times New Roman" w:hAnsi="Courier New" w:cs="Courier New"/>
          <w:kern w:val="0"/>
          <w:sz w:val="20"/>
          <w:szCs w:val="20"/>
          <w14:ligatures w14:val="none"/>
        </w:rPr>
        <w:t>"viable cell count"</w:t>
      </w:r>
      <w:r w:rsidR="00036A1A" w:rsidRPr="00036A1A">
        <w:rPr>
          <w:rFonts w:ascii="Times New Roman" w:eastAsia="Times New Roman" w:hAnsi="Times New Roman" w:cs="Times New Roman"/>
          <w:kern w:val="0"/>
          <w14:ligatures w14:val="none"/>
        </w:rPr>
        <w:t xml:space="preserve">, and </w:t>
      </w:r>
      <w:r w:rsidR="00036A1A" w:rsidRPr="00036A1A">
        <w:rPr>
          <w:rFonts w:ascii="Courier New" w:eastAsia="Times New Roman" w:hAnsi="Courier New" w:cs="Courier New"/>
          <w:kern w:val="0"/>
          <w:sz w:val="20"/>
          <w:szCs w:val="20"/>
          <w14:ligatures w14:val="none"/>
        </w:rPr>
        <w:t>"cell density dilution factor"</w:t>
      </w:r>
      <w:r w:rsidR="00036A1A" w:rsidRPr="00036A1A">
        <w:rPr>
          <w:rFonts w:ascii="Times New Roman" w:eastAsia="Times New Roman" w:hAnsi="Times New Roman" w:cs="Times New Roman"/>
          <w:kern w:val="0"/>
          <w14:ligatures w14:val="none"/>
        </w:rPr>
        <w:t>.</w:t>
      </w:r>
    </w:p>
    <w:p w14:paraId="22381438" w14:textId="5569C95F" w:rsidR="00036A1A" w:rsidRPr="00036A1A" w:rsidRDefault="00AC2428" w:rsidP="00036A1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26134">
        <w:rPr>
          <w:rFonts w:ascii="Times-Bold" w:hAnsi="Times-Bold" w:cs="Times-Bold"/>
          <w:b/>
          <w:bCs/>
          <w:color w:val="EE0000"/>
          <w:kern w:val="0"/>
        </w:rPr>
        <w:t>[</w:t>
      </w:r>
      <w:r>
        <w:rPr>
          <w:rFonts w:ascii="Times-Bold" w:hAnsi="Times-Bold" w:cs="Times-Bold"/>
          <w:b/>
          <w:bCs/>
          <w:color w:val="EE0000"/>
          <w:kern w:val="0"/>
        </w:rPr>
        <w:t>ERROR</w:t>
      </w:r>
      <w:r w:rsidRPr="00426134">
        <w:rPr>
          <w:rFonts w:ascii="Times-Bold" w:hAnsi="Times-Bold" w:cs="Times-Bold"/>
          <w:b/>
          <w:bCs/>
          <w:color w:val="EE0000"/>
          <w:kern w:val="0"/>
        </w:rPr>
        <w:t xml:space="preserve">] </w:t>
      </w:r>
      <w:r w:rsidR="00036A1A" w:rsidRPr="00036A1A">
        <w:rPr>
          <w:rFonts w:ascii="Times New Roman" w:eastAsia="Times New Roman" w:hAnsi="Times New Roman" w:cs="Times New Roman"/>
          <w:kern w:val="0"/>
          <w14:ligatures w14:val="none"/>
        </w:rPr>
        <w:t xml:space="preserve">In addition, </w:t>
      </w:r>
      <w:r w:rsidR="00036A1A" w:rsidRPr="00036A1A">
        <w:rPr>
          <w:rFonts w:ascii="Courier New" w:eastAsia="Times New Roman" w:hAnsi="Courier New" w:cs="Courier New"/>
          <w:kern w:val="0"/>
          <w:sz w:val="20"/>
          <w:szCs w:val="20"/>
          <w14:ligatures w14:val="none"/>
        </w:rPr>
        <w:t>"cell density dilution factor"</w:t>
      </w:r>
      <w:r w:rsidR="00036A1A" w:rsidRPr="00036A1A">
        <w:rPr>
          <w:rFonts w:ascii="Times New Roman" w:eastAsia="Times New Roman" w:hAnsi="Times New Roman" w:cs="Times New Roman"/>
          <w:kern w:val="0"/>
          <w14:ligatures w14:val="none"/>
        </w:rPr>
        <w:t xml:space="preserve"> should be nested one level deeper under a </w:t>
      </w:r>
      <w:r w:rsidR="00036A1A" w:rsidRPr="00036A1A">
        <w:rPr>
          <w:rFonts w:ascii="Courier New" w:eastAsia="Times New Roman" w:hAnsi="Courier New" w:cs="Courier New"/>
          <w:kern w:val="0"/>
          <w:sz w:val="20"/>
          <w:szCs w:val="20"/>
          <w14:ligatures w14:val="none"/>
        </w:rPr>
        <w:t>data processing document</w:t>
      </w:r>
      <w:r w:rsidR="00036A1A" w:rsidRPr="00036A1A">
        <w:rPr>
          <w:rFonts w:ascii="Times New Roman" w:eastAsia="Times New Roman" w:hAnsi="Times New Roman" w:cs="Times New Roman"/>
          <w:kern w:val="0"/>
          <w14:ligatures w14:val="none"/>
        </w:rPr>
        <w:t>, as it belongs to the instrument configuration settings.</w:t>
      </w:r>
    </w:p>
    <w:p w14:paraId="5C6C5A2B" w14:textId="77777777" w:rsidR="00036A1A" w:rsidRPr="00036A1A" w:rsidRDefault="00036A1A" w:rsidP="00036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Calculated fields</w:t>
      </w:r>
    </w:p>
    <w:p w14:paraId="61C8C114" w14:textId="77777777" w:rsidR="00737161" w:rsidRPr="002B4F6B" w:rsidRDefault="00A75D4C" w:rsidP="0073716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426134">
        <w:rPr>
          <w:rFonts w:ascii="Times-Bold" w:hAnsi="Times-Bold" w:cs="Times-Bold"/>
          <w:b/>
          <w:bCs/>
          <w:color w:val="EE0000"/>
          <w:kern w:val="0"/>
        </w:rPr>
        <w:t>[</w:t>
      </w:r>
      <w:r>
        <w:rPr>
          <w:rFonts w:ascii="Times-Bold" w:hAnsi="Times-Bold" w:cs="Times-Bold"/>
          <w:b/>
          <w:bCs/>
          <w:color w:val="EE0000"/>
          <w:kern w:val="0"/>
        </w:rPr>
        <w:t>ERROR</w:t>
      </w:r>
      <w:r w:rsidRPr="00426134">
        <w:rPr>
          <w:rFonts w:ascii="Times-Bold" w:hAnsi="Times-Bold" w:cs="Times-Bold"/>
          <w:b/>
          <w:bCs/>
          <w:color w:val="EE0000"/>
          <w:kern w:val="0"/>
        </w:rPr>
        <w:t xml:space="preserve">] </w:t>
      </w:r>
      <w:r w:rsidRPr="00A5500A">
        <w:rPr>
          <w:rFonts w:ascii="Times-Bold" w:hAnsi="Times-Bold" w:cs="Times-Bold"/>
          <w:b/>
          <w:bCs/>
          <w:color w:val="A02B93" w:themeColor="accent5"/>
          <w:kern w:val="0"/>
        </w:rPr>
        <w:t xml:space="preserve">[RULE] </w:t>
      </w:r>
      <w:r w:rsidR="00036A1A">
        <w:rPr>
          <w:rFonts w:ascii="Times New Roman" w:eastAsia="Times New Roman" w:hAnsi="Times New Roman" w:cs="Times New Roman"/>
          <w:kern w:val="0"/>
          <w14:ligatures w14:val="none"/>
        </w:rPr>
        <w:t>C</w:t>
      </w:r>
      <w:r w:rsidR="00036A1A" w:rsidRPr="00036A1A">
        <w:rPr>
          <w:rFonts w:ascii="Times New Roman" w:eastAsia="Times New Roman" w:hAnsi="Times New Roman" w:cs="Times New Roman"/>
          <w:kern w:val="0"/>
          <w14:ligatures w14:val="none"/>
        </w:rPr>
        <w:t>alculated fields were not mapped and were ignored.</w:t>
      </w:r>
      <w:r w:rsidR="00036A1A">
        <w:rPr>
          <w:rFonts w:ascii="Times New Roman" w:eastAsia="Times New Roman" w:hAnsi="Times New Roman" w:cs="Times New Roman"/>
          <w:kern w:val="0"/>
          <w14:ligatures w14:val="none"/>
        </w:rPr>
        <w:t xml:space="preserve"> They need to include traceability of calculations</w:t>
      </w:r>
      <w:r w:rsidR="002B0364">
        <w:rPr>
          <w:rFonts w:ascii="Times New Roman" w:eastAsia="Times New Roman" w:hAnsi="Times New Roman" w:cs="Times New Roman"/>
          <w:kern w:val="0"/>
          <w14:ligatures w14:val="none"/>
        </w:rPr>
        <w:t xml:space="preserve">. </w:t>
      </w:r>
      <w:r w:rsidR="00737161">
        <w:rPr>
          <w:rFonts w:ascii="Times New Roman" w:eastAsia="Times New Roman" w:hAnsi="Times New Roman" w:cs="Times New Roman"/>
          <w:kern w:val="0"/>
          <w14:ligatures w14:val="none"/>
        </w:rPr>
        <w:t>This fields below are examples of calculated fields.</w:t>
      </w:r>
    </w:p>
    <w:p w14:paraId="6DA3F940" w14:textId="77777777" w:rsidR="00737161" w:rsidRPr="002A2E23" w:rsidRDefault="00737161" w:rsidP="0073716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2A2E23">
        <w:rPr>
          <w:rFonts w:ascii="Times New Roman" w:eastAsia="Times New Roman" w:hAnsi="Times New Roman" w:cs="Times New Roman"/>
          <w:kern w:val="0"/>
          <w14:ligatures w14:val="none"/>
        </w:rPr>
        <w:t>pH @ Temp</w:t>
      </w:r>
    </w:p>
    <w:p w14:paraId="43CC1BCE" w14:textId="79147077" w:rsidR="00036A1A" w:rsidRPr="00737161" w:rsidRDefault="00737161" w:rsidP="0073716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2A2E23">
        <w:rPr>
          <w:rFonts w:ascii="Times New Roman" w:eastAsia="Times New Roman" w:hAnsi="Times New Roman" w:cs="Times New Roman"/>
          <w:kern w:val="0"/>
          <w14:ligatures w14:val="none"/>
        </w:rPr>
        <w:t>PO2 @ Temp</w:t>
      </w:r>
    </w:p>
    <w:p w14:paraId="0853952A" w14:textId="77777777" w:rsidR="00036A1A" w:rsidRPr="00036A1A" w:rsidRDefault="00036A1A" w:rsidP="00036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Custom fields</w:t>
      </w:r>
    </w:p>
    <w:p w14:paraId="098E323F" w14:textId="52FA252B" w:rsidR="00036A1A" w:rsidRPr="00036A1A" w:rsidRDefault="00A75D4C" w:rsidP="00036A1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26134">
        <w:rPr>
          <w:rFonts w:ascii="Times-Bold" w:hAnsi="Times-Bold" w:cs="Times-Bold"/>
          <w:b/>
          <w:bCs/>
          <w:color w:val="EE0000"/>
          <w:kern w:val="0"/>
        </w:rPr>
        <w:t>[</w:t>
      </w:r>
      <w:r>
        <w:rPr>
          <w:rFonts w:ascii="Times-Bold" w:hAnsi="Times-Bold" w:cs="Times-Bold"/>
          <w:b/>
          <w:bCs/>
          <w:color w:val="EE0000"/>
          <w:kern w:val="0"/>
        </w:rPr>
        <w:t>ERROR</w:t>
      </w:r>
      <w:r w:rsidRPr="00426134">
        <w:rPr>
          <w:rFonts w:ascii="Times-Bold" w:hAnsi="Times-Bold" w:cs="Times-Bold"/>
          <w:b/>
          <w:bCs/>
          <w:color w:val="EE0000"/>
          <w:kern w:val="0"/>
        </w:rPr>
        <w:t xml:space="preserve">] </w:t>
      </w:r>
      <w:r w:rsidRPr="00A5500A">
        <w:rPr>
          <w:rFonts w:ascii="Times-Bold" w:hAnsi="Times-Bold" w:cs="Times-Bold"/>
          <w:b/>
          <w:bCs/>
          <w:color w:val="A02B93" w:themeColor="accent5"/>
          <w:kern w:val="0"/>
        </w:rPr>
        <w:t xml:space="preserve">[RULE] </w:t>
      </w:r>
      <w:r w:rsidR="00036A1A" w:rsidRPr="00036A1A">
        <w:rPr>
          <w:rFonts w:ascii="Times New Roman" w:eastAsia="Times New Roman" w:hAnsi="Times New Roman" w:cs="Times New Roman"/>
          <w:kern w:val="0"/>
          <w14:ligatures w14:val="none"/>
        </w:rPr>
        <w:t>Custom fields were</w:t>
      </w:r>
      <w:r w:rsidR="00036A1A">
        <w:rPr>
          <w:rFonts w:ascii="Times New Roman" w:eastAsia="Times New Roman" w:hAnsi="Times New Roman" w:cs="Times New Roman"/>
          <w:kern w:val="0"/>
          <w14:ligatures w14:val="none"/>
        </w:rPr>
        <w:t xml:space="preserve"> not mapped and were</w:t>
      </w:r>
      <w:r w:rsidR="00036A1A" w:rsidRPr="00036A1A">
        <w:rPr>
          <w:rFonts w:ascii="Times New Roman" w:eastAsia="Times New Roman" w:hAnsi="Times New Roman" w:cs="Times New Roman"/>
          <w:kern w:val="0"/>
          <w14:ligatures w14:val="none"/>
        </w:rPr>
        <w:t xml:space="preserve"> ignored.</w:t>
      </w:r>
    </w:p>
    <w:p w14:paraId="2F2A4107" w14:textId="77777777" w:rsidR="00036A1A" w:rsidRPr="00036A1A" w:rsidRDefault="00036A1A" w:rsidP="00036A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Hardcoded data</w:t>
      </w:r>
    </w:p>
    <w:p w14:paraId="030D6E7B" w14:textId="42866D48" w:rsidR="00036A1A" w:rsidRPr="00036A1A" w:rsidRDefault="00036A1A" w:rsidP="00036A1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Data System Document</w:t>
      </w:r>
      <w:r w:rsidRPr="00036A1A">
        <w:rPr>
          <w:rFonts w:ascii="Times New Roman" w:eastAsia="Times New Roman" w:hAnsi="Times New Roman" w:cs="Times New Roman"/>
          <w:kern w:val="0"/>
          <w14:ligatures w14:val="none"/>
        </w:rPr>
        <w:t xml:space="preserve"> </w:t>
      </w:r>
      <w:r w:rsidR="00646688">
        <w:rPr>
          <w:rFonts w:ascii="Times New Roman" w:eastAsia="Times New Roman" w:hAnsi="Times New Roman" w:cs="Times New Roman"/>
          <w:kern w:val="0"/>
          <w14:ligatures w14:val="none"/>
        </w:rPr>
        <w:t>(and related themes)</w:t>
      </w:r>
    </w:p>
    <w:p w14:paraId="5BFE9C64" w14:textId="607C4852" w:rsidR="00036A1A" w:rsidRPr="00036A1A" w:rsidRDefault="00361F92" w:rsidP="00036A1A">
      <w:pPr>
        <w:numPr>
          <w:ilvl w:val="2"/>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F5701E">
        <w:rPr>
          <w:rFonts w:ascii="Times-Bold" w:hAnsi="Times-Bold" w:cs="Times-Bold"/>
          <w:b/>
          <w:bCs/>
          <w:color w:val="E97132" w:themeColor="accent2"/>
          <w:kern w:val="0"/>
        </w:rPr>
        <w:t xml:space="preserve">[CONFIG] </w:t>
      </w:r>
      <w:r w:rsidR="00036A1A" w:rsidRPr="00036A1A">
        <w:rPr>
          <w:rFonts w:ascii="Times New Roman" w:eastAsia="Times New Roman" w:hAnsi="Times New Roman" w:cs="Times New Roman"/>
          <w:kern w:val="0"/>
          <w14:ligatures w14:val="none"/>
        </w:rPr>
        <w:t xml:space="preserve">A Data System Document </w:t>
      </w:r>
      <w:r w:rsidR="00036A1A">
        <w:rPr>
          <w:rFonts w:ascii="Times New Roman" w:eastAsia="Times New Roman" w:hAnsi="Times New Roman" w:cs="Times New Roman"/>
          <w:kern w:val="0"/>
          <w14:ligatures w14:val="none"/>
        </w:rPr>
        <w:t xml:space="preserve">section </w:t>
      </w:r>
      <w:r w:rsidR="00036A1A" w:rsidRPr="00036A1A">
        <w:rPr>
          <w:rFonts w:ascii="Times New Roman" w:eastAsia="Times New Roman" w:hAnsi="Times New Roman" w:cs="Times New Roman"/>
          <w:kern w:val="0"/>
          <w14:ligatures w14:val="none"/>
        </w:rPr>
        <w:t xml:space="preserve">is missing. This document should include hardcoded terms that you are currently grouping under </w:t>
      </w:r>
      <w:r w:rsidR="00036A1A" w:rsidRPr="00036A1A">
        <w:rPr>
          <w:rFonts w:ascii="Times New Roman" w:eastAsia="Times New Roman" w:hAnsi="Times New Roman" w:cs="Times New Roman"/>
          <w:b/>
          <w:bCs/>
          <w:kern w:val="0"/>
          <w14:ligatures w14:val="none"/>
        </w:rPr>
        <w:t>“</w:t>
      </w:r>
      <w:proofErr w:type="spellStart"/>
      <w:r w:rsidR="00956496">
        <w:rPr>
          <w:rFonts w:ascii="Times New Roman" w:eastAsia="Times New Roman" w:hAnsi="Times New Roman" w:cs="Times New Roman"/>
          <w:b/>
          <w:bCs/>
          <w:kern w:val="0"/>
          <w14:ligatures w14:val="none"/>
        </w:rPr>
        <w:t>harcoded</w:t>
      </w:r>
      <w:proofErr w:type="spellEnd"/>
      <w:r w:rsidR="00956496">
        <w:rPr>
          <w:rFonts w:ascii="Times New Roman" w:eastAsia="Times New Roman" w:hAnsi="Times New Roman" w:cs="Times New Roman"/>
          <w:b/>
          <w:bCs/>
          <w:kern w:val="0"/>
          <w14:ligatures w14:val="none"/>
        </w:rPr>
        <w:t xml:space="preserve"> terms”</w:t>
      </w:r>
      <w:proofErr w:type="gramStart"/>
      <w:r w:rsidR="00956496">
        <w:rPr>
          <w:rFonts w:ascii="Times New Roman" w:eastAsia="Times New Roman" w:hAnsi="Times New Roman" w:cs="Times New Roman"/>
          <w:b/>
          <w:bCs/>
          <w:kern w:val="0"/>
          <w14:ligatures w14:val="none"/>
        </w:rPr>
        <w:t>/”</w:t>
      </w:r>
      <w:r w:rsidR="00036A1A" w:rsidRPr="00036A1A">
        <w:rPr>
          <w:rFonts w:ascii="Times New Roman" w:eastAsia="Times New Roman" w:hAnsi="Times New Roman" w:cs="Times New Roman"/>
          <w:b/>
          <w:bCs/>
          <w:kern w:val="0"/>
          <w14:ligatures w14:val="none"/>
        </w:rPr>
        <w:t>file</w:t>
      </w:r>
      <w:proofErr w:type="gramEnd"/>
      <w:r w:rsidR="00036A1A" w:rsidRPr="00036A1A">
        <w:rPr>
          <w:rFonts w:ascii="Times New Roman" w:eastAsia="Times New Roman" w:hAnsi="Times New Roman" w:cs="Times New Roman"/>
          <w:b/>
          <w:bCs/>
          <w:kern w:val="0"/>
          <w14:ligatures w14:val="none"/>
        </w:rPr>
        <w:t xml:space="preserve"> </w:t>
      </w:r>
      <w:r w:rsidR="00A36DF5">
        <w:rPr>
          <w:rFonts w:ascii="Times New Roman" w:eastAsia="Times New Roman" w:hAnsi="Times New Roman" w:cs="Times New Roman"/>
          <w:b/>
          <w:bCs/>
          <w:kern w:val="0"/>
          <w14:ligatures w14:val="none"/>
        </w:rPr>
        <w:t>config</w:t>
      </w:r>
      <w:r w:rsidR="00036A1A" w:rsidRPr="00036A1A">
        <w:rPr>
          <w:rFonts w:ascii="Times New Roman" w:eastAsia="Times New Roman" w:hAnsi="Times New Roman" w:cs="Times New Roman"/>
          <w:b/>
          <w:bCs/>
          <w:kern w:val="0"/>
          <w14:ligatures w14:val="none"/>
        </w:rPr>
        <w:t xml:space="preserve">”. </w:t>
      </w:r>
    </w:p>
    <w:p w14:paraId="35541C5B" w14:textId="26CBC55B" w:rsidR="00036A1A" w:rsidRPr="00036A1A" w:rsidRDefault="00036A1A" w:rsidP="00036A1A">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Terminology for hardcoded terms</w:t>
      </w:r>
    </w:p>
    <w:p w14:paraId="39CBFD99" w14:textId="47C56A97" w:rsidR="00036A1A" w:rsidRPr="00EF6948" w:rsidRDefault="00EF6948" w:rsidP="00036A1A">
      <w:pPr>
        <w:numPr>
          <w:ilvl w:val="2"/>
          <w:numId w:val="3"/>
        </w:numPr>
        <w:spacing w:before="100" w:beforeAutospacing="1" w:after="100" w:afterAutospacing="1" w:line="240" w:lineRule="auto"/>
        <w:rPr>
          <w:rFonts w:ascii="Times New Roman" w:eastAsia="Times New Roman" w:hAnsi="Times New Roman" w:cs="Times New Roman"/>
          <w:strike/>
          <w:kern w:val="0"/>
          <w14:ligatures w14:val="none"/>
        </w:rPr>
      </w:pPr>
      <w:r w:rsidRPr="00EF6948">
        <w:rPr>
          <w:rFonts w:ascii="Times New Roman" w:eastAsia="Times New Roman" w:hAnsi="Times New Roman" w:cs="Times New Roman"/>
          <w:b/>
          <w:bCs/>
          <w:kern w:val="0"/>
          <w14:ligatures w14:val="none"/>
        </w:rPr>
        <w:t xml:space="preserve">[NO-ISSUE/DONE] </w:t>
      </w:r>
      <w:r w:rsidR="00036A1A" w:rsidRPr="00EF6948">
        <w:rPr>
          <w:rFonts w:ascii="Times New Roman" w:eastAsia="Times New Roman" w:hAnsi="Times New Roman" w:cs="Times New Roman"/>
          <w:strike/>
          <w:kern w:val="0"/>
          <w14:ligatures w14:val="none"/>
        </w:rPr>
        <w:t xml:space="preserve">For instrument general parameters, we would prefer not to use the term “file manifest” or “manifest,” as those terms have a specific meaning in the Allotrope context. Could we instead use </w:t>
      </w:r>
      <w:r w:rsidR="00036A1A" w:rsidRPr="00EF6948">
        <w:rPr>
          <w:rFonts w:ascii="Times New Roman" w:eastAsia="Times New Roman" w:hAnsi="Times New Roman" w:cs="Times New Roman"/>
          <w:strike/>
          <w:kern w:val="0"/>
          <w14:ligatures w14:val="none"/>
        </w:rPr>
        <w:lastRenderedPageBreak/>
        <w:t xml:space="preserve">something like “Hardcoded terms,” “File configuration,” or similar terminology? </w:t>
      </w:r>
    </w:p>
    <w:p w14:paraId="76D0A753" w14:textId="6332BAB8" w:rsidR="00036A1A" w:rsidRPr="00036A1A" w:rsidRDefault="00036A1A" w:rsidP="00036A1A">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Traceability to the original file</w:t>
      </w:r>
      <w:r>
        <w:rPr>
          <w:rFonts w:ascii="Times New Roman" w:eastAsia="Times New Roman" w:hAnsi="Times New Roman" w:cs="Times New Roman"/>
          <w:b/>
          <w:bCs/>
          <w:kern w:val="0"/>
          <w14:ligatures w14:val="none"/>
        </w:rPr>
        <w:t xml:space="preserve"> </w:t>
      </w:r>
    </w:p>
    <w:p w14:paraId="3DB00AF2" w14:textId="315B8615" w:rsidR="00036A1A" w:rsidRPr="00036A1A" w:rsidRDefault="00D66841" w:rsidP="00036A1A">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426134">
        <w:rPr>
          <w:rFonts w:ascii="Times-Bold" w:hAnsi="Times-Bold" w:cs="Times-Bold"/>
          <w:b/>
          <w:bCs/>
          <w:color w:val="156082" w:themeColor="accent1"/>
          <w:kern w:val="0"/>
        </w:rPr>
        <w:t xml:space="preserve">[META] </w:t>
      </w:r>
      <w:r w:rsidR="00036A1A" w:rsidRPr="00036A1A">
        <w:rPr>
          <w:rFonts w:ascii="Times New Roman" w:eastAsia="Times New Roman" w:hAnsi="Times New Roman" w:cs="Times New Roman"/>
          <w:kern w:val="0"/>
          <w14:ligatures w14:val="none"/>
        </w:rPr>
        <w:t xml:space="preserve">In the Data System Document, it is important that the JSON provides a way to trace back to the original source file. We currently derive this from the mount path on the file server, which </w:t>
      </w:r>
      <w:r w:rsidR="00036A1A">
        <w:rPr>
          <w:rFonts w:ascii="Times New Roman" w:eastAsia="Times New Roman" w:hAnsi="Times New Roman" w:cs="Times New Roman"/>
          <w:kern w:val="0"/>
          <w14:ligatures w14:val="none"/>
        </w:rPr>
        <w:t>is not available to you</w:t>
      </w:r>
      <w:r w:rsidR="00036A1A" w:rsidRPr="00036A1A">
        <w:rPr>
          <w:rFonts w:ascii="Times New Roman" w:eastAsia="Times New Roman" w:hAnsi="Times New Roman" w:cs="Times New Roman"/>
          <w:kern w:val="0"/>
          <w14:ligatures w14:val="none"/>
        </w:rPr>
        <w:t xml:space="preserve">. </w:t>
      </w:r>
      <w:r w:rsidR="00036A1A">
        <w:rPr>
          <w:rFonts w:ascii="Times New Roman" w:eastAsia="Times New Roman" w:hAnsi="Times New Roman" w:cs="Times New Roman"/>
          <w:kern w:val="0"/>
          <w14:ligatures w14:val="none"/>
        </w:rPr>
        <w:t>For instance, w</w:t>
      </w:r>
      <w:r w:rsidR="00036A1A" w:rsidRPr="00036A1A">
        <w:rPr>
          <w:rFonts w:ascii="Times New Roman" w:eastAsia="Times New Roman" w:hAnsi="Times New Roman" w:cs="Times New Roman"/>
          <w:kern w:val="0"/>
          <w14:ligatures w14:val="none"/>
        </w:rPr>
        <w:t xml:space="preserve">e use the following fields: </w:t>
      </w:r>
    </w:p>
    <w:p w14:paraId="25A0C00E" w14:textId="77777777" w:rsidR="00036A1A" w:rsidRPr="00036A1A" w:rsidRDefault="00036A1A" w:rsidP="00036A1A">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Courier New" w:eastAsia="Times New Roman" w:hAnsi="Courier New" w:cs="Courier New"/>
          <w:kern w:val="0"/>
          <w:sz w:val="20"/>
          <w:szCs w:val="20"/>
          <w14:ligatures w14:val="none"/>
        </w:rPr>
        <w:t>UNC path</w:t>
      </w:r>
      <w:r w:rsidRPr="00036A1A">
        <w:rPr>
          <w:rFonts w:ascii="Times New Roman" w:eastAsia="Times New Roman" w:hAnsi="Times New Roman" w:cs="Times New Roman"/>
          <w:kern w:val="0"/>
          <w14:ligatures w14:val="none"/>
        </w:rPr>
        <w:t>: full path on the local server hosting the file, e.g.</w:t>
      </w:r>
      <w:r w:rsidRPr="00036A1A">
        <w:rPr>
          <w:rFonts w:ascii="Times New Roman" w:eastAsia="Times New Roman" w:hAnsi="Times New Roman" w:cs="Times New Roman"/>
          <w:kern w:val="0"/>
          <w14:ligatures w14:val="none"/>
        </w:rPr>
        <w:br/>
      </w:r>
      <w:r w:rsidRPr="00036A1A">
        <w:rPr>
          <w:rFonts w:ascii="Courier New" w:eastAsia="Times New Roman" w:hAnsi="Courier New" w:cs="Courier New"/>
          <w:kern w:val="0"/>
          <w:sz w:val="20"/>
          <w:szCs w:val="20"/>
          <w14:ligatures w14:val="none"/>
        </w:rPr>
        <w:t>\\\\MERCKSERVER\\</w:t>
      </w:r>
      <w:proofErr w:type="spellStart"/>
      <w:r w:rsidRPr="00036A1A">
        <w:rPr>
          <w:rFonts w:ascii="Courier New" w:eastAsia="Times New Roman" w:hAnsi="Courier New" w:cs="Courier New"/>
          <w:kern w:val="0"/>
          <w:sz w:val="20"/>
          <w:szCs w:val="20"/>
          <w14:ligatures w14:val="none"/>
        </w:rPr>
        <w:t>ExportDEV</w:t>
      </w:r>
      <w:proofErr w:type="spellEnd"/>
      <w:r w:rsidRPr="00036A1A">
        <w:rPr>
          <w:rFonts w:ascii="Courier New" w:eastAsia="Times New Roman" w:hAnsi="Courier New" w:cs="Courier New"/>
          <w:kern w:val="0"/>
          <w:sz w:val="20"/>
          <w:szCs w:val="20"/>
          <w14:ligatures w14:val="none"/>
        </w:rPr>
        <w:t>\\Results\\TestExample.csv</w:t>
      </w:r>
    </w:p>
    <w:p w14:paraId="22F4A045" w14:textId="77777777" w:rsidR="00036A1A" w:rsidRPr="00036A1A" w:rsidRDefault="00036A1A" w:rsidP="00036A1A">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Courier New" w:eastAsia="Times New Roman" w:hAnsi="Courier New" w:cs="Courier New"/>
          <w:kern w:val="0"/>
          <w:sz w:val="20"/>
          <w:szCs w:val="20"/>
          <w14:ligatures w14:val="none"/>
        </w:rPr>
        <w:t>filename</w:t>
      </w:r>
      <w:r w:rsidRPr="00036A1A">
        <w:rPr>
          <w:rFonts w:ascii="Times New Roman" w:eastAsia="Times New Roman" w:hAnsi="Times New Roman" w:cs="Times New Roman"/>
          <w:kern w:val="0"/>
          <w14:ligatures w14:val="none"/>
        </w:rPr>
        <w:t xml:space="preserve">: e.g. </w:t>
      </w:r>
      <w:r w:rsidRPr="00036A1A">
        <w:rPr>
          <w:rFonts w:ascii="Courier New" w:eastAsia="Times New Roman" w:hAnsi="Courier New" w:cs="Courier New"/>
          <w:kern w:val="0"/>
          <w:sz w:val="20"/>
          <w:szCs w:val="20"/>
          <w14:ligatures w14:val="none"/>
        </w:rPr>
        <w:t>"TestExample.csv"</w:t>
      </w:r>
    </w:p>
    <w:p w14:paraId="17DB9088" w14:textId="77777777" w:rsidR="00036A1A" w:rsidRDefault="00036A1A" w:rsidP="00036A1A">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Courier New" w:eastAsia="Times New Roman" w:hAnsi="Courier New" w:cs="Courier New"/>
          <w:kern w:val="0"/>
          <w:sz w:val="20"/>
          <w:szCs w:val="20"/>
          <w14:ligatures w14:val="none"/>
        </w:rPr>
        <w:t>ASM file identifier</w:t>
      </w:r>
      <w:r w:rsidRPr="00036A1A">
        <w:rPr>
          <w:rFonts w:ascii="Times New Roman" w:eastAsia="Times New Roman" w:hAnsi="Times New Roman" w:cs="Times New Roman"/>
          <w:kern w:val="0"/>
          <w14:ligatures w14:val="none"/>
        </w:rPr>
        <w:t xml:space="preserve">: e.g. </w:t>
      </w:r>
      <w:r w:rsidRPr="00036A1A">
        <w:rPr>
          <w:rFonts w:ascii="Courier New" w:eastAsia="Times New Roman" w:hAnsi="Courier New" w:cs="Courier New"/>
          <w:kern w:val="0"/>
          <w:sz w:val="20"/>
          <w:szCs w:val="20"/>
          <w14:ligatures w14:val="none"/>
        </w:rPr>
        <w:t>TestExample.csv-</w:t>
      </w:r>
      <w:proofErr w:type="gramStart"/>
      <w:r w:rsidRPr="00036A1A">
        <w:rPr>
          <w:rFonts w:ascii="Courier New" w:eastAsia="Times New Roman" w:hAnsi="Courier New" w:cs="Courier New"/>
          <w:kern w:val="0"/>
          <w:sz w:val="20"/>
          <w:szCs w:val="20"/>
          <w14:ligatures w14:val="none"/>
        </w:rPr>
        <w:t>1.json</w:t>
      </w:r>
      <w:proofErr w:type="gramEnd"/>
      <w:r w:rsidRPr="00036A1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w:t>
      </w:r>
      <w:r w:rsidRPr="00036A1A">
        <w:rPr>
          <w:rFonts w:ascii="Times New Roman" w:eastAsia="Times New Roman" w:hAnsi="Times New Roman" w:cs="Times New Roman"/>
          <w:kern w:val="0"/>
          <w14:ligatures w14:val="none"/>
        </w:rPr>
        <w:t xml:space="preserve">onstructed as </w:t>
      </w:r>
      <w:r w:rsidRPr="00036A1A">
        <w:rPr>
          <w:rFonts w:ascii="Courier New" w:eastAsia="Times New Roman" w:hAnsi="Courier New" w:cs="Courier New"/>
          <w:kern w:val="0"/>
          <w:sz w:val="20"/>
          <w:szCs w:val="20"/>
          <w14:ligatures w14:val="none"/>
        </w:rPr>
        <w:t>$filename-$</w:t>
      </w:r>
      <w:proofErr w:type="spellStart"/>
      <w:r w:rsidRPr="00036A1A">
        <w:rPr>
          <w:rFonts w:ascii="Courier New" w:eastAsia="Times New Roman" w:hAnsi="Courier New" w:cs="Courier New"/>
          <w:kern w:val="0"/>
          <w:sz w:val="20"/>
          <w:szCs w:val="20"/>
          <w14:ligatures w14:val="none"/>
        </w:rPr>
        <w:t>row_num</w:t>
      </w:r>
      <w:proofErr w:type="spellEnd"/>
      <w:r w:rsidRPr="00036A1A">
        <w:rPr>
          <w:rFonts w:ascii="Times New Roman" w:eastAsia="Times New Roman" w:hAnsi="Times New Roman" w:cs="Times New Roman"/>
          <w:kern w:val="0"/>
          <w14:ligatures w14:val="none"/>
        </w:rPr>
        <w:t xml:space="preserve"> and used as the output file name</w:t>
      </w:r>
      <w:r>
        <w:rPr>
          <w:rFonts w:ascii="Times New Roman" w:eastAsia="Times New Roman" w:hAnsi="Times New Roman" w:cs="Times New Roman"/>
          <w:kern w:val="0"/>
          <w14:ligatures w14:val="none"/>
        </w:rPr>
        <w:t xml:space="preserve">, </w:t>
      </w:r>
    </w:p>
    <w:p w14:paraId="2C055E29" w14:textId="77777777" w:rsidR="00036A1A" w:rsidRPr="002A276D" w:rsidRDefault="00036A1A" w:rsidP="00036A1A">
      <w:pPr>
        <w:numPr>
          <w:ilvl w:val="2"/>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2A276D">
        <w:rPr>
          <w:rFonts w:ascii="Times New Roman" w:eastAsia="Times New Roman" w:hAnsi="Times New Roman" w:cs="Times New Roman"/>
          <w:b/>
          <w:bCs/>
          <w:kern w:val="0"/>
          <w14:ligatures w14:val="none"/>
        </w:rPr>
        <w:t>Output filename</w:t>
      </w:r>
    </w:p>
    <w:p w14:paraId="46E26DEF" w14:textId="53868CBA" w:rsidR="00036A1A" w:rsidRPr="00036A1A" w:rsidRDefault="00D66841" w:rsidP="00036A1A">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EF6948">
        <w:rPr>
          <w:rFonts w:ascii="Times New Roman" w:eastAsia="Times New Roman" w:hAnsi="Times New Roman" w:cs="Times New Roman"/>
          <w:b/>
          <w:bCs/>
          <w:kern w:val="0"/>
          <w14:ligatures w14:val="none"/>
        </w:rPr>
        <w:t>[NO-ISSUE</w:t>
      </w:r>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00036A1A">
        <w:rPr>
          <w:rFonts w:ascii="Times New Roman" w:eastAsia="Times New Roman" w:hAnsi="Times New Roman" w:cs="Times New Roman"/>
          <w:kern w:val="0"/>
          <w14:ligatures w14:val="none"/>
        </w:rPr>
        <w:t>Our output name defi</w:t>
      </w:r>
      <w:r w:rsidR="002A276D">
        <w:rPr>
          <w:rFonts w:ascii="Times New Roman" w:eastAsia="Times New Roman" w:hAnsi="Times New Roman" w:cs="Times New Roman"/>
          <w:kern w:val="0"/>
          <w14:ligatures w14:val="none"/>
        </w:rPr>
        <w:t>ni</w:t>
      </w:r>
      <w:r w:rsidR="00036A1A">
        <w:rPr>
          <w:rFonts w:ascii="Times New Roman" w:eastAsia="Times New Roman" w:hAnsi="Times New Roman" w:cs="Times New Roman"/>
          <w:kern w:val="0"/>
          <w14:ligatures w14:val="none"/>
        </w:rPr>
        <w:t xml:space="preserve">tion above seems to be more informative </w:t>
      </w:r>
      <w:r w:rsidR="002A276D">
        <w:rPr>
          <w:rFonts w:ascii="Times New Roman" w:eastAsia="Times New Roman" w:hAnsi="Times New Roman" w:cs="Times New Roman"/>
          <w:kern w:val="0"/>
          <w14:ligatures w14:val="none"/>
        </w:rPr>
        <w:t>as sample names could be quite diverse and something not too logical</w:t>
      </w:r>
      <w:r w:rsidR="00E91643">
        <w:rPr>
          <w:rFonts w:ascii="Times New Roman" w:eastAsia="Times New Roman" w:hAnsi="Times New Roman" w:cs="Times New Roman"/>
          <w:kern w:val="0"/>
          <w14:ligatures w14:val="none"/>
        </w:rPr>
        <w:t>, but that is not an error as long us filename is always unique</w:t>
      </w:r>
      <w:r w:rsidR="002A276D">
        <w:rPr>
          <w:rFonts w:ascii="Times New Roman" w:eastAsia="Times New Roman" w:hAnsi="Times New Roman" w:cs="Times New Roman"/>
          <w:kern w:val="0"/>
          <w14:ligatures w14:val="none"/>
        </w:rPr>
        <w:t xml:space="preserve"> </w:t>
      </w:r>
    </w:p>
    <w:p w14:paraId="1DB53FF9" w14:textId="629A2B66" w:rsidR="00036A1A" w:rsidRPr="00036A1A" w:rsidRDefault="00036A1A" w:rsidP="00036A1A">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36A1A">
        <w:rPr>
          <w:rFonts w:ascii="Times New Roman" w:eastAsia="Times New Roman" w:hAnsi="Times New Roman" w:cs="Times New Roman"/>
          <w:b/>
          <w:bCs/>
          <w:kern w:val="0"/>
          <w14:ligatures w14:val="none"/>
        </w:rPr>
        <w:t>Device document</w:t>
      </w:r>
    </w:p>
    <w:p w14:paraId="4D64032E" w14:textId="303B0F46" w:rsidR="00036A1A" w:rsidRPr="00036A1A" w:rsidRDefault="00F82333" w:rsidP="00036A1A">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426134">
        <w:rPr>
          <w:rFonts w:ascii="Times-Bold" w:hAnsi="Times-Bold" w:cs="Times-Bold"/>
          <w:b/>
          <w:bCs/>
          <w:color w:val="EE0000"/>
          <w:kern w:val="0"/>
        </w:rPr>
        <w:t>[</w:t>
      </w:r>
      <w:r>
        <w:rPr>
          <w:rFonts w:ascii="Times-Bold" w:hAnsi="Times-Bold" w:cs="Times-Bold"/>
          <w:b/>
          <w:bCs/>
          <w:color w:val="EE0000"/>
          <w:kern w:val="0"/>
        </w:rPr>
        <w:t>ERROR</w:t>
      </w:r>
      <w:r w:rsidRPr="00426134">
        <w:rPr>
          <w:rFonts w:ascii="Times-Bold" w:hAnsi="Times-Bold" w:cs="Times-Bold"/>
          <w:b/>
          <w:bCs/>
          <w:color w:val="EE0000"/>
          <w:kern w:val="0"/>
        </w:rPr>
        <w:t xml:space="preserve">] </w:t>
      </w:r>
      <w:r w:rsidRPr="00F5701E">
        <w:rPr>
          <w:rFonts w:ascii="Times-Bold" w:hAnsi="Times-Bold" w:cs="Times-Bold"/>
          <w:b/>
          <w:bCs/>
          <w:color w:val="E97132" w:themeColor="accent2"/>
          <w:kern w:val="0"/>
        </w:rPr>
        <w:t xml:space="preserve">[CONFIG] </w:t>
      </w:r>
      <w:r w:rsidR="00036A1A" w:rsidRPr="00036A1A">
        <w:rPr>
          <w:rFonts w:ascii="Times New Roman" w:eastAsia="Times New Roman" w:hAnsi="Times New Roman" w:cs="Times New Roman"/>
          <w:kern w:val="0"/>
          <w14:ligatures w14:val="none"/>
        </w:rPr>
        <w:t xml:space="preserve">A Device Document with </w:t>
      </w:r>
      <w:r w:rsidR="00036A1A" w:rsidRPr="00036A1A">
        <w:rPr>
          <w:rFonts w:ascii="Courier New" w:eastAsia="Times New Roman" w:hAnsi="Courier New" w:cs="Courier New"/>
          <w:kern w:val="0"/>
          <w:sz w:val="20"/>
          <w:szCs w:val="20"/>
          <w14:ligatures w14:val="none"/>
        </w:rPr>
        <w:t>device type = "solution analyzer"</w:t>
      </w:r>
      <w:r w:rsidR="00036A1A" w:rsidRPr="00036A1A">
        <w:rPr>
          <w:rFonts w:ascii="Times New Roman" w:eastAsia="Times New Roman" w:hAnsi="Times New Roman" w:cs="Times New Roman"/>
          <w:kern w:val="0"/>
          <w14:ligatures w14:val="none"/>
        </w:rPr>
        <w:t xml:space="preserve"> is missing. This could also be populated from the same “Hardcoded terms” input</w:t>
      </w:r>
      <w:r w:rsidR="00036A1A">
        <w:rPr>
          <w:rFonts w:ascii="Times New Roman" w:eastAsia="Times New Roman" w:hAnsi="Times New Roman" w:cs="Times New Roman"/>
          <w:kern w:val="0"/>
          <w14:ligatures w14:val="none"/>
        </w:rPr>
        <w:t xml:space="preserve"> too</w:t>
      </w:r>
      <w:r w:rsidR="00036A1A" w:rsidRPr="00036A1A">
        <w:rPr>
          <w:rFonts w:ascii="Times New Roman" w:eastAsia="Times New Roman" w:hAnsi="Times New Roman" w:cs="Times New Roman"/>
          <w:kern w:val="0"/>
          <w14:ligatures w14:val="none"/>
        </w:rPr>
        <w:t>.</w:t>
      </w:r>
    </w:p>
    <w:p w14:paraId="618626CC" w14:textId="77777777" w:rsidR="00D31C21" w:rsidRDefault="00D31C21"/>
    <w:sectPr w:rsidR="00D31C21">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E1FA4" w14:textId="77777777" w:rsidR="000712BE" w:rsidRDefault="000712BE" w:rsidP="002A276D">
      <w:pPr>
        <w:spacing w:after="0" w:line="240" w:lineRule="auto"/>
      </w:pPr>
      <w:r>
        <w:separator/>
      </w:r>
    </w:p>
  </w:endnote>
  <w:endnote w:type="continuationSeparator" w:id="0">
    <w:p w14:paraId="709C77D9" w14:textId="77777777" w:rsidR="000712BE" w:rsidRDefault="000712BE" w:rsidP="002A2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pitch w:val="default"/>
    <w:sig w:usb0="00000003" w:usb1="00000000" w:usb2="00000000" w:usb3="00000000" w:csb0="00000001" w:csb1="00000000"/>
  </w:font>
  <w:font w:name="Times-Bold">
    <w:altName w:val="Times New Roman"/>
    <w:panose1 w:val="020B0604020202020204"/>
    <w:charset w:val="00"/>
    <w:family w:val="roman"/>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21774" w14:textId="77777777" w:rsidR="000712BE" w:rsidRDefault="000712BE" w:rsidP="002A276D">
      <w:pPr>
        <w:spacing w:after="0" w:line="240" w:lineRule="auto"/>
      </w:pPr>
      <w:r>
        <w:separator/>
      </w:r>
    </w:p>
  </w:footnote>
  <w:footnote w:type="continuationSeparator" w:id="0">
    <w:p w14:paraId="5F235CD1" w14:textId="77777777" w:rsidR="000712BE" w:rsidRDefault="000712BE" w:rsidP="002A27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08C2" w14:textId="61F2EECB" w:rsidR="002A276D" w:rsidRDefault="002A276D">
    <w:pPr>
      <w:pStyle w:val="Header"/>
    </w:pPr>
    <w:r>
      <w:rPr>
        <w:noProof/>
      </w:rPr>
      <mc:AlternateContent>
        <mc:Choice Requires="wps">
          <w:drawing>
            <wp:anchor distT="0" distB="0" distL="0" distR="0" simplePos="0" relativeHeight="251658241" behindDoc="0" locked="0" layoutInCell="1" allowOverlap="1" wp14:anchorId="3FBFDC7B" wp14:editId="6116FE26">
              <wp:simplePos x="635" y="635"/>
              <wp:positionH relativeFrom="page">
                <wp:align>left</wp:align>
              </wp:positionH>
              <wp:positionV relativeFrom="page">
                <wp:align>top</wp:align>
              </wp:positionV>
              <wp:extent cx="978535" cy="405765"/>
              <wp:effectExtent l="0" t="0" r="12065" b="635"/>
              <wp:wrapNone/>
              <wp:docPr id="1791219197" name="Text Box 2"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78535" cy="405765"/>
                      </a:xfrm>
                      <a:prstGeom prst="rect">
                        <a:avLst/>
                      </a:prstGeom>
                      <a:noFill/>
                      <a:ln>
                        <a:noFill/>
                      </a:ln>
                    </wps:spPr>
                    <wps:txbx>
                      <w:txbxContent>
                        <w:p w14:paraId="2BF89E8C" w14:textId="7BE72138" w:rsidR="002A276D" w:rsidRPr="002A276D" w:rsidRDefault="002A276D" w:rsidP="002A276D">
                          <w:pPr>
                            <w:spacing w:after="0"/>
                            <w:rPr>
                              <w:rFonts w:ascii="Aptos" w:eastAsia="Aptos" w:hAnsi="Aptos" w:cs="Aptos"/>
                              <w:noProof/>
                              <w:color w:val="00B294"/>
                            </w:rPr>
                          </w:pPr>
                          <w:r w:rsidRPr="002A276D">
                            <w:rPr>
                              <w:rFonts w:ascii="Aptos" w:eastAsia="Aptos" w:hAnsi="Aptos" w:cs="Aptos"/>
                              <w:noProof/>
                              <w:color w:val="00B294"/>
                            </w:rPr>
                            <w:t>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FBFDC7B" id="_x0000_t202" coordsize="21600,21600" o:spt="202" path="m,l,21600r21600,l21600,xe">
              <v:stroke joinstyle="miter"/>
              <v:path gradientshapeok="t" o:connecttype="rect"/>
            </v:shapetype>
            <v:shape id="Text Box 2" o:spid="_x0000_s1026" type="#_x0000_t202" alt="Proprietary" style="position:absolute;margin-left:0;margin-top:0;width:77.05pt;height:31.9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" filled="f" stroked="f">
              <v:textbox style="mso-fit-shape-to-text:t" inset="20pt,15pt,0,0">
                <w:txbxContent>
                  <w:p w14:paraId="2BF89E8C" w14:textId="7BE72138" w:rsidR="002A276D" w:rsidRPr="002A276D" w:rsidRDefault="002A276D" w:rsidP="002A276D">
                    <w:pPr>
                      <w:spacing w:after="0"/>
                      <w:rPr>
                        <w:rFonts w:ascii="Aptos" w:eastAsia="Aptos" w:hAnsi="Aptos" w:cs="Aptos"/>
                        <w:noProof/>
                        <w:color w:val="00B294"/>
                      </w:rPr>
                    </w:pPr>
                    <w:r w:rsidRPr="002A276D">
                      <w:rPr>
                        <w:rFonts w:ascii="Aptos" w:eastAsia="Aptos" w:hAnsi="Aptos" w:cs="Aptos"/>
                        <w:noProof/>
                        <w:color w:val="00B294"/>
                      </w:rPr>
                      <w:t>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E6901" w14:textId="6C6746F3" w:rsidR="002A276D" w:rsidRDefault="002A276D">
    <w:pPr>
      <w:pStyle w:val="Header"/>
    </w:pPr>
    <w:r>
      <w:rPr>
        <w:noProof/>
      </w:rPr>
      <mc:AlternateContent>
        <mc:Choice Requires="wps">
          <w:drawing>
            <wp:anchor distT="0" distB="0" distL="0" distR="0" simplePos="0" relativeHeight="251658242" behindDoc="0" locked="0" layoutInCell="1" allowOverlap="1" wp14:anchorId="5119CE70" wp14:editId="22320C51">
              <wp:simplePos x="0" y="0"/>
              <wp:positionH relativeFrom="page">
                <wp:align>left</wp:align>
              </wp:positionH>
              <wp:positionV relativeFrom="page">
                <wp:align>top</wp:align>
              </wp:positionV>
              <wp:extent cx="978535" cy="405765"/>
              <wp:effectExtent l="0" t="0" r="12065" b="635"/>
              <wp:wrapNone/>
              <wp:docPr id="1411440578" name="Text Box 3"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78535" cy="405765"/>
                      </a:xfrm>
                      <a:prstGeom prst="rect">
                        <a:avLst/>
                      </a:prstGeom>
                      <a:noFill/>
                      <a:ln>
                        <a:noFill/>
                      </a:ln>
                    </wps:spPr>
                    <wps:txbx>
                      <w:txbxContent>
                        <w:p w14:paraId="0283FCBA" w14:textId="1C831CE0" w:rsidR="002A276D" w:rsidRPr="002A276D" w:rsidRDefault="002A276D" w:rsidP="002A276D">
                          <w:pPr>
                            <w:spacing w:after="0"/>
                            <w:rPr>
                              <w:rFonts w:ascii="Aptos" w:eastAsia="Aptos" w:hAnsi="Aptos" w:cs="Aptos"/>
                              <w:noProof/>
                              <w:color w:val="00B294"/>
                            </w:rPr>
                          </w:pPr>
                          <w:r w:rsidRPr="002A276D">
                            <w:rPr>
                              <w:rFonts w:ascii="Aptos" w:eastAsia="Aptos" w:hAnsi="Aptos" w:cs="Aptos"/>
                              <w:noProof/>
                              <w:color w:val="00B294"/>
                            </w:rPr>
                            <w:t>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119CE70" id="_x0000_t202" coordsize="21600,21600" o:spt="202" path="m,l,21600r21600,l21600,xe">
              <v:stroke joinstyle="miter"/>
              <v:path gradientshapeok="t" o:connecttype="rect"/>
            </v:shapetype>
            <v:shape id="Text Box 3" o:spid="_x0000_s1027" type="#_x0000_t202" alt="Proprietary" style="position:absolute;margin-left:0;margin-top:0;width:77.05pt;height:31.9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" filled="f" stroked="f">
              <v:textbox style="mso-fit-shape-to-text:t" inset="20pt,15pt,0,0">
                <w:txbxContent>
                  <w:p w14:paraId="0283FCBA" w14:textId="1C831CE0" w:rsidR="002A276D" w:rsidRPr="002A276D" w:rsidRDefault="002A276D" w:rsidP="002A276D">
                    <w:pPr>
                      <w:spacing w:after="0"/>
                      <w:rPr>
                        <w:rFonts w:ascii="Aptos" w:eastAsia="Aptos" w:hAnsi="Aptos" w:cs="Aptos"/>
                        <w:noProof/>
                        <w:color w:val="00B294"/>
                      </w:rPr>
                    </w:pPr>
                    <w:r w:rsidRPr="002A276D">
                      <w:rPr>
                        <w:rFonts w:ascii="Aptos" w:eastAsia="Aptos" w:hAnsi="Aptos" w:cs="Aptos"/>
                        <w:noProof/>
                        <w:color w:val="00B294"/>
                      </w:rPr>
                      <w:t>Proprietary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D9499" w14:textId="49F0C171" w:rsidR="002A276D" w:rsidRDefault="002A276D">
    <w:pPr>
      <w:pStyle w:val="Header"/>
    </w:pPr>
    <w:r>
      <w:rPr>
        <w:noProof/>
      </w:rPr>
      <mc:AlternateContent>
        <mc:Choice Requires="wps">
          <w:drawing>
            <wp:anchor distT="0" distB="0" distL="0" distR="0" simplePos="0" relativeHeight="251658240" behindDoc="0" locked="0" layoutInCell="1" allowOverlap="1" wp14:anchorId="3439DA80" wp14:editId="727D286A">
              <wp:simplePos x="635" y="635"/>
              <wp:positionH relativeFrom="page">
                <wp:align>left</wp:align>
              </wp:positionH>
              <wp:positionV relativeFrom="page">
                <wp:align>top</wp:align>
              </wp:positionV>
              <wp:extent cx="978535" cy="405765"/>
              <wp:effectExtent l="0" t="0" r="12065" b="635"/>
              <wp:wrapNone/>
              <wp:docPr id="1952443366" name="Text Box 1"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78535" cy="405765"/>
                      </a:xfrm>
                      <a:prstGeom prst="rect">
                        <a:avLst/>
                      </a:prstGeom>
                      <a:noFill/>
                      <a:ln>
                        <a:noFill/>
                      </a:ln>
                    </wps:spPr>
                    <wps:txbx>
                      <w:txbxContent>
                        <w:p w14:paraId="4C853A3B" w14:textId="2E17D9C1" w:rsidR="002A276D" w:rsidRPr="002A276D" w:rsidRDefault="002A276D" w:rsidP="002A276D">
                          <w:pPr>
                            <w:spacing w:after="0"/>
                            <w:rPr>
                              <w:rFonts w:ascii="Aptos" w:eastAsia="Aptos" w:hAnsi="Aptos" w:cs="Aptos"/>
                              <w:noProof/>
                              <w:color w:val="00B294"/>
                            </w:rPr>
                          </w:pPr>
                          <w:r w:rsidRPr="002A276D">
                            <w:rPr>
                              <w:rFonts w:ascii="Aptos" w:eastAsia="Aptos" w:hAnsi="Aptos" w:cs="Aptos"/>
                              <w:noProof/>
                              <w:color w:val="00B294"/>
                            </w:rPr>
                            <w:t>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439DA80" id="_x0000_t202" coordsize="21600,21600" o:spt="202" path="m,l,21600r21600,l21600,xe">
              <v:stroke joinstyle="miter"/>
              <v:path gradientshapeok="t" o:connecttype="rect"/>
            </v:shapetype>
            <v:shape id="Text Box 1" o:spid="_x0000_s1028" type="#_x0000_t202" alt="Proprietary" style="position:absolute;margin-left:0;margin-top:0;width:77.05pt;height:31.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" filled="f" stroked="f">
              <v:textbox style="mso-fit-shape-to-text:t" inset="20pt,15pt,0,0">
                <w:txbxContent>
                  <w:p w14:paraId="4C853A3B" w14:textId="2E17D9C1" w:rsidR="002A276D" w:rsidRPr="002A276D" w:rsidRDefault="002A276D" w:rsidP="002A276D">
                    <w:pPr>
                      <w:spacing w:after="0"/>
                      <w:rPr>
                        <w:rFonts w:ascii="Aptos" w:eastAsia="Aptos" w:hAnsi="Aptos" w:cs="Aptos"/>
                        <w:noProof/>
                        <w:color w:val="00B294"/>
                      </w:rPr>
                    </w:pPr>
                    <w:r w:rsidRPr="002A276D">
                      <w:rPr>
                        <w:rFonts w:ascii="Aptos" w:eastAsia="Aptos" w:hAnsi="Aptos" w:cs="Aptos"/>
                        <w:noProof/>
                        <w:color w:val="00B294"/>
                      </w:rPr>
                      <w:t>Proprietary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CA594B"/>
    <w:multiLevelType w:val="hybridMultilevel"/>
    <w:tmpl w:val="9426E1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B1AAD"/>
    <w:multiLevelType w:val="multilevel"/>
    <w:tmpl w:val="3BB6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EF6D7D"/>
    <w:multiLevelType w:val="multilevel"/>
    <w:tmpl w:val="32E4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625425"/>
    <w:multiLevelType w:val="multilevel"/>
    <w:tmpl w:val="AE767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936147"/>
    <w:multiLevelType w:val="hybridMultilevel"/>
    <w:tmpl w:val="6706A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460EC0"/>
    <w:multiLevelType w:val="multilevel"/>
    <w:tmpl w:val="AE767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9948457">
    <w:abstractNumId w:val="4"/>
  </w:num>
  <w:num w:numId="2" w16cid:durableId="8992086">
    <w:abstractNumId w:val="4"/>
    <w:lvlOverride w:ilvl="1">
      <w:lvl w:ilvl="1">
        <w:numFmt w:val="decimal"/>
        <w:lvlText w:val="%2."/>
        <w:lvlJc w:val="left"/>
      </w:lvl>
    </w:lvlOverride>
  </w:num>
  <w:num w:numId="3" w16cid:durableId="2120105680">
    <w:abstractNumId w:val="5"/>
  </w:num>
  <w:num w:numId="4" w16cid:durableId="421725740">
    <w:abstractNumId w:val="6"/>
  </w:num>
  <w:num w:numId="5" w16cid:durableId="1018775419">
    <w:abstractNumId w:val="0"/>
  </w:num>
  <w:num w:numId="6" w16cid:durableId="2001225277">
    <w:abstractNumId w:val="2"/>
  </w:num>
  <w:num w:numId="7" w16cid:durableId="220792092">
    <w:abstractNumId w:val="3"/>
  </w:num>
  <w:num w:numId="8" w16cid:durableId="2109350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1A"/>
    <w:rsid w:val="000219AB"/>
    <w:rsid w:val="0002233B"/>
    <w:rsid w:val="00036A1A"/>
    <w:rsid w:val="000712BE"/>
    <w:rsid w:val="000A659B"/>
    <w:rsid w:val="000F191B"/>
    <w:rsid w:val="00134ECC"/>
    <w:rsid w:val="001B7BA9"/>
    <w:rsid w:val="00213A24"/>
    <w:rsid w:val="00261F93"/>
    <w:rsid w:val="002A276D"/>
    <w:rsid w:val="002A4AAC"/>
    <w:rsid w:val="002B0364"/>
    <w:rsid w:val="00315BC5"/>
    <w:rsid w:val="00345B3C"/>
    <w:rsid w:val="00361F92"/>
    <w:rsid w:val="003D3075"/>
    <w:rsid w:val="003E5307"/>
    <w:rsid w:val="003F0DFD"/>
    <w:rsid w:val="004247CD"/>
    <w:rsid w:val="00440DB5"/>
    <w:rsid w:val="0045711B"/>
    <w:rsid w:val="00483151"/>
    <w:rsid w:val="004A4D26"/>
    <w:rsid w:val="004B2E93"/>
    <w:rsid w:val="004B7C3A"/>
    <w:rsid w:val="004D2959"/>
    <w:rsid w:val="004F6B5B"/>
    <w:rsid w:val="005018ED"/>
    <w:rsid w:val="00502C28"/>
    <w:rsid w:val="00546F7A"/>
    <w:rsid w:val="00591F34"/>
    <w:rsid w:val="005C6889"/>
    <w:rsid w:val="006173F1"/>
    <w:rsid w:val="00646688"/>
    <w:rsid w:val="00653F0D"/>
    <w:rsid w:val="00673E36"/>
    <w:rsid w:val="0068322D"/>
    <w:rsid w:val="006E4B8F"/>
    <w:rsid w:val="006E7ACD"/>
    <w:rsid w:val="007128E1"/>
    <w:rsid w:val="0071448A"/>
    <w:rsid w:val="00737161"/>
    <w:rsid w:val="00754344"/>
    <w:rsid w:val="00762553"/>
    <w:rsid w:val="007765BE"/>
    <w:rsid w:val="007944DB"/>
    <w:rsid w:val="0079453E"/>
    <w:rsid w:val="007C4CAA"/>
    <w:rsid w:val="007E0CD9"/>
    <w:rsid w:val="00874BD5"/>
    <w:rsid w:val="008948A4"/>
    <w:rsid w:val="008C6C6F"/>
    <w:rsid w:val="00926626"/>
    <w:rsid w:val="00956496"/>
    <w:rsid w:val="00967052"/>
    <w:rsid w:val="009C52C8"/>
    <w:rsid w:val="00A36DF5"/>
    <w:rsid w:val="00A62112"/>
    <w:rsid w:val="00A75D4C"/>
    <w:rsid w:val="00A95480"/>
    <w:rsid w:val="00AC2428"/>
    <w:rsid w:val="00B34324"/>
    <w:rsid w:val="00B37348"/>
    <w:rsid w:val="00BA6200"/>
    <w:rsid w:val="00BF055A"/>
    <w:rsid w:val="00C30D54"/>
    <w:rsid w:val="00C343A5"/>
    <w:rsid w:val="00C40067"/>
    <w:rsid w:val="00C63770"/>
    <w:rsid w:val="00CA595C"/>
    <w:rsid w:val="00CB2E50"/>
    <w:rsid w:val="00CC69F4"/>
    <w:rsid w:val="00CE174B"/>
    <w:rsid w:val="00D31C21"/>
    <w:rsid w:val="00D66841"/>
    <w:rsid w:val="00D822F5"/>
    <w:rsid w:val="00D976AF"/>
    <w:rsid w:val="00E24316"/>
    <w:rsid w:val="00E91643"/>
    <w:rsid w:val="00EF6948"/>
    <w:rsid w:val="00F409EB"/>
    <w:rsid w:val="00F5517D"/>
    <w:rsid w:val="00F60143"/>
    <w:rsid w:val="00F71142"/>
    <w:rsid w:val="00F82333"/>
    <w:rsid w:val="00FB2324"/>
    <w:rsid w:val="00FB4AC5"/>
    <w:rsid w:val="00FC1CD4"/>
    <w:rsid w:val="00FD0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DB674"/>
  <w15:chartTrackingRefBased/>
  <w15:docId w15:val="{275B7900-7D0E-AB4A-8086-9F2C9E665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A1A"/>
    <w:rPr>
      <w:rFonts w:eastAsiaTheme="majorEastAsia" w:cstheme="majorBidi"/>
      <w:color w:val="272727" w:themeColor="text1" w:themeTint="D8"/>
    </w:rPr>
  </w:style>
  <w:style w:type="paragraph" w:styleId="Title">
    <w:name w:val="Title"/>
    <w:basedOn w:val="Normal"/>
    <w:next w:val="Normal"/>
    <w:link w:val="TitleChar"/>
    <w:uiPriority w:val="10"/>
    <w:qFormat/>
    <w:rsid w:val="00036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A1A"/>
    <w:pPr>
      <w:spacing w:before="160"/>
      <w:jc w:val="center"/>
    </w:pPr>
    <w:rPr>
      <w:i/>
      <w:iCs/>
      <w:color w:val="404040" w:themeColor="text1" w:themeTint="BF"/>
    </w:rPr>
  </w:style>
  <w:style w:type="character" w:customStyle="1" w:styleId="QuoteChar">
    <w:name w:val="Quote Char"/>
    <w:basedOn w:val="DefaultParagraphFont"/>
    <w:link w:val="Quote"/>
    <w:uiPriority w:val="29"/>
    <w:rsid w:val="00036A1A"/>
    <w:rPr>
      <w:i/>
      <w:iCs/>
      <w:color w:val="404040" w:themeColor="text1" w:themeTint="BF"/>
    </w:rPr>
  </w:style>
  <w:style w:type="paragraph" w:styleId="ListParagraph">
    <w:name w:val="List Paragraph"/>
    <w:basedOn w:val="Normal"/>
    <w:uiPriority w:val="34"/>
    <w:qFormat/>
    <w:rsid w:val="00036A1A"/>
    <w:pPr>
      <w:ind w:left="720"/>
      <w:contextualSpacing/>
    </w:pPr>
  </w:style>
  <w:style w:type="character" w:styleId="IntenseEmphasis">
    <w:name w:val="Intense Emphasis"/>
    <w:basedOn w:val="DefaultParagraphFont"/>
    <w:uiPriority w:val="21"/>
    <w:qFormat/>
    <w:rsid w:val="00036A1A"/>
    <w:rPr>
      <w:i/>
      <w:iCs/>
      <w:color w:val="0F4761" w:themeColor="accent1" w:themeShade="BF"/>
    </w:rPr>
  </w:style>
  <w:style w:type="paragraph" w:styleId="IntenseQuote">
    <w:name w:val="Intense Quote"/>
    <w:basedOn w:val="Normal"/>
    <w:next w:val="Normal"/>
    <w:link w:val="IntenseQuoteChar"/>
    <w:uiPriority w:val="30"/>
    <w:qFormat/>
    <w:rsid w:val="00036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A1A"/>
    <w:rPr>
      <w:i/>
      <w:iCs/>
      <w:color w:val="0F4761" w:themeColor="accent1" w:themeShade="BF"/>
    </w:rPr>
  </w:style>
  <w:style w:type="character" w:styleId="IntenseReference">
    <w:name w:val="Intense Reference"/>
    <w:basedOn w:val="DefaultParagraphFont"/>
    <w:uiPriority w:val="32"/>
    <w:qFormat/>
    <w:rsid w:val="00036A1A"/>
    <w:rPr>
      <w:b/>
      <w:bCs/>
      <w:smallCaps/>
      <w:color w:val="0F4761" w:themeColor="accent1" w:themeShade="BF"/>
      <w:spacing w:val="5"/>
    </w:rPr>
  </w:style>
  <w:style w:type="paragraph" w:styleId="NormalWeb">
    <w:name w:val="Normal (Web)"/>
    <w:basedOn w:val="Normal"/>
    <w:uiPriority w:val="99"/>
    <w:semiHidden/>
    <w:unhideWhenUsed/>
    <w:rsid w:val="00036A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6A1A"/>
    <w:rPr>
      <w:b/>
      <w:bCs/>
    </w:rPr>
  </w:style>
  <w:style w:type="character" w:styleId="HTMLCode">
    <w:name w:val="HTML Code"/>
    <w:basedOn w:val="DefaultParagraphFont"/>
    <w:uiPriority w:val="99"/>
    <w:semiHidden/>
    <w:unhideWhenUsed/>
    <w:rsid w:val="00036A1A"/>
    <w:rPr>
      <w:rFonts w:ascii="Courier New" w:eastAsia="Times New Roman" w:hAnsi="Courier New" w:cs="Courier New"/>
      <w:sz w:val="20"/>
      <w:szCs w:val="20"/>
    </w:rPr>
  </w:style>
  <w:style w:type="paragraph" w:styleId="Header">
    <w:name w:val="header"/>
    <w:basedOn w:val="Normal"/>
    <w:link w:val="HeaderChar"/>
    <w:uiPriority w:val="99"/>
    <w:unhideWhenUsed/>
    <w:rsid w:val="002A27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76D"/>
  </w:style>
  <w:style w:type="paragraph" w:styleId="Footer">
    <w:name w:val="footer"/>
    <w:basedOn w:val="Normal"/>
    <w:link w:val="FooterChar"/>
    <w:uiPriority w:val="99"/>
    <w:semiHidden/>
    <w:unhideWhenUsed/>
    <w:rsid w:val="009C52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5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w3.org/2001/XMLSchem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1055</Words>
  <Characters>5939</Characters>
  <Application>Microsoft Office Word</Application>
  <DocSecurity>0</DocSecurity>
  <Lines>128</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6952</CharactersWithSpaces>
  <SharedDoc>false</SharedDoc>
  <HLinks>
    <vt:vector size="6" baseType="variant">
      <vt:variant>
        <vt:i4>5570644</vt:i4>
      </vt:variant>
      <vt:variant>
        <vt:i4>0</vt:i4>
      </vt:variant>
      <vt:variant>
        <vt:i4>0</vt:i4>
      </vt:variant>
      <vt:variant>
        <vt:i4>5</vt:i4>
      </vt:variant>
      <vt:variant>
        <vt:lpwstr>http://www.w3.org/2001/XMLSchema</vt:lpwstr>
      </vt:variant>
      <vt:variant>
        <vt:lpwstr>dateTime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Cardona, Cesar</dc:creator>
  <cp:keywords/>
  <dc:description/>
  <cp:lastModifiedBy>Cardona, Cesar</cp:lastModifiedBy>
  <cp:revision>47</cp:revision>
  <dcterms:created xsi:type="dcterms:W3CDTF">2026-03-09T22:14:00Z</dcterms:created>
  <dcterms:modified xsi:type="dcterms:W3CDTF">2026-03-19T03:46:00Z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745febe6,6ac3d5fd,5420dfc2</vt:lpwstr>
  </property>
  <property fmtid="{D5CDD505-2E9C-101B-9397-08002B2CF9AE}" pid="3" name="ClassificationContentMarkingHeaderFontProps">
    <vt:lpwstr>#00b294,12,Aptos</vt:lpwstr>
  </property>
  <property fmtid="{D5CDD505-2E9C-101B-9397-08002B2CF9AE}" pid="4" name="ClassificationContentMarkingHeaderText">
    <vt:lpwstr>Proprietary</vt:lpwstr>
  </property>
  <property fmtid="{D5CDD505-2E9C-101B-9397-08002B2CF9AE}" pid="5" name="MSIP_Label_927fd646-07cb-4c4e-a107-4e4d6b30ba1b_Enabled">
    <vt:lpwstr>true</vt:lpwstr>
  </property>
  <property fmtid="{D5CDD505-2E9C-101B-9397-08002B2CF9AE}" pid="6" name="MSIP_Label_927fd646-07cb-4c4e-a107-4e4d6b30ba1b_SetDate">
    <vt:lpwstr>2026-03-09T22:27:48Z</vt:lpwstr>
  </property>
  <property fmtid="{D5CDD505-2E9C-101B-9397-08002B2CF9AE}" pid="7" name="MSIP_Label_927fd646-07cb-4c4e-a107-4e4d6b30ba1b_Method">
    <vt:lpwstr>Privileged</vt:lpwstr>
  </property>
  <property fmtid="{D5CDD505-2E9C-101B-9397-08002B2CF9AE}" pid="8" name="MSIP_Label_927fd646-07cb-4c4e-a107-4e4d6b30ba1b_Name">
    <vt:lpwstr>927fd646-07cb-4c4e-a107-4e4d6b30ba1b</vt:lpwstr>
  </property>
  <property fmtid="{D5CDD505-2E9C-101B-9397-08002B2CF9AE}" pid="9" name="MSIP_Label_927fd646-07cb-4c4e-a107-4e4d6b30ba1b_SiteId">
    <vt:lpwstr>a00de4ec-48a8-43a6-be74-e31274e2060d</vt:lpwstr>
  </property>
  <property fmtid="{D5CDD505-2E9C-101B-9397-08002B2CF9AE}" pid="10" name="MSIP_Label_927fd646-07cb-4c4e-a107-4e4d6b30ba1b_ActionId">
    <vt:lpwstr>42a1140b-f3e4-4af8-8b43-5999aa6d08df</vt:lpwstr>
  </property>
  <property fmtid="{D5CDD505-2E9C-101B-9397-08002B2CF9AE}" pid="11" name="MSIP_Label_927fd646-07cb-4c4e-a107-4e4d6b30ba1b_ContentBits">
    <vt:lpwstr>1</vt:lpwstr>
  </property>
  <property fmtid="{D5CDD505-2E9C-101B-9397-08002B2CF9AE}" pid="12" name="MSIP_Label_927fd646-07cb-4c4e-a107-4e4d6b30ba1b_Tag">
    <vt:lpwstr>50, 0, 1, 1</vt:lpwstr>
  </property>
</Properties>
</file>