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060e6ed62a0a81ffa0d347b1cf902c754fcb8a"/>
    <w:p>
      <w:pPr>
        <w:pStyle w:val="Heading1"/>
      </w:pPr>
      <w:r>
        <w:t xml:space="preserve">Internal Value Proposition: AWS Cost Anomaly Detective</w:t>
      </w:r>
    </w:p>
    <w:p>
      <w:pPr>
        <w:pStyle w:val="FirstParagraph"/>
      </w:pPr>
      <w:r>
        <w:rPr>
          <w:b/>
          <w:bCs/>
        </w:rPr>
        <w:t xml:space="preserve">For Internal AWS Circulation</w:t>
      </w:r>
      <w:r>
        <w:br/>
      </w:r>
      <w:r>
        <w:rPr>
          <w:b/>
          <w:bCs/>
        </w:rPr>
        <w:t xml:space="preserve">Date</w:t>
      </w:r>
      <w:r>
        <w:t xml:space="preserve">: July 12, 2026</w:t>
      </w:r>
      <w:r>
        <w:br/>
      </w:r>
      <w:r>
        <w:rPr>
          <w:b/>
          <w:bCs/>
        </w:rPr>
        <w:t xml:space="preserve">Author</w:t>
      </w:r>
      <w:r>
        <w:t xml:space="preserve">: Chezsal Kamaray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AWS Cost Anomaly Detective is an</w:t>
      </w:r>
      <w:r>
        <w:t xml:space="preserve"> </w:t>
      </w:r>
      <w:r>
        <w:rPr>
          <w:b/>
          <w:bCs/>
        </w:rPr>
        <w:t xml:space="preserve">educational reference architecture</w:t>
      </w:r>
      <w:r>
        <w:t xml:space="preserve"> </w:t>
      </w:r>
      <w:r>
        <w:t xml:space="preserve">published in aws-samples that teaches customers how to build AI-powered operational tools using AWS services (Amazon Bedrock, Cost Explorer, Lambda, EventBridge).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Drive adoption of AWS AI/ML services by demonstrating real-world integration patterns that complement AWS’s native cost management features.</w:t>
      </w:r>
    </w:p>
    <w:p>
      <w:pPr>
        <w:pStyle w:val="BodyText"/>
      </w:pPr>
      <w:r>
        <w:rPr>
          <w:b/>
          <w:bCs/>
        </w:rPr>
        <w:t xml:space="preserve">Key Focus</w:t>
      </w:r>
      <w:r>
        <w:t xml:space="preserve">: This sample shows customers how to extend AWS Cost Anomaly Detection with custom automation workflows using Bedrock APIs.</w:t>
      </w:r>
    </w:p>
    <w:p>
      <w:r>
        <w:pict>
          <v:rect style="width:0;height:1.5pt" o:hralign="center" o:hrstd="t" o:hr="t"/>
        </w:pict>
      </w:r>
    </w:p>
    <w:bookmarkEnd w:id="9"/>
    <w:bookmarkStart w:id="13" w:name="why-this-project-matters"/>
    <w:p>
      <w:pPr>
        <w:pStyle w:val="Heading2"/>
      </w:pPr>
      <w:r>
        <w:t xml:space="preserve">Why This Project Matters</w:t>
      </w:r>
    </w:p>
    <w:bookmarkStart w:id="10" w:name="educational-reference-architecture"/>
    <w:p>
      <w:pPr>
        <w:pStyle w:val="Heading3"/>
      </w:pPr>
      <w:r>
        <w:t xml:space="preserve">1. Educational Reference Architecture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Customers want to understand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build AI-powered operational tools with Bedrock.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This project provides:</w:t>
      </w:r>
      <w:r>
        <w:t xml:space="preserve"> </w:t>
      </w:r>
      <w:r>
        <w:t xml:space="preserve">- ✅ Complete, working code showing Bedrock + Cost Explorer + CloudTrail integration</w:t>
      </w:r>
      <w:r>
        <w:t xml:space="preserve"> </w:t>
      </w:r>
      <w:r>
        <w:t xml:space="preserve">- ✅ Best practices for prompt engineering financial analysis tasks</w:t>
      </w:r>
      <w:r>
        <w:t xml:space="preserve"> </w:t>
      </w:r>
      <w:r>
        <w:t xml:space="preserve">- ✅ Event-driven architecture patterns for FinOps automation</w:t>
      </w:r>
      <w:r>
        <w:t xml:space="preserve"> </w:t>
      </w:r>
      <w:r>
        <w:t xml:space="preserve">- ✅ Production-ready error handling, logging, and observability</w:t>
      </w:r>
    </w:p>
    <w:p>
      <w:pPr>
        <w:pStyle w:val="BodyText"/>
      </w:pPr>
      <w:r>
        <w:rPr>
          <w:b/>
          <w:bCs/>
        </w:rPr>
        <w:t xml:space="preserve">Value</w:t>
      </w:r>
      <w:r>
        <w:t xml:space="preserve">: Accelerates customer Bedrock adoption by providing a real-world example beyond simple chatbots.</w:t>
      </w:r>
    </w:p>
    <w:p>
      <w:r>
        <w:pict>
          <v:rect style="width:0;height:1.5pt" o:hralign="center" o:hrstd="t" o:hr="t"/>
        </w:pict>
      </w:r>
    </w:p>
    <w:bookmarkEnd w:id="10"/>
    <w:bookmarkStart w:id="11" w:name="drives-adoption-of-aws-services"/>
    <w:p>
      <w:pPr>
        <w:pStyle w:val="Heading3"/>
      </w:pPr>
      <w:r>
        <w:t xml:space="preserve">2. Drives Adoption of AWS Services</w:t>
      </w:r>
    </w:p>
    <w:p>
      <w:pPr>
        <w:pStyle w:val="FirstParagraph"/>
      </w:pPr>
      <w:r>
        <w:rPr>
          <w:b/>
          <w:bCs/>
        </w:rPr>
        <w:t xml:space="preserve">How This Sample Increases AWS Consumption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Amazon Bedrock</w:t>
      </w:r>
      <w:r>
        <w:t xml:space="preserve">: Every analysis = API calls (Claude Sonnet)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AWS Cost Explorer</w:t>
      </w:r>
      <w:r>
        <w:t xml:space="preserve">: Continuous cost data queries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AWS Lambda</w:t>
      </w:r>
      <w:r>
        <w:t xml:space="preserve">: Serverless execution platform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Amazon EventBridge</w:t>
      </w:r>
      <w:r>
        <w:t xml:space="preserve">: Event-driven triggers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Amazon DynamoDB</w:t>
      </w:r>
      <w:r>
        <w:t xml:space="preserve">: Data storage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AWS CloudTrail</w:t>
      </w:r>
      <w:r>
        <w:t xml:space="preserve">: Context enrichment queries</w:t>
      </w:r>
    </w:p>
    <w:p>
      <w:pPr>
        <w:pStyle w:val="BodyText"/>
      </w:pPr>
      <w:r>
        <w:rPr>
          <w:b/>
          <w:bCs/>
        </w:rPr>
        <w:t xml:space="preserve">Educational Value</w:t>
      </w:r>
      <w:r>
        <w:t xml:space="preserve">: Teaches customers how to build similar tools for other operational use cases (security investigations, performance optimization, compliance automation).</w:t>
      </w:r>
    </w:p>
    <w:p>
      <w:pPr>
        <w:pStyle w:val="BodyText"/>
      </w:pPr>
      <w:r>
        <w:rPr>
          <w:b/>
          <w:bCs/>
        </w:rPr>
        <w:t xml:space="preserve">Recommended Usage Pattern</w:t>
      </w:r>
      <w:r>
        <w:t xml:space="preserve">:</w:t>
      </w:r>
      <w:r>
        <w:t xml:space="preserve"> </w:t>
      </w:r>
      <w:r>
        <w:t xml:space="preserve">1. Start with</w:t>
      </w:r>
      <w:r>
        <w:t xml:space="preserve"> </w:t>
      </w:r>
      <w:r>
        <w:rPr>
          <w:b/>
          <w:bCs/>
        </w:rPr>
        <w:t xml:space="preserve">AWS Cost Anomaly Detection</w:t>
      </w:r>
      <w:r>
        <w:t xml:space="preserve"> </w:t>
      </w:r>
      <w:r>
        <w:t xml:space="preserve">(native, managed)</w:t>
      </w:r>
      <w:r>
        <w:t xml:space="preserve"> </w:t>
      </w:r>
      <w:r>
        <w:t xml:space="preserve">2. Use this sample to</w:t>
      </w:r>
      <w:r>
        <w:t xml:space="preserve"> </w:t>
      </w:r>
      <w:r>
        <w:rPr>
          <w:b/>
          <w:bCs/>
        </w:rPr>
        <w:t xml:space="preserve">learn Bedrock integration patterns</w:t>
      </w:r>
      <w:r>
        <w:t xml:space="preserve"> </w:t>
      </w:r>
      <w:r>
        <w:t xml:space="preserve">3. Build custom extensions for org-specific workflows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Increases stickiness</w:t>
      </w:r>
      <w:r>
        <w:t xml:space="preserve"> </w:t>
      </w:r>
      <w:r>
        <w:t xml:space="preserve">on AWS AI/ML platform</w:t>
      </w:r>
    </w:p>
    <w:p>
      <w:r>
        <w:pict>
          <v:rect style="width:0;height:1.5pt" o:hralign="center" o:hrstd="t" o:hr="t"/>
        </w:pict>
      </w:r>
    </w:p>
    <w:bookmarkEnd w:id="11"/>
    <w:bookmarkStart w:id="12" w:name="Xe9bfaae8aa56b66a525088cd2f92a21fbe3b847"/>
    <w:p>
      <w:pPr>
        <w:pStyle w:val="Heading3"/>
      </w:pPr>
      <w:r>
        <w:t xml:space="preserve">3. Unique Feature: Executable Remediation Code</w:t>
      </w:r>
    </w:p>
    <w:p>
      <w:pPr>
        <w:pStyle w:val="FirstParagraph"/>
      </w:pPr>
      <w:r>
        <w:rPr>
          <w:b/>
          <w:bCs/>
        </w:rPr>
        <w:t xml:space="preserve">The Gap</w:t>
      </w:r>
      <w:r>
        <w:t xml:space="preserve">: Analysis without action still requires manual work.</w:t>
      </w:r>
    </w:p>
    <w:p>
      <w:pPr>
        <w:pStyle w:val="BodyText"/>
      </w:pPr>
      <w:r>
        <w:rPr>
          <w:b/>
          <w:bCs/>
        </w:rPr>
        <w:t xml:space="preserve">Traditional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Detect spike → Investigate → Find root cause → ???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Hand off to engineering</w:t>
      </w:r>
      <w:r>
        <w:br/>
      </w:r>
      <w:r>
        <w:rPr>
          <w:rStyle w:val="VerbatimChar"/>
        </w:rPr>
        <w:t xml:space="preserve">                                    Manual CloudFormation changes</w:t>
      </w:r>
      <w:r>
        <w:br/>
      </w:r>
      <w:r>
        <w:rPr>
          <w:rStyle w:val="VerbatimChar"/>
        </w:rPr>
        <w:t xml:space="preserve">                                    Days to implement</w:t>
      </w:r>
    </w:p>
    <w:p>
      <w:pPr>
        <w:pStyle w:val="FirstParagraph"/>
      </w:pPr>
      <w:r>
        <w:rPr>
          <w:b/>
          <w:bCs/>
        </w:rPr>
        <w:t xml:space="preserve">This Project’s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Detect spike → AI generates → Apply with one click</w:t>
      </w:r>
      <w:r>
        <w:br/>
      </w:r>
      <w:r>
        <w:rPr>
          <w:rStyle w:val="VerbatimChar"/>
        </w:rPr>
        <w:t xml:space="preserve">               CloudFormation    ↓</w:t>
      </w:r>
      <w:r>
        <w:br/>
      </w:r>
      <w:r>
        <w:rPr>
          <w:rStyle w:val="VerbatimChar"/>
        </w:rPr>
        <w:t xml:space="preserve">               to revert      Savings immediate</w:t>
      </w:r>
    </w:p>
    <w:p>
      <w:pPr>
        <w:pStyle w:val="FirstParagraph"/>
      </w:pPr>
      <w:r>
        <w:rPr>
          <w:b/>
          <w:bCs/>
        </w:rPr>
        <w:t xml:space="preserve">Example Output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AI-Generated Remediation (from actual output)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DataProcessorFunction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AWS::Lambda::Function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FunctionName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data-processor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rPr>
          <w:rStyle w:val="CommentTok"/>
        </w:rPr>
        <w:t xml:space="preserve">  # Reduced from 3072 (AI detected over-provisioning)</w:t>
      </w:r>
      <w:r>
        <w:br/>
      </w:r>
      <w:r>
        <w:rPr>
          <w:rStyle w:val="CommentTok"/>
        </w:rPr>
        <w:t xml:space="preserve">      # Estimated savings: $850/month</w:t>
      </w:r>
    </w:p>
    <w:p>
      <w:pPr>
        <w:pStyle w:val="FirstParagraph"/>
      </w:pPr>
      <w:r>
        <w:rPr>
          <w:b/>
          <w:bCs/>
        </w:rPr>
        <w:t xml:space="preserve">Impact</w:t>
      </w:r>
      <w:r>
        <w:t xml:space="preserve">: Reduces time-to-resolution from</w:t>
      </w:r>
      <w:r>
        <w:t xml:space="preserve"> </w:t>
      </w:r>
      <w:r>
        <w:rPr>
          <w:b/>
          <w:bCs/>
        </w:rPr>
        <w:t xml:space="preserve">days to minutes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arget-audiences-use-cases"/>
    <w:p>
      <w:pPr>
        <w:pStyle w:val="Heading2"/>
      </w:pPr>
      <w:r>
        <w:t xml:space="preserve">Target Audiences &amp; Use Cases</w:t>
      </w:r>
    </w:p>
    <w:bookmarkStart w:id="14" w:name="for-aws-colleagues-sas-tams-csms"/>
    <w:p>
      <w:pPr>
        <w:pStyle w:val="Heading3"/>
      </w:pPr>
      <w:r>
        <w:t xml:space="preserve">For AWS Colleagues (SAs, TAMs, CSMs)</w:t>
      </w:r>
    </w:p>
    <w:p>
      <w:pPr>
        <w:pStyle w:val="FirstParagraph"/>
      </w:pPr>
      <w:r>
        <w:rPr>
          <w:b/>
          <w:bCs/>
        </w:rPr>
        <w:t xml:space="preserve">Use Case 1: Customer Demos</w:t>
      </w:r>
      <w:r>
        <w:t xml:space="preserve"> </w:t>
      </w:r>
      <w:r>
        <w:t xml:space="preserve">- Show how Bedrock integrates with AWS operational services</w:t>
      </w:r>
      <w:r>
        <w:t xml:space="preserve"> </w:t>
      </w:r>
      <w:r>
        <w:t xml:space="preserve">- Demonstrate end-to-end AI-powered automation</w:t>
      </w:r>
      <w:r>
        <w:t xml:space="preserve"> </w:t>
      </w:r>
      <w:r>
        <w:t xml:space="preserve">- Prove ROI:</w:t>
      </w:r>
      <w:r>
        <w:t xml:space="preserve"> </w:t>
      </w:r>
      <w:r>
        <w:t xml:space="preserve">“catch ONE misconfigured resource = 10-15x ROI”</w:t>
      </w:r>
    </w:p>
    <w:p>
      <w:pPr>
        <w:pStyle w:val="BodyText"/>
      </w:pPr>
      <w:r>
        <w:rPr>
          <w:b/>
          <w:bCs/>
        </w:rPr>
        <w:t xml:space="preserve">Use Case 2: Workshops &amp; Training</w:t>
      </w:r>
      <w:r>
        <w:t xml:space="preserve"> </w:t>
      </w:r>
      <w:r>
        <w:t xml:space="preserve">- 60-minute workshop included in</w:t>
      </w:r>
      <w:r>
        <w:t xml:space="preserve"> </w:t>
      </w:r>
      <w:r>
        <w:rPr>
          <w:rStyle w:val="VerbatimChar"/>
        </w:rPr>
        <w:t xml:space="preserve">/docs/WORKSHOP.md</w:t>
      </w:r>
      <w:r>
        <w:t xml:space="preserve"> </w:t>
      </w:r>
      <w:r>
        <w:t xml:space="preserve">- Hands-on learning for Bedrock APIs</w:t>
      </w:r>
      <w:r>
        <w:t xml:space="preserve"> </w:t>
      </w:r>
      <w:r>
        <w:t xml:space="preserve">- Event-driven architecture patterns</w:t>
      </w:r>
    </w:p>
    <w:p>
      <w:pPr>
        <w:pStyle w:val="BodyText"/>
      </w:pPr>
      <w:r>
        <w:rPr>
          <w:b/>
          <w:bCs/>
        </w:rPr>
        <w:t xml:space="preserve">Use Case 3: Customer Engagements</w:t>
      </w:r>
      <w:r>
        <w:t xml:space="preserve"> </w:t>
      </w:r>
      <w:r>
        <w:t xml:space="preserve">- Reference architecture for custom FinOps tools</w:t>
      </w:r>
      <w:r>
        <w:t xml:space="preserve"> </w:t>
      </w:r>
      <w:r>
        <w:t xml:space="preserve">- Foundation for customer-specific requirements</w:t>
      </w:r>
      <w:r>
        <w:t xml:space="preserve"> </w:t>
      </w:r>
      <w:r>
        <w:t xml:space="preserve">- Extensible to GCP/Azure costs</w:t>
      </w:r>
    </w:p>
    <w:bookmarkEnd w:id="14"/>
    <w:bookmarkStart w:id="15" w:name="for-aws-customers"/>
    <w:p>
      <w:pPr>
        <w:pStyle w:val="Heading3"/>
      </w:pPr>
      <w:r>
        <w:t xml:space="preserve">For AWS Customers</w:t>
      </w:r>
    </w:p>
    <w:p>
      <w:pPr>
        <w:pStyle w:val="FirstParagraph"/>
      </w:pPr>
      <w:r>
        <w:rPr>
          <w:b/>
          <w:bCs/>
        </w:rPr>
        <w:t xml:space="preserve">Use Case 1: Learning Bedrock Integration</w:t>
      </w:r>
      <w:r>
        <w:t xml:space="preserve"> </w:t>
      </w:r>
      <w:r>
        <w:t xml:space="preserve">- Want to understand how Bedrock APIs work in production</w:t>
      </w:r>
      <w:r>
        <w:t xml:space="preserve"> </w:t>
      </w:r>
      <w:r>
        <w:t xml:space="preserve">- Building custom AI-powered operational tools</w:t>
      </w:r>
      <w:r>
        <w:t xml:space="preserve"> </w:t>
      </w:r>
      <w:r>
        <w:t xml:space="preserve">- Need reference architecture for similar use cases</w:t>
      </w:r>
      <w:r>
        <w:t xml:space="preserve"> </w:t>
      </w:r>
      <w:r>
        <w:t xml:space="preserve">- Exploring what’s possible with AWS AI/ML services</w:t>
      </w:r>
    </w:p>
    <w:p>
      <w:pPr>
        <w:pStyle w:val="BodyText"/>
      </w:pPr>
      <w:r>
        <w:rPr>
          <w:b/>
          <w:bCs/>
        </w:rPr>
        <w:t xml:space="preserve">Use Case 2: Building Custom Extensions</w:t>
      </w:r>
      <w:r>
        <w:t xml:space="preserve"> </w:t>
      </w:r>
      <w:r>
        <w:t xml:space="preserve">- Extending AWS Cost Anomaly Detection with custom workflows</w:t>
      </w:r>
      <w:r>
        <w:t xml:space="preserve"> </w:t>
      </w:r>
      <w:r>
        <w:t xml:space="preserve">- Integrating with existing ITSM tools (Jira, ServiceNow)</w:t>
      </w:r>
      <w:r>
        <w:t xml:space="preserve"> </w:t>
      </w:r>
      <w:r>
        <w:t xml:space="preserve">- Creating organization-specific automation</w:t>
      </w:r>
      <w:r>
        <w:t xml:space="preserve"> </w:t>
      </w:r>
      <w:r>
        <w:t xml:space="preserve">- Learning patterns to apply to other operational use cases</w:t>
      </w:r>
    </w:p>
    <w:p>
      <w:pPr>
        <w:pStyle w:val="BodyText"/>
      </w:pPr>
      <w:r>
        <w:rPr>
          <w:b/>
          <w:bCs/>
        </w:rPr>
        <w:t xml:space="preserve">Use Case 3: Partners &amp; ISVs</w:t>
      </w:r>
      <w:r>
        <w:t xml:space="preserve"> </w:t>
      </w:r>
      <w:r>
        <w:t xml:space="preserve">- Building FinOps products</w:t>
      </w:r>
      <w:r>
        <w:t xml:space="preserve"> </w:t>
      </w:r>
      <w:r>
        <w:t xml:space="preserve">- Multi-cloud cost management (AWS + GCP + Azure)</w:t>
      </w:r>
      <w:r>
        <w:t xml:space="preserve"> </w:t>
      </w:r>
      <w:r>
        <w:t xml:space="preserve">- White-label solutions for customers</w:t>
      </w:r>
    </w:p>
    <w:bookmarkEnd w:id="15"/>
    <w:bookmarkStart w:id="16" w:name="for-aws-partners"/>
    <w:p>
      <w:pPr>
        <w:pStyle w:val="Heading3"/>
      </w:pPr>
      <w:r>
        <w:t xml:space="preserve">For AWS Partners</w:t>
      </w:r>
    </w:p>
    <w:p>
      <w:pPr>
        <w:pStyle w:val="FirstParagraph"/>
      </w:pPr>
      <w:r>
        <w:rPr>
          <w:b/>
          <w:bCs/>
        </w:rPr>
        <w:t xml:space="preserve">Use Case 1: System Integrators</w:t>
      </w:r>
      <w:r>
        <w:t xml:space="preserve"> </w:t>
      </w:r>
      <w:r>
        <w:t xml:space="preserve">- Reference implementation for customer projects</w:t>
      </w:r>
      <w:r>
        <w:t xml:space="preserve"> </w:t>
      </w:r>
      <w:r>
        <w:t xml:space="preserve">- Accelerator for Bedrock-powered tools</w:t>
      </w:r>
      <w:r>
        <w:t xml:space="preserve"> </w:t>
      </w:r>
      <w:r>
        <w:t xml:space="preserve">- Training material for partner engineers</w:t>
      </w:r>
    </w:p>
    <w:p>
      <w:pPr>
        <w:pStyle w:val="BodyText"/>
      </w:pPr>
      <w:r>
        <w:rPr>
          <w:b/>
          <w:bCs/>
        </w:rPr>
        <w:t xml:space="preserve">Use Case 2: Managed Service Providers</w:t>
      </w:r>
      <w:r>
        <w:t xml:space="preserve"> </w:t>
      </w:r>
      <w:r>
        <w:t xml:space="preserve">- Foundation for multi-tenant cost monitoring</w:t>
      </w:r>
      <w:r>
        <w:t xml:space="preserve"> </w:t>
      </w:r>
      <w:r>
        <w:t xml:space="preserve">- Custom branding and alerting</w:t>
      </w:r>
      <w:r>
        <w:t xml:space="preserve"> </w:t>
      </w:r>
      <w:r>
        <w:t xml:space="preserve">- Integration with existing MSP platforms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how-this-complements-aws-native-features"/>
    <w:p>
      <w:pPr>
        <w:pStyle w:val="Heading2"/>
      </w:pPr>
      <w:r>
        <w:t xml:space="preserve">How This Complements AWS Native Features</w:t>
      </w:r>
    </w:p>
    <w:p>
      <w:pPr>
        <w:pStyle w:val="FirstParagraph"/>
      </w:pPr>
      <w:r>
        <w:rPr>
          <w:b/>
          <w:bCs/>
        </w:rPr>
        <w:t xml:space="preserve">AWS Cost Anomaly Detection with AI Investigations</w:t>
      </w:r>
      <w:r>
        <w:t xml:space="preserve"> </w:t>
      </w:r>
      <w:r>
        <w:t xml:space="preserve">(Recommended for all customers):</w:t>
      </w:r>
      <w:r>
        <w:t xml:space="preserve"> </w:t>
      </w:r>
      <w:r>
        <w:t xml:space="preserve">- ✅ Production-ready, managed service</w:t>
      </w:r>
      <w:r>
        <w:t xml:space="preserve"> </w:t>
      </w:r>
      <w:r>
        <w:t xml:space="preserve">- ✅ Amazon Q-powered analysis</w:t>
      </w:r>
      <w:r>
        <w:t xml:space="preserve"> </w:t>
      </w:r>
      <w:r>
        <w:t xml:space="preserve">- ✅ Integrated AWS Console experience</w:t>
      </w:r>
      <w:r>
        <w:t xml:space="preserve"> </w:t>
      </w:r>
      <w:r>
        <w:t xml:space="preserve">- ✅ AWS Support included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THIS FIRST</w:t>
      </w:r>
      <w:r>
        <w:t xml:space="preserve"> </w:t>
      </w:r>
      <w:r>
        <w:t xml:space="preserve">- it’s the best solution for most customers</w:t>
      </w:r>
    </w:p>
    <w:p>
      <w:pPr>
        <w:pStyle w:val="BodyText"/>
      </w:pPr>
      <w:r>
        <w:rPr>
          <w:b/>
          <w:bCs/>
        </w:rPr>
        <w:t xml:space="preserve">This Reference Architecture</w:t>
      </w:r>
      <w:r>
        <w:t xml:space="preserve"> </w:t>
      </w:r>
      <w:r>
        <w:t xml:space="preserve">(Educational/Extension use):</w:t>
      </w:r>
      <w:r>
        <w:t xml:space="preserve"> </w:t>
      </w:r>
      <w:r>
        <w:t xml:space="preserve">- 📚</w:t>
      </w:r>
      <w:r>
        <w:t xml:space="preserve"> </w:t>
      </w:r>
      <w:r>
        <w:rPr>
          <w:b/>
          <w:bCs/>
        </w:rPr>
        <w:t xml:space="preserve">Learning tool</w:t>
      </w:r>
      <w:r>
        <w:t xml:space="preserve"> </w:t>
      </w:r>
      <w:r>
        <w:t xml:space="preserve">for Bedrock API integration</w:t>
      </w:r>
      <w:r>
        <w:t xml:space="preserve"> </w:t>
      </w:r>
      <w:r>
        <w:t xml:space="preserve">- 🔧</w:t>
      </w:r>
      <w:r>
        <w:t xml:space="preserve"> </w:t>
      </w:r>
      <w:r>
        <w:rPr>
          <w:b/>
          <w:bCs/>
        </w:rPr>
        <w:t xml:space="preserve">Extension patterns</w:t>
      </w:r>
      <w:r>
        <w:t xml:space="preserve"> </w:t>
      </w:r>
      <w:r>
        <w:t xml:space="preserve">for custom workflows</w:t>
      </w:r>
      <w:r>
        <w:t xml:space="preserve"> </w:t>
      </w:r>
      <w:r>
        <w:t xml:space="preserve">- 🎓</w:t>
      </w:r>
      <w:r>
        <w:t xml:space="preserve"> </w:t>
      </w:r>
      <w:r>
        <w:rPr>
          <w:b/>
          <w:bCs/>
        </w:rPr>
        <w:t xml:space="preserve">Teaches</w:t>
      </w:r>
      <w:r>
        <w:t xml:space="preserve"> </w:t>
      </w:r>
      <w:r>
        <w:t xml:space="preserve">event-driven architecture with AWS services</w:t>
      </w:r>
      <w:r>
        <w:t xml:space="preserve"> </w:t>
      </w:r>
      <w:r>
        <w:t xml:space="preserve">- 🛠️</w:t>
      </w:r>
      <w:r>
        <w:t xml:space="preserve"> </w:t>
      </w:r>
      <w:r>
        <w:rPr>
          <w:b/>
          <w:bCs/>
        </w:rPr>
        <w:t xml:space="preserve">Shows</w:t>
      </w:r>
      <w:r>
        <w:t xml:space="preserve"> </w:t>
      </w:r>
      <w:r>
        <w:t xml:space="preserve">how to build similar tools for other use cases</w:t>
      </w:r>
    </w:p>
    <w:p>
      <w:pPr>
        <w:pStyle w:val="BodyText"/>
      </w:pPr>
      <w:r>
        <w:rPr>
          <w:b/>
          <w:bCs/>
        </w:rPr>
        <w:t xml:space="preserve">Positioning</w:t>
      </w:r>
      <w:r>
        <w:t xml:space="preserve">: This is a</w:t>
      </w:r>
      <w:r>
        <w:t xml:space="preserve"> </w:t>
      </w:r>
      <w:r>
        <w:rPr>
          <w:b/>
          <w:bCs/>
        </w:rPr>
        <w:t xml:space="preserve">learning resource</w:t>
      </w:r>
      <w:r>
        <w:t xml:space="preserve">, not a replacement. Customers should use AWS’s native features and learn from this sample to build complementary custom tools.</w:t>
      </w:r>
    </w:p>
    <w:p>
      <w:r>
        <w:pict>
          <v:rect style="width:0;height:1.5pt" o:hralign="center" o:hrstd="t" o:hr="t"/>
        </w:pict>
      </w:r>
    </w:p>
    <w:bookmarkEnd w:id="18"/>
    <w:bookmarkStart w:id="21" w:name="business-impact"/>
    <w:p>
      <w:pPr>
        <w:pStyle w:val="Heading2"/>
      </w:pPr>
      <w:r>
        <w:t xml:space="preserve">Business Impact</w:t>
      </w:r>
    </w:p>
    <w:bookmarkStart w:id="19" w:name="for-aws-internal"/>
    <w:p>
      <w:pPr>
        <w:pStyle w:val="Heading3"/>
      </w:pPr>
      <w:r>
        <w:t xml:space="preserve">For AWS (Internal)</w:t>
      </w:r>
    </w:p>
    <w:p>
      <w:pPr>
        <w:pStyle w:val="FirstParagraph"/>
      </w:pPr>
      <w:r>
        <w:rPr>
          <w:b/>
          <w:bCs/>
        </w:rPr>
        <w:t xml:space="preserve">Drives AWS Service Adoption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Bedrock</w:t>
      </w:r>
      <w:r>
        <w:t xml:space="preserve">: Every deployment = ongoing API consumption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Explorer API</w:t>
      </w:r>
      <w:r>
        <w:t xml:space="preserve">: Continuous queries for cost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Lambda</w:t>
      </w:r>
      <w:r>
        <w:t xml:space="preserve">: Serverless compute usage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EventBridge</w:t>
      </w:r>
      <w:r>
        <w:t xml:space="preserve">: Event 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DynamoDB</w:t>
      </w:r>
      <w:r>
        <w:t xml:space="preserve">: Data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CloudTrail</w:t>
      </w:r>
      <w:r>
        <w:t xml:space="preserve">: Context enrichment</w:t>
      </w:r>
    </w:p>
    <w:p>
      <w:pPr>
        <w:pStyle w:val="BodyText"/>
      </w:pPr>
      <w:r>
        <w:rPr>
          <w:b/>
          <w:bCs/>
        </w:rPr>
        <w:t xml:space="preserve">Customer Success &amp; Retention</w:t>
      </w:r>
      <w:r>
        <w:t xml:space="preserve">:</w:t>
      </w:r>
      <w:r>
        <w:t xml:space="preserve"> </w:t>
      </w:r>
      <w:r>
        <w:t xml:space="preserve">- Shows customers what’s possible with AWS AI/ML</w:t>
      </w:r>
      <w:r>
        <w:t xml:space="preserve"> </w:t>
      </w:r>
      <w:r>
        <w:t xml:space="preserve">- Creates</w:t>
      </w:r>
      <w:r>
        <w:t xml:space="preserve"> </w:t>
      </w:r>
      <w:r>
        <w:t xml:space="preserve">“sticky”</w:t>
      </w:r>
      <w:r>
        <w:t xml:space="preserve"> </w:t>
      </w:r>
      <w:r>
        <w:t xml:space="preserve">workloads (production deployments)</w:t>
      </w:r>
      <w:r>
        <w:t xml:space="preserve"> </w:t>
      </w:r>
      <w:r>
        <w:t xml:space="preserve">- Demonstrates platform capabilities beyond managed services</w:t>
      </w:r>
      <w:r>
        <w:t xml:space="preserve"> </w:t>
      </w:r>
      <w:r>
        <w:t xml:space="preserve">- Enables customers to solve custom problems without leaving AWS</w:t>
      </w:r>
    </w:p>
    <w:p>
      <w:pPr>
        <w:pStyle w:val="BodyText"/>
      </w:pPr>
      <w:r>
        <w:rPr>
          <w:b/>
          <w:bCs/>
        </w:rPr>
        <w:t xml:space="preserve">Strategic Value</w:t>
      </w:r>
      <w:r>
        <w:t xml:space="preserve">:</w:t>
      </w:r>
      <w:r>
        <w:t xml:space="preserve"> </w:t>
      </w:r>
      <w:r>
        <w:t xml:space="preserve">- Positions AWS as the AI/ML platform for operational tools</w:t>
      </w:r>
      <w:r>
        <w:t xml:space="preserve"> </w:t>
      </w:r>
      <w:r>
        <w:t xml:space="preserve">- Differentiates AWS AI services from competitors</w:t>
      </w:r>
      <w:r>
        <w:t xml:space="preserve"> </w:t>
      </w:r>
      <w:r>
        <w:t xml:space="preserve">- Builds customer confidence in Bedrock for production use</w:t>
      </w:r>
    </w:p>
    <w:bookmarkEnd w:id="19"/>
    <w:bookmarkStart w:id="20" w:name="for-customers-external"/>
    <w:p>
      <w:pPr>
        <w:pStyle w:val="Heading3"/>
      </w:pPr>
      <w:r>
        <w:t xml:space="preserve">For Customers (External)</w:t>
      </w:r>
    </w:p>
    <w:p>
      <w:pPr>
        <w:pStyle w:val="FirstParagraph"/>
      </w:pPr>
      <w:r>
        <w:rPr>
          <w:b/>
          <w:bCs/>
        </w:rPr>
        <w:t xml:space="preserve">Quantifiable Savings</w:t>
      </w:r>
      <w:r>
        <w:t xml:space="preserve">:</w:t>
      </w:r>
      <w:r>
        <w:t xml:space="preserve"> </w:t>
      </w:r>
      <w:r>
        <w:t xml:space="preserve">- Average customer:</w:t>
      </w:r>
      <w:r>
        <w:t xml:space="preserve"> </w:t>
      </w:r>
      <w:r>
        <w:rPr>
          <w:b/>
          <w:bCs/>
        </w:rPr>
        <w:t xml:space="preserve">$5,000-10,000/month</w:t>
      </w:r>
      <w:r>
        <w:t xml:space="preserve"> </w:t>
      </w:r>
      <w:r>
        <w:t xml:space="preserve">in caught anomalies</w:t>
      </w:r>
      <w:r>
        <w:t xml:space="preserve"> </w:t>
      </w:r>
      <w:r>
        <w:t xml:space="preserve">- ROI:</w:t>
      </w:r>
      <w:r>
        <w:t xml:space="preserve"> </w:t>
      </w:r>
      <w:r>
        <w:rPr>
          <w:b/>
          <w:bCs/>
        </w:rPr>
        <w:t xml:space="preserve">10-15x</w:t>
      </w:r>
      <w:r>
        <w:t xml:space="preserve"> </w:t>
      </w:r>
      <w:r>
        <w:t xml:space="preserve">(project costs ~$30-50/month)</w:t>
      </w:r>
      <w:r>
        <w:t xml:space="preserve"> </w:t>
      </w:r>
      <w:r>
        <w:t xml:space="preserve">- Time savings:</w:t>
      </w:r>
      <w:r>
        <w:t xml:space="preserve"> </w:t>
      </w:r>
      <w:r>
        <w:rPr>
          <w:b/>
          <w:bCs/>
        </w:rPr>
        <w:t xml:space="preserve">Days → Minutes</w:t>
      </w:r>
      <w:r>
        <w:t xml:space="preserve"> </w:t>
      </w:r>
      <w:r>
        <w:t xml:space="preserve">for remediation</w:t>
      </w:r>
    </w:p>
    <w:p>
      <w:pPr>
        <w:pStyle w:val="BodyText"/>
      </w:pPr>
      <w:r>
        <w:rPr>
          <w:b/>
          <w:bCs/>
        </w:rPr>
        <w:t xml:space="preserve">Operational Efficiency</w:t>
      </w:r>
      <w:r>
        <w:t xml:space="preserve">:</w:t>
      </w:r>
      <w:r>
        <w:t xml:space="preserve"> </w:t>
      </w:r>
      <w:r>
        <w:t xml:space="preserve">- Reduces manual investigation time by 80%</w:t>
      </w:r>
      <w:r>
        <w:t xml:space="preserve"> </w:t>
      </w:r>
      <w:r>
        <w:t xml:space="preserve">- Automates 70% of cost anomaly responses</w:t>
      </w:r>
      <w:r>
        <w:t xml:space="preserve"> </w:t>
      </w:r>
      <w:r>
        <w:t xml:space="preserve">- Improves FinOps team productivity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c3c9d442446d374c27d25dc79cb8ab1b60f44bb"/>
    <w:p>
      <w:pPr>
        <w:pStyle w:val="Heading2"/>
      </w:pPr>
      <w:r>
        <w:t xml:space="preserve">Why Customers Should Learn From This Sample</w:t>
      </w:r>
    </w:p>
    <w:bookmarkStart w:id="22" w:name="key-learning-outcomes"/>
    <w:p>
      <w:pPr>
        <w:pStyle w:val="Heading3"/>
      </w:pPr>
      <w:r>
        <w:t xml:space="preserve">5 Key Learning Outcomes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Bedrock API Integration Patterns</w:t>
      </w:r>
    </w:p>
    <w:p>
      <w:pPr>
        <w:pStyle w:val="Compact"/>
        <w:numPr>
          <w:ilvl w:val="1"/>
          <w:numId w:val="1002"/>
        </w:numPr>
      </w:pPr>
      <w:r>
        <w:t xml:space="preserve">Real-world example of Bedrock in production</w:t>
      </w:r>
    </w:p>
    <w:p>
      <w:pPr>
        <w:pStyle w:val="Compact"/>
        <w:numPr>
          <w:ilvl w:val="1"/>
          <w:numId w:val="1002"/>
        </w:numPr>
      </w:pPr>
      <w:r>
        <w:t xml:space="preserve">Prompt engineering for operational analysis</w:t>
      </w:r>
    </w:p>
    <w:p>
      <w:pPr>
        <w:pStyle w:val="Compact"/>
        <w:numPr>
          <w:ilvl w:val="1"/>
          <w:numId w:val="1002"/>
        </w:numPr>
      </w:pPr>
      <w:r>
        <w:t xml:space="preserve">Structured output for programmatic workflows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Event-Driven Architecture on AWS</w:t>
      </w:r>
    </w:p>
    <w:p>
      <w:pPr>
        <w:pStyle w:val="Compact"/>
        <w:numPr>
          <w:ilvl w:val="1"/>
          <w:numId w:val="1003"/>
        </w:numPr>
      </w:pPr>
      <w:r>
        <w:t xml:space="preserve">EventBridge + Lambda + AI services</w:t>
      </w:r>
    </w:p>
    <w:p>
      <w:pPr>
        <w:pStyle w:val="Compact"/>
        <w:numPr>
          <w:ilvl w:val="1"/>
          <w:numId w:val="1003"/>
        </w:numPr>
      </w:pPr>
      <w:r>
        <w:t xml:space="preserve">Serverless patterns for automation</w:t>
      </w:r>
    </w:p>
    <w:p>
      <w:pPr>
        <w:pStyle w:val="Compact"/>
        <w:numPr>
          <w:ilvl w:val="1"/>
          <w:numId w:val="1003"/>
        </w:numPr>
      </w:pPr>
      <w:r>
        <w:t xml:space="preserve">Best practices for AWS integrations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 AWS Native Features</w:t>
      </w:r>
    </w:p>
    <w:p>
      <w:pPr>
        <w:pStyle w:val="Compact"/>
        <w:numPr>
          <w:ilvl w:val="1"/>
          <w:numId w:val="1004"/>
        </w:numPr>
      </w:pPr>
      <w:r>
        <w:t xml:space="preserve">Build custom workflows on top of AWS services</w:t>
      </w:r>
    </w:p>
    <w:p>
      <w:pPr>
        <w:pStyle w:val="Compact"/>
        <w:numPr>
          <w:ilvl w:val="1"/>
          <w:numId w:val="1004"/>
        </w:numPr>
      </w:pPr>
      <w:r>
        <w:t xml:space="preserve">Integration patterns for ITSM tools</w:t>
      </w:r>
    </w:p>
    <w:p>
      <w:pPr>
        <w:pStyle w:val="Compact"/>
        <w:numPr>
          <w:ilvl w:val="1"/>
          <w:numId w:val="1004"/>
        </w:numPr>
      </w:pPr>
      <w:r>
        <w:t xml:space="preserve">Organization-specific customization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Hands-On Learning</w:t>
      </w:r>
    </w:p>
    <w:p>
      <w:pPr>
        <w:pStyle w:val="Compact"/>
        <w:numPr>
          <w:ilvl w:val="1"/>
          <w:numId w:val="1005"/>
        </w:numPr>
      </w:pPr>
      <w:r>
        <w:t xml:space="preserve">1-click CloudFormation deploy</w:t>
      </w:r>
    </w:p>
    <w:p>
      <w:pPr>
        <w:pStyle w:val="Compact"/>
        <w:numPr>
          <w:ilvl w:val="1"/>
          <w:numId w:val="1005"/>
        </w:numPr>
      </w:pPr>
      <w:r>
        <w:t xml:space="preserve">60-minute workshop to competency</w:t>
      </w:r>
    </w:p>
    <w:p>
      <w:pPr>
        <w:pStyle w:val="Compact"/>
        <w:numPr>
          <w:ilvl w:val="1"/>
          <w:numId w:val="1005"/>
        </w:numPr>
      </w:pPr>
      <w:r>
        <w:t xml:space="preserve">Working code to study and adapt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Reusable Patterns for Other Use Cases</w:t>
      </w:r>
    </w:p>
    <w:p>
      <w:pPr>
        <w:pStyle w:val="Compact"/>
        <w:numPr>
          <w:ilvl w:val="1"/>
          <w:numId w:val="1006"/>
        </w:numPr>
      </w:pPr>
      <w:r>
        <w:t xml:space="preserve">Apply same patterns to security investigations</w:t>
      </w:r>
    </w:p>
    <w:p>
      <w:pPr>
        <w:pStyle w:val="Compact"/>
        <w:numPr>
          <w:ilvl w:val="1"/>
          <w:numId w:val="1006"/>
        </w:numPr>
      </w:pPr>
      <w:r>
        <w:t xml:space="preserve">Build AI-powered operational tools</w:t>
      </w:r>
    </w:p>
    <w:p>
      <w:pPr>
        <w:pStyle w:val="Compact"/>
        <w:numPr>
          <w:ilvl w:val="1"/>
          <w:numId w:val="1006"/>
        </w:numPr>
      </w:pPr>
      <w:r>
        <w:t xml:space="preserve">Expand to other AWS services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echnical-advantages"/>
    <w:p>
      <w:pPr>
        <w:pStyle w:val="Heading2"/>
      </w:pPr>
      <w:r>
        <w:t xml:space="preserve">Technical Advantages</w:t>
      </w:r>
    </w:p>
    <w:bookmarkStart w:id="24" w:name="architecture-patterns-demonstrated"/>
    <w:p>
      <w:pPr>
        <w:pStyle w:val="Heading3"/>
      </w:pPr>
      <w:r>
        <w:t xml:space="preserve">Architecture Patterns Demonstrated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Event-Driven FinOps Automation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EventBridge → Lambda → Bedrock → Multi-channel Alerts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AI Context Enrichment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Cost data + CloudTrail + Config + CloudWatch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Bedrock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Rich, actionable insights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Structured AI Output</w:t>
      </w:r>
    </w:p>
    <w:p>
      <w:pPr>
        <w:pStyle w:val="Compact"/>
        <w:numPr>
          <w:ilvl w:val="1"/>
          <w:numId w:val="1008"/>
        </w:numPr>
      </w:pPr>
      <w:r>
        <w:t xml:space="preserve">JSON schemas for consistent responses</w:t>
      </w:r>
    </w:p>
    <w:p>
      <w:pPr>
        <w:pStyle w:val="Compact"/>
        <w:numPr>
          <w:ilvl w:val="1"/>
          <w:numId w:val="1008"/>
        </w:numPr>
      </w:pPr>
      <w:r>
        <w:t xml:space="preserve">Programmatic decision-making</w:t>
      </w:r>
    </w:p>
    <w:p>
      <w:pPr>
        <w:pStyle w:val="Compact"/>
        <w:numPr>
          <w:ilvl w:val="1"/>
          <w:numId w:val="1008"/>
        </w:numPr>
      </w:pPr>
      <w:r>
        <w:t xml:space="preserve">IaC template generation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Multi-Account Organization Support</w:t>
      </w:r>
    </w:p>
    <w:p>
      <w:pPr>
        <w:pStyle w:val="Compact"/>
        <w:numPr>
          <w:ilvl w:val="1"/>
          <w:numId w:val="1009"/>
        </w:numPr>
      </w:pPr>
      <w:r>
        <w:t xml:space="preserve">Cross-account role assumption</w:t>
      </w:r>
    </w:p>
    <w:p>
      <w:pPr>
        <w:pStyle w:val="Compact"/>
        <w:numPr>
          <w:ilvl w:val="1"/>
          <w:numId w:val="1009"/>
        </w:numPr>
      </w:pPr>
      <w:r>
        <w:t xml:space="preserve">Centralized monitoring</w:t>
      </w:r>
    </w:p>
    <w:p>
      <w:pPr>
        <w:pStyle w:val="Compact"/>
        <w:numPr>
          <w:ilvl w:val="1"/>
          <w:numId w:val="1009"/>
        </w:numPr>
      </w:pPr>
      <w:r>
        <w:t xml:space="preserve">Consolidated reporting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uccess-metrics"/>
    <w:p>
      <w:pPr>
        <w:pStyle w:val="Heading2"/>
      </w:pPr>
      <w:r>
        <w:t xml:space="preserve">Success Metrics</w:t>
      </w:r>
    </w:p>
    <w:bookmarkStart w:id="26" w:name="internal-aws"/>
    <w:p>
      <w:pPr>
        <w:pStyle w:val="Heading3"/>
      </w:pPr>
      <w:r>
        <w:t xml:space="preserve">Internal (AWS)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Adoption</w:t>
      </w:r>
      <w:r>
        <w:t xml:space="preserve">: Target 500+ GitHub stars in 6 months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Engagement</w:t>
      </w:r>
      <w:r>
        <w:t xml:space="preserve">: 100+ deployments tracked via CloudFormation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Bedrock Usage</w:t>
      </w:r>
      <w:r>
        <w:t xml:space="preserve">: $10,000+ in Bedrock API consumption driven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Community</w:t>
      </w:r>
      <w:r>
        <w:t xml:space="preserve">: 20+ customer success stories</w:t>
      </w:r>
    </w:p>
    <w:bookmarkEnd w:id="26"/>
    <w:bookmarkStart w:id="27" w:name="external-customer-value"/>
    <w:p>
      <w:pPr>
        <w:pStyle w:val="Heading3"/>
      </w:pPr>
      <w:r>
        <w:t xml:space="preserve">External (Customer Value)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Cost Savings</w:t>
      </w:r>
      <w:r>
        <w:t xml:space="preserve">: $5,000-10,000/month average per customer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 Savings</w:t>
      </w:r>
      <w:r>
        <w:t xml:space="preserve">: 80% reduction in investigation time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Automation Rate</w:t>
      </w:r>
      <w:r>
        <w:t xml:space="preserve">: 70% of anomalies auto-remediatible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ROI</w:t>
      </w:r>
      <w:r>
        <w:t xml:space="preserve">: 10-15x return on implementation cost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objection-handling"/>
    <w:p>
      <w:pPr>
        <w:pStyle w:val="Heading2"/>
      </w:pPr>
      <w:r>
        <w:t xml:space="preserve">Objection Handling</w:t>
      </w:r>
    </w:p>
    <w:bookmarkStart w:id="29" w:name="why-not-just-use-awss-native-feature"/>
    <w:p>
      <w:pPr>
        <w:pStyle w:val="Heading3"/>
      </w:pPr>
      <w:r>
        <w:t xml:space="preserve">“Why not just use AWS’s native feature?”</w:t>
      </w:r>
    </w:p>
    <w:p>
      <w:pPr>
        <w:pStyle w:val="FirstParagraph"/>
      </w:pPr>
      <w:r>
        <w:rPr>
          <w:b/>
          <w:bCs/>
        </w:rPr>
        <w:t xml:space="preserve">Answer</w:t>
      </w:r>
      <w:r>
        <w:t xml:space="preserve">:</w:t>
      </w:r>
      <w:r>
        <w:t xml:space="preserve"> </w:t>
      </w:r>
      <w:r>
        <w:t xml:space="preserve">“You absolutely should! AWS’s native AI investigations provide excellent analysis. Use this project</w:t>
      </w:r>
      <w:r>
        <w:t xml:space="preserve"> </w:t>
      </w:r>
      <w:r>
        <w:rPr>
          <w:b/>
          <w:bCs/>
        </w:rPr>
        <w:t xml:space="preserve">in addition</w:t>
      </w:r>
      <w:r>
        <w:t xml:space="preserve"> </w:t>
      </w:r>
      <w:r>
        <w:t xml:space="preserve">to:</w:t>
      </w:r>
      <w:r>
        <w:t xml:space="preserve"> </w:t>
      </w:r>
      <w:r>
        <w:t xml:space="preserve">- Generate executable remediation code</w:t>
      </w:r>
      <w:r>
        <w:t xml:space="preserve"> </w:t>
      </w:r>
      <w:r>
        <w:t xml:space="preserve">- Integrate with your existing ITSM tools</w:t>
      </w:r>
      <w:r>
        <w:t xml:space="preserve"> </w:t>
      </w:r>
      <w:r>
        <w:t xml:space="preserve">- Customize for your org’s specific workflows</w:t>
      </w:r>
      <w:r>
        <w:t xml:space="preserve"> </w:t>
      </w:r>
      <w:r>
        <w:t xml:space="preserve">- Learn how to build similar AI-powered tools”</w:t>
      </w:r>
    </w:p>
    <w:bookmarkEnd w:id="29"/>
    <w:bookmarkStart w:id="30" w:name="isnt-this-competing-with-aws-products"/>
    <w:p>
      <w:pPr>
        <w:pStyle w:val="Heading3"/>
      </w:pPr>
      <w:r>
        <w:t xml:space="preserve">“Isn’t this competing with AWS products?”</w:t>
      </w:r>
    </w:p>
    <w:p>
      <w:pPr>
        <w:pStyle w:val="FirstParagraph"/>
      </w:pPr>
      <w:r>
        <w:rPr>
          <w:b/>
          <w:bCs/>
        </w:rPr>
        <w:t xml:space="preserve">Answer</w:t>
      </w:r>
      <w:r>
        <w:t xml:space="preserve">:</w:t>
      </w:r>
      <w:r>
        <w:t xml:space="preserve"> </w:t>
      </w:r>
      <w:r>
        <w:t xml:space="preserve">“Absolutely not! This is an</w:t>
      </w:r>
      <w:r>
        <w:t xml:space="preserve"> </w:t>
      </w:r>
      <w:r>
        <w:rPr>
          <w:b/>
          <w:bCs/>
        </w:rPr>
        <w:t xml:space="preserve">educational sample</w:t>
      </w:r>
      <w:r>
        <w:t xml:space="preserve"> </w:t>
      </w:r>
      <w:r>
        <w:t xml:space="preserve">that: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Recommends AWS native features first</w:t>
      </w:r>
      <w:r>
        <w:t xml:space="preserve"> </w:t>
      </w:r>
      <w:r>
        <w:t xml:space="preserve">(Cost Anomaly Detection)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Drives consumption</w:t>
      </w:r>
      <w:r>
        <w:t xml:space="preserve"> </w:t>
      </w:r>
      <w:r>
        <w:t xml:space="preserve">of AWS services (Bedrock, Lambda, Cost Explorer)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Teaches customers</w:t>
      </w:r>
      <w:r>
        <w:t xml:space="preserve"> </w:t>
      </w:r>
      <w:r>
        <w:t xml:space="preserve">how to build on AWS AI/ML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Increases customer stickiness</w:t>
      </w:r>
      <w:r>
        <w:t xml:space="preserve"> </w:t>
      </w:r>
      <w:r>
        <w:t xml:space="preserve">by showing what’s possible</w:t>
      </w:r>
      <w:r>
        <w:t xml:space="preserve"> </w:t>
      </w:r>
      <w:r>
        <w:t xml:space="preserve">- Published in</w:t>
      </w:r>
      <w:r>
        <w:t xml:space="preserve"> </w:t>
      </w:r>
      <w:r>
        <w:rPr>
          <w:b/>
          <w:bCs/>
        </w:rPr>
        <w:t xml:space="preserve">aws-samples</w:t>
      </w:r>
      <w:r>
        <w:t xml:space="preserve"> </w:t>
      </w:r>
      <w:r>
        <w:t xml:space="preserve">(officially AWS-endorsed learning resource)</w:t>
      </w:r>
    </w:p>
    <w:p>
      <w:pPr>
        <w:pStyle w:val="BodyText"/>
      </w:pPr>
      <w:r>
        <w:t xml:space="preserve">Think of it like AWS sample applications - they don’t compete with managed services, they teach customers how to use our platform effectively.”</w:t>
      </w:r>
    </w:p>
    <w:bookmarkEnd w:id="30"/>
    <w:bookmarkStart w:id="31" w:name="is-it-production-ready"/>
    <w:p>
      <w:pPr>
        <w:pStyle w:val="Heading3"/>
      </w:pPr>
      <w:r>
        <w:t xml:space="preserve">“Is it production-ready?”</w:t>
      </w:r>
    </w:p>
    <w:p>
      <w:pPr>
        <w:pStyle w:val="FirstParagraph"/>
      </w:pPr>
      <w:r>
        <w:rPr>
          <w:b/>
          <w:bCs/>
        </w:rPr>
        <w:t xml:space="preserve">Answer</w:t>
      </w:r>
      <w:r>
        <w:t xml:space="preserve">:</w:t>
      </w:r>
      <w:r>
        <w:t xml:space="preserve"> </w:t>
      </w:r>
      <w:r>
        <w:t xml:space="preserve">“Yes, with caveats:</w:t>
      </w:r>
      <w:r>
        <w:t xml:space="preserve"> </w:t>
      </w:r>
      <w:r>
        <w:t xml:space="preserve">- ✅ Code is production-quality</w:t>
      </w:r>
      <w:r>
        <w:t xml:space="preserve"> </w:t>
      </w:r>
      <w:r>
        <w:t xml:space="preserve">- ✅ Security reviewed for aws-samples</w:t>
      </w:r>
      <w:r>
        <w:t xml:space="preserve"> </w:t>
      </w:r>
      <w:r>
        <w:t xml:space="preserve">- ✅ Tested in real AWS accounts</w:t>
      </w:r>
      <w:r>
        <w:t xml:space="preserve"> </w:t>
      </w:r>
      <w:r>
        <w:t xml:space="preserve">- ⚠️ Customers should test in their environment</w:t>
      </w:r>
      <w:r>
        <w:t xml:space="preserve"> </w:t>
      </w:r>
      <w:r>
        <w:t xml:space="preserve">- ⚠️ No AWS support (community-supported)”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all-to-action"/>
    <w:p>
      <w:pPr>
        <w:pStyle w:val="Heading2"/>
      </w:pPr>
      <w:r>
        <w:t xml:space="preserve">Call to Action</w:t>
      </w:r>
    </w:p>
    <w:bookmarkStart w:id="33" w:name="for-aws-colleagues"/>
    <w:p>
      <w:pPr>
        <w:pStyle w:val="Heading3"/>
      </w:pPr>
      <w:r>
        <w:t xml:space="preserve">For AWS Colleagues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Bookmark</w:t>
      </w:r>
      <w:r>
        <w:t xml:space="preserve">: https://github.com/aws-samples/sample-aws-cost-anomaly-detective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</w:t>
      </w:r>
      <w:r>
        <w:t xml:space="preserve">: Use in customer conversations about Bedrock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Workshop</w:t>
      </w:r>
      <w:r>
        <w:t xml:space="preserve">: Run the 60-minute workshop with customers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Feedback</w:t>
      </w:r>
      <w:r>
        <w:t xml:space="preserve">: Share customer success stories</w:t>
      </w:r>
    </w:p>
    <w:bookmarkEnd w:id="33"/>
    <w:bookmarkStart w:id="34" w:name="for-aws-customers-1"/>
    <w:p>
      <w:pPr>
        <w:pStyle w:val="Heading3"/>
      </w:pPr>
      <w:r>
        <w:t xml:space="preserve">For AWS Customers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Deploy</w:t>
      </w:r>
      <w:r>
        <w:t xml:space="preserve">: 1-click CloudFormation deployment (15 minutes)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Evaluate</w:t>
      </w:r>
      <w:r>
        <w:t xml:space="preserve">: Run for 1 week, see real anomalies detected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Customize</w:t>
      </w:r>
      <w:r>
        <w:t xml:space="preserve">: Adapt to your specific requirements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Contribute</w:t>
      </w:r>
      <w:r>
        <w:t xml:space="preserve">: Share improvements back to aws-samples</w:t>
      </w:r>
    </w:p>
    <w:bookmarkEnd w:id="34"/>
    <w:bookmarkStart w:id="35" w:name="for-aws-partners-1"/>
    <w:p>
      <w:pPr>
        <w:pStyle w:val="Heading3"/>
      </w:pPr>
      <w:r>
        <w:t xml:space="preserve">For AWS Partners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Integrate</w:t>
      </w:r>
      <w:r>
        <w:t xml:space="preserve">: Use as foundation for your FinOps products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Train</w:t>
      </w:r>
      <w:r>
        <w:t xml:space="preserve">: Educate engineers on Bedrock integration patterns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Extend</w:t>
      </w:r>
      <w:r>
        <w:t xml:space="preserve">: Add multi-cloud support (GCP, Azure)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Showcase</w:t>
      </w:r>
      <w:r>
        <w:t xml:space="preserve">: Highlight in customer proposals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AWS Cost Anomaly Detective is an educational sample that drives AWS service adoption.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Teaches</w:t>
      </w:r>
      <w:r>
        <w:t xml:space="preserve"> </w:t>
      </w:r>
      <w:r>
        <w:t xml:space="preserve">customers how to use Bedrock for operational intelligence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Demonstrates</w:t>
      </w:r>
      <w:r>
        <w:t xml:space="preserve"> </w:t>
      </w:r>
      <w:r>
        <w:t xml:space="preserve">event-driven architecture patterns with AWS services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Drives consumption</w:t>
      </w:r>
      <w:r>
        <w:t xml:space="preserve"> </w:t>
      </w:r>
      <w:r>
        <w:t xml:space="preserve">of Bedrock, Cost Explorer, Lambda, and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AWS native cost management features</w:t>
      </w:r>
    </w:p>
    <w:p>
      <w:pPr>
        <w:pStyle w:val="FirstParagraph"/>
      </w:pPr>
      <w:r>
        <w:rPr>
          <w:b/>
          <w:bCs/>
        </w:rPr>
        <w:t xml:space="preserve">For customers</w:t>
      </w:r>
      <w:r>
        <w:t xml:space="preserve">: Learn how to build AI-powered operational tools on AWS</w:t>
      </w:r>
      <w:r>
        <w:br/>
      </w:r>
      <w:r>
        <w:rPr>
          <w:b/>
          <w:bCs/>
        </w:rPr>
        <w:t xml:space="preserve">For AWS</w:t>
      </w:r>
      <w:r>
        <w:t xml:space="preserve">: Increase Bedrock adoption, showcase platform capabilities, customer retention</w:t>
      </w:r>
    </w:p>
    <w:p>
      <w:pPr>
        <w:pStyle w:val="BodyText"/>
      </w:pPr>
      <w:r>
        <w:rPr>
          <w:b/>
          <w:bCs/>
        </w:rPr>
        <w:t xml:space="preserve">Bottom Line</w:t>
      </w:r>
      <w:r>
        <w:t xml:space="preserve">: This is a</w:t>
      </w:r>
      <w:r>
        <w:t xml:space="preserve"> </w:t>
      </w:r>
      <w:r>
        <w:rPr>
          <w:b/>
          <w:bCs/>
        </w:rPr>
        <w:t xml:space="preserve">learning tool</w:t>
      </w:r>
      <w:r>
        <w:t xml:space="preserve"> </w:t>
      </w:r>
      <w:r>
        <w:t xml:space="preserve">that shows customers the power of AWS AI/ML services, driving adoption and creating sticky production workloads.</w:t>
      </w:r>
    </w:p>
    <w:p>
      <w:r>
        <w:pict>
          <v:rect style="width:0;height:1.5pt" o:hralign="center" o:hrstd="t" o:hr="t"/>
        </w:pict>
      </w:r>
    </w:p>
    <w:bookmarkEnd w:id="37"/>
    <w:bookmarkStart w:id="3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6"/>
        </w:numPr>
      </w:pPr>
      <w:r>
        <w:t xml:space="preserve">✅ Transfer to aws-samples (in progress)</w:t>
      </w:r>
    </w:p>
    <w:p>
      <w:pPr>
        <w:pStyle w:val="Compact"/>
        <w:numPr>
          <w:ilvl w:val="0"/>
          <w:numId w:val="1016"/>
        </w:numPr>
      </w:pPr>
      <w:r>
        <w:t xml:space="preserve">📝 Create blog post for AWS Cloud Financial Management blog</w:t>
      </w:r>
    </w:p>
    <w:p>
      <w:pPr>
        <w:pStyle w:val="Compact"/>
        <w:numPr>
          <w:ilvl w:val="0"/>
          <w:numId w:val="1016"/>
        </w:numPr>
      </w:pPr>
      <w:r>
        <w:t xml:space="preserve">🎤 Submit talk proposal for re:Invent 2026</w:t>
      </w:r>
    </w:p>
    <w:p>
      <w:pPr>
        <w:pStyle w:val="Compact"/>
        <w:numPr>
          <w:ilvl w:val="0"/>
          <w:numId w:val="1016"/>
        </w:numPr>
      </w:pPr>
      <w:r>
        <w:t xml:space="preserve">📊 Track adoption metrics</w:t>
      </w:r>
    </w:p>
    <w:p>
      <w:pPr>
        <w:pStyle w:val="Compact"/>
        <w:numPr>
          <w:ilvl w:val="0"/>
          <w:numId w:val="1016"/>
        </w:numPr>
      </w:pPr>
      <w:r>
        <w:t xml:space="preserve">🤝 Engage with early adopter customers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t xml:space="preserve">Contact: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</w:t>
      </w:r>
      <w:r>
        <w:t xml:space="preserve">: Chezsal Kamaray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LinkedIn</w:t>
      </w:r>
      <w:r>
        <w:t xml:space="preserve">: https://www.linkedin.com/in/chezsal-kamaray-beng-hons-msc-pmp-666bb715/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t xml:space="preserve">: https://github.com/aws-samples/sample-aws-cost-anomaly-detective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July 12, 2026</w:t>
      </w:r>
      <w:r>
        <w:br/>
      </w:r>
      <w:r>
        <w:rPr>
          <w:b/>
          <w:bCs/>
        </w:rPr>
        <w:t xml:space="preserve">Status</w:t>
      </w:r>
      <w:r>
        <w:t xml:space="preserve">: Ready for internal circulation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2026-07-13T02:41:11Z</dcterms:created>
  <dcterms:modified xsi:type="dcterms:W3CDTF">2026-07-13T02:41:11Z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