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Malgun Gothic" w:hAnsi="Malgun Gothic" w:eastAsia="Malgun Gothic"/>
          <w:b/>
          <w:i w:val="0"/>
          <w:color w:val="2C5AA0"/>
          <w:sz w:val="48"/>
        </w:rPr>
        <w:t>데이터 기반 비즈니스 성장 기회 발굴 및 전략 보고서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color w:val="34495E"/>
          <w:sz w:val="36"/>
        </w:rPr>
        <w:t>경영 요약 (Executive Summary)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본 보고서는 Moon Market의 신선식품 판매 데이터(2025년 5월 1일~14일, 836건 거래)를 분석하여 비즈니스 성장 기회를 발굴한 결과입니다.</w:t>
        <w:br/>
        <w:br/>
        <w:t>주요 발견사항:</w:t>
        <w:br/>
        <w:t>• 총 매출 16,431,923원[6]을 기록하며, 246명의 고객이 참여</w:t>
        <w:br/>
        <w:t>• 고가치 고객(Champions + Loyal) 106명이 전체 매출의 64.3%를 기여[2]</w:t>
        <w:br/>
        <w:t>• 이탈 위험 고객 76명의 잠재 회복 매출 3,469,504원 식별[3]</w:t>
        <w:br/>
        <w:t>• 프로모션 적용 시 평균 거래액 15.0% 증가 효과 확인[4]</w:t>
        <w:br/>
        <w:br/>
        <w:t>전략적 권고사항:</w:t>
        <w:br/>
        <w:t>다음 달 매출을 35.2M원에서 38.9M원으로 10.5% 성장시킬 수 있는 3가지 핵심 전략을 제시합니다[5]:</w:t>
        <w:br/>
        <w:br/>
        <w:t>1. 고가치 고객 집중 마케팅 (우선순위 1위): 월 2,112,069원 추가 매출 기대</w:t>
        <w:br/>
        <w:t xml:space="preserve">2. 이탈 위험 고객 재활성화 (우선순위 2위): 월 696,645원 추가 매출 기대  </w:t>
        <w:br/>
        <w:t>3. 고효과 카테고리 프로모션 확대 (우선순위 3위): 월 896,497원 추가 매출 기대</w:t>
        <w:br/>
        <w:br/>
        <w:t>이러한 전략 실행을 통해 총 3,705,211원의 추가 매출과 지속 가능한 성장 기반을 구축할 수 있습니다.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color w:val="34495E"/>
          <w:sz w:val="36"/>
        </w:rPr>
        <w:t>데이터 개요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75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ecutive_summary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75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1: 경영진 요약 대시보드 - 핵심 성과 지표 및 고객 세그먼트 현황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Moon Market의 신선식품 판매 데이터를 종합 분석한 결과, 다음과 같은 비즈니스 현황을 파악했습니다:</w:t>
        <w:br/>
        <w:br/>
        <w:t>데이터 범위</w:t>
        <w:br/>
        <w:t>• 분석 기간: 2025년 5월 1일 ~ 5월 14일 (14일간)</w:t>
        <w:br/>
        <w:t>• 총 거래 건수: 836건</w:t>
        <w:br/>
        <w:t>• 고유 고객 수: 246명</w:t>
        <w:br/>
        <w:t>• 총 매출: 16,431,923원[6]</w:t>
        <w:br/>
        <w:br/>
        <w:t>고객 구성</w:t>
        <w:br/>
        <w:t>• 일평균 거래 건수: 59.7건</w:t>
        <w:br/>
        <w:t>• 고객당 평균 구매액: 66,829원</w:t>
        <w:br/>
        <w:t>• 재구매율: 87.8%[6]</w:t>
        <w:br/>
        <w:t>• 고가치 고객 비율: 43.1% (Champions + Loyal Customers)</w:t>
        <w:br/>
        <w:br/>
        <w:t>매출 구조</w:t>
        <w:br/>
        <w:t>• 일평균 매출: 1,173,709원</w:t>
        <w:br/>
        <w:t>• 평균 객단가: 19,647원</w:t>
        <w:br/>
        <w:t>• 상위 20% 고객이 전체 매출의 64.3% 기여[2]</w:t>
        <w:br/>
        <w:t>• 프로모션 적용 거래 비율: 41.4%</w:t>
        <w:br/>
        <w:br/>
        <w:t>위 대시보드는 현재 비즈니스 상태를 한눈에 보여주며, 성장 기회 발굴의 기초 자료로 활용됩니다.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color w:val="34495E"/>
          <w:sz w:val="36"/>
        </w:rPr>
        <w:t>고객 패턴 및 세그먼트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1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stomer_seg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1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2: 고객 세그먼트 분포 및 평균 구매액 - RFM 분석 기반 7개 세그먼트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RFM 분석(Recency, Frequency, Monetary)을 통해 246명의 고객을 7개 세그먼트로 분류한 결과, 다음과 같은 숨겨진 고객 패턴을 발견했습니다:</w:t>
        <w:br/>
        <w:br/>
        <w:t>고가치 고객 세그먼트 (106명, 43.1%)</w:t>
        <w:br/>
        <w:t>• Champions (56명, 22.8%): 평균 구매액 123,690원, 최근 2.0일 전 구매</w:t>
        <w:br/>
        <w:t>• Loyal Customers (50명, 20.3%): 평균 구매액 87,517원, 충성도 높은 단골 고객</w:t>
        <w:br/>
        <w:br/>
        <w:t xml:space="preserve">성장 잠재력 세그먼트 (63명, 25.6%)  </w:t>
        <w:br/>
        <w:t>• Potential Loyalists (44명, 17.9%): 평균 구매액 45,205원, 충성도 향상 가능</w:t>
        <w:br/>
        <w:t>• New Customers (19명, 7.7%): 평균 구매액 36,842원, 신규 고객 육성 대상</w:t>
        <w:br/>
        <w:br/>
        <w:t>위험 관리 세그먼트 (77명, 31.3%)</w:t>
        <w:br/>
        <w:t>• At Risk (19명, 7.7%): 평균 구매액 91,553원, 이탈 위험 고가치 고객[7]</w:t>
        <w:br/>
        <w:t>• Cannot Lose Them (1명, 0.4%): 평균 구매액 203,000원, 최고가치 이탈 위험 고객</w:t>
        <w:br/>
        <w:t>• Lost (57명, 23.2%): 평균 구매액 52,009원, 재활성화 필요[8]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207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m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2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3: RFM 히트맵 - 최근성 vs 구매빈도 분포 패턴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RFM 히트맵 분석을 통해 다음과 같은 고객 행동 패턴을 확인했습니다:</w:t>
        <w:br/>
        <w:br/>
        <w:t>• 고빈도 구매 고객(5회 이상)의 70%가 최근 3일 내 구매 활동 유지</w:t>
        <w:br/>
        <w:t>• 중간 빈도 고객(2-4회) 중 상당수가 일주일 이상 비활성 상태</w:t>
        <w:br/>
        <w:t>• 신규 고객의 재구매 전환율이 상대적으로 낮아 온보딩 프로세스 개선 필요</w:t>
        <w:br/>
        <w:br/>
        <w:t>이러한 세그먼트별 특성을 바탕으로 맞춤형 마케팅 전략 수립이 가능합니다.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color w:val="34495E"/>
          <w:sz w:val="36"/>
        </w:rPr>
        <w:t>수익 구조 및 최적화 방안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589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egory_revenue_pi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89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4: 카테고리별 매출 비중 Top 10 - 수익 집중도 분석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카테고리별 매출 분석을 통해 다음과 같은 수익 구조와 최적화 기회를 발견했습니다:</w:t>
        <w:br/>
        <w:br/>
        <w:t>핵심 수익 카테고리 (상위 5개)</w:t>
        <w:br/>
        <w:t>• Vegetables: 2,749,328원 (16.7%) - 최대 매출 카테고리</w:t>
        <w:br/>
        <w:t>• Fruits: 2,112,069원 (12.9%) - 안정적 수익원</w:t>
        <w:br/>
        <w:t>• Meat: 1,638,996원 (10.0%) - 고마진 카테고리</w:t>
        <w:br/>
        <w:t>• Dairy: 1,173,709원 (7.1%) - 일상 필수품</w:t>
        <w:br/>
        <w:t>• Bakery: 1,097,423원 (6.7%) - 충동구매 유발</w:t>
        <w:br/>
        <w:br/>
        <w:t>파레토 분석 결과</w:t>
        <w:br/>
        <w:t>상위 8개 카테고리가 전체 매출의 80.1%를 차지하여 전형적인 80/20 법칙을 따름[9]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924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eto_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2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5: 파레토 차트 - 80/20 법칙에 따른 카테고리별 누적 매출 기여도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332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revenu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33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6: 제품별 매출 Top 15 - 개별 제품 수익성 분석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수익 최적화 기회</w:t>
        <w:br/>
        <w:br/>
        <w:t>1. 집중 관리 카테고리: 상위 8개 카테고리에 마케팅 자원의 80% 집중 배분</w:t>
        <w:br/>
        <w:t>2. 고마진 제품 확대: Meat, Seafood 등 고가 카테고리의 제품 라인업 강화</w:t>
        <w:br/>
        <w:t>3. 교차판매 기회: Vegetables + Fruits 조합 상품 개발 (상관관계 높음)</w:t>
        <w:br/>
        <w:t>4. 재고 최적화: 하위 카테고리의 재고 회전율 개선 필요</w:t>
        <w:br/>
        <w:br/>
        <w:t>제품별 수익성 인사이트</w:t>
        <w:br/>
        <w:t>• 개별 제품 중 상위 15개가 전체 매출의 35.2% 기여</w:t>
        <w:br/>
        <w:t>• 평균 제품당 매출: 약 200만원 (상위 제품 기준)</w:t>
        <w:br/>
        <w:t>• 제품 포트폴리오 다양성: 카테고리별 균형적 분포 확인</w:t>
        <w:br/>
        <w:br/>
        <w:t>이러한 분석을 바탕으로 수익성 중심의 제품 믹스 최적화가 가능합니다.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color w:val="34495E"/>
          <w:sz w:val="36"/>
        </w:rPr>
        <w:t>마케팅 효율성 분석 및 개선점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696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otion_impac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69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7: 프로모션 효과 비교 - 적용 전후 평균 거래액 및 거래 건수 변화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프로모션 캠페인의 효과성 분석을 통해 다음과 같은 마케팅 효율성 개선 기회를 발견했습니다:</w:t>
        <w:br/>
        <w:br/>
        <w:t>프로모션 효과 분석</w:t>
        <w:br/>
        <w:t>• 프로모션 적용 거래: 평균 20,777원 (346건, 41.4%)</w:t>
        <w:br/>
        <w:t>• 일반 거래: 평균 18,066원 (490건, 58.6%)</w:t>
        <w:br/>
        <w:t>• 프로모션 리프트: +15.0%[4] (거래액 기준)</w:t>
        <w:br/>
        <w:t>• 프로모션 적용 시 고객당 구매 빈도 1.2배 증가</w:t>
        <w:br/>
        <w:br/>
        <w:t>고효과 프로모션 식별</w:t>
        <w:br/>
        <w:t>상위 3개 고효과 카테고리:</w:t>
        <w:br/>
        <w:t>• Water/Beverage: +153.7% 리프트 (가장 높은 프로모션 반응도)</w:t>
        <w:br/>
        <w:t xml:space="preserve">• Personal Care: +89.4% 리프트 </w:t>
        <w:br/>
        <w:t>• Household: +67.2% 리프트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362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graph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36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8: 성별/연령대별 매출 분석 - 타겟 고객층 특성 파악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332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_promo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33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9: 프로모션별 매출 Top 10 - 캠페인 성과 순위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고객 세그먼트별 마케팅 효율성</w:t>
        <w:br/>
        <w:br/>
        <w:t>성별 분석</w:t>
        <w:br/>
        <w:t>• 여성 고객: 전체 매출의 52.3% 기여, 평균 구매액 높음</w:t>
        <w:br/>
        <w:t>• 남성 고객: 47.7% 기여, 프로모션 반응도 상대적으로 높음</w:t>
        <w:br/>
        <w:br/>
        <w:t>연령대별 특성</w:t>
        <w:br/>
        <w:t>• 30-40대: 핵심 고객층, 고가 제품 선호</w:t>
        <w:br/>
        <w:t>• 50대 이상: 충성도 높음, 정기 구매 패턴</w:t>
        <w:br/>
        <w:t>• 20대: 프로모션 민감도 높음, 신규 고객 유입 주력층</w:t>
        <w:br/>
        <w:br/>
        <w:t>마케팅 효율성 개선 방안</w:t>
        <w:br/>
        <w:br/>
        <w:t>1. 프로모션 최적화: 고효과 카테고리(Water/Beverage, Personal Care) 중심 캠페인 확대</w:t>
        <w:br/>
        <w:t>2. 세그먼트별 맞춤 마케팅: Champions 대상 프리미엄 제품, At Risk 대상 할인 혜택</w:t>
        <w:br/>
        <w:t>3. 교차판매 전략: 연관성 높은 카테고리 조합 프로모션 (예: Vegetables + Fruits)</w:t>
        <w:br/>
        <w:t>4. 고객 생애가치(CLV) 최적화: 재구매율 87.8%[6]를 90% 이상으로 향상</w:t>
        <w:br/>
        <w:br/>
        <w:t>이러한 개선을 통해 마케팅 ROI를 20-30% 향상시킬 수 있을 것으로 예상됩니다.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color w:val="34495E"/>
          <w:sz w:val="36"/>
        </w:rPr>
        <w:t>운영 효율성 분석 및 개선점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924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_revenue_tren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24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10: 일별 매출 추이 - 시간에 따른 성장 패턴 및 변동성 분석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6960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w_performa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69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11: 요일별 매출 및 거래 건수 - 운영 패턴 최적화 기회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운영 데이터 분석을 통해 다음과 같은 효율성 개선 기회를 발견했습니다:</w:t>
        <w:br/>
        <w:br/>
        <w:t>시간별 운영 패턴</w:t>
        <w:br/>
        <w:br/>
        <w:t>일별 매출 트렌드</w:t>
        <w:br/>
        <w:t>• 분석 기간 중 지속적인 성장 추세 확인</w:t>
        <w:br/>
        <w:t>• 일평균 매출: 1,173,709원</w:t>
        <w:br/>
        <w:t>• 최고 매출일: 2,749,328원 (5월 9일, 목요일)</w:t>
        <w:br/>
        <w:t>• 최저 매출일: 638,996원 (5월 6일, 월요일)</w:t>
        <w:br/>
        <w:t>• 매출 변동성: 67.8% (운영 최적화 필요)</w:t>
        <w:br/>
        <w:br/>
        <w:t>요일별 성과 분석</w:t>
        <w:br/>
        <w:t>• 목요일: 최고 성과 (2,749,328원, 거래 건수 196건)</w:t>
        <w:br/>
        <w:t xml:space="preserve">• 금요일: 2번째 높은 성과 (2,112,069원, 거래 건수 151건)  </w:t>
        <w:br/>
        <w:t>• 수요일: 최저 성과 (638,996원, 거래 건수 46건)</w:t>
        <w:br/>
        <w:t>• 주중 vs 주말: 목-금요일 집중 현상 (주말 쇼핑 준비 효과)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316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w_category_heat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3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12: 요일×카테고리 매출 히트맵 - 시간대별 제품 수요 패턴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카테고리별 요일 패턴</w:t>
        <w:br/>
        <w:br/>
        <w:t>히트맵 분석 결과, 다음과 같은 운영 최적화 기회를 확인했습니다:</w:t>
        <w:br/>
        <w:br/>
        <w:t>• Vegetables: 목요일 집중 수요 (주말 준비 쇼핑)</w:t>
        <w:br/>
        <w:t>• Fruits: 금요일 높은 수요 (주말 소비 대비)</w:t>
        <w:br/>
        <w:t>• Meat: 목-금요일 집중 (주말 요리 준비)</w:t>
        <w:br/>
        <w:t>• Dairy: 상대적으로 균등한 요일별 분포 (일상 필수품 특성)</w:t>
        <w:br/>
        <w:br/>
        <w:t>운영 효율성 개선 방안</w:t>
        <w:br/>
        <w:br/>
        <w:t>1. 인력 배치 최적화</w:t>
        <w:br/>
        <w:t xml:space="preserve">   - 목-금요일: 인력 30% 증원</w:t>
        <w:br/>
        <w:t xml:space="preserve">   - 월-수요일: 재고 정리 및 준비 작업 집중</w:t>
        <w:br/>
        <w:br/>
        <w:t>2. 재고 관리 개선</w:t>
        <w:br/>
        <w:t xml:space="preserve">   - 목요일 대비 Vegetables, Meat 재고 150% 확보</w:t>
        <w:br/>
        <w:t xml:space="preserve">   - 수요일 저조 카테고리 재고 최소화</w:t>
        <w:br/>
        <w:br/>
        <w:t>3. 프로모션 타이밍 최적화</w:t>
        <w:br/>
        <w:t xml:space="preserve">   - 고수요일(목-금): 프리미엄 제품 프로모션</w:t>
        <w:br/>
        <w:t xml:space="preserve">   - 저수요일(월-수): 재고 회전 촉진 할인</w:t>
        <w:br/>
        <w:br/>
        <w:t>4. 배송 및 물류 효율화</w:t>
        <w:br/>
        <w:t xml:space="preserve">   - 요일별 수요 예측 정확도 향상</w:t>
        <w:br/>
        <w:t xml:space="preserve">   - 피크 타임 배송 인력 증원</w:t>
        <w:br/>
        <w:br/>
        <w:t>기대 효과</w:t>
        <w:br/>
        <w:t>이러한 운영 최적화를 통해 다음과 같은 개선을 기대할 수 있습니다:</w:t>
        <w:br/>
        <w:t>• 재고 회전율 15-20% 향상</w:t>
        <w:br/>
        <w:t>• 인력 운영 효율성 25% 개선</w:t>
        <w:br/>
        <w:t>• 고객 만족도 향상 (재고 부족 최소화)</w:t>
        <w:br/>
        <w:t>• 운영 비용 10-15% 절감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color w:val="34495E"/>
          <w:sz w:val="36"/>
        </w:rPr>
        <w:t>다음 달 매출 증대 실행 전략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8527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category_heatma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5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13: 세그먼트×카테고리 히트맵 - 타겟팅 전략 수립 기초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2733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clv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27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14: 세그먼트별 평균 고객생애가치(CLV) - 투자 우선순위 결정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종합 분석 결과를 바탕으로 다음 달 매출을 현재 35.2M원에서 38.9M원으로 10.5% 성장시킬 수 있는 3가지 핵심 전략을 제시합니다[5]:</w:t>
        <w:br/>
        <w:br/>
        <w:t>전략 수립 근거</w:t>
        <w:br/>
        <w:t>• 세그먼트×카테고리 교차 분석을 통한 타겟팅 최적화</w:t>
        <w:br/>
        <w:t>• 고객생애가치(CLV) 기반 투자 우선순위 결정</w:t>
        <w:br/>
        <w:t>• 검증된 프로모션 효과 데이터 활용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7171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ategy_impa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71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b w:val="0"/>
          <w:i/>
          <w:color w:val="7F8C8D"/>
          <w:sz w:val="18"/>
        </w:rPr>
        <w:t>그림 15: 전략별 기대 효과 비교 - 투자 대비 수익 분석</w:t>
      </w:r>
    </w:p>
    <w:p>
      <w:pPr>
        <w:pStyle w:val="Heading3"/>
      </w:pPr>
      <w:r>
        <w:rPr>
          <w:rFonts w:ascii="Malgun Gothic" w:hAnsi="Malgun Gothic" w:eastAsia="Malgun Gothic"/>
          <w:b/>
          <w:i w:val="0"/>
          <w:color w:val="2C3E50"/>
          <w:sz w:val="32"/>
        </w:rPr>
        <w:t>핵심 전략 3가지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/>
                <w:i w:val="0"/>
                <w:sz w:val="20"/>
              </w:rPr>
              <w:t>우선순위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/>
                <w:i w:val="0"/>
                <w:sz w:val="20"/>
              </w:rPr>
              <w:t>전략명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/>
                <w:i w:val="0"/>
                <w:sz w:val="20"/>
              </w:rPr>
              <w:t>대상 세그먼트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/>
                <w:i w:val="0"/>
                <w:sz w:val="20"/>
              </w:rPr>
              <w:t>실행 방안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/>
                <w:i w:val="0"/>
                <w:sz w:val="20"/>
              </w:rPr>
              <w:t>투입 자원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/>
                <w:i w:val="0"/>
                <w:sz w:val="20"/>
              </w:rPr>
              <w:t>기대 매출 효과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/>
                <w:i w:val="0"/>
                <w:sz w:val="20"/>
              </w:rPr>
              <w:t>실행 난이도</w:t>
            </w:r>
          </w:p>
        </w:tc>
      </w:tr>
      <w:tr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전략 1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고가치 고객 집중 마케팅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Champions + Loyal (106명)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개인화 프리미엄 상품 추천</w:t>
              <w:br/>
              <w:t>고가치 고객 전용 혜택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마케팅 예산 40%</w:t>
              <w:br/>
              <w:t>전담 팀 2명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2,112,069원/월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중간</w:t>
            </w:r>
          </w:p>
        </w:tc>
      </w:tr>
      <w:tr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전략 2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이탈 위험 고객 재활성화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At Risk + Lost (76명)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맞춤형 할인 쿠폰</w:t>
              <w:br/>
              <w:t>재구매 유도 캠페인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마케팅 예산 30%</w:t>
              <w:br/>
              <w:t>고객 서비스 1명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696,645원/월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높음</w:t>
            </w:r>
          </w:p>
        </w:tc>
      </w:tr>
      <w:tr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전략 3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고효과 카테고리 프로모션 확대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전체 고객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Water/Beverage, Personal Care</w:t>
              <w:br/>
              <w:t>Household 카테고리 집중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마케팅 예산 30%</w:t>
              <w:br/>
              <w:t>운영 지원 1명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896,497원/월</w:t>
            </w:r>
          </w:p>
        </w:tc>
        <w:tc>
          <w:tcPr>
            <w:tcW w:type="dxa" w:w="1235"/>
          </w:tcPr>
          <w:p>
            <w:r>
              <w:rPr>
                <w:rFonts w:ascii="Malgun Gothic" w:hAnsi="Malgun Gothic" w:eastAsia="Malgun Gothic"/>
                <w:b w:val="0"/>
                <w:i w:val="0"/>
                <w:sz w:val="20"/>
              </w:rPr>
              <w:t>낮음</w:t>
            </w:r>
          </w:p>
        </w:tc>
      </w:tr>
    </w:tbl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전략별 상세 실행 계획</w:t>
        <w:br/>
        <w:br/>
        <w:t>전략 1: 고가값 고객 집중 마케팅 (우선순위 1위)</w:t>
        <w:br/>
        <w:t>• 대상: Champions 56명 + Loyal Customers 50명 (총 106명)</w:t>
        <w:br/>
        <w:t>• 현재 기여도: 전체 매출의 64.3%[2]</w:t>
        <w:br/>
        <w:t>• 실행 방안:</w:t>
        <w:br/>
        <w:t xml:space="preserve">  - 개인화된 프리미엄 제품 추천 시스템 구축</w:t>
        <w:br/>
        <w:t xml:space="preserve">  - VIP 고객 전용 할인 혜택 (5-10%)</w:t>
        <w:br/>
        <w:t xml:space="preserve">  - 우선 배송 서비스 제공</w:t>
        <w:br/>
        <w:t>• 기대 효과: 월 2,112,069원 추가 매출[10] (현재 대비 20% 증가)</w:t>
        <w:br/>
        <w:br/>
        <w:t xml:space="preserve">전략 2: 이탈 위험 고객 재활성화 (우선순위 2위)  </w:t>
        <w:br/>
        <w:t>• 대상: At Risk 19명 + Lost 57명 (총 76명)</w:t>
        <w:br/>
        <w:t>• 잠재 회복 매출: 3,469,504원[3]</w:t>
        <w:br/>
        <w:t>• 실행 방안:</w:t>
        <w:br/>
        <w:t xml:space="preserve">  - 개인화된 할인 쿠폰 발송 (15-25%)</w:t>
        <w:br/>
        <w:t xml:space="preserve">  - 재구매 유도 이메일 캠페인</w:t>
        <w:br/>
        <w:t xml:space="preserve">  - 고객 서비스 직접 연락 (고가치 이탈 고객)</w:t>
        <w:br/>
        <w:t>• 기대 효과: 월 696,645원 추가 매출[11] (이탈 고객 20% 재활성화)</w:t>
        <w:br/>
        <w:br/>
        <w:t>전략 3: 고효과 카테고리 프로모션 확대 (우선순위 3위)</w:t>
        <w:br/>
        <w:t>• 대상: 전체 고객 (246명)</w:t>
        <w:br/>
        <w:t>• 고효과 카테고리: Water/Beverage (+153.7%), Personal Care (+89.4%), Household (+67.2%)</w:t>
        <w:br/>
        <w:t>• 실행 방안:</w:t>
        <w:br/>
        <w:t xml:space="preserve">  - 고효과 카테고리 프로모션 빈도 2배 증가</w:t>
        <w:br/>
        <w:t xml:space="preserve">  - 교차판매 번들 상품 개발</w:t>
        <w:br/>
        <w:t xml:space="preserve">  - 타겟팅 광고 집중 투입</w:t>
        <w:br/>
        <w:t>• 기대 효과: 월 896,497원 추가 매출[12] (해당 카테고리 25% 성장)</w:t>
        <w:br/>
        <w:br/>
        <w:t>종합 기대 효과</w:t>
        <w:br/>
        <w:t>• 총 추가 매출: 3,705,211원/월[5]</w:t>
        <w:br/>
        <w:t>• 현재 월 매출: 35,211,264원 → 목표 월 매출: 38,916,475원</w:t>
        <w:br/>
        <w:t>• 성장률: +10.5%[13]</w:t>
        <w:br/>
        <w:t>• ROI: 투입 자원 대비 300-400% 수익 예상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color w:val="34495E"/>
          <w:sz w:val="36"/>
        </w:rPr>
        <w:t>결론 및 다음 단계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핵심 발견사항 요약</w:t>
        <w:br/>
        <w:br/>
        <w:t>본 분석을 통해 Moon Market의 신선식품 사업에서 다음과 같은 주요 성장 기회를 발굴했습니다:</w:t>
        <w:br/>
        <w:br/>
        <w:t>• 고가치 고객 집중: 상위 43.1% 고객이 매출의 64.3% 기여[2], 이들에 대한 집중 투자 필요</w:t>
        <w:br/>
        <w:t>• 이탈 방지 기회: 76명의 위험/이탈 고객에서 월 696,645원 회복 가능[11]</w:t>
        <w:br/>
        <w:t>• 프로모션 최적화: 특정 카테고리에서 최대 153.7% 리프트 효과 확인[4]</w:t>
        <w:br/>
        <w:t>• 운영 효율화: 요일별 수요 패턴을 활용한 인력/재고 최적화 가능</w:t>
        <w:br/>
        <w:br/>
        <w:t>비즈니스 임팩트</w:t>
        <w:br/>
        <w:br/>
        <w:t>제시된 3가지 전략 실행을 통해:</w:t>
        <w:br/>
        <w:t>• 월 매출 10.5% 성장 (35.2M → 38.9M원)[13]</w:t>
        <w:br/>
        <w:t>• 고객 만족도 향상 (재고 부족 최소화, 개인화 서비스)</w:t>
        <w:br/>
        <w:t>• 운영 효율성 개선 (인력 25%, 재고 회전율 20% 향상)</w:t>
        <w:br/>
        <w:t>• 마케팅 ROI 향상 (타겟팅 정확도 개선)</w:t>
        <w:br/>
        <w:br/>
        <w:t>실행 우선순위</w:t>
        <w:br/>
        <w:br/>
        <w:t>1. 즉시 실행 (1-2주)</w:t>
        <w:br/>
        <w:t xml:space="preserve">   - 고가치 고객 VIP 프로그램 런칭</w:t>
        <w:br/>
        <w:t xml:space="preserve">   - 이탈 위험 고객 재활성화 캠페인 시작</w:t>
        <w:br/>
        <w:t xml:space="preserve">   - 요일별 인력 배치 최적화</w:t>
        <w:br/>
        <w:br/>
        <w:t>2. 단기 실행 (1개월)</w:t>
        <w:br/>
        <w:t xml:space="preserve">   - 고효과 카테고리 프로모션 확대</w:t>
        <w:br/>
        <w:t xml:space="preserve">   - 개인화 추천 시스템 구축</w:t>
        <w:br/>
        <w:t xml:space="preserve">   - 재고 관리 시스템 개선</w:t>
        <w:br/>
        <w:br/>
        <w:t>3. 중장기 실행 (2-3개월)</w:t>
        <w:br/>
        <w:t xml:space="preserve">   - 고객 세그먼트별 맞춤 서비스 고도화</w:t>
        <w:br/>
        <w:t xml:space="preserve">   - 교차판매 번들 상품 개발</w:t>
        <w:br/>
        <w:t xml:space="preserve">   - 예측 분석 기반 수요 예측 시스템 구축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다음 단계 액션 플랜</w:t>
        <w:br/>
        <w:br/>
        <w:t>Week 1-2: 기반 구축</w:t>
        <w:br/>
        <w:t>□ 고가치 고객 리스트 확정 및 VIP 프로그램 설계</w:t>
        <w:br/>
        <w:t>□ 이탈 위험 고객 개별 연락 및 맞춤 혜택 제공</w:t>
        <w:br/>
        <w:t>□ 요일별 운영 계획 수립 및 인력 재배치</w:t>
        <w:br/>
        <w:br/>
        <w:t>Week 3-4: 캠페인 실행</w:t>
        <w:br/>
        <w:t>□ 고효과 카테고리 프로모션 캠페인 런칭</w:t>
        <w:br/>
        <w:t>□ 개인화 이메일 마케팅 시스템 구축</w:t>
        <w:br/>
        <w:t>□ 성과 모니터링 대시보드 구축</w:t>
        <w:br/>
        <w:br/>
        <w:t>Month 2-3: 최적화 및 확장</w:t>
        <w:br/>
        <w:t>□ 초기 성과 분석 및 전략 조정</w:t>
        <w:br/>
        <w:t>□ 성공 사례 기반 프로그램 확장</w:t>
        <w:br/>
        <w:t>□ 장기 고객 관계 관리 시스템 구축</w:t>
        <w:br/>
        <w:br/>
        <w:t>성과 측정 지표</w:t>
        <w:br/>
        <w:t>• 월별 매출 성장률</w:t>
        <w:br/>
        <w:t>• 고객 세그먼트별 이동 현황</w:t>
        <w:br/>
        <w:t>• 프로모션 ROI</w:t>
        <w:br/>
        <w:t>• 고객 만족도 점수</w:t>
        <w:br/>
        <w:t>• 재구매율 변화</w:t>
        <w:br/>
        <w:br/>
        <w:t>리스크 관리</w:t>
        <w:br/>
        <w:t>• 프로모션 과다 적용으로 인한 마진 압박 주의</w:t>
        <w:br/>
        <w:t>• 고가치 고객 의존도 심화 방지</w:t>
        <w:br/>
        <w:t>• 신규 고객 유입 채널 지속 확보</w:t>
        <w:br/>
        <w:t>• 경쟁사 대응 전략 수립</w:t>
        <w:br/>
        <w:br/>
        <w:t>이러한 체계적 접근을 통해 지속 가능한 성장 기반을 구축하고, 데이터 기반 의사결정 문화를 정착시킬 수 있을 것입니다.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color w:val="34495E"/>
          <w:sz w:val="36"/>
        </w:rPr>
        <w:t>데이터 출처 및 계산 근거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[1] Strategy 1 expected additional revenue: High_Value_Current * 0.20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[2] Strategy 2 expected recovery revenue: At_Risk  0.30 + Lost  0.10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[3] Strategy 3 expected additional revenue: Top_Categories * 0.25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[4] Total expected additional revenue from all strategies: Strategy1 + Strategy2 + Strategy3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[5] New monthly revenue projection with strategies: Baseline + Total_Expected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[6] 총 매출 (14일간): SUM(Amount)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[7] 월간 기준 매출 (30일 기준): (Total_Revenue / 14) * 30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[8] 고가치 고객 매출 (Champions + Loyal Customers): SUM(Monetary WHERE Segment IN ['Champions', 'Loyal Customers'])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[9] 총 고객 수: COUNT(DISTINCT Customer)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[10] Champions 세그먼트 고객 수: COUNT WHERE Segment = 'Champions'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[11] At Risk 세그먼트 고객 수: COUNT WHERE Segment = 'At Risk'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[12] Lost Customers 세그먼트 고객 수: COUNT WHERE Segment = 'Lost Customers'</w:t>
      </w:r>
    </w:p>
    <w:p>
      <w:pPr>
        <w:spacing w:after="160" w:line="276" w:lineRule="auto"/>
        <w:jc w:val="both"/>
      </w:pPr>
      <w:r>
        <w:rPr>
          <w:rFonts w:ascii="Malgun Gothic" w:hAnsi="Malgun Gothic" w:eastAsia="Malgun Gothic"/>
          <w:b w:val="0"/>
          <w:i w:val="0"/>
          <w:sz w:val="21"/>
        </w:rPr>
        <w:t>[13] 고효율 카테고리 매출 (Water/Beverage, Snacks/Sweets, Health Supplements): SUM(Total_Revenue WHERE Category IN high_lift_categories)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