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Credit Card Modernization - Requirements</w:t>
      </w:r>
    </w:p>
    <w:p>
      <w:r>
        <w:t>Background: Contoso Bank operates a monolithic credit card processing application.</w:t>
      </w:r>
    </w:p>
    <w:p>
      <w:r>
        <w:t>Business Goals: Reduce latency by 40%, Availability 99.95%, Support 5 million transactions/day, Enable API integration.</w:t>
      </w:r>
    </w:p>
    <w:p>
      <w:r>
        <w:t>Functional Requirements: Customer onboarding, Card issuing, Transaction processing, Fraud detection, Reporting dashboard.</w:t>
      </w:r>
    </w:p>
    <w:p>
      <w:r>
        <w:t>Non Functional Requirements: PCI DSS, Multi-region deployment, RTO 30 min, RPO 5 min.</w:t>
      </w:r>
    </w:p>
    <w:p>
      <w:r>
        <w:t>Technology Preference: Java Spring Boot, AKS, Azure SQL, APIM.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Siddiq Pasha</dc:creator>
  <keywords/>
  <dc:description>generated by python-docx</dc:description>
  <lastModifiedBy>Siddiq Pasha</lastModifiedBy>
  <revision>1</revision>
  <dcterms:created xsi:type="dcterms:W3CDTF">2026-10-07T11:52:24.1813720Z</dcterms:created>
  <dcterms:modified xsi:type="dcterms:W3CDTF">2026-10-07T11:52:24.1813720Z</dcterms:modified>
  <category/>
</coreProperties>
</file>