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Access controls: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Security controls that manage access, authorization, and accountability of information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legitimate software that is sometimes used to display digital advertisements in applications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Advanced persistent threat (APT):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instance when a threat actor maintains unauthorized access to a system for an extended period of time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used to solve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Angler phishing: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technique where attackers impersonate customer service representatives on social media 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Application programming interface (API) token: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small block of encrypted code that contains information about a user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item perceived as having value to an organization</w:t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 classification: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labeling assets based on sensitivity and importance to an organization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 inventory: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catalog of assets that need to be protected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Asset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tracking assets and the risks that affect them </w:t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Asymmetric encryption: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use of a public and private key pair for encryption and decryption of data  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Attack surface: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characteristics and features of the areas where an attack can come from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Attack tree: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diagram that maps threats to assets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Attack vector: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pathways attackers use to penetrate security defenses 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Baiting: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social engineering tactic that tempts people into compromising their security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Basic auth: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technology used to establish a user’s request to access a server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Bit: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smallest unit of data measurement on a computer</w:t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computers infected by malware that are under the control of a single threat actor, known as the “bot-herder"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Brute force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trial and error process of discovering private information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Bug bounty: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rograms that encourage freelance hackers to find and report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Cipher: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algorithm that encrypts information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Common Vulnerabilities and Exposures (CVE®) list: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openly accessible dictionary of known vulnerabilities and exposures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Common Vulnerability Scoring System (CVSS):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measurement system that scores the severity of a vulnerability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Compliance: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adhering to internal standards and external regulations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Computer virus: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see “virus”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Cross-site scripting (XSS):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injection attack that inserts code into a vulnerable website or web application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Cryptojacking: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form of malware that installs software to illegally mine cryptocurrencies 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Cryptographic key: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mechanism that decrypts ciphertext</w:t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Cryptography: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transforming information into a form that unintended readers can’t understand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CVE Numbering Authority (CNA):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organization that volunteers to analyze and distribute information on eligible CVEs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Information that is translated, processed, or stored by a computer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at rest: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not currently being accessed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in transit: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traveling from one point to another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in use: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being accessed by one or more users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custodian: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Anyone or anything that’s responsible for the safe handling, transport, and storage of information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owner: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person that decides who can access, edit, use, or destroy their information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Defense in depth: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layered approach to vulnerability management that reduces risk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Digital certificate: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file that verifies the identity of a public key holder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DOM-based XSS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instance when malicious script exists in the webpage a browser loads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Dropper: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malware that comes packed with malicious code which is delivered and installed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Exploit: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way of taking advantage of a vulnerability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Exposure: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mistake that can be exploited by a threat</w:t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Fileless malware: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does not need to be installed by the user because it uses legitimate programs that are already installed to infect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Hash collision: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instance when different inputs produce the same hash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Hash function: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algorithm that produces a code that can’t be decrypted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Hash table: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data structure that's used to store and reference hash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Information privacy: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protection of unauthorized access and distribution of data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Information security (InfoSec):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keeping data in all states away from unauthorized users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Injection attack: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Malicious code inserted into a vulnerable application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Input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Programming that validates inputs from users and other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Intrusion detection system (IDS):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application that monitors system activity and alerts on possible intrusions</w:t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Loader: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type of malware that downloads strains of malicious code from an external source and installs them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Malware: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Software designed to harm devices or networks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MITRE: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collection of non-profit research and development centers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technology that requires at least two distinct forms of identification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voluntary framework that consists of standards, guidelines, and best practices to manage cybersecurity risk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Non-repudiation: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concept that the authenticity of information can’t be denied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OAuth: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open-standard authorization protocol that shares designated access between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Process of Attack Simulation and Threat Analysis (PASTA):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popular threat modeling framework that’s used across many industries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Payment Card Industry Data Security Standards (PCI DSS):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44746"/>
          <w:sz w:val="24"/>
          <w:szCs w:val="24"/>
          <w:rtl w:val="0"/>
        </w:rPr>
        <w:t xml:space="preserve"> set of security standards formed by major organizations in the financial industry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Any information used to infer an individual's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use of digital communications to trick people into revealing sensitive data or deploying malicious software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Phishing kit: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software tools needed to launch a phishing campaign</w:t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Policy: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that reduce risk and protect information</w:t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Potentially unwanted application 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(PUA)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type of unwanted software that is bundled in with legitimate programs which might display ads, cause device slowdown, or install other software</w:t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Prepared statement: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coding technique that executes SQL statements before passing them onto the database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concept of granting only the minimal access and authorization required to complete a task or function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Procedures: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Step-by-step instructions to perform a specific security task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Information that relates to the past, present, or future physical or mental health or condition of an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Public key infrastructure (PKI):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an encryption framework that secures the exchange of online information</w:t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Quid pro quo: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type of baiting used to trick someone into believing that they’ll be rewarded in return for sharing access, information, or money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Rainbow table: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file of pre-generated hash values and their associated plaintext</w:t>
      </w:r>
    </w:p>
    <w:p w:rsidR="00000000" w:rsidDel="00000000" w:rsidP="00000000" w:rsidRDefault="00000000" w:rsidRPr="00000000" w14:paraId="00000066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Ransomware: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Type of malicious attack where attackers encrypt an organization’s data and demand payment to restore access</w:t>
      </w:r>
    </w:p>
    <w:p w:rsidR="00000000" w:rsidDel="00000000" w:rsidP="00000000" w:rsidRDefault="00000000" w:rsidRPr="00000000" w14:paraId="00000067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Regulations: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Rules set by a government or other authority to control the way something is done</w:t>
      </w:r>
    </w:p>
    <w:p w:rsidR="00000000" w:rsidDel="00000000" w:rsidP="00000000" w:rsidRDefault="00000000" w:rsidRPr="00000000" w14:paraId="0000006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  <w:shd w:fill="b6d7a8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Reflected XSS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instance when malicious script is sent to a server and activated during the server’s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Risk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Anything that can impact confidentiality, integrity, or availability of an asset</w:t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Rootkit: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Malware that provides remote, administrative access to a computer</w:t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Salting: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additional safeguard that’s used to strengthen hash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Scareware: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employs tactics to frighten users into infecting their device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assessment: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check to determined how resilient current security implementations against threats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audit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review of an organization's security controls, policies, and procedures against a set of expectations</w:t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controls: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Safeguards designed to reduce specific security risks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strengthening a system to reduce its vulnerability and attack surface</w:t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Separation of duties: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principle that users should not be given levels of authorization that would allow them to misuse a system</w:t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sequence of network HTTP basic auth requests and responses associated with the same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 cookie: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token that websites use to validate a session and determine how long that session should last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 hijacking: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event when attackers obtain a legitimate user’s session ID</w:t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Session ID: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token that identifies a user and their device while accessing a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Single sign-on (SSO):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technology that combines several different logins into one</w:t>
      </w:r>
    </w:p>
    <w:p w:rsidR="00000000" w:rsidDel="00000000" w:rsidP="00000000" w:rsidRDefault="00000000" w:rsidRPr="00000000" w14:paraId="00000078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Smishing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The use of text messages to trick users to obtain sensitive information or to impersonate a known source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malicious email attack targeting a specific user or group of users, appearing to originate from a trusted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Spyware: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that’s used to gather and sell information without consent</w:t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07E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injection: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that executes unexpected queries on a database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References that inform how to set policies</w:t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Stored XSS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instance when a malicious script is injected directly on the server</w:t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programming language used to create, interact with, and request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Symmetric encryption: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use of a single secret key to exchange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Tailgating: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social engineering tactic in which unauthorized people follow an authorized person into a restricted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Any circumstance or event that can negatively impact assets</w:t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Any person or group who presents a security risk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Threat modeling: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identifying assets, their vulnerabilities, and how each is exposed to threats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Trojan horse: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looks like a legitimate file or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 provisioning: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creating and maintaining a user's digital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Virus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Malicious code written to interfere with computer operations and cause damage to data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Vishing: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exploitation of electronic voice communication to obtain sensitive information or to impersonate a known source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Vulnerability: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weakness that can be exploited by a threat</w:t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Vulnerability scanner: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Software that automatically compares existing common vulnerabilities and exposures against the technologies on the network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Vulnerability assessment: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internal review process of a company’s security systems</w:t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Vulnerability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finding and patching vulnerabilities</w:t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Watering hole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when a threat actor compromises a website frequently visited by a specific group of users</w:t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Whaling: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category of spear phishing attempts that are aimed at high-ranking executives in an organization</w:t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Web-based exploits: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Malicious code or behavior that’s used to take advantage of coding flaws in a web application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Worm: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Malware that can duplicate and spread itself across systems on its own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Z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exploit that was previously unknown</w:t>
      </w:r>
    </w:p>
    <w:p w:rsidR="00000000" w:rsidDel="00000000" w:rsidP="00000000" w:rsidRDefault="00000000" w:rsidRPr="00000000" w14:paraId="00000099">
      <w:pPr>
        <w:spacing w:after="200" w:line="360" w:lineRule="auto"/>
        <w:rPr>
          <w:rFonts w:ascii="Google Sans" w:cs="Google Sans" w:eastAsia="Google Sans" w:hAnsi="Google Sans"/>
        </w:rPr>
      </w:pPr>
      <w:bookmarkStart w:colFirst="0" w:colLast="0" w:name="_cs16xf4c1eag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C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