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523D42" w14:textId="77777777" w:rsidR="00C350D9" w:rsidRDefault="00000000">
      <w:pPr>
        <w:rPr>
          <w:rFonts w:ascii="Google Sans" w:eastAsia="Google Sans" w:hAnsi="Google Sans" w:cs="Google Sans"/>
          <w:i/>
          <w:sz w:val="24"/>
          <w:szCs w:val="24"/>
        </w:rPr>
      </w:pPr>
      <w:r>
        <w:rPr>
          <w:rFonts w:ascii="Google Sans" w:eastAsia="Google Sans" w:hAnsi="Google Sans" w:cs="Google Sans"/>
          <w:b/>
          <w:sz w:val="24"/>
          <w:szCs w:val="24"/>
        </w:rPr>
        <w:t>Audit Scope and Goals</w:t>
      </w:r>
    </w:p>
    <w:p w14:paraId="7504CE03" w14:textId="77777777" w:rsidR="00C350D9" w:rsidRDefault="00C350D9">
      <w:pPr>
        <w:rPr>
          <w:rFonts w:ascii="Google Sans" w:eastAsia="Google Sans" w:hAnsi="Google Sans" w:cs="Google Sans"/>
          <w:b/>
          <w:sz w:val="24"/>
          <w:szCs w:val="24"/>
        </w:rPr>
      </w:pPr>
    </w:p>
    <w:p w14:paraId="54603C67" w14:textId="77777777" w:rsidR="00C350D9" w:rsidRDefault="00000000">
      <w:pPr>
        <w:pStyle w:val="Subtitle"/>
        <w:rPr>
          <w:rFonts w:ascii="Google Sans" w:eastAsia="Google Sans" w:hAnsi="Google Sans" w:cs="Google Sans"/>
          <w:color w:val="434343"/>
          <w:sz w:val="24"/>
          <w:szCs w:val="24"/>
        </w:rPr>
      </w:pPr>
      <w:bookmarkStart w:id="0" w:name="_ukk5mpi2if5r" w:colFirst="0" w:colLast="0"/>
      <w:bookmarkEnd w:id="0"/>
      <w:r>
        <w:rPr>
          <w:rFonts w:ascii="Google Sans" w:eastAsia="Google Sans" w:hAnsi="Google Sans" w:cs="Google Sans"/>
          <w:b/>
          <w:color w:val="434343"/>
          <w:sz w:val="24"/>
          <w:szCs w:val="24"/>
        </w:rPr>
        <w:t>Summary:</w:t>
      </w:r>
      <w:r>
        <w:rPr>
          <w:rFonts w:ascii="Google Sans" w:eastAsia="Google Sans" w:hAnsi="Google Sans" w:cs="Google Sans"/>
          <w:color w:val="434343"/>
          <w:sz w:val="24"/>
          <w:szCs w:val="24"/>
        </w:rPr>
        <w:t xml:space="preserve"> The internal audit needs to align current business practices with industry standards and best practices. The audit is meant to provide mitigation recommendations for vulnerabilities found that are classified as “high risk,” and present an overall strategy to improve the security posture of the organization. The audit team needs to document their findings, provide remediation plans and efforts, and communicate with stakeholders.</w:t>
      </w:r>
    </w:p>
    <w:p w14:paraId="0AFA2A3E" w14:textId="77777777" w:rsidR="00C350D9" w:rsidRDefault="00000000">
      <w:pPr>
        <w:rPr>
          <w:rFonts w:ascii="Google Sans" w:eastAsia="Google Sans" w:hAnsi="Google Sans" w:cs="Google Sans"/>
          <w:sz w:val="24"/>
          <w:szCs w:val="24"/>
        </w:rPr>
      </w:pPr>
      <w:r>
        <w:rPr>
          <w:rFonts w:ascii="Google Sans" w:eastAsia="Google Sans" w:hAnsi="Google Sans" w:cs="Google Sans"/>
          <w:b/>
          <w:sz w:val="24"/>
          <w:szCs w:val="24"/>
        </w:rPr>
        <w:t xml:space="preserve">Scope: </w:t>
      </w:r>
      <w:r>
        <w:rPr>
          <w:rFonts w:ascii="Google Sans" w:eastAsia="Google Sans" w:hAnsi="Google Sans" w:cs="Google Sans"/>
          <w:sz w:val="24"/>
          <w:szCs w:val="24"/>
        </w:rPr>
        <w:t>The internal IT audit will assess the following:</w:t>
      </w:r>
    </w:p>
    <w:p w14:paraId="3A333270" w14:textId="77777777" w:rsidR="00C350D9" w:rsidRDefault="00000000">
      <w:pPr>
        <w:numPr>
          <w:ilvl w:val="0"/>
          <w:numId w:val="4"/>
        </w:numPr>
        <w:rPr>
          <w:rFonts w:ascii="Google Sans" w:eastAsia="Google Sans" w:hAnsi="Google Sans" w:cs="Google Sans"/>
          <w:sz w:val="24"/>
          <w:szCs w:val="24"/>
        </w:rPr>
      </w:pPr>
      <w:r>
        <w:rPr>
          <w:rFonts w:ascii="Google Sans" w:eastAsia="Google Sans" w:hAnsi="Google Sans" w:cs="Google Sans"/>
          <w:sz w:val="24"/>
          <w:szCs w:val="24"/>
        </w:rPr>
        <w:t>Assess user permissions</w:t>
      </w:r>
    </w:p>
    <w:p w14:paraId="5922C914" w14:textId="77777777" w:rsidR="00C350D9" w:rsidRDefault="00000000">
      <w:pPr>
        <w:numPr>
          <w:ilvl w:val="0"/>
          <w:numId w:val="4"/>
        </w:numPr>
        <w:rPr>
          <w:rFonts w:ascii="Google Sans" w:eastAsia="Google Sans" w:hAnsi="Google Sans" w:cs="Google Sans"/>
          <w:sz w:val="24"/>
          <w:szCs w:val="24"/>
        </w:rPr>
      </w:pPr>
      <w:r>
        <w:rPr>
          <w:rFonts w:ascii="Google Sans" w:eastAsia="Google Sans" w:hAnsi="Google Sans" w:cs="Google Sans"/>
          <w:sz w:val="24"/>
          <w:szCs w:val="24"/>
        </w:rPr>
        <w:t>Identify existing controls, procedures, and system protocols</w:t>
      </w:r>
    </w:p>
    <w:p w14:paraId="2688EEAA" w14:textId="77777777" w:rsidR="00C350D9" w:rsidRDefault="00000000">
      <w:pPr>
        <w:numPr>
          <w:ilvl w:val="0"/>
          <w:numId w:val="4"/>
        </w:numPr>
        <w:rPr>
          <w:rFonts w:ascii="Google Sans" w:eastAsia="Google Sans" w:hAnsi="Google Sans" w:cs="Google Sans"/>
          <w:sz w:val="24"/>
          <w:szCs w:val="24"/>
        </w:rPr>
      </w:pPr>
      <w:r>
        <w:rPr>
          <w:rFonts w:ascii="Google Sans" w:eastAsia="Google Sans" w:hAnsi="Google Sans" w:cs="Google Sans"/>
          <w:sz w:val="24"/>
          <w:szCs w:val="24"/>
        </w:rPr>
        <w:t>Account for technology currently in use</w:t>
      </w:r>
    </w:p>
    <w:p w14:paraId="6E38C6E6" w14:textId="77777777" w:rsidR="00C350D9" w:rsidRDefault="00C350D9">
      <w:pPr>
        <w:rPr>
          <w:rFonts w:ascii="Google Sans" w:eastAsia="Google Sans" w:hAnsi="Google Sans" w:cs="Google Sans"/>
          <w:sz w:val="24"/>
          <w:szCs w:val="24"/>
        </w:rPr>
      </w:pPr>
    </w:p>
    <w:p w14:paraId="133348EA" w14:textId="77777777" w:rsidR="00C350D9" w:rsidRDefault="00000000">
      <w:pPr>
        <w:rPr>
          <w:rFonts w:ascii="Google Sans" w:eastAsia="Google Sans" w:hAnsi="Google Sans" w:cs="Google Sans"/>
          <w:sz w:val="24"/>
          <w:szCs w:val="24"/>
        </w:rPr>
      </w:pPr>
      <w:r>
        <w:rPr>
          <w:rFonts w:ascii="Google Sans" w:eastAsia="Google Sans" w:hAnsi="Google Sans" w:cs="Google Sans"/>
          <w:b/>
          <w:sz w:val="24"/>
          <w:szCs w:val="24"/>
        </w:rPr>
        <w:t xml:space="preserve">Goals: </w:t>
      </w:r>
      <w:r>
        <w:rPr>
          <w:rFonts w:ascii="Google Sans" w:eastAsia="Google Sans" w:hAnsi="Google Sans" w:cs="Google Sans"/>
          <w:sz w:val="24"/>
          <w:szCs w:val="24"/>
        </w:rPr>
        <w:t>The goals for the internal IT audit are:</w:t>
      </w:r>
    </w:p>
    <w:p w14:paraId="3180E717" w14:textId="77777777" w:rsidR="00C350D9" w:rsidRDefault="00000000">
      <w:pPr>
        <w:numPr>
          <w:ilvl w:val="0"/>
          <w:numId w:val="2"/>
        </w:numPr>
        <w:rPr>
          <w:rFonts w:ascii="Google Sans" w:eastAsia="Google Sans" w:hAnsi="Google Sans" w:cs="Google Sans"/>
          <w:sz w:val="24"/>
          <w:szCs w:val="24"/>
        </w:rPr>
      </w:pPr>
      <w:r>
        <w:rPr>
          <w:rFonts w:ascii="Google Sans" w:eastAsia="Google Sans" w:hAnsi="Google Sans" w:cs="Google Sans"/>
          <w:sz w:val="24"/>
          <w:szCs w:val="24"/>
        </w:rPr>
        <w:t>Adhere to the NIST Cybersecurity Framework (CSF)</w:t>
      </w:r>
    </w:p>
    <w:p w14:paraId="392E2C08" w14:textId="77777777" w:rsidR="00C350D9" w:rsidRDefault="00000000">
      <w:pPr>
        <w:numPr>
          <w:ilvl w:val="0"/>
          <w:numId w:val="2"/>
        </w:numPr>
        <w:rPr>
          <w:rFonts w:ascii="Google Sans" w:eastAsia="Google Sans" w:hAnsi="Google Sans" w:cs="Google Sans"/>
          <w:sz w:val="24"/>
          <w:szCs w:val="24"/>
        </w:rPr>
      </w:pPr>
      <w:r>
        <w:rPr>
          <w:rFonts w:ascii="Google Sans" w:eastAsia="Google Sans" w:hAnsi="Google Sans" w:cs="Google Sans"/>
          <w:sz w:val="24"/>
          <w:szCs w:val="24"/>
        </w:rPr>
        <w:t>Establish policies and procedures to ensure compliance with regulations</w:t>
      </w:r>
    </w:p>
    <w:p w14:paraId="3B5BFE1B" w14:textId="77777777" w:rsidR="00C350D9" w:rsidRDefault="00000000">
      <w:pPr>
        <w:numPr>
          <w:ilvl w:val="0"/>
          <w:numId w:val="2"/>
        </w:numPr>
        <w:rPr>
          <w:rFonts w:ascii="Google Sans" w:eastAsia="Google Sans" w:hAnsi="Google Sans" w:cs="Google Sans"/>
          <w:sz w:val="24"/>
          <w:szCs w:val="24"/>
        </w:rPr>
      </w:pPr>
      <w:r>
        <w:rPr>
          <w:rFonts w:ascii="Google Sans" w:eastAsia="Google Sans" w:hAnsi="Google Sans" w:cs="Google Sans"/>
          <w:sz w:val="24"/>
          <w:szCs w:val="24"/>
        </w:rPr>
        <w:t>Fortify system controls</w:t>
      </w:r>
    </w:p>
    <w:p w14:paraId="53302B6C" w14:textId="77777777" w:rsidR="00C350D9" w:rsidRDefault="00C350D9">
      <w:pPr>
        <w:rPr>
          <w:rFonts w:ascii="Google Sans" w:eastAsia="Google Sans" w:hAnsi="Google Sans" w:cs="Google Sans"/>
          <w:sz w:val="24"/>
          <w:szCs w:val="24"/>
        </w:rPr>
      </w:pPr>
    </w:p>
    <w:p w14:paraId="79FEB15C" w14:textId="77777777" w:rsidR="00C350D9" w:rsidRDefault="00C350D9">
      <w:pPr>
        <w:rPr>
          <w:rFonts w:ascii="Google Sans" w:eastAsia="Google Sans" w:hAnsi="Google Sans" w:cs="Google Sans"/>
          <w:sz w:val="24"/>
          <w:szCs w:val="24"/>
        </w:rPr>
      </w:pPr>
    </w:p>
    <w:p w14:paraId="3AE7228A" w14:textId="77777777" w:rsidR="00C350D9" w:rsidRDefault="00C350D9">
      <w:pPr>
        <w:rPr>
          <w:rFonts w:ascii="Google Sans" w:eastAsia="Google Sans" w:hAnsi="Google Sans" w:cs="Google Sans"/>
          <w:sz w:val="24"/>
          <w:szCs w:val="24"/>
        </w:rPr>
      </w:pPr>
    </w:p>
    <w:p w14:paraId="5024D562" w14:textId="77777777" w:rsidR="00C350D9" w:rsidRDefault="00C350D9">
      <w:pPr>
        <w:rPr>
          <w:rFonts w:ascii="Google Sans" w:eastAsia="Google Sans" w:hAnsi="Google Sans" w:cs="Google Sans"/>
          <w:sz w:val="24"/>
          <w:szCs w:val="24"/>
        </w:rPr>
      </w:pPr>
    </w:p>
    <w:p w14:paraId="301AF4DB" w14:textId="77777777" w:rsidR="00C350D9" w:rsidRDefault="00C350D9">
      <w:pPr>
        <w:rPr>
          <w:rFonts w:ascii="Google Sans" w:eastAsia="Google Sans" w:hAnsi="Google Sans" w:cs="Google Sans"/>
          <w:sz w:val="24"/>
          <w:szCs w:val="24"/>
        </w:rPr>
      </w:pPr>
    </w:p>
    <w:p w14:paraId="153050C0" w14:textId="77777777" w:rsidR="00C350D9" w:rsidRDefault="00C350D9">
      <w:pPr>
        <w:rPr>
          <w:rFonts w:ascii="Google Sans" w:eastAsia="Google Sans" w:hAnsi="Google Sans" w:cs="Google Sans"/>
          <w:sz w:val="24"/>
          <w:szCs w:val="24"/>
        </w:rPr>
      </w:pPr>
    </w:p>
    <w:p w14:paraId="79968B65" w14:textId="77777777" w:rsidR="00C350D9" w:rsidRDefault="00C350D9">
      <w:pPr>
        <w:rPr>
          <w:rFonts w:ascii="Google Sans" w:eastAsia="Google Sans" w:hAnsi="Google Sans" w:cs="Google Sans"/>
          <w:sz w:val="24"/>
          <w:szCs w:val="24"/>
        </w:rPr>
      </w:pPr>
    </w:p>
    <w:p w14:paraId="1F6EA3FE" w14:textId="77777777" w:rsidR="00C350D9" w:rsidRDefault="00C350D9">
      <w:pPr>
        <w:rPr>
          <w:rFonts w:ascii="Google Sans" w:eastAsia="Google Sans" w:hAnsi="Google Sans" w:cs="Google Sans"/>
          <w:sz w:val="24"/>
          <w:szCs w:val="24"/>
        </w:rPr>
      </w:pPr>
    </w:p>
    <w:p w14:paraId="72961C50" w14:textId="77777777" w:rsidR="00C350D9" w:rsidRDefault="00C350D9">
      <w:pPr>
        <w:rPr>
          <w:rFonts w:ascii="Google Sans" w:eastAsia="Google Sans" w:hAnsi="Google Sans" w:cs="Google Sans"/>
          <w:sz w:val="24"/>
          <w:szCs w:val="24"/>
        </w:rPr>
      </w:pPr>
    </w:p>
    <w:p w14:paraId="03C92F7D" w14:textId="77777777" w:rsidR="00C350D9" w:rsidRDefault="00C350D9">
      <w:pPr>
        <w:rPr>
          <w:rFonts w:ascii="Google Sans" w:eastAsia="Google Sans" w:hAnsi="Google Sans" w:cs="Google Sans"/>
          <w:sz w:val="24"/>
          <w:szCs w:val="24"/>
        </w:rPr>
      </w:pPr>
    </w:p>
    <w:p w14:paraId="582F7CCA" w14:textId="77777777" w:rsidR="00C350D9" w:rsidRDefault="00C350D9">
      <w:pPr>
        <w:rPr>
          <w:rFonts w:ascii="Google Sans" w:eastAsia="Google Sans" w:hAnsi="Google Sans" w:cs="Google Sans"/>
          <w:sz w:val="24"/>
          <w:szCs w:val="24"/>
        </w:rPr>
      </w:pPr>
    </w:p>
    <w:p w14:paraId="30D33BEF" w14:textId="77777777" w:rsidR="00C350D9" w:rsidRDefault="00C350D9">
      <w:pPr>
        <w:rPr>
          <w:rFonts w:ascii="Google Sans" w:eastAsia="Google Sans" w:hAnsi="Google Sans" w:cs="Google Sans"/>
          <w:sz w:val="24"/>
          <w:szCs w:val="24"/>
        </w:rPr>
      </w:pPr>
    </w:p>
    <w:p w14:paraId="32AEFE8A" w14:textId="77777777" w:rsidR="00C350D9" w:rsidRDefault="00C350D9">
      <w:pPr>
        <w:rPr>
          <w:rFonts w:ascii="Google Sans" w:eastAsia="Google Sans" w:hAnsi="Google Sans" w:cs="Google Sans"/>
          <w:sz w:val="24"/>
          <w:szCs w:val="24"/>
        </w:rPr>
      </w:pPr>
    </w:p>
    <w:p w14:paraId="7E67CF3E" w14:textId="77777777" w:rsidR="00C350D9" w:rsidRDefault="00C350D9">
      <w:pPr>
        <w:rPr>
          <w:rFonts w:ascii="Google Sans" w:eastAsia="Google Sans" w:hAnsi="Google Sans" w:cs="Google Sans"/>
          <w:sz w:val="24"/>
          <w:szCs w:val="24"/>
        </w:rPr>
      </w:pPr>
    </w:p>
    <w:p w14:paraId="6F8678EE" w14:textId="77777777" w:rsidR="00C350D9" w:rsidRDefault="00C350D9">
      <w:pPr>
        <w:rPr>
          <w:rFonts w:ascii="Google Sans" w:eastAsia="Google Sans" w:hAnsi="Google Sans" w:cs="Google Sans"/>
          <w:sz w:val="24"/>
          <w:szCs w:val="24"/>
        </w:rPr>
      </w:pPr>
    </w:p>
    <w:p w14:paraId="14DA2299" w14:textId="77777777" w:rsidR="00C350D9" w:rsidRDefault="00C350D9">
      <w:pPr>
        <w:rPr>
          <w:rFonts w:ascii="Google Sans" w:eastAsia="Google Sans" w:hAnsi="Google Sans" w:cs="Google Sans"/>
          <w:sz w:val="24"/>
          <w:szCs w:val="24"/>
        </w:rPr>
      </w:pPr>
    </w:p>
    <w:p w14:paraId="0F6DFCDC" w14:textId="77777777" w:rsidR="00C350D9" w:rsidRDefault="00C350D9">
      <w:pPr>
        <w:rPr>
          <w:rFonts w:ascii="Google Sans" w:eastAsia="Google Sans" w:hAnsi="Google Sans" w:cs="Google Sans"/>
          <w:sz w:val="24"/>
          <w:szCs w:val="24"/>
        </w:rPr>
      </w:pPr>
    </w:p>
    <w:p w14:paraId="098A3D05" w14:textId="77777777" w:rsidR="00C350D9" w:rsidRDefault="00C350D9">
      <w:pPr>
        <w:rPr>
          <w:rFonts w:ascii="Google Sans" w:eastAsia="Google Sans" w:hAnsi="Google Sans" w:cs="Google Sans"/>
          <w:sz w:val="24"/>
          <w:szCs w:val="24"/>
        </w:rPr>
      </w:pPr>
    </w:p>
    <w:p w14:paraId="1753AC08" w14:textId="77777777" w:rsidR="00C350D9" w:rsidRDefault="00C350D9">
      <w:pPr>
        <w:rPr>
          <w:rFonts w:ascii="Google Sans" w:eastAsia="Google Sans" w:hAnsi="Google Sans" w:cs="Google Sans"/>
          <w:sz w:val="24"/>
          <w:szCs w:val="24"/>
        </w:rPr>
      </w:pPr>
    </w:p>
    <w:p w14:paraId="7FFB5FC2" w14:textId="77777777" w:rsidR="00C350D9" w:rsidRDefault="00000000">
      <w:pPr>
        <w:rPr>
          <w:rFonts w:ascii="Google Sans" w:eastAsia="Google Sans" w:hAnsi="Google Sans" w:cs="Google Sans"/>
          <w:b/>
          <w:sz w:val="24"/>
          <w:szCs w:val="24"/>
        </w:rPr>
      </w:pPr>
      <w:r>
        <w:rPr>
          <w:rFonts w:ascii="Google Sans" w:eastAsia="Google Sans" w:hAnsi="Google Sans" w:cs="Google Sans"/>
          <w:b/>
          <w:sz w:val="24"/>
          <w:szCs w:val="24"/>
        </w:rPr>
        <w:lastRenderedPageBreak/>
        <w:t>Risk Assessment</w:t>
      </w:r>
    </w:p>
    <w:p w14:paraId="69957FCC" w14:textId="77777777" w:rsidR="00C350D9" w:rsidRDefault="00C350D9">
      <w:pPr>
        <w:rPr>
          <w:rFonts w:ascii="Google Sans" w:eastAsia="Google Sans" w:hAnsi="Google Sans" w:cs="Google Sans"/>
          <w:b/>
          <w:sz w:val="24"/>
          <w:szCs w:val="24"/>
        </w:rPr>
      </w:pPr>
    </w:p>
    <w:p w14:paraId="2754ABB9" w14:textId="77777777" w:rsidR="00C350D9" w:rsidRDefault="00000000">
      <w:pPr>
        <w:pStyle w:val="Heading2"/>
        <w:rPr>
          <w:rFonts w:ascii="Google Sans" w:eastAsia="Google Sans" w:hAnsi="Google Sans" w:cs="Google Sans"/>
        </w:rPr>
      </w:pPr>
      <w:bookmarkStart w:id="1" w:name="_jdudu6fs5rtm" w:colFirst="0" w:colLast="0"/>
      <w:bookmarkEnd w:id="1"/>
      <w:r>
        <w:rPr>
          <w:rFonts w:ascii="Google Sans" w:eastAsia="Google Sans" w:hAnsi="Google Sans" w:cs="Google Sans"/>
        </w:rPr>
        <w:t>Current assets</w:t>
      </w:r>
    </w:p>
    <w:p w14:paraId="764CA049" w14:textId="77777777" w:rsidR="00C350D9" w:rsidRDefault="00000000">
      <w:pPr>
        <w:rPr>
          <w:rFonts w:ascii="Google Sans" w:eastAsia="Google Sans" w:hAnsi="Google Sans" w:cs="Google Sans"/>
          <w:sz w:val="24"/>
          <w:szCs w:val="24"/>
        </w:rPr>
      </w:pPr>
      <w:r>
        <w:rPr>
          <w:rFonts w:ascii="Google Sans" w:eastAsia="Google Sans" w:hAnsi="Google Sans" w:cs="Google Sans"/>
          <w:sz w:val="24"/>
          <w:szCs w:val="24"/>
        </w:rPr>
        <w:t xml:space="preserve">Assets managed by the IT Department include: </w:t>
      </w:r>
    </w:p>
    <w:p w14:paraId="74AE06AE" w14:textId="77777777" w:rsidR="00C350D9" w:rsidRDefault="00000000">
      <w:pPr>
        <w:numPr>
          <w:ilvl w:val="0"/>
          <w:numId w:val="3"/>
        </w:numPr>
        <w:rPr>
          <w:rFonts w:ascii="Google Sans" w:eastAsia="Google Sans" w:hAnsi="Google Sans" w:cs="Google Sans"/>
          <w:sz w:val="24"/>
          <w:szCs w:val="24"/>
        </w:rPr>
      </w:pPr>
      <w:r>
        <w:rPr>
          <w:rFonts w:ascii="Google Sans" w:eastAsia="Google Sans" w:hAnsi="Google Sans" w:cs="Google Sans"/>
          <w:sz w:val="24"/>
          <w:szCs w:val="24"/>
        </w:rPr>
        <w:t>Employee equipment: end-user devices (desktops/laptops, smartphones), remote workstations, headsets, cables, keyboards, mice, docking stations, surveillance cameras, etc.</w:t>
      </w:r>
    </w:p>
    <w:p w14:paraId="53432C48" w14:textId="77777777" w:rsidR="00C350D9" w:rsidRDefault="00000000">
      <w:pPr>
        <w:numPr>
          <w:ilvl w:val="0"/>
          <w:numId w:val="3"/>
        </w:numPr>
        <w:rPr>
          <w:rFonts w:ascii="Google Sans" w:eastAsia="Google Sans" w:hAnsi="Google Sans" w:cs="Google Sans"/>
          <w:sz w:val="24"/>
          <w:szCs w:val="24"/>
        </w:rPr>
      </w:pPr>
      <w:r>
        <w:rPr>
          <w:rFonts w:ascii="Google Sans" w:eastAsia="Google Sans" w:hAnsi="Google Sans" w:cs="Google Sans"/>
          <w:sz w:val="24"/>
          <w:szCs w:val="24"/>
        </w:rPr>
        <w:t>Internal network: protected storage of customer, vendor, organizational data</w:t>
      </w:r>
    </w:p>
    <w:p w14:paraId="5306B5B9" w14:textId="0895E552" w:rsidR="00C350D9" w:rsidRDefault="00000000">
      <w:pPr>
        <w:pStyle w:val="Heading2"/>
        <w:rPr>
          <w:rFonts w:ascii="Google Sans" w:eastAsia="Google Sans" w:hAnsi="Google Sans" w:cs="Google Sans"/>
        </w:rPr>
      </w:pPr>
      <w:bookmarkStart w:id="2" w:name="_5i80k6dm51vy" w:colFirst="0" w:colLast="0"/>
      <w:bookmarkEnd w:id="2"/>
      <w:r>
        <w:rPr>
          <w:rFonts w:ascii="Google Sans" w:eastAsia="Google Sans" w:hAnsi="Google Sans" w:cs="Google Sans"/>
        </w:rPr>
        <w:t xml:space="preserve">Risk </w:t>
      </w:r>
      <w:r w:rsidR="00A072F4">
        <w:rPr>
          <w:rFonts w:ascii="Google Sans" w:eastAsia="Google Sans" w:hAnsi="Google Sans" w:cs="Google Sans"/>
        </w:rPr>
        <w:t>description.</w:t>
      </w:r>
    </w:p>
    <w:p w14:paraId="437665CE" w14:textId="77777777" w:rsidR="00C350D9" w:rsidRDefault="00000000">
      <w:pPr>
        <w:rPr>
          <w:rFonts w:ascii="Google Sans" w:eastAsia="Google Sans" w:hAnsi="Google Sans" w:cs="Google Sans"/>
        </w:rPr>
      </w:pPr>
      <w:r>
        <w:rPr>
          <w:rFonts w:ascii="Google Sans" w:eastAsia="Google Sans" w:hAnsi="Google Sans" w:cs="Google Sans"/>
          <w:sz w:val="24"/>
          <w:szCs w:val="24"/>
        </w:rPr>
        <w:t>Currently, there is inadequate management of assets. Additionally, proper controls are not in place and the organization may not be compliant with U.S. and international compliance regulations and standards.</w:t>
      </w:r>
      <w:r>
        <w:rPr>
          <w:rFonts w:ascii="Google Sans" w:eastAsia="Google Sans" w:hAnsi="Google Sans" w:cs="Google Sans"/>
        </w:rPr>
        <w:t xml:space="preserve"> </w:t>
      </w:r>
    </w:p>
    <w:p w14:paraId="302C6362" w14:textId="4897D349" w:rsidR="00C350D9" w:rsidRDefault="00000000">
      <w:pPr>
        <w:pStyle w:val="Heading2"/>
        <w:rPr>
          <w:rFonts w:ascii="Google Sans" w:eastAsia="Google Sans" w:hAnsi="Google Sans" w:cs="Google Sans"/>
        </w:rPr>
      </w:pPr>
      <w:bookmarkStart w:id="3" w:name="_pepjp18yvpjs" w:colFirst="0" w:colLast="0"/>
      <w:bookmarkEnd w:id="3"/>
      <w:r>
        <w:rPr>
          <w:rFonts w:ascii="Google Sans" w:eastAsia="Google Sans" w:hAnsi="Google Sans" w:cs="Google Sans"/>
        </w:rPr>
        <w:t xml:space="preserve">Control best </w:t>
      </w:r>
      <w:r w:rsidR="00A072F4">
        <w:rPr>
          <w:rFonts w:ascii="Google Sans" w:eastAsia="Google Sans" w:hAnsi="Google Sans" w:cs="Google Sans"/>
        </w:rPr>
        <w:t>practices.</w:t>
      </w:r>
    </w:p>
    <w:p w14:paraId="31ED6E62" w14:textId="77777777" w:rsidR="00C350D9" w:rsidRDefault="00000000">
      <w:pPr>
        <w:rPr>
          <w:rFonts w:ascii="Google Sans" w:eastAsia="Google Sans" w:hAnsi="Google Sans" w:cs="Google Sans"/>
          <w:sz w:val="24"/>
          <w:szCs w:val="24"/>
        </w:rPr>
      </w:pPr>
      <w:r>
        <w:rPr>
          <w:rFonts w:ascii="Google Sans" w:eastAsia="Google Sans" w:hAnsi="Google Sans" w:cs="Google Sans"/>
          <w:sz w:val="24"/>
          <w:szCs w:val="24"/>
        </w:rPr>
        <w:t>The organization will need to dedicate resources to managing assets. Additionally, they will need to determine the impact of the loss of existing assets, including systems, on business continuity.</w:t>
      </w:r>
    </w:p>
    <w:p w14:paraId="7CB07FE3" w14:textId="5FACCF16" w:rsidR="00C350D9" w:rsidRDefault="00000000">
      <w:pPr>
        <w:pStyle w:val="Heading2"/>
        <w:rPr>
          <w:rFonts w:ascii="Google Sans" w:eastAsia="Google Sans" w:hAnsi="Google Sans" w:cs="Google Sans"/>
        </w:rPr>
      </w:pPr>
      <w:bookmarkStart w:id="4" w:name="_ghnlzhum2uiy" w:colFirst="0" w:colLast="0"/>
      <w:bookmarkEnd w:id="4"/>
      <w:r>
        <w:rPr>
          <w:rFonts w:ascii="Google Sans" w:eastAsia="Google Sans" w:hAnsi="Google Sans" w:cs="Google Sans"/>
        </w:rPr>
        <w:t xml:space="preserve">Risk </w:t>
      </w:r>
      <w:r w:rsidR="00A072F4">
        <w:rPr>
          <w:rFonts w:ascii="Google Sans" w:eastAsia="Google Sans" w:hAnsi="Google Sans" w:cs="Google Sans"/>
        </w:rPr>
        <w:t>score.</w:t>
      </w:r>
    </w:p>
    <w:p w14:paraId="1A2722F3" w14:textId="7C1A9D40" w:rsidR="00C350D9" w:rsidRDefault="00000000">
      <w:pPr>
        <w:rPr>
          <w:rFonts w:ascii="Google Sans" w:eastAsia="Google Sans" w:hAnsi="Google Sans" w:cs="Google Sans"/>
          <w:sz w:val="24"/>
          <w:szCs w:val="24"/>
        </w:rPr>
      </w:pPr>
      <w:r>
        <w:rPr>
          <w:rFonts w:ascii="Google Sans" w:eastAsia="Google Sans" w:hAnsi="Google Sans" w:cs="Google Sans"/>
          <w:sz w:val="24"/>
          <w:szCs w:val="24"/>
        </w:rPr>
        <w:t xml:space="preserve">On a scale of 1-10, the risk score is 8, which is </w:t>
      </w:r>
      <w:r w:rsidR="00A072F4">
        <w:rPr>
          <w:rFonts w:ascii="Google Sans" w:eastAsia="Google Sans" w:hAnsi="Google Sans" w:cs="Google Sans"/>
          <w:sz w:val="24"/>
          <w:szCs w:val="24"/>
        </w:rPr>
        <w:t>high</w:t>
      </w:r>
      <w:r>
        <w:rPr>
          <w:rFonts w:ascii="Google Sans" w:eastAsia="Google Sans" w:hAnsi="Google Sans" w:cs="Google Sans"/>
          <w:sz w:val="24"/>
          <w:szCs w:val="24"/>
        </w:rPr>
        <w:t>. This is due to a lack of controls and adherence to necessary compliance regulations and standards.</w:t>
      </w:r>
    </w:p>
    <w:p w14:paraId="6A7484F0" w14:textId="77777777" w:rsidR="00C350D9" w:rsidRDefault="00000000">
      <w:pPr>
        <w:pStyle w:val="Heading2"/>
        <w:rPr>
          <w:rFonts w:ascii="Google Sans" w:eastAsia="Google Sans" w:hAnsi="Google Sans" w:cs="Google Sans"/>
        </w:rPr>
      </w:pPr>
      <w:bookmarkStart w:id="5" w:name="_kmpxjpzb7q2o" w:colFirst="0" w:colLast="0"/>
      <w:bookmarkEnd w:id="5"/>
      <w:r>
        <w:rPr>
          <w:rFonts w:ascii="Google Sans" w:eastAsia="Google Sans" w:hAnsi="Google Sans" w:cs="Google Sans"/>
        </w:rPr>
        <w:t>Additional comments</w:t>
      </w:r>
    </w:p>
    <w:p w14:paraId="131CE207" w14:textId="77777777" w:rsidR="00C350D9" w:rsidRDefault="00000000">
      <w:pPr>
        <w:rPr>
          <w:rFonts w:ascii="Google Sans" w:eastAsia="Google Sans" w:hAnsi="Google Sans" w:cs="Google Sans"/>
          <w:sz w:val="24"/>
          <w:szCs w:val="24"/>
        </w:rPr>
      </w:pPr>
      <w:r>
        <w:rPr>
          <w:rFonts w:ascii="Google Sans" w:eastAsia="Google Sans" w:hAnsi="Google Sans" w:cs="Google Sans"/>
          <w:sz w:val="24"/>
          <w:szCs w:val="24"/>
        </w:rPr>
        <w:t>The likelihood of a lost asset or fines from governing bodies is high because the organization does not have all of the necessary controls in place and is not adhering to required regulations and standards related to keeping PII data private.</w:t>
      </w:r>
    </w:p>
    <w:p w14:paraId="5617DD2A" w14:textId="77777777" w:rsidR="00C350D9" w:rsidRDefault="00C350D9">
      <w:pPr>
        <w:rPr>
          <w:rFonts w:ascii="Google Sans" w:eastAsia="Google Sans" w:hAnsi="Google Sans" w:cs="Google Sans"/>
          <w:sz w:val="24"/>
          <w:szCs w:val="24"/>
        </w:rPr>
      </w:pPr>
    </w:p>
    <w:p w14:paraId="6C8C7E0E" w14:textId="77777777" w:rsidR="00C350D9" w:rsidRDefault="00C350D9">
      <w:pPr>
        <w:rPr>
          <w:rFonts w:ascii="Google Sans" w:eastAsia="Google Sans" w:hAnsi="Google Sans" w:cs="Google Sans"/>
          <w:sz w:val="24"/>
          <w:szCs w:val="24"/>
        </w:rPr>
      </w:pPr>
    </w:p>
    <w:p w14:paraId="64CCCB35" w14:textId="77777777" w:rsidR="00C350D9" w:rsidRDefault="00C350D9">
      <w:pPr>
        <w:rPr>
          <w:rFonts w:ascii="Google Sans" w:eastAsia="Google Sans" w:hAnsi="Google Sans" w:cs="Google Sans"/>
          <w:sz w:val="24"/>
          <w:szCs w:val="24"/>
        </w:rPr>
      </w:pPr>
    </w:p>
    <w:p w14:paraId="1F9C8E4B" w14:textId="77777777" w:rsidR="00C350D9" w:rsidRDefault="00C350D9">
      <w:pPr>
        <w:rPr>
          <w:rFonts w:ascii="Google Sans" w:eastAsia="Google Sans" w:hAnsi="Google Sans" w:cs="Google Sans"/>
          <w:sz w:val="24"/>
          <w:szCs w:val="24"/>
        </w:rPr>
      </w:pPr>
    </w:p>
    <w:p w14:paraId="540B8526" w14:textId="77777777" w:rsidR="00C350D9" w:rsidRDefault="00C350D9">
      <w:pPr>
        <w:rPr>
          <w:rFonts w:ascii="Google Sans" w:eastAsia="Google Sans" w:hAnsi="Google Sans" w:cs="Google Sans"/>
          <w:sz w:val="24"/>
          <w:szCs w:val="24"/>
        </w:rPr>
      </w:pPr>
    </w:p>
    <w:p w14:paraId="58FFDB98" w14:textId="77777777" w:rsidR="00C350D9" w:rsidRDefault="00C350D9">
      <w:pPr>
        <w:rPr>
          <w:rFonts w:ascii="Google Sans" w:eastAsia="Google Sans" w:hAnsi="Google Sans" w:cs="Google Sans"/>
          <w:sz w:val="24"/>
          <w:szCs w:val="24"/>
        </w:rPr>
      </w:pPr>
    </w:p>
    <w:p w14:paraId="6A98396C" w14:textId="77777777" w:rsidR="00C350D9" w:rsidRDefault="00000000">
      <w:pPr>
        <w:rPr>
          <w:rFonts w:ascii="Google Sans" w:eastAsia="Google Sans" w:hAnsi="Google Sans" w:cs="Google Sans"/>
          <w:b/>
          <w:sz w:val="24"/>
          <w:szCs w:val="24"/>
        </w:rPr>
      </w:pPr>
      <w:r>
        <w:rPr>
          <w:rFonts w:ascii="Google Sans" w:eastAsia="Google Sans" w:hAnsi="Google Sans" w:cs="Google Sans"/>
          <w:b/>
          <w:sz w:val="24"/>
          <w:szCs w:val="24"/>
        </w:rPr>
        <w:lastRenderedPageBreak/>
        <w:t>Controls Assessment</w:t>
      </w:r>
    </w:p>
    <w:p w14:paraId="6CDFD0F4" w14:textId="77777777" w:rsidR="00C350D9" w:rsidRDefault="00C350D9">
      <w:pPr>
        <w:rPr>
          <w:rFonts w:ascii="Google Sans" w:eastAsia="Google Sans" w:hAnsi="Google Sans" w:cs="Google Sans"/>
          <w:b/>
          <w:sz w:val="24"/>
          <w:szCs w:val="24"/>
        </w:rPr>
      </w:pPr>
    </w:p>
    <w:p w14:paraId="61600FFB" w14:textId="77777777" w:rsidR="00C350D9" w:rsidRDefault="00C350D9">
      <w:pPr>
        <w:rPr>
          <w:rFonts w:ascii="Google Sans" w:eastAsia="Google Sans" w:hAnsi="Google Sans" w:cs="Google Sans"/>
        </w:rPr>
      </w:pPr>
    </w:p>
    <w:tbl>
      <w:tblPr>
        <w:tblStyle w:val="a"/>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90"/>
        <w:gridCol w:w="3465"/>
        <w:gridCol w:w="1740"/>
        <w:gridCol w:w="1605"/>
      </w:tblGrid>
      <w:tr w:rsidR="00C350D9" w14:paraId="0FD87CD0" w14:textId="77777777">
        <w:trPr>
          <w:trHeight w:val="440"/>
          <w:tblHeader/>
        </w:trPr>
        <w:tc>
          <w:tcPr>
            <w:tcW w:w="9300" w:type="dxa"/>
            <w:gridSpan w:val="4"/>
            <w:shd w:val="clear" w:color="auto" w:fill="auto"/>
            <w:tcMar>
              <w:top w:w="100" w:type="dxa"/>
              <w:left w:w="100" w:type="dxa"/>
              <w:bottom w:w="100" w:type="dxa"/>
              <w:right w:w="100" w:type="dxa"/>
            </w:tcMar>
          </w:tcPr>
          <w:p w14:paraId="3D520D64" w14:textId="77777777" w:rsidR="00C350D9" w:rsidRDefault="00000000">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Administrative Controls</w:t>
            </w:r>
          </w:p>
        </w:tc>
      </w:tr>
      <w:tr w:rsidR="00C350D9" w14:paraId="1D61B2C7" w14:textId="77777777">
        <w:tc>
          <w:tcPr>
            <w:tcW w:w="2490" w:type="dxa"/>
            <w:shd w:val="clear" w:color="auto" w:fill="auto"/>
            <w:tcMar>
              <w:top w:w="100" w:type="dxa"/>
              <w:left w:w="100" w:type="dxa"/>
              <w:bottom w:w="100" w:type="dxa"/>
              <w:right w:w="100" w:type="dxa"/>
            </w:tcMar>
          </w:tcPr>
          <w:p w14:paraId="7F38F5F9" w14:textId="77777777" w:rsidR="00C350D9"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name</w:t>
            </w:r>
          </w:p>
        </w:tc>
        <w:tc>
          <w:tcPr>
            <w:tcW w:w="3465" w:type="dxa"/>
            <w:shd w:val="clear" w:color="auto" w:fill="auto"/>
            <w:tcMar>
              <w:top w:w="100" w:type="dxa"/>
              <w:left w:w="100" w:type="dxa"/>
              <w:bottom w:w="100" w:type="dxa"/>
              <w:right w:w="100" w:type="dxa"/>
            </w:tcMar>
          </w:tcPr>
          <w:p w14:paraId="47415D6C" w14:textId="77777777" w:rsidR="00C350D9"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type and explanation</w:t>
            </w:r>
          </w:p>
        </w:tc>
        <w:tc>
          <w:tcPr>
            <w:tcW w:w="1740" w:type="dxa"/>
            <w:shd w:val="clear" w:color="auto" w:fill="auto"/>
            <w:tcMar>
              <w:top w:w="100" w:type="dxa"/>
              <w:left w:w="100" w:type="dxa"/>
              <w:bottom w:w="100" w:type="dxa"/>
              <w:right w:w="100" w:type="dxa"/>
            </w:tcMar>
          </w:tcPr>
          <w:p w14:paraId="31A9DDC3" w14:textId="77777777" w:rsidR="00C350D9"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Needs to be implemented</w:t>
            </w:r>
          </w:p>
          <w:p w14:paraId="5CAD6066" w14:textId="77777777" w:rsidR="00C350D9"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(X)</w:t>
            </w:r>
          </w:p>
        </w:tc>
        <w:tc>
          <w:tcPr>
            <w:tcW w:w="1605" w:type="dxa"/>
            <w:shd w:val="clear" w:color="auto" w:fill="auto"/>
            <w:tcMar>
              <w:top w:w="100" w:type="dxa"/>
              <w:left w:w="100" w:type="dxa"/>
              <w:bottom w:w="100" w:type="dxa"/>
              <w:right w:w="100" w:type="dxa"/>
            </w:tcMar>
          </w:tcPr>
          <w:p w14:paraId="02580BBD" w14:textId="77777777" w:rsidR="00C350D9"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Priority</w:t>
            </w:r>
          </w:p>
          <w:p w14:paraId="06C70D9B" w14:textId="77777777" w:rsidR="00C350D9" w:rsidRDefault="00C350D9">
            <w:pPr>
              <w:widowControl w:val="0"/>
              <w:spacing w:line="240" w:lineRule="auto"/>
              <w:rPr>
                <w:rFonts w:ascii="Google Sans" w:eastAsia="Google Sans" w:hAnsi="Google Sans" w:cs="Google Sans"/>
                <w:b/>
                <w:sz w:val="24"/>
                <w:szCs w:val="24"/>
              </w:rPr>
            </w:pPr>
          </w:p>
        </w:tc>
      </w:tr>
      <w:tr w:rsidR="00C350D9" w14:paraId="0661B474" w14:textId="77777777">
        <w:tc>
          <w:tcPr>
            <w:tcW w:w="2490" w:type="dxa"/>
            <w:shd w:val="clear" w:color="auto" w:fill="auto"/>
            <w:tcMar>
              <w:top w:w="100" w:type="dxa"/>
              <w:left w:w="100" w:type="dxa"/>
              <w:bottom w:w="100" w:type="dxa"/>
              <w:right w:w="100" w:type="dxa"/>
            </w:tcMar>
          </w:tcPr>
          <w:p w14:paraId="481440FE" w14:textId="77777777" w:rsidR="00C350D9"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Password policies</w:t>
            </w:r>
          </w:p>
        </w:tc>
        <w:tc>
          <w:tcPr>
            <w:tcW w:w="3465" w:type="dxa"/>
            <w:shd w:val="clear" w:color="auto" w:fill="auto"/>
            <w:tcMar>
              <w:top w:w="100" w:type="dxa"/>
              <w:left w:w="100" w:type="dxa"/>
              <w:bottom w:w="100" w:type="dxa"/>
              <w:right w:w="100" w:type="dxa"/>
            </w:tcMar>
          </w:tcPr>
          <w:p w14:paraId="4C0E3085" w14:textId="07D30526" w:rsidR="00C350D9" w:rsidRDefault="00A072F4">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w:t>
            </w:r>
            <w:r w:rsidR="00000000">
              <w:rPr>
                <w:rFonts w:ascii="Google Sans" w:eastAsia="Google Sans" w:hAnsi="Google Sans" w:cs="Google Sans"/>
                <w:sz w:val="24"/>
                <w:szCs w:val="24"/>
              </w:rPr>
              <w:t xml:space="preserve"> establish password strength rules to improve security/reduce likelihood of account compromise through brute force or dictionary attack techniques</w:t>
            </w:r>
          </w:p>
        </w:tc>
        <w:tc>
          <w:tcPr>
            <w:tcW w:w="1740" w:type="dxa"/>
            <w:shd w:val="clear" w:color="auto" w:fill="auto"/>
            <w:tcMar>
              <w:top w:w="100" w:type="dxa"/>
              <w:left w:w="100" w:type="dxa"/>
              <w:bottom w:w="100" w:type="dxa"/>
              <w:right w:w="100" w:type="dxa"/>
            </w:tcMar>
          </w:tcPr>
          <w:p w14:paraId="57683130" w14:textId="77777777" w:rsidR="00C350D9"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X</w:t>
            </w:r>
          </w:p>
        </w:tc>
        <w:tc>
          <w:tcPr>
            <w:tcW w:w="1605" w:type="dxa"/>
            <w:shd w:val="clear" w:color="auto" w:fill="auto"/>
            <w:tcMar>
              <w:top w:w="100" w:type="dxa"/>
              <w:left w:w="100" w:type="dxa"/>
              <w:bottom w:w="100" w:type="dxa"/>
              <w:right w:w="100" w:type="dxa"/>
            </w:tcMar>
          </w:tcPr>
          <w:p w14:paraId="5333D43B" w14:textId="77777777" w:rsidR="00C350D9"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High</w:t>
            </w:r>
          </w:p>
        </w:tc>
      </w:tr>
    </w:tbl>
    <w:p w14:paraId="6D547186" w14:textId="77777777" w:rsidR="00C350D9" w:rsidRDefault="00C350D9">
      <w:pPr>
        <w:rPr>
          <w:rFonts w:ascii="Google Sans" w:eastAsia="Google Sans" w:hAnsi="Google Sans" w:cs="Google Sans"/>
          <w:sz w:val="24"/>
          <w:szCs w:val="24"/>
        </w:rPr>
      </w:pPr>
    </w:p>
    <w:tbl>
      <w:tblPr>
        <w:tblStyle w:val="a0"/>
        <w:tblW w:w="94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60"/>
        <w:gridCol w:w="3510"/>
        <w:gridCol w:w="1800"/>
        <w:gridCol w:w="1650"/>
      </w:tblGrid>
      <w:tr w:rsidR="00C350D9" w14:paraId="581F03E3" w14:textId="77777777">
        <w:trPr>
          <w:trHeight w:val="440"/>
        </w:trPr>
        <w:tc>
          <w:tcPr>
            <w:tcW w:w="9420" w:type="dxa"/>
            <w:gridSpan w:val="4"/>
            <w:shd w:val="clear" w:color="auto" w:fill="auto"/>
            <w:tcMar>
              <w:top w:w="100" w:type="dxa"/>
              <w:left w:w="100" w:type="dxa"/>
              <w:bottom w:w="100" w:type="dxa"/>
              <w:right w:w="100" w:type="dxa"/>
            </w:tcMar>
          </w:tcPr>
          <w:p w14:paraId="5B940209" w14:textId="77777777" w:rsidR="00C350D9" w:rsidRDefault="00000000">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Technical Controls</w:t>
            </w:r>
          </w:p>
        </w:tc>
      </w:tr>
      <w:tr w:rsidR="00C350D9" w14:paraId="4C429D53" w14:textId="77777777">
        <w:tc>
          <w:tcPr>
            <w:tcW w:w="2460" w:type="dxa"/>
            <w:shd w:val="clear" w:color="auto" w:fill="auto"/>
            <w:tcMar>
              <w:top w:w="100" w:type="dxa"/>
              <w:left w:w="100" w:type="dxa"/>
              <w:bottom w:w="100" w:type="dxa"/>
              <w:right w:w="100" w:type="dxa"/>
            </w:tcMar>
          </w:tcPr>
          <w:p w14:paraId="38E4F588" w14:textId="77777777" w:rsidR="00C350D9"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Name</w:t>
            </w:r>
          </w:p>
        </w:tc>
        <w:tc>
          <w:tcPr>
            <w:tcW w:w="3510" w:type="dxa"/>
            <w:shd w:val="clear" w:color="auto" w:fill="auto"/>
            <w:tcMar>
              <w:top w:w="100" w:type="dxa"/>
              <w:left w:w="100" w:type="dxa"/>
              <w:bottom w:w="100" w:type="dxa"/>
              <w:right w:w="100" w:type="dxa"/>
            </w:tcMar>
          </w:tcPr>
          <w:p w14:paraId="42AC229F" w14:textId="77777777" w:rsidR="00C350D9"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type and explanation</w:t>
            </w:r>
          </w:p>
        </w:tc>
        <w:tc>
          <w:tcPr>
            <w:tcW w:w="1800" w:type="dxa"/>
            <w:shd w:val="clear" w:color="auto" w:fill="auto"/>
            <w:tcMar>
              <w:top w:w="100" w:type="dxa"/>
              <w:left w:w="100" w:type="dxa"/>
              <w:bottom w:w="100" w:type="dxa"/>
              <w:right w:w="100" w:type="dxa"/>
            </w:tcMar>
          </w:tcPr>
          <w:p w14:paraId="60B8FAC9" w14:textId="77777777" w:rsidR="00C350D9"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Needs to be implemented</w:t>
            </w:r>
          </w:p>
          <w:p w14:paraId="3379E6BC" w14:textId="77777777" w:rsidR="00C350D9"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(X)</w:t>
            </w:r>
          </w:p>
        </w:tc>
        <w:tc>
          <w:tcPr>
            <w:tcW w:w="1650" w:type="dxa"/>
            <w:shd w:val="clear" w:color="auto" w:fill="auto"/>
            <w:tcMar>
              <w:top w:w="100" w:type="dxa"/>
              <w:left w:w="100" w:type="dxa"/>
              <w:bottom w:w="100" w:type="dxa"/>
              <w:right w:w="100" w:type="dxa"/>
            </w:tcMar>
          </w:tcPr>
          <w:p w14:paraId="66957B7C" w14:textId="77777777" w:rsidR="00C350D9"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Priority</w:t>
            </w:r>
          </w:p>
          <w:p w14:paraId="0FAF1EF0" w14:textId="77777777" w:rsidR="00C350D9" w:rsidRDefault="00C350D9">
            <w:pPr>
              <w:widowControl w:val="0"/>
              <w:spacing w:line="240" w:lineRule="auto"/>
              <w:rPr>
                <w:rFonts w:ascii="Google Sans" w:eastAsia="Google Sans" w:hAnsi="Google Sans" w:cs="Google Sans"/>
                <w:b/>
                <w:sz w:val="24"/>
                <w:szCs w:val="24"/>
              </w:rPr>
            </w:pPr>
          </w:p>
        </w:tc>
      </w:tr>
      <w:tr w:rsidR="00C350D9" w14:paraId="2246E594" w14:textId="77777777">
        <w:tc>
          <w:tcPr>
            <w:tcW w:w="2460" w:type="dxa"/>
            <w:shd w:val="clear" w:color="auto" w:fill="auto"/>
            <w:tcMar>
              <w:top w:w="100" w:type="dxa"/>
              <w:left w:w="100" w:type="dxa"/>
              <w:bottom w:w="100" w:type="dxa"/>
              <w:right w:w="100" w:type="dxa"/>
            </w:tcMar>
          </w:tcPr>
          <w:p w14:paraId="329A6593" w14:textId="77777777" w:rsidR="00C350D9"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Intrusion Detection System (IDS)</w:t>
            </w:r>
          </w:p>
        </w:tc>
        <w:tc>
          <w:tcPr>
            <w:tcW w:w="3510" w:type="dxa"/>
            <w:shd w:val="clear" w:color="auto" w:fill="auto"/>
            <w:tcMar>
              <w:top w:w="100" w:type="dxa"/>
              <w:left w:w="100" w:type="dxa"/>
              <w:bottom w:w="100" w:type="dxa"/>
              <w:right w:w="100" w:type="dxa"/>
            </w:tcMar>
          </w:tcPr>
          <w:p w14:paraId="68378BDF" w14:textId="55B41EDF" w:rsidR="00C350D9" w:rsidRDefault="00A072F4">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Detective:</w:t>
            </w:r>
            <w:r w:rsidR="00000000">
              <w:rPr>
                <w:rFonts w:ascii="Google Sans" w:eastAsia="Google Sans" w:hAnsi="Google Sans" w:cs="Google Sans"/>
                <w:sz w:val="24"/>
                <w:szCs w:val="24"/>
              </w:rPr>
              <w:t xml:space="preserve"> allows IT team to identify possible intrusions (i.e., anomalous traffic) quickly</w:t>
            </w:r>
          </w:p>
        </w:tc>
        <w:tc>
          <w:tcPr>
            <w:tcW w:w="1800" w:type="dxa"/>
            <w:shd w:val="clear" w:color="auto" w:fill="auto"/>
            <w:tcMar>
              <w:top w:w="100" w:type="dxa"/>
              <w:left w:w="100" w:type="dxa"/>
              <w:bottom w:w="100" w:type="dxa"/>
              <w:right w:w="100" w:type="dxa"/>
            </w:tcMar>
          </w:tcPr>
          <w:p w14:paraId="35FDD130" w14:textId="77777777" w:rsidR="00C350D9"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X</w:t>
            </w:r>
          </w:p>
        </w:tc>
        <w:tc>
          <w:tcPr>
            <w:tcW w:w="1650" w:type="dxa"/>
            <w:shd w:val="clear" w:color="auto" w:fill="auto"/>
            <w:tcMar>
              <w:top w:w="100" w:type="dxa"/>
              <w:left w:w="100" w:type="dxa"/>
              <w:bottom w:w="100" w:type="dxa"/>
              <w:right w:w="100" w:type="dxa"/>
            </w:tcMar>
          </w:tcPr>
          <w:p w14:paraId="654EFCD8" w14:textId="77777777" w:rsidR="00C350D9"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HIgh</w:t>
            </w:r>
          </w:p>
        </w:tc>
      </w:tr>
      <w:tr w:rsidR="00C350D9" w14:paraId="7E0292BE" w14:textId="77777777">
        <w:tc>
          <w:tcPr>
            <w:tcW w:w="2460" w:type="dxa"/>
            <w:shd w:val="clear" w:color="auto" w:fill="auto"/>
            <w:tcMar>
              <w:top w:w="100" w:type="dxa"/>
              <w:left w:w="100" w:type="dxa"/>
              <w:bottom w:w="100" w:type="dxa"/>
              <w:right w:w="100" w:type="dxa"/>
            </w:tcMar>
          </w:tcPr>
          <w:p w14:paraId="14E222F4" w14:textId="77777777" w:rsidR="00C350D9"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Encryption</w:t>
            </w:r>
          </w:p>
          <w:p w14:paraId="4263A95B" w14:textId="77777777" w:rsidR="00C350D9" w:rsidRDefault="00C350D9">
            <w:pPr>
              <w:widowControl w:val="0"/>
              <w:spacing w:line="240" w:lineRule="auto"/>
              <w:rPr>
                <w:rFonts w:ascii="Google Sans" w:eastAsia="Google Sans" w:hAnsi="Google Sans" w:cs="Google Sans"/>
                <w:sz w:val="24"/>
                <w:szCs w:val="24"/>
              </w:rPr>
            </w:pPr>
          </w:p>
        </w:tc>
        <w:tc>
          <w:tcPr>
            <w:tcW w:w="3510" w:type="dxa"/>
            <w:shd w:val="clear" w:color="auto" w:fill="auto"/>
            <w:tcMar>
              <w:top w:w="100" w:type="dxa"/>
              <w:left w:w="100" w:type="dxa"/>
              <w:bottom w:w="100" w:type="dxa"/>
              <w:right w:w="100" w:type="dxa"/>
            </w:tcMar>
          </w:tcPr>
          <w:p w14:paraId="0464E32D" w14:textId="77777777" w:rsidR="00C350D9"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Deterrent; makes confidential information/data more secure (i.e., website payment transactions)</w:t>
            </w:r>
          </w:p>
        </w:tc>
        <w:tc>
          <w:tcPr>
            <w:tcW w:w="1800" w:type="dxa"/>
            <w:shd w:val="clear" w:color="auto" w:fill="auto"/>
            <w:tcMar>
              <w:top w:w="100" w:type="dxa"/>
              <w:left w:w="100" w:type="dxa"/>
              <w:bottom w:w="100" w:type="dxa"/>
              <w:right w:w="100" w:type="dxa"/>
            </w:tcMar>
          </w:tcPr>
          <w:p w14:paraId="2D6BE408" w14:textId="77777777" w:rsidR="00C350D9"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X</w:t>
            </w:r>
          </w:p>
        </w:tc>
        <w:tc>
          <w:tcPr>
            <w:tcW w:w="1650" w:type="dxa"/>
            <w:shd w:val="clear" w:color="auto" w:fill="auto"/>
            <w:tcMar>
              <w:top w:w="100" w:type="dxa"/>
              <w:left w:w="100" w:type="dxa"/>
              <w:bottom w:w="100" w:type="dxa"/>
              <w:right w:w="100" w:type="dxa"/>
            </w:tcMar>
          </w:tcPr>
          <w:p w14:paraId="1F17C09A" w14:textId="77777777" w:rsidR="00C350D9"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High/</w:t>
            </w:r>
          </w:p>
          <w:p w14:paraId="6D44A889" w14:textId="77777777" w:rsidR="00C350D9"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Medium</w:t>
            </w:r>
          </w:p>
        </w:tc>
      </w:tr>
    </w:tbl>
    <w:p w14:paraId="43C47058" w14:textId="77777777" w:rsidR="00C350D9" w:rsidRDefault="00C350D9">
      <w:pPr>
        <w:rPr>
          <w:rFonts w:ascii="Google Sans" w:eastAsia="Google Sans" w:hAnsi="Google Sans" w:cs="Google Sans"/>
          <w:sz w:val="24"/>
          <w:szCs w:val="24"/>
        </w:rPr>
      </w:pPr>
    </w:p>
    <w:tbl>
      <w:tblPr>
        <w:tblStyle w:val="a1"/>
        <w:tblW w:w="939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60"/>
        <w:gridCol w:w="3525"/>
        <w:gridCol w:w="1800"/>
        <w:gridCol w:w="1605"/>
      </w:tblGrid>
      <w:tr w:rsidR="00C350D9" w14:paraId="1CFA0AD7" w14:textId="77777777">
        <w:trPr>
          <w:trHeight w:val="440"/>
        </w:trPr>
        <w:tc>
          <w:tcPr>
            <w:tcW w:w="9390" w:type="dxa"/>
            <w:gridSpan w:val="4"/>
            <w:shd w:val="clear" w:color="auto" w:fill="auto"/>
            <w:tcMar>
              <w:top w:w="100" w:type="dxa"/>
              <w:left w:w="100" w:type="dxa"/>
              <w:bottom w:w="100" w:type="dxa"/>
              <w:right w:w="100" w:type="dxa"/>
            </w:tcMar>
          </w:tcPr>
          <w:p w14:paraId="6216BA68" w14:textId="77777777" w:rsidR="00C350D9" w:rsidRDefault="00000000">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Physical Controls</w:t>
            </w:r>
          </w:p>
        </w:tc>
      </w:tr>
      <w:tr w:rsidR="00C350D9" w14:paraId="3B4C85EF" w14:textId="77777777">
        <w:tc>
          <w:tcPr>
            <w:tcW w:w="2460" w:type="dxa"/>
            <w:shd w:val="clear" w:color="auto" w:fill="auto"/>
            <w:tcMar>
              <w:top w:w="100" w:type="dxa"/>
              <w:left w:w="100" w:type="dxa"/>
              <w:bottom w:w="100" w:type="dxa"/>
              <w:right w:w="100" w:type="dxa"/>
            </w:tcMar>
          </w:tcPr>
          <w:p w14:paraId="3F7E9287" w14:textId="77777777" w:rsidR="00C350D9"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Name</w:t>
            </w:r>
          </w:p>
        </w:tc>
        <w:tc>
          <w:tcPr>
            <w:tcW w:w="3525" w:type="dxa"/>
            <w:shd w:val="clear" w:color="auto" w:fill="auto"/>
            <w:tcMar>
              <w:top w:w="100" w:type="dxa"/>
              <w:left w:w="100" w:type="dxa"/>
              <w:bottom w:w="100" w:type="dxa"/>
              <w:right w:w="100" w:type="dxa"/>
            </w:tcMar>
          </w:tcPr>
          <w:p w14:paraId="75C81643" w14:textId="77777777" w:rsidR="00C350D9"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type and explanation</w:t>
            </w:r>
          </w:p>
        </w:tc>
        <w:tc>
          <w:tcPr>
            <w:tcW w:w="1800" w:type="dxa"/>
            <w:shd w:val="clear" w:color="auto" w:fill="auto"/>
            <w:tcMar>
              <w:top w:w="100" w:type="dxa"/>
              <w:left w:w="100" w:type="dxa"/>
              <w:bottom w:w="100" w:type="dxa"/>
              <w:right w:w="100" w:type="dxa"/>
            </w:tcMar>
          </w:tcPr>
          <w:p w14:paraId="180B04A6" w14:textId="77777777" w:rsidR="00C350D9"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Needs to be implemented</w:t>
            </w:r>
          </w:p>
          <w:p w14:paraId="79BE14F7" w14:textId="77777777" w:rsidR="00C350D9"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(X)</w:t>
            </w:r>
          </w:p>
        </w:tc>
        <w:tc>
          <w:tcPr>
            <w:tcW w:w="1605" w:type="dxa"/>
            <w:shd w:val="clear" w:color="auto" w:fill="auto"/>
            <w:tcMar>
              <w:top w:w="100" w:type="dxa"/>
              <w:left w:w="100" w:type="dxa"/>
              <w:bottom w:w="100" w:type="dxa"/>
              <w:right w:w="100" w:type="dxa"/>
            </w:tcMar>
          </w:tcPr>
          <w:p w14:paraId="0C373E92" w14:textId="77777777" w:rsidR="00C350D9"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Priority</w:t>
            </w:r>
          </w:p>
          <w:p w14:paraId="3E681DD0" w14:textId="77777777" w:rsidR="00C350D9" w:rsidRDefault="00C350D9">
            <w:pPr>
              <w:widowControl w:val="0"/>
              <w:spacing w:line="240" w:lineRule="auto"/>
              <w:rPr>
                <w:rFonts w:ascii="Google Sans" w:eastAsia="Google Sans" w:hAnsi="Google Sans" w:cs="Google Sans"/>
                <w:b/>
                <w:sz w:val="24"/>
                <w:szCs w:val="24"/>
              </w:rPr>
            </w:pPr>
          </w:p>
        </w:tc>
      </w:tr>
      <w:tr w:rsidR="00C350D9" w14:paraId="23CBCB49" w14:textId="77777777">
        <w:tc>
          <w:tcPr>
            <w:tcW w:w="2460" w:type="dxa"/>
            <w:shd w:val="clear" w:color="auto" w:fill="auto"/>
            <w:tcMar>
              <w:top w:w="100" w:type="dxa"/>
              <w:left w:w="100" w:type="dxa"/>
              <w:bottom w:w="100" w:type="dxa"/>
              <w:right w:w="100" w:type="dxa"/>
            </w:tcMar>
          </w:tcPr>
          <w:p w14:paraId="01BB05B5" w14:textId="77777777" w:rsidR="00C350D9"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Closed-circuit television (CCTV) </w:t>
            </w:r>
            <w:r>
              <w:rPr>
                <w:rFonts w:ascii="Google Sans" w:eastAsia="Google Sans" w:hAnsi="Google Sans" w:cs="Google Sans"/>
                <w:sz w:val="24"/>
                <w:szCs w:val="24"/>
              </w:rPr>
              <w:lastRenderedPageBreak/>
              <w:t>surveillance</w:t>
            </w:r>
          </w:p>
        </w:tc>
        <w:tc>
          <w:tcPr>
            <w:tcW w:w="3525" w:type="dxa"/>
            <w:shd w:val="clear" w:color="auto" w:fill="auto"/>
            <w:tcMar>
              <w:top w:w="100" w:type="dxa"/>
              <w:left w:w="100" w:type="dxa"/>
              <w:bottom w:w="100" w:type="dxa"/>
              <w:right w:w="100" w:type="dxa"/>
            </w:tcMar>
          </w:tcPr>
          <w:p w14:paraId="7ED6A919" w14:textId="77777777" w:rsidR="00C350D9"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lastRenderedPageBreak/>
              <w:t xml:space="preserve">Preventative/detective; can reduce risk of certain events; </w:t>
            </w:r>
            <w:r>
              <w:rPr>
                <w:rFonts w:ascii="Google Sans" w:eastAsia="Google Sans" w:hAnsi="Google Sans" w:cs="Google Sans"/>
                <w:sz w:val="24"/>
                <w:szCs w:val="24"/>
              </w:rPr>
              <w:lastRenderedPageBreak/>
              <w:t>can be used after event for investigation</w:t>
            </w:r>
          </w:p>
        </w:tc>
        <w:tc>
          <w:tcPr>
            <w:tcW w:w="1800" w:type="dxa"/>
            <w:shd w:val="clear" w:color="auto" w:fill="auto"/>
            <w:tcMar>
              <w:top w:w="100" w:type="dxa"/>
              <w:left w:w="100" w:type="dxa"/>
              <w:bottom w:w="100" w:type="dxa"/>
              <w:right w:w="100" w:type="dxa"/>
            </w:tcMar>
          </w:tcPr>
          <w:p w14:paraId="0C2214B5" w14:textId="77777777" w:rsidR="00C350D9"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lastRenderedPageBreak/>
              <w:t>X</w:t>
            </w:r>
          </w:p>
        </w:tc>
        <w:tc>
          <w:tcPr>
            <w:tcW w:w="1605" w:type="dxa"/>
            <w:shd w:val="clear" w:color="auto" w:fill="auto"/>
            <w:tcMar>
              <w:top w:w="100" w:type="dxa"/>
              <w:left w:w="100" w:type="dxa"/>
              <w:bottom w:w="100" w:type="dxa"/>
              <w:right w:w="100" w:type="dxa"/>
            </w:tcMar>
          </w:tcPr>
          <w:p w14:paraId="12810819" w14:textId="77777777" w:rsidR="00C350D9"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High/</w:t>
            </w:r>
          </w:p>
          <w:p w14:paraId="7B205E3A" w14:textId="77777777" w:rsidR="00C350D9"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Medium</w:t>
            </w:r>
          </w:p>
        </w:tc>
      </w:tr>
      <w:tr w:rsidR="00C350D9" w14:paraId="11778F06" w14:textId="77777777">
        <w:tc>
          <w:tcPr>
            <w:tcW w:w="2460" w:type="dxa"/>
            <w:shd w:val="clear" w:color="auto" w:fill="auto"/>
            <w:tcMar>
              <w:top w:w="100" w:type="dxa"/>
              <w:left w:w="100" w:type="dxa"/>
              <w:bottom w:w="100" w:type="dxa"/>
              <w:right w:w="100" w:type="dxa"/>
            </w:tcMar>
          </w:tcPr>
          <w:p w14:paraId="5C427EDE" w14:textId="77777777" w:rsidR="00C350D9"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Locks</w:t>
            </w:r>
          </w:p>
        </w:tc>
        <w:tc>
          <w:tcPr>
            <w:tcW w:w="3525" w:type="dxa"/>
            <w:shd w:val="clear" w:color="auto" w:fill="auto"/>
            <w:tcMar>
              <w:top w:w="100" w:type="dxa"/>
              <w:left w:w="100" w:type="dxa"/>
              <w:bottom w:w="100" w:type="dxa"/>
              <w:right w:w="100" w:type="dxa"/>
            </w:tcMar>
          </w:tcPr>
          <w:p w14:paraId="7E09F232" w14:textId="00AB531A" w:rsidR="00C350D9" w:rsidRDefault="00A072F4">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w:t>
            </w:r>
            <w:r w:rsidR="00000000">
              <w:rPr>
                <w:rFonts w:ascii="Google Sans" w:eastAsia="Google Sans" w:hAnsi="Google Sans" w:cs="Google Sans"/>
                <w:sz w:val="24"/>
                <w:szCs w:val="24"/>
              </w:rPr>
              <w:t xml:space="preserve"> physical and digital assets are more secure</w:t>
            </w:r>
          </w:p>
        </w:tc>
        <w:tc>
          <w:tcPr>
            <w:tcW w:w="1800" w:type="dxa"/>
            <w:shd w:val="clear" w:color="auto" w:fill="auto"/>
            <w:tcMar>
              <w:top w:w="100" w:type="dxa"/>
              <w:left w:w="100" w:type="dxa"/>
              <w:bottom w:w="100" w:type="dxa"/>
              <w:right w:w="100" w:type="dxa"/>
            </w:tcMar>
          </w:tcPr>
          <w:p w14:paraId="5E9D696A" w14:textId="77777777" w:rsidR="00C350D9"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X</w:t>
            </w:r>
          </w:p>
        </w:tc>
        <w:tc>
          <w:tcPr>
            <w:tcW w:w="1605" w:type="dxa"/>
            <w:shd w:val="clear" w:color="auto" w:fill="auto"/>
            <w:tcMar>
              <w:top w:w="100" w:type="dxa"/>
              <w:left w:w="100" w:type="dxa"/>
              <w:bottom w:w="100" w:type="dxa"/>
              <w:right w:w="100" w:type="dxa"/>
            </w:tcMar>
          </w:tcPr>
          <w:p w14:paraId="57E1EE15" w14:textId="77777777" w:rsidR="00C350D9"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High</w:t>
            </w:r>
          </w:p>
        </w:tc>
      </w:tr>
    </w:tbl>
    <w:p w14:paraId="32B6822B" w14:textId="77777777" w:rsidR="00C350D9" w:rsidRDefault="00C350D9">
      <w:pPr>
        <w:rPr>
          <w:rFonts w:ascii="Google Sans" w:eastAsia="Google Sans" w:hAnsi="Google Sans" w:cs="Google Sans"/>
          <w:b/>
          <w:sz w:val="24"/>
          <w:szCs w:val="24"/>
        </w:rPr>
      </w:pPr>
    </w:p>
    <w:p w14:paraId="0E287584" w14:textId="77777777" w:rsidR="00C350D9" w:rsidRDefault="00000000">
      <w:pPr>
        <w:rPr>
          <w:rFonts w:ascii="Google Sans" w:eastAsia="Google Sans" w:hAnsi="Google Sans" w:cs="Google Sans"/>
          <w:b/>
          <w:sz w:val="24"/>
          <w:szCs w:val="24"/>
        </w:rPr>
      </w:pPr>
      <w:r>
        <w:rPr>
          <w:rFonts w:ascii="Google Sans" w:eastAsia="Google Sans" w:hAnsi="Google Sans" w:cs="Google Sans"/>
          <w:b/>
          <w:sz w:val="24"/>
          <w:szCs w:val="24"/>
        </w:rPr>
        <w:t>Compliance Checklist</w:t>
      </w:r>
    </w:p>
    <w:p w14:paraId="41310472" w14:textId="77777777" w:rsidR="00C350D9" w:rsidRDefault="00C350D9">
      <w:pPr>
        <w:rPr>
          <w:rFonts w:ascii="Google Sans" w:eastAsia="Google Sans" w:hAnsi="Google Sans" w:cs="Google Sans"/>
          <w:b/>
          <w:sz w:val="24"/>
          <w:szCs w:val="24"/>
        </w:rPr>
      </w:pPr>
    </w:p>
    <w:p w14:paraId="10846BCC" w14:textId="77777777" w:rsidR="00C350D9" w:rsidRDefault="00000000">
      <w:pPr>
        <w:numPr>
          <w:ilvl w:val="0"/>
          <w:numId w:val="5"/>
        </w:numPr>
        <w:spacing w:after="200" w:line="360" w:lineRule="auto"/>
        <w:rPr>
          <w:rFonts w:ascii="Google Sans" w:eastAsia="Google Sans" w:hAnsi="Google Sans" w:cs="Google Sans"/>
          <w:b/>
          <w:sz w:val="24"/>
          <w:szCs w:val="24"/>
        </w:rPr>
      </w:pPr>
      <w:r>
        <w:rPr>
          <w:rFonts w:ascii="Google Sans" w:eastAsia="Google Sans" w:hAnsi="Google Sans" w:cs="Google Sans"/>
          <w:b/>
          <w:sz w:val="24"/>
          <w:szCs w:val="24"/>
        </w:rPr>
        <w:t>General Data Protection Regulation (GDPR)</w:t>
      </w:r>
    </w:p>
    <w:p w14:paraId="4328378B" w14:textId="77777777" w:rsidR="00C350D9" w:rsidRDefault="00000000">
      <w:pPr>
        <w:spacing w:after="200" w:line="360" w:lineRule="auto"/>
        <w:ind w:left="720"/>
        <w:rPr>
          <w:rFonts w:ascii="Google Sans" w:eastAsia="Google Sans" w:hAnsi="Google Sans" w:cs="Google Sans"/>
          <w:sz w:val="24"/>
          <w:szCs w:val="24"/>
        </w:rPr>
      </w:pPr>
      <w:r>
        <w:rPr>
          <w:rFonts w:ascii="Google Sans" w:eastAsia="Google Sans" w:hAnsi="Google Sans" w:cs="Google Sans"/>
          <w:sz w:val="24"/>
          <w:szCs w:val="24"/>
        </w:rPr>
        <w:t>GDPR is a European Union (EU) general data regulation that protects the processing of EU citizens’ data and their right to privacy in and out of EU territory. Additionally, if a breach occurs and a EU citizen’s data is compromised, they must be informed within 72 hours of the incident.</w:t>
      </w:r>
    </w:p>
    <w:p w14:paraId="78E79F71" w14:textId="77777777" w:rsidR="00C350D9" w:rsidRDefault="00000000">
      <w:pPr>
        <w:spacing w:after="200" w:line="360" w:lineRule="auto"/>
        <w:ind w:left="720"/>
        <w:rPr>
          <w:rFonts w:ascii="Google Sans" w:eastAsia="Google Sans" w:hAnsi="Google Sans" w:cs="Google Sans"/>
          <w:sz w:val="24"/>
          <w:szCs w:val="24"/>
        </w:rPr>
      </w:pPr>
      <w:r>
        <w:rPr>
          <w:rFonts w:ascii="Google Sans" w:eastAsia="Google Sans" w:hAnsi="Google Sans" w:cs="Google Sans"/>
          <w:b/>
          <w:sz w:val="24"/>
          <w:szCs w:val="24"/>
        </w:rPr>
        <w:t xml:space="preserve">Explanation: </w:t>
      </w:r>
      <w:r>
        <w:rPr>
          <w:rFonts w:ascii="Google Sans" w:eastAsia="Google Sans" w:hAnsi="Google Sans" w:cs="Google Sans"/>
          <w:sz w:val="24"/>
          <w:szCs w:val="24"/>
        </w:rPr>
        <w:t>The organization needs to adhere to GDPR because we conduct business and collect personal information from people in the EU.</w:t>
      </w:r>
    </w:p>
    <w:p w14:paraId="68DCAAFC" w14:textId="77777777" w:rsidR="00C350D9" w:rsidRDefault="00000000">
      <w:pPr>
        <w:numPr>
          <w:ilvl w:val="0"/>
          <w:numId w:val="1"/>
        </w:numPr>
        <w:spacing w:after="200" w:line="360" w:lineRule="auto"/>
        <w:rPr>
          <w:rFonts w:ascii="Google Sans" w:eastAsia="Google Sans" w:hAnsi="Google Sans" w:cs="Google Sans"/>
          <w:b/>
          <w:sz w:val="24"/>
          <w:szCs w:val="24"/>
        </w:rPr>
      </w:pPr>
      <w:r>
        <w:rPr>
          <w:rFonts w:ascii="Google Sans" w:eastAsia="Google Sans" w:hAnsi="Google Sans" w:cs="Google Sans"/>
          <w:b/>
          <w:sz w:val="24"/>
          <w:szCs w:val="24"/>
        </w:rPr>
        <w:t>Payment Card Industry Data Security Standard (PCI DSS)</w:t>
      </w:r>
    </w:p>
    <w:p w14:paraId="749865FA" w14:textId="77777777" w:rsidR="00C350D9" w:rsidRDefault="00000000">
      <w:pPr>
        <w:spacing w:after="200" w:line="360" w:lineRule="auto"/>
        <w:ind w:left="720"/>
        <w:rPr>
          <w:rFonts w:ascii="Google Sans" w:eastAsia="Google Sans" w:hAnsi="Google Sans" w:cs="Google Sans"/>
          <w:sz w:val="24"/>
          <w:szCs w:val="24"/>
        </w:rPr>
      </w:pPr>
      <w:r>
        <w:rPr>
          <w:rFonts w:ascii="Google Sans" w:eastAsia="Google Sans" w:hAnsi="Google Sans" w:cs="Google Sans"/>
          <w:sz w:val="24"/>
          <w:szCs w:val="24"/>
        </w:rPr>
        <w:t xml:space="preserve">PCI DSS is an international security standard meant to ensure that organizations storing, accepting, processing, and transmitting credit card information do so in a secure environment. </w:t>
      </w:r>
    </w:p>
    <w:p w14:paraId="158D1F42" w14:textId="77777777" w:rsidR="00C350D9" w:rsidRDefault="00000000">
      <w:pPr>
        <w:spacing w:after="200" w:line="360" w:lineRule="auto"/>
        <w:ind w:left="720"/>
        <w:rPr>
          <w:rFonts w:ascii="Google Sans" w:eastAsia="Google Sans" w:hAnsi="Google Sans" w:cs="Google Sans"/>
          <w:b/>
          <w:sz w:val="24"/>
          <w:szCs w:val="24"/>
        </w:rPr>
      </w:pPr>
      <w:r>
        <w:rPr>
          <w:rFonts w:ascii="Google Sans" w:eastAsia="Google Sans" w:hAnsi="Google Sans" w:cs="Google Sans"/>
          <w:b/>
          <w:sz w:val="24"/>
          <w:szCs w:val="24"/>
        </w:rPr>
        <w:t xml:space="preserve">Explanation: </w:t>
      </w:r>
      <w:r>
        <w:rPr>
          <w:rFonts w:ascii="Google Sans" w:eastAsia="Google Sans" w:hAnsi="Google Sans" w:cs="Google Sans"/>
          <w:sz w:val="24"/>
          <w:szCs w:val="24"/>
        </w:rPr>
        <w:t>The organization needs to adhere to PCI DSS because we store, accept, process, and transmit credit card information in person and online.</w:t>
      </w:r>
    </w:p>
    <w:sectPr w:rsidR="00C350D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1D2E62D1-8B62-42E6-8B41-60E29A3A22B9}"/>
    <w:embedBold r:id="rId2" w:fontKey="{36AB0663-36DB-4D34-B89E-3799247E40A4}"/>
    <w:embedItalic r:id="rId3" w:fontKey="{ED79CCB8-C1B7-42D8-97A6-80EE9DB76DC7}"/>
  </w:font>
  <w:font w:name="Calibri">
    <w:panose1 w:val="020F0502020204030204"/>
    <w:charset w:val="00"/>
    <w:family w:val="swiss"/>
    <w:pitch w:val="variable"/>
    <w:sig w:usb0="E4002EFF" w:usb1="C200247B" w:usb2="00000009" w:usb3="00000000" w:csb0="000001FF" w:csb1="00000000"/>
    <w:embedRegular r:id="rId4" w:fontKey="{94D4B20A-C78A-4B41-97FC-CC9FD3C3A918}"/>
  </w:font>
  <w:font w:name="Cambria">
    <w:panose1 w:val="02040503050406030204"/>
    <w:charset w:val="00"/>
    <w:family w:val="roman"/>
    <w:pitch w:val="variable"/>
    <w:sig w:usb0="E00006FF" w:usb1="420024FF" w:usb2="02000000" w:usb3="00000000" w:csb0="0000019F" w:csb1="00000000"/>
    <w:embedRegular r:id="rId5" w:fontKey="{C45D524F-7D9F-40DD-9085-89CE99F9C2C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450F8D"/>
    <w:multiLevelType w:val="multilevel"/>
    <w:tmpl w:val="905695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EB73BD8"/>
    <w:multiLevelType w:val="multilevel"/>
    <w:tmpl w:val="165063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4054248"/>
    <w:multiLevelType w:val="multilevel"/>
    <w:tmpl w:val="F48C24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9144412"/>
    <w:multiLevelType w:val="multilevel"/>
    <w:tmpl w:val="37066D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E3C0E24"/>
    <w:multiLevelType w:val="multilevel"/>
    <w:tmpl w:val="8152C2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75680209">
    <w:abstractNumId w:val="3"/>
  </w:num>
  <w:num w:numId="2" w16cid:durableId="1699969895">
    <w:abstractNumId w:val="0"/>
  </w:num>
  <w:num w:numId="3" w16cid:durableId="1535312303">
    <w:abstractNumId w:val="1"/>
  </w:num>
  <w:num w:numId="4" w16cid:durableId="1510488812">
    <w:abstractNumId w:val="4"/>
  </w:num>
  <w:num w:numId="5" w16cid:durableId="18979315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50D9"/>
    <w:rsid w:val="00293E6D"/>
    <w:rsid w:val="00A072F4"/>
    <w:rsid w:val="00C350D9"/>
    <w:rsid w:val="00EF24D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1DFC7"/>
  <w15:docId w15:val="{50E86016-3AAD-4A2D-82F8-AB37A93EA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Pages>
  <Words>590</Words>
  <Characters>3369</Characters>
  <Application>Microsoft Office Word</Application>
  <DocSecurity>0</DocSecurity>
  <Lines>28</Lines>
  <Paragraphs>7</Paragraphs>
  <ScaleCrop>false</ScaleCrop>
  <Company/>
  <LinksUpToDate>false</LinksUpToDate>
  <CharactersWithSpaces>3952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Elechukwu James</dc:creator>
  <cp:lastModifiedBy>JAMES ELECHUKWU</cp:lastModifiedBy>
  <cp:revision>5</cp:revision>
  <dcterms:created xsi:type="dcterms:W3CDTF">2024-06-11T10:36:00Z</dcterms:created>
  <dcterms:modified xsi:type="dcterms:W3CDTF">2024-06-13T07:34:00Z</dcterms:modified>
</cp:coreProperties>
</file>