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5F259F"/>
          <w:sz w:val="44"/>
          <w:szCs w:val="44"/>
        </w:rPr>
        <w:t xml:space="preserve">PhonePe Payment Insights Dashboard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Project Documentation &amp; Interview Q&amp;A Guide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Repository: Phone_pe-_Analysis-DASHBOARD (awsdevopsrony1)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1. Project Overview</w:t>
      </w:r>
    </w:p>
    <w:p>
      <w:pPr>
        <w:spacing w:after="200"/>
      </w:pPr>
      <w:r>
        <w:t xml:space="preserve">This dashboard visualizes PhonePe transaction data to surface insights on volume, value, user demographics, and service performance. It includes KPI cards (Total Transactions, Total Value, Unique Users, Successful Rate), a Transactions Over Time trend, an Age Segment donut chart, a Service Transaction Value bar chart, a Top 5 Users ranking, a Weekday vs Weekend usage split, and an auto-generated Insights panel — with filters for Month and Payment Status.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2. General Project Questions</w:t>
      </w:r>
    </w:p>
    <w:p>
      <w:pPr>
        <w:spacing w:after="60" w:before="200"/>
      </w:pPr>
      <w:r>
        <w:rPr>
          <w:b/>
          <w:bCs/>
          <w:color w:val="5F259F"/>
        </w:rPr>
        <w:t xml:space="preserve">Q1. </w:t>
      </w:r>
      <w:r>
        <w:rPr>
          <w:b/>
          <w:bCs/>
        </w:rPr>
        <w:t xml:space="preserve">Why did you choose to build a PhonePe analysis dashboard?</w:t>
      </w:r>
    </w:p>
    <w:p>
      <w:pPr>
        <w:spacing w:after="100"/>
        <w:ind w:left="360"/>
      </w:pPr>
      <w:r>
        <w:t xml:space="preserve">To practice end-to-end analytics: taking raw transaction-style data, cleaning it, modeling KPIs, and presenting insights through an interactive, filterable dashboard that mimics a real fintech reporting use case.</w:t>
      </w:r>
    </w:p>
    <w:p>
      <w:pPr>
        <w:spacing w:after="60" w:before="200"/>
      </w:pPr>
      <w:r>
        <w:rPr>
          <w:b/>
          <w:bCs/>
          <w:color w:val="5F259F"/>
        </w:rPr>
        <w:t xml:space="preserve">Q2. </w:t>
      </w:r>
      <w:r>
        <w:rPr>
          <w:b/>
          <w:bCs/>
        </w:rPr>
        <w:t xml:space="preserve">What is the objective of this dashboard?</w:t>
      </w:r>
    </w:p>
    <w:p>
      <w:pPr>
        <w:spacing w:after="100"/>
        <w:ind w:left="360"/>
      </w:pPr>
      <w:r>
        <w:t xml:space="preserve">To give stakeholders a quick, visual understanding of transaction health — volume, value, success rate, and user behavior — so they can spot trends, growth, and problem areas (like failed transactions) at a glance.</w:t>
      </w:r>
    </w:p>
    <w:p>
      <w:pPr>
        <w:spacing w:after="60" w:before="200"/>
      </w:pPr>
      <w:r>
        <w:rPr>
          <w:b/>
          <w:bCs/>
          <w:color w:val="5F259F"/>
        </w:rPr>
        <w:t xml:space="preserve">Q3. </w:t>
      </w:r>
      <w:r>
        <w:rPr>
          <w:b/>
          <w:bCs/>
        </w:rPr>
        <w:t xml:space="preserve">Who is the target audience for this dashboard?</w:t>
      </w:r>
    </w:p>
    <w:p>
      <w:pPr>
        <w:spacing w:after="100"/>
        <w:ind w:left="360"/>
      </w:pPr>
      <w:r>
        <w:t xml:space="preserve">Business and operations teams who need to monitor payment performance — e.g. product managers, finance teams, or leadership reviewing monthly transaction health.</w:t>
      </w:r>
    </w:p>
    <w:p>
      <w:pPr>
        <w:spacing w:after="60" w:before="200"/>
      </w:pPr>
      <w:r>
        <w:rPr>
          <w:b/>
          <w:bCs/>
          <w:color w:val="5F259F"/>
        </w:rPr>
        <w:t xml:space="preserve">Q4. </w:t>
      </w:r>
      <w:r>
        <w:rPr>
          <w:b/>
          <w:bCs/>
        </w:rPr>
        <w:t xml:space="preserve">What data does the dashboard use?</w:t>
      </w:r>
    </w:p>
    <w:p>
      <w:pPr>
        <w:spacing w:after="100"/>
        <w:ind w:left="360"/>
      </w:pPr>
      <w:r>
        <w:t xml:space="preserve">Transaction-level data including transaction count, transaction value, user ID, payment status (Successful/Pending/Failed), service type (Loans, Insurance, Money Transfer, Recharge &amp; Bills), user age segment, and date/weekday.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3. KPI &amp; Metrics Questions</w:t>
      </w:r>
    </w:p>
    <w:p>
      <w:pPr>
        <w:spacing w:after="60" w:before="200"/>
      </w:pPr>
      <w:r>
        <w:rPr>
          <w:b/>
          <w:bCs/>
          <w:color w:val="5F259F"/>
        </w:rPr>
        <w:t xml:space="preserve">Q5. </w:t>
      </w:r>
      <w:r>
        <w:rPr>
          <w:b/>
          <w:bCs/>
        </w:rPr>
        <w:t xml:space="preserve">What KPIs are shown on the dashboard, and why?</w:t>
      </w:r>
    </w:p>
    <w:p>
      <w:pPr>
        <w:spacing w:after="100"/>
        <w:ind w:left="360"/>
      </w:pPr>
      <w:r>
        <w:t xml:space="preserve">Total Transactions (300K), Total Value (₹3.47bn), Unique Users (101K), and Successful Rate (96.0%). These four give a complete health snapshot: how much activity, how much money, how many distinct customers, and how reliable the system is.</w:t>
      </w:r>
    </w:p>
    <w:p>
      <w:pPr>
        <w:spacing w:after="60" w:before="200"/>
      </w:pPr>
      <w:r>
        <w:rPr>
          <w:b/>
          <w:bCs/>
          <w:color w:val="5F259F"/>
        </w:rPr>
        <w:t xml:space="preserve">Q6. </w:t>
      </w:r>
      <w:r>
        <w:rPr>
          <w:b/>
          <w:bCs/>
        </w:rPr>
        <w:t xml:space="preserve">What does 'MOM Growth' mean and why show it?</w:t>
      </w:r>
    </w:p>
    <w:p>
      <w:pPr>
        <w:spacing w:after="100"/>
        <w:ind w:left="360"/>
      </w:pPr>
      <w:r>
        <w:t xml:space="preserve">Month-over-Month growth compares the current month's metric to the previous month, showing whether transactions and value are trending up or down — here, both are up nearly 9%, indicating healthy growth.</w:t>
      </w:r>
    </w:p>
    <w:p>
      <w:pPr>
        <w:spacing w:after="60" w:before="200"/>
      </w:pPr>
      <w:r>
        <w:rPr>
          <w:b/>
          <w:bCs/>
          <w:color w:val="5F259F"/>
        </w:rPr>
        <w:t xml:space="preserve">Q7. </w:t>
      </w:r>
      <w:r>
        <w:rPr>
          <w:b/>
          <w:bCs/>
        </w:rPr>
        <w:t xml:space="preserve">Why is Successful Rate an important metric?</w:t>
      </w:r>
    </w:p>
    <w:p>
      <w:pPr>
        <w:spacing w:after="100"/>
        <w:ind w:left="360"/>
      </w:pPr>
      <w:r>
        <w:t xml:space="preserve">It reflects platform reliability. A high rate (96%) means most transactions complete without failure, which builds user trust; a drop would signal technical or UX issues worth investigating.</w:t>
      </w:r>
    </w:p>
    <w:p>
      <w:pPr>
        <w:spacing w:after="60" w:before="200"/>
      </w:pPr>
      <w:r>
        <w:rPr>
          <w:b/>
          <w:bCs/>
          <w:color w:val="5F259F"/>
        </w:rPr>
        <w:t xml:space="preserve">Q8. </w:t>
      </w:r>
      <w:r>
        <w:rPr>
          <w:b/>
          <w:bCs/>
        </w:rPr>
        <w:t xml:space="preserve">How would you interpret a drop in Successful Rate?</w:t>
      </w:r>
    </w:p>
    <w:p>
      <w:pPr>
        <w:spacing w:after="100"/>
        <w:ind w:left="360"/>
      </w:pPr>
      <w:r>
        <w:t xml:space="preserve">I'd filter by Payment Status = Failed/Pending, cross-check against time periods and services to see if failures cluster around a specific day, service (e.g. Loans), or user segment, which usually points to a root cause like a gateway or partner issue.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4. Chart &amp; Visualization Questions</w:t>
      </w:r>
    </w:p>
    <w:p>
      <w:pPr>
        <w:spacing w:after="60" w:before="200"/>
      </w:pPr>
      <w:r>
        <w:rPr>
          <w:b/>
          <w:bCs/>
          <w:color w:val="5F259F"/>
        </w:rPr>
        <w:t xml:space="preserve">Q9. </w:t>
      </w:r>
      <w:r>
        <w:rPr>
          <w:b/>
          <w:bCs/>
        </w:rPr>
        <w:t xml:space="preserve">What does the 'Transactions Over Time' chart show?</w:t>
      </w:r>
    </w:p>
    <w:p>
      <w:pPr>
        <w:spacing w:after="100"/>
        <w:ind w:left="360"/>
      </w:pPr>
      <w:r>
        <w:t xml:space="preserve">It overlays Total Transactions and Total Transaction Value as area/line trends, letting viewers compare volume and value patterns over the selected time period side by side.</w:t>
      </w:r>
    </w:p>
    <w:p>
      <w:pPr>
        <w:spacing w:after="60" w:before="200"/>
      </w:pPr>
      <w:r>
        <w:rPr>
          <w:b/>
          <w:bCs/>
          <w:color w:val="5F259F"/>
        </w:rPr>
        <w:t xml:space="preserve">Q10. </w:t>
      </w:r>
      <w:r>
        <w:rPr>
          <w:b/>
          <w:bCs/>
        </w:rPr>
        <w:t xml:space="preserve">Why use a donut chart for Age Segment Contribution?</w:t>
      </w:r>
    </w:p>
    <w:p>
      <w:pPr>
        <w:spacing w:after="100"/>
        <w:ind w:left="360"/>
      </w:pPr>
      <w:r>
        <w:t xml:space="preserve">Donut charts work well for part-to-whole comparisons across a small number of categories. Here it shows Gen Z (~20.7%), Millennials (~37.3%), Gen X (~37.4%), and Boomers (~4.6%) contributing to total transactions.</w:t>
      </w:r>
    </w:p>
    <w:p>
      <w:pPr>
        <w:spacing w:after="60" w:before="200"/>
      </w:pPr>
      <w:r>
        <w:rPr>
          <w:b/>
          <w:bCs/>
          <w:color w:val="5F259F"/>
        </w:rPr>
        <w:t xml:space="preserve">Q11. </w:t>
      </w:r>
      <w:r>
        <w:rPr>
          <w:b/>
          <w:bCs/>
        </w:rPr>
        <w:t xml:space="preserve">What insight comes from the Age Segment chart?</w:t>
      </w:r>
    </w:p>
    <w:p>
      <w:pPr>
        <w:spacing w:after="100"/>
        <w:ind w:left="360"/>
      </w:pPr>
      <w:r>
        <w:t xml:space="preserve">Millennials and Gen X together drive over 74% of transactions, meaning marketing and product decisions should prioritize these segments, while growth opportunity exists in increasing Gen Z and Boomer adoption.</w:t>
      </w:r>
    </w:p>
    <w:p>
      <w:pPr>
        <w:spacing w:after="60" w:before="200"/>
      </w:pPr>
      <w:r>
        <w:rPr>
          <w:b/>
          <w:bCs/>
          <w:color w:val="5F259F"/>
        </w:rPr>
        <w:t xml:space="preserve">Q12. </w:t>
      </w:r>
      <w:r>
        <w:rPr>
          <w:b/>
          <w:bCs/>
        </w:rPr>
        <w:t xml:space="preserve">Why show Service Transaction Value as a horizontal bar chart?</w:t>
      </w:r>
    </w:p>
    <w:p>
      <w:pPr>
        <w:spacing w:after="100"/>
        <w:ind w:left="360"/>
      </w:pPr>
      <w:r>
        <w:t xml:space="preserve">Horizontal bars make it easy to compare category magnitudes with readable labels — here, Loans (₹2.5bn) clearly dominates over Insurance (₹0.5bn), Money Transfer (₹0.4bn), and Recharge &amp; Bills (₹0.1bn).</w:t>
      </w:r>
    </w:p>
    <w:p>
      <w:pPr>
        <w:spacing w:after="60" w:before="200"/>
      </w:pPr>
      <w:r>
        <w:rPr>
          <w:b/>
          <w:bCs/>
          <w:color w:val="5F259F"/>
        </w:rPr>
        <w:t xml:space="preserve">Q13. </w:t>
      </w:r>
      <w:r>
        <w:rPr>
          <w:b/>
          <w:bCs/>
        </w:rPr>
        <w:t xml:space="preserve">What does the Top 5 Users chart tell the business?</w:t>
      </w:r>
    </w:p>
    <w:p>
      <w:pPr>
        <w:spacing w:after="100"/>
        <w:ind w:left="360"/>
      </w:pPr>
      <w:r>
        <w:t xml:space="preserve">It identifies the highest-value individual users by transaction amount, useful for relationship management, fraud monitoring, or identifying power users for loyalty programs.</w:t>
      </w:r>
    </w:p>
    <w:p>
      <w:pPr>
        <w:spacing w:after="60" w:before="200"/>
      </w:pPr>
      <w:r>
        <w:rPr>
          <w:b/>
          <w:bCs/>
          <w:color w:val="5F259F"/>
        </w:rPr>
        <w:t xml:space="preserve">Q14. </w:t>
      </w:r>
      <w:r>
        <w:rPr>
          <w:b/>
          <w:bCs/>
        </w:rPr>
        <w:t xml:space="preserve">What does the Weekday vs Weekend Usage chart reveal?</w:t>
      </w:r>
    </w:p>
    <w:p>
      <w:pPr>
        <w:spacing w:after="100"/>
        <w:ind w:left="360"/>
      </w:pPr>
      <w:r>
        <w:t xml:space="preserve">Weekday transactions account for ~85.7% versus ~14.3% on weekends, showing usage is driven by routine weekday activity (e.g. bill payments, work-related transfers) rather than leisure spending.</w:t>
      </w:r>
    </w:p>
    <w:p>
      <w:pPr>
        <w:spacing w:after="60" w:before="200"/>
      </w:pPr>
      <w:r>
        <w:rPr>
          <w:b/>
          <w:bCs/>
          <w:color w:val="5F259F"/>
        </w:rPr>
        <w:t xml:space="preserve">Q15. </w:t>
      </w:r>
      <w:r>
        <w:rPr>
          <w:b/>
          <w:bCs/>
        </w:rPr>
        <w:t xml:space="preserve">What is the purpose of the Insights panel?</w:t>
      </w:r>
    </w:p>
    <w:p>
      <w:pPr>
        <w:spacing w:after="100"/>
        <w:ind w:left="360"/>
      </w:pPr>
      <w:r>
        <w:t xml:space="preserve">It auto-surfaces the most actionable takeaways in plain language — e.g. that Loans generate the highest transaction value, and that a specific Tuesday saw peak transaction volume — so viewers don't have to derive conclusions manually from the charts.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5. Filters &amp; Interactivity</w:t>
      </w:r>
    </w:p>
    <w:p>
      <w:pPr>
        <w:spacing w:after="60" w:before="200"/>
      </w:pPr>
      <w:r>
        <w:rPr>
          <w:b/>
          <w:bCs/>
          <w:color w:val="5F259F"/>
        </w:rPr>
        <w:t xml:space="preserve">Q16. </w:t>
      </w:r>
      <w:r>
        <w:rPr>
          <w:b/>
          <w:bCs/>
        </w:rPr>
        <w:t xml:space="preserve">What filters are available and why?</w:t>
      </w:r>
    </w:p>
    <w:p>
      <w:pPr>
        <w:spacing w:after="100"/>
        <w:ind w:left="360"/>
      </w:pPr>
      <w:r>
        <w:t xml:space="preserve">A Month filter (or 'All') to view specific periods, and a Payment Status filter (Failed/Pending/Successful) to isolate transaction outcomes — both let users drill into specific slices without needing separate reports.</w:t>
      </w:r>
    </w:p>
    <w:p>
      <w:pPr>
        <w:spacing w:after="60" w:before="200"/>
      </w:pPr>
      <w:r>
        <w:rPr>
          <w:b/>
          <w:bCs/>
          <w:color w:val="5F259F"/>
        </w:rPr>
        <w:t xml:space="preserve">Q17. </w:t>
      </w:r>
      <w:r>
        <w:rPr>
          <w:b/>
          <w:bCs/>
        </w:rPr>
        <w:t xml:space="preserve">How would you extend the filtering capability?</w:t>
      </w:r>
    </w:p>
    <w:p>
      <w:pPr>
        <w:spacing w:after="100"/>
        <w:ind w:left="360"/>
      </w:pPr>
      <w:r>
        <w:t xml:space="preserve">Add filters for service type, age segment, and geography/state, plus a date-range slicer instead of single-month selection, to enable more granular trend analysis.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6. Technical / Tool Questions</w:t>
      </w:r>
    </w:p>
    <w:p>
      <w:pPr>
        <w:spacing w:after="60" w:before="200"/>
      </w:pPr>
      <w:r>
        <w:rPr>
          <w:b/>
          <w:bCs/>
          <w:color w:val="5F259F"/>
        </w:rPr>
        <w:t xml:space="preserve">Q18. </w:t>
      </w:r>
      <w:r>
        <w:rPr>
          <w:b/>
          <w:bCs/>
        </w:rPr>
        <w:t xml:space="preserve">What tool did you use to build this dashboard?</w:t>
      </w:r>
    </w:p>
    <w:p>
      <w:pPr>
        <w:spacing w:after="100"/>
        <w:ind w:left="360"/>
      </w:pPr>
      <w:r>
        <w:t xml:space="preserve">[Update this with your actual tool — e.g. Power BI, Tableau, or Excel — and mention the data connection method used.]</w:t>
      </w:r>
    </w:p>
    <w:p>
      <w:pPr>
        <w:spacing w:after="60" w:before="200"/>
      </w:pPr>
      <w:r>
        <w:rPr>
          <w:b/>
          <w:bCs/>
          <w:color w:val="5F259F"/>
        </w:rPr>
        <w:t xml:space="preserve">Q19. </w:t>
      </w:r>
      <w:r>
        <w:rPr>
          <w:b/>
          <w:bCs/>
        </w:rPr>
        <w:t xml:space="preserve">How did you prepare/clean the data before visualizing it?</w:t>
      </w:r>
    </w:p>
    <w:p>
      <w:pPr>
        <w:spacing w:after="100"/>
        <w:ind w:left="360"/>
      </w:pPr>
      <w:r>
        <w:t xml:space="preserve">[Describe your actual data prep steps — e.g. removing duplicates, handling nulls, standardizing date formats, creating calculated columns for MOM growth and success rate.]</w:t>
      </w:r>
    </w:p>
    <w:p>
      <w:pPr>
        <w:spacing w:after="60" w:before="200"/>
      </w:pPr>
      <w:r>
        <w:rPr>
          <w:b/>
          <w:bCs/>
          <w:color w:val="5F259F"/>
        </w:rPr>
        <w:t xml:space="preserve">Q20. </w:t>
      </w:r>
      <w:r>
        <w:rPr>
          <w:b/>
          <w:bCs/>
        </w:rPr>
        <w:t xml:space="preserve">How did you calculate the Successful Rate?</w:t>
      </w:r>
    </w:p>
    <w:p>
      <w:pPr>
        <w:spacing w:after="100"/>
        <w:ind w:left="360"/>
      </w:pPr>
      <w:r>
        <w:t xml:space="preserve">Successful Rate = (Number of Successful Transactions ÷ Total Transactions) × 100, typically as a calculated measure/column filtered by Payment Status.</w:t>
      </w:r>
    </w:p>
    <w:p>
      <w:pPr>
        <w:spacing w:after="60" w:before="200"/>
      </w:pPr>
      <w:r>
        <w:rPr>
          <w:b/>
          <w:bCs/>
          <w:color w:val="5F259F"/>
        </w:rPr>
        <w:t xml:space="preserve">Q21. </w:t>
      </w:r>
      <w:r>
        <w:rPr>
          <w:b/>
          <w:bCs/>
        </w:rPr>
        <w:t xml:space="preserve">How did you calculate MOM Growth?</w:t>
      </w:r>
    </w:p>
    <w:p>
      <w:pPr>
        <w:spacing w:after="100"/>
        <w:ind w:left="360"/>
      </w:pPr>
      <w:r>
        <w:t xml:space="preserve">MOM Growth = ((Current Month Value − Previous Month Value) ÷ Previous Month Value) × 100, comparing consecutive month totals for transactions and value.</w:t>
      </w:r>
    </w:p>
    <w:p>
      <w:pPr>
        <w:spacing w:after="60" w:before="200"/>
      </w:pPr>
      <w:r>
        <w:rPr>
          <w:b/>
          <w:bCs/>
          <w:color w:val="5F259F"/>
        </w:rPr>
        <w:t xml:space="preserve">Q22. </w:t>
      </w:r>
      <w:r>
        <w:rPr>
          <w:b/>
          <w:bCs/>
        </w:rPr>
        <w:t xml:space="preserve">How is the data refreshed — is it static or live?</w:t>
      </w:r>
    </w:p>
    <w:p>
      <w:pPr>
        <w:spacing w:after="100"/>
        <w:ind w:left="360"/>
      </w:pPr>
      <w:r>
        <w:t xml:space="preserve">[State whether this is a static CSV/Excel-based dashboard or connected to a live/refreshable data source, and how often it updates.]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7. Business Insight &amp; Strategy Questions</w:t>
      </w:r>
    </w:p>
    <w:p>
      <w:pPr>
        <w:spacing w:after="60" w:before="200"/>
      </w:pPr>
      <w:r>
        <w:rPr>
          <w:b/>
          <w:bCs/>
          <w:color w:val="5F259F"/>
        </w:rPr>
        <w:t xml:space="preserve">Q23. </w:t>
      </w:r>
      <w:r>
        <w:rPr>
          <w:b/>
          <w:bCs/>
        </w:rPr>
        <w:t xml:space="preserve">What is the single most important insight from this dashboard?</w:t>
      </w:r>
    </w:p>
    <w:p>
      <w:pPr>
        <w:spacing w:after="100"/>
        <w:ind w:left="360"/>
      </w:pPr>
      <w:r>
        <w:t xml:space="preserve">Loan services drive the highest transaction value despite likely lower transaction counts than smaller-ticket services like recharge — suggesting the business should prioritize scaling loan offerings and cross-selling them to Gen X/Millennial users.</w:t>
      </w:r>
    </w:p>
    <w:p>
      <w:pPr>
        <w:spacing w:after="60" w:before="200"/>
      </w:pPr>
      <w:r>
        <w:rPr>
          <w:b/>
          <w:bCs/>
          <w:color w:val="5F259F"/>
        </w:rPr>
        <w:t xml:space="preserve">Q24. </w:t>
      </w:r>
      <w:r>
        <w:rPr>
          <w:b/>
          <w:bCs/>
        </w:rPr>
        <w:t xml:space="preserve">If you were advising the business, what would you recommend based on this data?</w:t>
      </w:r>
    </w:p>
    <w:p>
      <w:pPr>
        <w:spacing w:after="100"/>
        <w:ind w:left="360"/>
      </w:pPr>
      <w:r>
        <w:t xml:space="preserve">Double down on loan product marketing given its outsized value contribution, investigate why weekend usage is so low (only ~14%) to unlock a growth opportunity, and run targeted campaigns to increase Gen Z and Boomer engagement.</w:t>
      </w:r>
    </w:p>
    <w:p>
      <w:pPr>
        <w:spacing w:after="60" w:before="200"/>
      </w:pPr>
      <w:r>
        <w:rPr>
          <w:b/>
          <w:bCs/>
          <w:color w:val="5F259F"/>
        </w:rPr>
        <w:t xml:space="preserve">Q25. </w:t>
      </w:r>
      <w:r>
        <w:rPr>
          <w:b/>
          <w:bCs/>
        </w:rPr>
        <w:t xml:space="preserve">What risks or concerns would you flag from this data?</w:t>
      </w:r>
    </w:p>
    <w:p>
      <w:pPr>
        <w:spacing w:after="100"/>
        <w:ind w:left="360"/>
      </w:pPr>
      <w:r>
        <w:t xml:space="preserve">A 4% failure/pending rate on 300K transactions still represents thousands of failed payments monthly — worth investigating for patterns by service, time, or user segment to reduce churn and support cost.</w:t>
      </w:r>
    </w:p>
    <w:p>
      <w:pPr>
        <w:pStyle w:val="Heading1"/>
        <w:spacing w:after="150" w:before="300"/>
      </w:pPr>
      <w:r>
        <w:rPr>
          <w:b/>
          <w:bCs/>
          <w:color w:val="5F259F"/>
        </w:rPr>
        <w:t xml:space="preserve">8. Challenges &amp; Learnings</w:t>
      </w:r>
    </w:p>
    <w:p>
      <w:pPr>
        <w:spacing w:after="60" w:before="200"/>
      </w:pPr>
      <w:r>
        <w:rPr>
          <w:b/>
          <w:bCs/>
          <w:color w:val="5F259F"/>
        </w:rPr>
        <w:t xml:space="preserve">Q26. </w:t>
      </w:r>
      <w:r>
        <w:rPr>
          <w:b/>
          <w:bCs/>
        </w:rPr>
        <w:t xml:space="preserve">What challenges did you face while building this dashboard?</w:t>
      </w:r>
    </w:p>
    <w:p>
      <w:pPr>
        <w:spacing w:after="100"/>
        <w:ind w:left="360"/>
      </w:pPr>
      <w:r>
        <w:t xml:space="preserve">[Personalize this — common answers: handling inconsistent data formats, designing an intuitive layout with many KPIs, choosing the right chart types for each insight, and matching the PhonePe brand color scheme.]</w:t>
      </w:r>
    </w:p>
    <w:p>
      <w:pPr>
        <w:spacing w:after="60" w:before="200"/>
      </w:pPr>
      <w:r>
        <w:rPr>
          <w:b/>
          <w:bCs/>
          <w:color w:val="5F259F"/>
        </w:rPr>
        <w:t xml:space="preserve">Q27. </w:t>
      </w:r>
      <w:r>
        <w:rPr>
          <w:b/>
          <w:bCs/>
        </w:rPr>
        <w:t xml:space="preserve">What would you improve if you rebuilt this dashboard?</w:t>
      </w:r>
    </w:p>
    <w:p>
      <w:pPr>
        <w:spacing w:after="100"/>
        <w:ind w:left="360"/>
      </w:pPr>
      <w:r>
        <w:t xml:space="preserve">Add geographic analysis (state/city-level heatmaps), year-over-year comparisons, drill-through pages per user, and automate data refresh so the dashboard stays current without manual updates.</w:t>
      </w:r>
    </w:p>
    <w:p>
      <w:pPr>
        <w:shd w:fill="F3EDFB" w:val="clear"/>
        <w:spacing w:after="100" w:before="300"/>
      </w:pPr>
      <w:r>
        <w:rPr>
          <w:i/>
          <w:iCs/>
          <w:color w:val="555555"/>
        </w:rPr>
        <w:t xml:space="preserve">Note: Items in brackets [ ] should be personalized with the actual tool, data prep steps, and refresh method you used, since these depend on your specific build process.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2026-07-06T10:52:25.955Z</dcterms:created>
  <dcterms:modified xsi:type="dcterms:W3CDTF">2026-07-06T10:52:25.955Z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