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E783" w14:textId="32B35E90" w:rsidR="00E459BB" w:rsidRDefault="00330819">
      <w:pPr>
        <w:rPr>
          <w:sz w:val="160"/>
          <w:szCs w:val="160"/>
        </w:rPr>
      </w:pPr>
      <w:r w:rsidRPr="00330819">
        <w:rPr>
          <w:sz w:val="160"/>
          <w:szCs w:val="160"/>
        </w:rPr>
        <w:t>Hello, world!!!</w:t>
      </w:r>
    </w:p>
    <w:p w14:paraId="3BFB1CCE" w14:textId="6C7785BD" w:rsidR="00330819" w:rsidRPr="00330819" w:rsidRDefault="00330819">
      <w:pPr>
        <w:rPr>
          <w:sz w:val="52"/>
          <w:szCs w:val="52"/>
        </w:rPr>
      </w:pPr>
      <w:r>
        <w:rPr>
          <w:sz w:val="52"/>
          <w:szCs w:val="52"/>
        </w:rPr>
        <w:t>There are many frameworks and libraries that help with building agents. The generative-ai-toolkit’s main intent and purpose is to 1/help you build agents that you can test thoroughly, and 2/to make it easy for you to write such tests</w:t>
      </w:r>
    </w:p>
    <w:sectPr w:rsidR="00330819" w:rsidRPr="0033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19"/>
    <w:rsid w:val="00097A00"/>
    <w:rsid w:val="002869D4"/>
    <w:rsid w:val="00330819"/>
    <w:rsid w:val="00422CAF"/>
    <w:rsid w:val="00642857"/>
    <w:rsid w:val="0082442C"/>
    <w:rsid w:val="009A316F"/>
    <w:rsid w:val="00DB2AD7"/>
    <w:rsid w:val="00E4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EA6CF"/>
  <w15:chartTrackingRefBased/>
  <w15:docId w15:val="{0E52C3C2-B469-8B4E-891E-48B5EAB4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Kruse, Otto</dc:creator>
  <cp:keywords/>
  <dc:description/>
  <cp:lastModifiedBy>Kruse, Otto</cp:lastModifiedBy>
  <cp:revision>3</cp:revision>
  <cp:lastPrinted>2025-08-01T08:20:00Z</cp:lastPrinted>
  <dcterms:created xsi:type="dcterms:W3CDTF">2025-08-01T08:20:00Z</dcterms:created>
  <dcterms:modified xsi:type="dcterms:W3CDTF">2025-08-01T08:21:00Z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2025-08-01T08:20:11Z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2d15c631-830e-4ae5-8131-ce7747eeff4e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