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A8A8A"/>
          <w:sz w:val="18"/>
        </w:rPr>
        <w:t>Copy the line below into the Title field.</w:t>
      </w:r>
    </w:p>
    <w:p>
      <w:r>
        <w:rPr>
          <w:b/>
          <w:sz w:val="28"/>
        </w:rPr>
        <w:t>Medicare Changes in 2027: What You'll Actually Pay</w:t>
      </w:r>
    </w:p>
    <w:p>
      <w:r>
        <w:rPr>
          <w:i/>
          <w:color w:val="8A8A8A"/>
          <w:sz w:val="18"/>
        </w:rPr>
        <w:t>Body starts below. Select from the byline down and paste into Blog Content.</w:t>
      </w:r>
    </w:p>
    <w:p>
      <w:r>
        <w:rPr>
          <w:i/>
          <w:color w:val="5F594F"/>
        </w:rPr>
        <w:t>By Austin Tyler · Tyler Insurance Group · Updated August 2026</w:t>
      </w:r>
    </w:p>
    <w:p>
      <w:r>
        <w:t>Most write-ups of a new Medicare year bury the numbers under six paragraphs of preamble. Here they are first.</w:t>
      </w:r>
    </w:p>
    <w:p>
      <w:r>
        <w:rPr>
          <w:i/>
          <w:color w:val="8A8A8A"/>
          <w:sz w:val="18"/>
        </w:rPr>
        <w:t>What changes on January 1, 2027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2026</w:t>
            </w:r>
          </w:p>
        </w:tc>
        <w:tc>
          <w:tcPr>
            <w:tcW w:type="dxa" w:w="2880"/>
          </w:tcPr>
          <w:p>
            <w:r/>
            <w:r>
              <w:rPr>
                <w:b/>
              </w:rPr>
              <w:t>2027</w:t>
            </w:r>
          </w:p>
        </w:tc>
      </w:tr>
      <w:tr>
        <w:tc>
          <w:tcPr>
            <w:tcW w:type="dxa" w:w="2880"/>
          </w:tcPr>
          <w:p>
            <w:r/>
            <w:r>
              <w:t>Part B standard premium</w:t>
            </w:r>
          </w:p>
        </w:tc>
        <w:tc>
          <w:tcPr>
            <w:tcW w:type="dxa" w:w="2880"/>
          </w:tcPr>
          <w:p>
            <w:r/>
            <w:r>
              <w:t>$202.90</w:t>
            </w:r>
          </w:p>
        </w:tc>
        <w:tc>
          <w:tcPr>
            <w:tcW w:type="dxa" w:w="2880"/>
          </w:tcPr>
          <w:p>
            <w:r/>
            <w:r>
              <w:t>about $209.50 (projected)</w:t>
            </w:r>
          </w:p>
        </w:tc>
      </w:tr>
      <w:tr>
        <w:tc>
          <w:tcPr>
            <w:tcW w:type="dxa" w:w="2880"/>
          </w:tcPr>
          <w:p>
            <w:r/>
            <w:r>
              <w:t>Part D standard deductible</w:t>
            </w:r>
          </w:p>
        </w:tc>
        <w:tc>
          <w:tcPr>
            <w:tcW w:type="dxa" w:w="2880"/>
          </w:tcPr>
          <w:p>
            <w:r/>
            <w:r>
              <w:t>$615</w:t>
            </w:r>
          </w:p>
        </w:tc>
        <w:tc>
          <w:tcPr>
            <w:tcW w:type="dxa" w:w="2880"/>
          </w:tcPr>
          <w:p>
            <w:r/>
            <w:r>
              <w:t>$700</w:t>
            </w:r>
          </w:p>
        </w:tc>
      </w:tr>
      <w:tr>
        <w:tc>
          <w:tcPr>
            <w:tcW w:type="dxa" w:w="2880"/>
          </w:tcPr>
          <w:p>
            <w:r/>
            <w:r>
              <w:t>Part D out-of-pocket cap</w:t>
            </w:r>
          </w:p>
        </w:tc>
        <w:tc>
          <w:tcPr>
            <w:tcW w:type="dxa" w:w="2880"/>
          </w:tcPr>
          <w:p>
            <w:r/>
            <w:r>
              <w:t>$2,100</w:t>
            </w:r>
          </w:p>
        </w:tc>
        <w:tc>
          <w:tcPr>
            <w:tcW w:type="dxa" w:w="2880"/>
          </w:tcPr>
          <w:p>
            <w:r/>
            <w:r>
              <w:t>$2,400</w:t>
            </w:r>
          </w:p>
        </w:tc>
      </w:tr>
      <w:tr>
        <w:tc>
          <w:tcPr>
            <w:tcW w:type="dxa" w:w="2880"/>
          </w:tcPr>
          <w:p>
            <w:r/>
            <w:r>
              <w:t>Negotiated drug prices</w:t>
            </w:r>
          </w:p>
        </w:tc>
        <w:tc>
          <w:tcPr>
            <w:tcW w:type="dxa" w:w="2880"/>
          </w:tcPr>
          <w:p>
            <w:r/>
            <w:r>
              <w:t>first 10 drugs in effect</w:t>
            </w:r>
          </w:p>
        </w:tc>
        <w:tc>
          <w:tcPr>
            <w:tcW w:type="dxa" w:w="2880"/>
          </w:tcPr>
          <w:p>
            <w:r/>
            <w:r>
              <w:t>second round of 15 drugs takes effect</w:t>
            </w:r>
          </w:p>
        </w:tc>
      </w:tr>
    </w:tbl>
    <w:p>
      <w:r>
        <w:t>Now the part that matters, which is what each of those does to a real budget.</w:t>
      </w:r>
    </w:p>
    <w:p>
      <w:pPr>
        <w:pStyle w:val="Heading2"/>
      </w:pPr>
      <w:r>
        <w:t>Part B: a small increase, and a projection</w:t>
      </w:r>
    </w:p>
    <w:p>
      <w:r>
        <w:t xml:space="preserve">The 2026 Medicare Trustees Report projects a standard Part B premium of about </w:t>
      </w:r>
      <w:r>
        <w:rPr>
          <w:b/>
        </w:rPr>
        <w:t>$209.50</w:t>
      </w:r>
      <w:r>
        <w:t xml:space="preserve"> for 2027, up from the confirmed $202.90. That is roughly a 3 percent increase, which is modest by recent standards.</w:t>
      </w:r>
    </w:p>
    <w:p>
      <w:pPr>
        <w:shd w:val="clear" w:fill="f6f4ea"/>
      </w:pPr>
      <w:r>
        <w:rPr>
          <w:b/>
        </w:rPr>
        <w:t xml:space="preserve">Treat that number as a forecast, not a fact. </w:t>
      </w:r>
      <w:r>
        <w:t>CMS confirms the real Part B premium in the fall, usually in November, which lands in the middle of the Annual Enrollment Period. Anyone publishing $209.50 as settled before then is quoting a projection. We will update this figure when it is confirmed.</w:t>
      </w:r>
    </w:p>
    <w:p>
      <w:r>
        <w:t>Higher earners pay more through IRMAA, an income-related surcharge based on your tax return from two years earlier. If your income dropped since then because you retired, sold a business or lost a spouse, you can ask Social Security to use current income instead.</w:t>
      </w:r>
    </w:p>
    <w:p>
      <w:pPr>
        <w:pStyle w:val="Heading2"/>
      </w:pPr>
      <w:r>
        <w:t>Part D: the deductible rises faster than the cap</w:t>
      </w:r>
    </w:p>
    <w:p>
      <w:pPr>
        <w:pStyle w:val="Heading3"/>
      </w:pPr>
      <w:r>
        <w:t>The $700 deductible</w:t>
      </w:r>
    </w:p>
    <w:p>
      <w:r>
        <w:t xml:space="preserve">The standard Part D deductible goes from $615 to </w:t>
      </w:r>
      <w:r>
        <w:rPr>
          <w:b/>
        </w:rPr>
        <w:t>$700</w:t>
      </w:r>
      <w:r>
        <w:t>, about a 14 percent jump. This is the change most people will actually feel, because everyone who fills a covered prescription runs through the deductible before the plan starts paying its share. Plans may set a lower deductible than the standard, and some set none at all, so check your own plan rather than assuming $700.</w:t>
      </w:r>
    </w:p>
    <w:p>
      <w:pPr>
        <w:pStyle w:val="Heading3"/>
      </w:pPr>
      <w:r>
        <w:t>The $2,400 out-of-pocket cap</w:t>
      </w:r>
    </w:p>
    <w:p>
      <w:r>
        <w:t xml:space="preserve">The annual cap on what you pay out of pocket for covered Part D drugs rises from $2,100 to </w:t>
      </w:r>
      <w:r>
        <w:rPr>
          <w:b/>
        </w:rPr>
        <w:t>$2,400</w:t>
      </w:r>
      <w:r>
        <w:t>. Once you hit it, you pay nothing more for covered drugs for the rest of the calendar year.</w:t>
      </w:r>
    </w:p>
    <w:p>
      <w:r>
        <w:t>A rising cap sounds like bad news and mostly is not. The cap exists to stop a catastrophic year, and most people never reach it. If you take an expensive specialty drug, you will reach it and the $300 increase is real. If you take four generics, the deductible change matters to you and the cap almost certainly does not.</w:t>
      </w:r>
    </w:p>
    <w:p>
      <w:pPr>
        <w:pStyle w:val="Heading2"/>
      </w:pPr>
      <w:r>
        <w:t>Negotiated drug prices reach a second group of drugs</w:t>
      </w:r>
    </w:p>
    <w:p>
      <w:r>
        <w:t>Negotiated prices for a second round of 15 Part D drugs take effect January 1, 2027, at an average reduction of roughly 44 percent off list price. The group covers drugs used by about 5.3 million Part D enrollees and includes widely used products such as the semaglutide medicines, Trelegy Ellipta, Linzess, Ibrance, Xtandi and Austedo.</w:t>
      </w:r>
    </w:p>
    <w:p>
      <w:pPr>
        <w:shd w:val="clear" w:fill="f6f4ea"/>
      </w:pPr>
      <w:r>
        <w:rPr>
          <w:b/>
        </w:rPr>
        <w:t xml:space="preserve">A lower negotiated price does not automatically lower your copay. </w:t>
      </w:r>
      <w:r>
        <w:t>What you pay is set by your plan's formulary tier, your deductible and which phase of the benefit you are in. Some people will see a real drop. Others will see nothing change. The only way to know is to look up your own drugs in your own plan for 2027.</w:t>
      </w:r>
    </w:p>
    <w:p>
      <w:pPr>
        <w:pStyle w:val="Heading2"/>
      </w:pPr>
      <w:r>
        <w:t>Fewer plans on the map</w:t>
      </w:r>
    </w:p>
    <w:p>
      <w:r>
        <w:t>Carriers are continuing to shrink their Medicare Advantage footprints. Humana said in July 2026 that it will exit plans covering roughly 600,000 members for 2027, following a similar reduction the year before, and other carriers have signaled a shift from growth to margin.</w:t>
      </w:r>
    </w:p>
    <w:p>
      <w:r>
        <w:t xml:space="preserve">The practical consequence is that a meaningful number of people will get a letter this September saying their plan will not exist next year. That letter carries rights with a deadline attached, which our local Kentucky team covers in their guide to </w:t>
      </w:r>
      <w:r>
        <w:rPr>
          <w:u w:val="single"/>
        </w:rPr>
        <w:t>what to do when a Medicare Advantage plan ends (https://www.bluegrassmedicarehelp.com/articles/medicare-advantage-plan-ending-kentucky/)</w:t>
      </w:r>
      <w:r>
        <w:t>.</w:t>
      </w:r>
    </w:p>
    <w:p>
      <w:pPr>
        <w:pStyle w:val="Heading2"/>
      </w:pPr>
      <w:r>
        <w:t>What to actually do about all this</w:t>
      </w:r>
    </w:p>
    <w:p>
      <w:pPr>
        <w:pStyle w:val="ListNumber"/>
      </w:pPr>
      <w:r>
        <w:t>Read your Annual Notice of Change when it arrives by September 30. It tells you what your specific plan is doing, which matters more than any national average.</w:t>
      </w:r>
    </w:p>
    <w:p>
      <w:pPr>
        <w:pStyle w:val="ListNumber"/>
      </w:pPr>
      <w:r>
        <w:t>Look up every prescription you take in your plan's 2027 formulary during the Annual Enrollment Period, October 15 to December 7.</w:t>
      </w:r>
    </w:p>
    <w:p>
      <w:pPr>
        <w:pStyle w:val="ListNumber"/>
      </w:pPr>
      <w:r>
        <w:t>Confirm your doctors and hospital are still in network for 2027. Networks change on January 1 without asking you.</w:t>
      </w:r>
    </w:p>
    <w:p>
      <w:pPr>
        <w:pStyle w:val="ListNumber"/>
      </w:pPr>
      <w:r>
        <w:t>If your income has dropped since the tax return Social Security is using, file to have the IRMAA surcharge reconsidered.</w:t>
      </w:r>
    </w:p>
    <w:p>
      <w:pPr>
        <w:pStyle w:val="Heading2"/>
      </w:pPr>
      <w:r>
        <w:t>Quick recap</w:t>
      </w:r>
    </w:p>
    <w:p>
      <w:pPr>
        <w:pStyle w:val="ListBullet"/>
      </w:pPr>
      <w:r>
        <w:t>Part B is projected at about $209.50, up from $202.90, with CMS confirming in the fall.</w:t>
      </w:r>
    </w:p>
    <w:p>
      <w:pPr>
        <w:pStyle w:val="ListBullet"/>
      </w:pPr>
      <w:r>
        <w:t>The Part D deductible rises to $700 from $615, which is the change most people will feel.</w:t>
      </w:r>
    </w:p>
    <w:p>
      <w:pPr>
        <w:pStyle w:val="ListBullet"/>
      </w:pPr>
      <w:r>
        <w:t>The Part D out-of-pocket cap rises to $2,400 from $2,100.</w:t>
      </w:r>
    </w:p>
    <w:p>
      <w:pPr>
        <w:pStyle w:val="ListBullet"/>
      </w:pPr>
      <w:r>
        <w:t>Negotiated prices on a second group of 15 drugs start January 1, at about 44 percent off list.</w:t>
      </w:r>
    </w:p>
    <w:p>
      <w:pPr>
        <w:pStyle w:val="ListBullet"/>
      </w:pPr>
      <w:r>
        <w:t>Plan exits continue, so read any letter that arrives in September carefully.</w:t>
      </w:r>
    </w:p>
    <w:p>
      <w:pPr>
        <w:pStyle w:val="Heading2"/>
      </w:pPr>
      <w:r>
        <w:t>Frequently asked questions</w:t>
      </w:r>
    </w:p>
    <w:p>
      <w:pPr>
        <w:pStyle w:val="Heading3"/>
      </w:pPr>
      <w:r>
        <w:t>How much will Medicare cost in 2027?</w:t>
      </w:r>
    </w:p>
    <w:p>
      <w:r>
        <w:t>The standard Part B premium is projected at about $209.50 per month for 2027, up from $202.90 in 2026, according to the 2026 Medicare Trustees Report. CMS confirms the actual figure in the fall. The standard Part D deductible rises to $700 from $615, and the annual Part D out-of-pocket cap rises to $2,400 from $2,100. What you personally pay also depends on your plan, your prescriptions and whether your income triggers the IRMAA surcharge.</w:t>
      </w:r>
    </w:p>
    <w:p>
      <w:pPr>
        <w:pStyle w:val="Heading3"/>
      </w:pPr>
      <w:r>
        <w:t>What is the Part D out-of-pocket maximum for 2027?</w:t>
      </w:r>
    </w:p>
    <w:p>
      <w:r>
        <w:t>$2,400, up from $2,100 in 2026. Once your out-of-pocket spending on covered Part D drugs reaches that amount in a calendar year, you pay nothing more for covered drugs for the rest of the year. Most people never reach the cap; it exists to prevent a catastrophic year for people taking expensive medications.</w:t>
      </w:r>
    </w:p>
    <w:p>
      <w:pPr>
        <w:pStyle w:val="Heading3"/>
      </w:pPr>
      <w:r>
        <w:t>Why is the Part D deductible going up so much?</w:t>
      </w:r>
    </w:p>
    <w:p>
      <w:r>
        <w:t>The standard Part D deductible rises from $615 to $700 for 2027, roughly 14 percent. The Part D parameters are adjusted annually and track growth in prescription drug costs across the program. For most people this is the more noticeable change of the two, because everyone filling covered prescriptions passes through the deductible, while relatively few reach the out-of-pocket cap.</w:t>
      </w:r>
    </w:p>
    <w:p>
      <w:pPr>
        <w:pStyle w:val="Heading3"/>
      </w:pPr>
      <w:r>
        <w:t>Will my prescriptions be cheaper in 2027 because of drug price negotiation?</w:t>
      </w:r>
    </w:p>
    <w:p>
      <w:r>
        <w:t>Possibly, but not automatically. Negotiated prices for a second group of 15 Part D drugs take effect January 1, 2027, at an average of about 44 percent off list price. What you pay at the pharmacy is determined by your plan's formulary tier, your deductible and which phase of the benefit you are in, not directly by the list price. Check your specific drugs in your specific plan for 2027 during the Annual Enrollment Period.</w:t>
      </w:r>
    </w:p>
    <w:p>
      <w:pPr>
        <w:pStyle w:val="Heading3"/>
      </w:pPr>
      <w:r>
        <w:t>When can I change my Medicare plan for 2027?</w:t>
      </w:r>
    </w:p>
    <w:p>
      <w:r>
        <w:t>The Annual Enrollment Period runs October 15 to December 7, 2026, with changes effective January 1, 2027. If you are in a Medicare Advantage plan, you also get one change between January 1 and March 31, 2027 during Medicare Advantage Open Enrollment. If your plan is being discontinued, you get a Special Enrollment Period and are not limited to those windows.</w:t>
      </w:r>
    </w:p>
    <w:p>
      <w:pPr>
        <w:pStyle w:val="Heading2"/>
      </w:pPr>
      <w:r>
        <w:t>Talk it through with a licensed agent</w:t>
      </w:r>
    </w:p>
    <w:p>
      <w:r>
        <w:t>Our licensed agents compare every plan available where you live, check your doctors and your prescriptions by name, and tell you plainly when the plan you already have is the right one. There is no cost to work with us.</w:t>
      </w:r>
    </w:p>
    <w:p>
      <w:r>
        <w:rPr>
          <w:b/>
        </w:rPr>
        <w:t>Call Tyler Insurance Group: (859) 785-8289</w:t>
      </w:r>
    </w:p>
    <w:p>
      <w:pPr>
        <w:pBdr>
          <w:top w:val="single" w:sz="6" w:color="CCCCCC"/>
        </w:pBdr>
      </w:pPr>
      <w:r>
        <w:rPr>
          <w:i/>
          <w:color w:val="5F594F"/>
          <w:sz w:val="19"/>
        </w:rPr>
        <w:t>Written by Austin Tyler, a licensed insurance agent with Tyler Insurance Group.</w:t>
      </w:r>
    </w:p>
    <w:p>
      <w:r>
        <w:rPr>
          <w:color w:val="7A7A7A"/>
          <w:sz w:val="17"/>
        </w:rPr>
        <w:t>This article is general information, not advice for your specific situation, and Medicare rules and figures change. Figures cited are from CMS and the Social Security Administration and were verified in August 2026; the 2027 Part B premium is a Trustees Report projection until CMS confirms it. Rules and available plans vary by state and by county. Tyler Insurance Group is not connected with or endorsed by the United States government or the federal Medicare program. We do not offer every plan available in your area. Please contact Medicare.gov, 1-800-MEDICARE, or your State Health Insurance Assistance Program (SHIP) to get information on all of your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