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Machine Learning-Based Mobile Money Fraud Detection: An Experimental Study Using the PaySim Dataset</w:t>
      </w:r>
    </w:p>
    <w:p>
      <w:pPr>
        <w:jc w:val="center"/>
      </w:pPr>
      <w:r>
        <w:t>Artificial Intelligence / Machine Learning Project</w:t>
      </w:r>
    </w:p>
    <w:p>
      <w:r>
        <w:t>Group Members:</w:t>
      </w:r>
    </w:p>
    <w:p>
      <w:r>
        <w:t>Member 1: Name: [To be provided] | Index Number: [To be provided] | GitHub: [To be provided]</w:t>
      </w:r>
    </w:p>
    <w:p>
      <w:r>
        <w:t>Member 2: Name: [To be provided] | Index Number: [To be provided] | GitHub: [To be provided]</w:t>
      </w:r>
    </w:p>
    <w:p>
      <w:r>
        <w:t>Member 3: Name: [To be provided] | Index Number: [To be provided] | GitHub: [To be provided]</w:t>
      </w:r>
    </w:p>
    <w:p>
      <w:r>
        <w:t>Date: [To be provided]</w:t>
      </w:r>
    </w:p>
    <w:p>
      <w:r>
        <w:br w:type="page"/>
      </w:r>
    </w:p>
    <w:p>
      <w:pPr>
        <w:pStyle w:val="Heading1"/>
      </w:pPr>
      <w:r>
        <w:t>Abstract</w:t>
      </w:r>
    </w:p>
    <w:p>
      <w:r>
        <w:t>Mobile-money services process large volumes of transactions, making manual identification of suspicious activity difficult. This project developed and evaluated machine-learning models for detecting fraudulent mobile-money transactions using a reduced 100,000-record experimental subset of the synthetic PaySim dataset. The dataset contained 95,000 legitimate transactions and 5,000 fraudulent transactions, giving a 5% experimental fraud representation that should not be interpreted as real-world fraud prevalence. The methodology involved data cleaning, exploratory data analysis, leakage-aware feature engineering, preprocessing with a scikit-learn pipeline, baseline model training, cross-validation, hyperparameter tuning, and threshold analysis. Three supervised classification models were evaluated: Logistic Regression, Random Forest, and XGBoost. The final selected model was XGBoost with an operating threshold of 0.55. On the untouched test set, the final model achieved accuracy of 0.99945, precision of 0.99499, recall of 0.99400, F1-score of 0.99450, ROC-AUC of 0.99904, and PR-AUC of 0.99630. Although these results demonstrate strong fraud classification performance within the reduced PaySim experimental environment, they do not prove real-world performance on Ghanaian mobile-money transactions. External validation using real transaction data would be required before practical deployment claims could be made.</w:t>
      </w:r>
    </w:p>
    <w:p>
      <w:pPr>
        <w:pStyle w:val="Heading1"/>
      </w:pPr>
      <w:r>
        <w:t>Table of Contents</w:t>
      </w:r>
    </w:p>
    <w:p>
      <w:r>
        <w:t>1. Introduction</w:t>
      </w:r>
    </w:p>
    <w:p>
      <w:r>
        <w:t>2. Literature Review</w:t>
      </w:r>
    </w:p>
    <w:p>
      <w:r>
        <w:t>3. Dataset and Methodology</w:t>
      </w:r>
    </w:p>
    <w:p>
      <w:r>
        <w:t>4. Exploratory Data Analysis</w:t>
      </w:r>
    </w:p>
    <w:p>
      <w:r>
        <w:t>5. Feature Engineering and Preprocessing</w:t>
      </w:r>
    </w:p>
    <w:p>
      <w:r>
        <w:t>6. Model Development</w:t>
      </w:r>
    </w:p>
    <w:p>
      <w:r>
        <w:t>7. Results</w:t>
      </w:r>
    </w:p>
    <w:p>
      <w:r>
        <w:t>8. Discussion</w:t>
      </w:r>
    </w:p>
    <w:p>
      <w:r>
        <w:t>9. Limitations</w:t>
      </w:r>
    </w:p>
    <w:p>
      <w:r>
        <w:t>10. Conclusion and Recommendations</w:t>
      </w:r>
    </w:p>
    <w:p>
      <w:r>
        <w:t>References</w:t>
      </w:r>
    </w:p>
    <w:p>
      <w:r>
        <w:t>Appendices</w:t>
      </w:r>
    </w:p>
    <w:p>
      <w:r>
        <w:br w:type="page"/>
      </w:r>
    </w:p>
    <w:p>
      <w:pPr>
        <w:pStyle w:val="Heading1"/>
      </w:pPr>
      <w:r>
        <w:t>1. Introduction</w:t>
      </w:r>
    </w:p>
    <w:p>
      <w:r>
        <w:t>Mobile money has become an important channel for digital payments, transfers, and financial inclusion. As transaction volumes increase, fraud detection becomes more challenging because suspicious activity may be hidden among large numbers of legitimate transactions.</w:t>
      </w:r>
    </w:p>
    <w:p>
      <w:r>
        <w:t>This project investigates whether machine-learning algorithms can classify fraudulent transactions using transaction-level and behavioral features. The work is related to the broader mobile-money fraud research area, including survey-based research on mobile-money fraud prevalence in Ghana, but it uses a different methodology and dataset.</w:t>
      </w:r>
    </w:p>
    <w:p>
      <w:r>
        <w:t>The main research question is: How effectively can machine-learning algorithms detect fraudulent mobile-money transactions based on transactional and behavioral features?</w:t>
      </w:r>
    </w:p>
    <w:p>
      <w:pPr>
        <w:pStyle w:val="Heading1"/>
      </w:pPr>
      <w:r>
        <w:t>2. Literature Review</w:t>
      </w:r>
    </w:p>
    <w:p>
      <w:r>
        <w:t>Artificial intelligence refers to computational systems designed to perform tasks that normally require human intelligence. Machine learning is a branch of artificial intelligence in which models learn patterns from data rather than being explicitly programmed with fixed rules.</w:t>
      </w:r>
    </w:p>
    <w:p>
      <w:r>
        <w:t>This project uses supervised learning because the dataset contains labeled examples of legitimate and fraudulent transactions. Fraud detection is a classification problem because each transaction must be assigned to one of two classes.</w:t>
      </w:r>
    </w:p>
    <w:p>
      <w:r>
        <w:t>Mobile-money fraud can include social engineering, account takeover, false payment claims, and suspicious transfer or cash-out behavior. Survey-based research helps explain victim experiences and fraud mechanisms, while machine-learning research can explore automated detection from transaction records.</w:t>
      </w:r>
    </w:p>
    <w:p>
      <w:r>
        <w:t>The PaySim dataset is widely used in fraud-detection experiments because real financial transaction data is sensitive and difficult to access. However, because PaySim is synthetic, results must be interpreted as experimental rather than direct evidence of real-world deployment performance.</w:t>
      </w:r>
    </w:p>
    <w:p>
      <w:pPr>
        <w:pStyle w:val="Heading1"/>
      </w:pPr>
      <w:r>
        <w:t>3. Dataset and Methodology</w:t>
      </w:r>
    </w:p>
    <w:p>
      <w:r>
        <w:t>The project used a reduced 100,000-record experimental subset constructed from the original Kaggle PaySim dataset. The subset contains 95,000 legitimate transactions and 5,000 fraudulent transactions. This 5% fraud representation was intentionally constructed for machine-learning experimentation and should not be interpreted as the natural prevalence of mobile-money fraud.</w:t>
      </w:r>
    </w:p>
    <w:p>
      <w:r>
        <w:t>The original columns were step, type, amount, nameOrig, oldbalanceOrg, newbalanceOrig, nameDest, oldbalanceDest, newbalanceDest, isFraud, and isFlaggedFraud. The target variable was isFraud, where 0 indicates a legitimate transaction and 1 indicates fraud.</w:t>
      </w:r>
    </w:p>
    <w:p>
      <w:r>
        <w:t>The dataset was split into 80,000 training records and 20,000 test records using stratification and random_state=42. The test set was kept untouched during cross-validation and tuning.</w:t>
      </w:r>
    </w:p>
    <w:p>
      <w:pPr>
        <w:pStyle w:val="Heading1"/>
      </w:pPr>
      <w:r>
        <w:t>4. Exploratory Data Analysis</w:t>
      </w:r>
    </w:p>
    <w:p>
      <w:r>
        <w:t>The dataset contained no missing values, no duplicate rows, no negative transaction amounts, and no negative balances. Fraud was observed only in TRANSFER and CASH_OUT transaction types within this reduced PaySim sample.</w:t>
      </w:r>
    </w:p>
    <w:p>
      <w:r>
        <w:t>Fraud by Transaction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legitimate_count</w:t>
            </w:r>
          </w:p>
        </w:tc>
        <w:tc>
          <w:tcPr>
            <w:tcW w:type="dxa" w:w="1728"/>
          </w:tcPr>
          <w:p>
            <w:r>
              <w:t>fraud_count</w:t>
            </w:r>
          </w:p>
        </w:tc>
        <w:tc>
          <w:tcPr>
            <w:tcW w:type="dxa" w:w="1728"/>
          </w:tcPr>
          <w:p>
            <w:r>
              <w:t>total_count</w:t>
            </w:r>
          </w:p>
        </w:tc>
        <w:tc>
          <w:tcPr>
            <w:tcW w:type="dxa" w:w="1728"/>
          </w:tcPr>
          <w:p>
            <w:r>
              <w:t>fraud_rate_percent</w:t>
            </w:r>
          </w:p>
        </w:tc>
      </w:tr>
      <w:tr>
        <w:tc>
          <w:tcPr>
            <w:tcW w:type="dxa" w:w="1728"/>
          </w:tcPr>
          <w:p>
            <w:r>
              <w:t>CASH_IN</w:t>
            </w:r>
          </w:p>
        </w:tc>
        <w:tc>
          <w:tcPr>
            <w:tcW w:type="dxa" w:w="1728"/>
          </w:tcPr>
          <w:p>
            <w:r>
              <w:t>20745</w:t>
            </w:r>
          </w:p>
        </w:tc>
        <w:tc>
          <w:tcPr>
            <w:tcW w:type="dxa" w:w="1728"/>
          </w:tcPr>
          <w:p>
            <w:r>
              <w:t>0</w:t>
            </w:r>
          </w:p>
        </w:tc>
        <w:tc>
          <w:tcPr>
            <w:tcW w:type="dxa" w:w="1728"/>
          </w:tcPr>
          <w:p>
            <w:r>
              <w:t>20745</w:t>
            </w:r>
          </w:p>
        </w:tc>
        <w:tc>
          <w:tcPr>
            <w:tcW w:type="dxa" w:w="1728"/>
          </w:tcPr>
          <w:p>
            <w:r>
              <w:t>0.0000</w:t>
            </w:r>
          </w:p>
        </w:tc>
      </w:tr>
      <w:tr>
        <w:tc>
          <w:tcPr>
            <w:tcW w:type="dxa" w:w="1728"/>
          </w:tcPr>
          <w:p>
            <w:r>
              <w:t>CASH_OUT</w:t>
            </w:r>
          </w:p>
        </w:tc>
        <w:tc>
          <w:tcPr>
            <w:tcW w:type="dxa" w:w="1728"/>
          </w:tcPr>
          <w:p>
            <w:r>
              <w:t>33310</w:t>
            </w:r>
          </w:p>
        </w:tc>
        <w:tc>
          <w:tcPr>
            <w:tcW w:type="dxa" w:w="1728"/>
          </w:tcPr>
          <w:p>
            <w:r>
              <w:t>2548</w:t>
            </w:r>
          </w:p>
        </w:tc>
        <w:tc>
          <w:tcPr>
            <w:tcW w:type="dxa" w:w="1728"/>
          </w:tcPr>
          <w:p>
            <w:r>
              <w:t>35858</w:t>
            </w:r>
          </w:p>
        </w:tc>
        <w:tc>
          <w:tcPr>
            <w:tcW w:type="dxa" w:w="1728"/>
          </w:tcPr>
          <w:p>
            <w:r>
              <w:t>7.1058</w:t>
            </w:r>
          </w:p>
        </w:tc>
      </w:tr>
      <w:tr>
        <w:tc>
          <w:tcPr>
            <w:tcW w:type="dxa" w:w="1728"/>
          </w:tcPr>
          <w:p>
            <w:r>
              <w:t>DEBIT</w:t>
            </w:r>
          </w:p>
        </w:tc>
        <w:tc>
          <w:tcPr>
            <w:tcW w:type="dxa" w:w="1728"/>
          </w:tcPr>
          <w:p>
            <w:r>
              <w:t>622</w:t>
            </w:r>
          </w:p>
        </w:tc>
        <w:tc>
          <w:tcPr>
            <w:tcW w:type="dxa" w:w="1728"/>
          </w:tcPr>
          <w:p>
            <w:r>
              <w:t>0</w:t>
            </w:r>
          </w:p>
        </w:tc>
        <w:tc>
          <w:tcPr>
            <w:tcW w:type="dxa" w:w="1728"/>
          </w:tcPr>
          <w:p>
            <w:r>
              <w:t>622</w:t>
            </w:r>
          </w:p>
        </w:tc>
        <w:tc>
          <w:tcPr>
            <w:tcW w:type="dxa" w:w="1728"/>
          </w:tcPr>
          <w:p>
            <w:r>
              <w:t>0.0000</w:t>
            </w:r>
          </w:p>
        </w:tc>
      </w:tr>
      <w:tr>
        <w:tc>
          <w:tcPr>
            <w:tcW w:type="dxa" w:w="1728"/>
          </w:tcPr>
          <w:p>
            <w:r>
              <w:t>PAYMENT</w:t>
            </w:r>
          </w:p>
        </w:tc>
        <w:tc>
          <w:tcPr>
            <w:tcW w:type="dxa" w:w="1728"/>
          </w:tcPr>
          <w:p>
            <w:r>
              <w:t>32379</w:t>
            </w:r>
          </w:p>
        </w:tc>
        <w:tc>
          <w:tcPr>
            <w:tcW w:type="dxa" w:w="1728"/>
          </w:tcPr>
          <w:p>
            <w:r>
              <w:t>0</w:t>
            </w:r>
          </w:p>
        </w:tc>
        <w:tc>
          <w:tcPr>
            <w:tcW w:type="dxa" w:w="1728"/>
          </w:tcPr>
          <w:p>
            <w:r>
              <w:t>32379</w:t>
            </w:r>
          </w:p>
        </w:tc>
        <w:tc>
          <w:tcPr>
            <w:tcW w:type="dxa" w:w="1728"/>
          </w:tcPr>
          <w:p>
            <w:r>
              <w:t>0.0000</w:t>
            </w:r>
          </w:p>
        </w:tc>
      </w:tr>
      <w:tr>
        <w:tc>
          <w:tcPr>
            <w:tcW w:type="dxa" w:w="1728"/>
          </w:tcPr>
          <w:p>
            <w:r>
              <w:t>TRANSFER</w:t>
            </w:r>
          </w:p>
        </w:tc>
        <w:tc>
          <w:tcPr>
            <w:tcW w:type="dxa" w:w="1728"/>
          </w:tcPr>
          <w:p>
            <w:r>
              <w:t>7944</w:t>
            </w:r>
          </w:p>
        </w:tc>
        <w:tc>
          <w:tcPr>
            <w:tcW w:type="dxa" w:w="1728"/>
          </w:tcPr>
          <w:p>
            <w:r>
              <w:t>2452</w:t>
            </w:r>
          </w:p>
        </w:tc>
        <w:tc>
          <w:tcPr>
            <w:tcW w:type="dxa" w:w="1728"/>
          </w:tcPr>
          <w:p>
            <w:r>
              <w:t>10396</w:t>
            </w:r>
          </w:p>
        </w:tc>
        <w:tc>
          <w:tcPr>
            <w:tcW w:type="dxa" w:w="1728"/>
          </w:tcPr>
          <w:p>
            <w:r>
              <w:t>23.5860</w:t>
            </w:r>
          </w:p>
        </w:tc>
      </w:tr>
    </w:tbl>
    <w:p>
      <w:r>
        <w:t>Amount Summary by Class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transaction_class</w:t>
            </w:r>
          </w:p>
        </w:tc>
        <w:tc>
          <w:tcPr>
            <w:tcW w:type="dxa" w:w="1234"/>
          </w:tcPr>
          <w:p>
            <w:r>
              <w:t>count</w:t>
            </w:r>
          </w:p>
        </w:tc>
        <w:tc>
          <w:tcPr>
            <w:tcW w:type="dxa" w:w="1234"/>
          </w:tcPr>
          <w:p>
            <w:r>
              <w:t>mean</w:t>
            </w:r>
          </w:p>
        </w:tc>
        <w:tc>
          <w:tcPr>
            <w:tcW w:type="dxa" w:w="1234"/>
          </w:tcPr>
          <w:p>
            <w:r>
              <w:t>median</w:t>
            </w:r>
          </w:p>
        </w:tc>
        <w:tc>
          <w:tcPr>
            <w:tcW w:type="dxa" w:w="1234"/>
          </w:tcPr>
          <w:p>
            <w:r>
              <w:t>std</w:t>
            </w:r>
          </w:p>
        </w:tc>
        <w:tc>
          <w:tcPr>
            <w:tcW w:type="dxa" w:w="1234"/>
          </w:tcPr>
          <w:p>
            <w:r>
              <w:t>min</w:t>
            </w:r>
          </w:p>
        </w:tc>
        <w:tc>
          <w:tcPr>
            <w:tcW w:type="dxa" w:w="1234"/>
          </w:tcPr>
          <w:p>
            <w:r>
              <w:t>max</w:t>
            </w:r>
          </w:p>
        </w:tc>
      </w:tr>
      <w:tr>
        <w:tc>
          <w:tcPr>
            <w:tcW w:type="dxa" w:w="1234"/>
          </w:tcPr>
          <w:p>
            <w:r>
              <w:t>Legitimate</w:t>
            </w:r>
          </w:p>
        </w:tc>
        <w:tc>
          <w:tcPr>
            <w:tcW w:type="dxa" w:w="1234"/>
          </w:tcPr>
          <w:p>
            <w:r>
              <w:t>95000</w:t>
            </w:r>
          </w:p>
        </w:tc>
        <w:tc>
          <w:tcPr>
            <w:tcW w:type="dxa" w:w="1234"/>
          </w:tcPr>
          <w:p>
            <w:r>
              <w:t>180352.0319</w:t>
            </w:r>
          </w:p>
        </w:tc>
        <w:tc>
          <w:tcPr>
            <w:tcW w:type="dxa" w:w="1234"/>
          </w:tcPr>
          <w:p>
            <w:r>
              <w:t>74356.2450</w:t>
            </w:r>
          </w:p>
        </w:tc>
        <w:tc>
          <w:tcPr>
            <w:tcW w:type="dxa" w:w="1234"/>
          </w:tcPr>
          <w:p>
            <w:r>
              <w:t>642935.3713</w:t>
            </w:r>
          </w:p>
        </w:tc>
        <w:tc>
          <w:tcPr>
            <w:tcW w:type="dxa" w:w="1234"/>
          </w:tcPr>
          <w:p>
            <w:r>
              <w:t>0.5800</w:t>
            </w:r>
          </w:p>
        </w:tc>
        <w:tc>
          <w:tcPr>
            <w:tcW w:type="dxa" w:w="1234"/>
          </w:tcPr>
          <w:p>
            <w:r>
              <w:t>69886731.3000</w:t>
            </w:r>
          </w:p>
        </w:tc>
      </w:tr>
      <w:tr>
        <w:tc>
          <w:tcPr>
            <w:tcW w:type="dxa" w:w="1234"/>
          </w:tcPr>
          <w:p>
            <w:r>
              <w:t>Fraudulent</w:t>
            </w:r>
          </w:p>
        </w:tc>
        <w:tc>
          <w:tcPr>
            <w:tcW w:type="dxa" w:w="1234"/>
          </w:tcPr>
          <w:p>
            <w:r>
              <w:t>5000</w:t>
            </w:r>
          </w:p>
        </w:tc>
        <w:tc>
          <w:tcPr>
            <w:tcW w:type="dxa" w:w="1234"/>
          </w:tcPr>
          <w:p>
            <w:r>
              <w:t>1515679.1804</w:t>
            </w:r>
          </w:p>
        </w:tc>
        <w:tc>
          <w:tcPr>
            <w:tcW w:type="dxa" w:w="1234"/>
          </w:tcPr>
          <w:p>
            <w:r>
              <w:t>450944.4650</w:t>
            </w:r>
          </w:p>
        </w:tc>
        <w:tc>
          <w:tcPr>
            <w:tcW w:type="dxa" w:w="1234"/>
          </w:tcPr>
          <w:p>
            <w:r>
              <w:t>2449810.4994</w:t>
            </w:r>
          </w:p>
        </w:tc>
        <w:tc>
          <w:tcPr>
            <w:tcW w:type="dxa" w:w="1234"/>
          </w:tcPr>
          <w:p>
            <w:r>
              <w:t>0.0000</w:t>
            </w:r>
          </w:p>
        </w:tc>
        <w:tc>
          <w:tcPr>
            <w:tcW w:type="dxa" w:w="1234"/>
          </w:tcPr>
          <w:p>
            <w:r>
              <w:t>10000000.0000</w:t>
            </w:r>
          </w:p>
        </w:tc>
      </w:tr>
    </w:tbl>
    <w:p>
      <w:r>
        <w:drawing>
          <wp:inline xmlns:a="http://schemas.openxmlformats.org/drawingml/2006/main" xmlns:pic="http://schemas.openxmlformats.org/drawingml/2006/picture">
            <wp:extent cx="5303520" cy="3380406"/>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03520" cy="3380406"/>
                    </a:xfrm>
                    <a:prstGeom prst="rect"/>
                  </pic:spPr>
                </pic:pic>
              </a:graphicData>
            </a:graphic>
          </wp:inline>
        </w:drawing>
      </w:r>
    </w:p>
    <w:p>
      <w:r>
        <w:t>Figure 1: Class Distribution</w:t>
      </w:r>
    </w:p>
    <w:p>
      <w:r>
        <w:drawing>
          <wp:inline xmlns:a="http://schemas.openxmlformats.org/drawingml/2006/main" xmlns:pic="http://schemas.openxmlformats.org/drawingml/2006/picture">
            <wp:extent cx="5303520" cy="3151529"/>
            <wp:docPr id="2" name="Picture 2"/>
            <wp:cNvGraphicFramePr>
              <a:graphicFrameLocks noChangeAspect="1"/>
            </wp:cNvGraphicFramePr>
            <a:graphic>
              <a:graphicData uri="http://schemas.openxmlformats.org/drawingml/2006/picture">
                <pic:pic>
                  <pic:nvPicPr>
                    <pic:cNvPr id="0" name="fraud_rate_by_transaction_type.png"/>
                    <pic:cNvPicPr/>
                  </pic:nvPicPr>
                  <pic:blipFill>
                    <a:blip r:embed="rId10"/>
                    <a:stretch>
                      <a:fillRect/>
                    </a:stretch>
                  </pic:blipFill>
                  <pic:spPr>
                    <a:xfrm>
                      <a:off x="0" y="0"/>
                      <a:ext cx="5303520" cy="3151529"/>
                    </a:xfrm>
                    <a:prstGeom prst="rect"/>
                  </pic:spPr>
                </pic:pic>
              </a:graphicData>
            </a:graphic>
          </wp:inline>
        </w:drawing>
      </w:r>
    </w:p>
    <w:p>
      <w:r>
        <w:t>Figure 2: Fraud Rate By Transaction Type</w:t>
      </w:r>
    </w:p>
    <w:p>
      <w:r>
        <w:drawing>
          <wp:inline xmlns:a="http://schemas.openxmlformats.org/drawingml/2006/main" xmlns:pic="http://schemas.openxmlformats.org/drawingml/2006/picture">
            <wp:extent cx="5303520" cy="3611180"/>
            <wp:docPr id="3" name="Picture 3"/>
            <wp:cNvGraphicFramePr>
              <a:graphicFrameLocks noChangeAspect="1"/>
            </wp:cNvGraphicFramePr>
            <a:graphic>
              <a:graphicData uri="http://schemas.openxmlformats.org/drawingml/2006/picture">
                <pic:pic>
                  <pic:nvPicPr>
                    <pic:cNvPr id="0" name="amount_boxplot.png"/>
                    <pic:cNvPicPr/>
                  </pic:nvPicPr>
                  <pic:blipFill>
                    <a:blip r:embed="rId11"/>
                    <a:stretch>
                      <a:fillRect/>
                    </a:stretch>
                  </pic:blipFill>
                  <pic:spPr>
                    <a:xfrm>
                      <a:off x="0" y="0"/>
                      <a:ext cx="5303520" cy="3611180"/>
                    </a:xfrm>
                    <a:prstGeom prst="rect"/>
                  </pic:spPr>
                </pic:pic>
              </a:graphicData>
            </a:graphic>
          </wp:inline>
        </w:drawing>
      </w:r>
    </w:p>
    <w:p>
      <w:r>
        <w:t>Figure 3: Amount Boxplot</w:t>
      </w:r>
    </w:p>
    <w:p>
      <w:r>
        <w:drawing>
          <wp:inline xmlns:a="http://schemas.openxmlformats.org/drawingml/2006/main" xmlns:pic="http://schemas.openxmlformats.org/drawingml/2006/picture">
            <wp:extent cx="5303520" cy="449660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303520" cy="4496600"/>
                    </a:xfrm>
                    <a:prstGeom prst="rect"/>
                  </pic:spPr>
                </pic:pic>
              </a:graphicData>
            </a:graphic>
          </wp:inline>
        </w:drawing>
      </w:r>
    </w:p>
    <w:p>
      <w:r>
        <w:t>Figure 4: Correlation Heatmap</w:t>
      </w:r>
    </w:p>
    <w:p>
      <w:pPr>
        <w:pStyle w:val="Heading1"/>
      </w:pPr>
      <w:r>
        <w:t>5. Feature Engineering and Preprocessing</w:t>
      </w:r>
    </w:p>
    <w:p>
      <w:r>
        <w:t>The primary model used transaction-time features only. Raw identifiers, isFlaggedFraud, and post-transaction balance features were excluded from the primary feature set to reduce leakage risk.</w:t>
      </w:r>
    </w:p>
    <w:p>
      <w:r>
        <w:t>Excluded Features</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reason</w:t>
            </w:r>
          </w:p>
        </w:tc>
      </w:tr>
      <w:tr>
        <w:tc>
          <w:tcPr>
            <w:tcW w:type="dxa" w:w="4320"/>
          </w:tcPr>
          <w:p>
            <w:r>
              <w:t>nameOrig</w:t>
            </w:r>
          </w:p>
        </w:tc>
        <w:tc>
          <w:tcPr>
            <w:tcW w:type="dxa" w:w="4320"/>
          </w:tcPr>
          <w:p>
            <w:r>
              <w:t>High-cardinality sender identifier; raw encoding would create arbitrary numeric relationships and poor generalization.</w:t>
            </w:r>
          </w:p>
        </w:tc>
      </w:tr>
      <w:tr>
        <w:tc>
          <w:tcPr>
            <w:tcW w:type="dxa" w:w="4320"/>
          </w:tcPr>
          <w:p>
            <w:r>
              <w:t>nameDest</w:t>
            </w:r>
          </w:p>
        </w:tc>
        <w:tc>
          <w:tcPr>
            <w:tcW w:type="dxa" w:w="4320"/>
          </w:tcPr>
          <w:p>
            <w:r>
              <w:t>High-cardinality recipient identifier; raw encoding would create arbitrary numeric relationships and poor generalization.</w:t>
            </w:r>
          </w:p>
        </w:tc>
      </w:tr>
      <w:tr>
        <w:tc>
          <w:tcPr>
            <w:tcW w:type="dxa" w:w="4320"/>
          </w:tcPr>
          <w:p>
            <w:r>
              <w:t>isFlaggedFraud</w:t>
            </w:r>
          </w:p>
        </w:tc>
        <w:tc>
          <w:tcPr>
            <w:tcW w:type="dxa" w:w="4320"/>
          </w:tcPr>
          <w:p>
            <w:r>
              <w:t>Existing PaySim rule-based fraud flag; Stage 2 precision was 1.0000 but recall was only 0.0020, so it is treated separately.</w:t>
            </w:r>
          </w:p>
        </w:tc>
      </w:tr>
      <w:tr>
        <w:tc>
          <w:tcPr>
            <w:tcW w:type="dxa" w:w="4320"/>
          </w:tcPr>
          <w:p>
            <w:r>
              <w:t>newbalanceOrig</w:t>
            </w:r>
          </w:p>
        </w:tc>
        <w:tc>
          <w:tcPr>
            <w:tcW w:type="dxa" w:w="4320"/>
          </w:tcPr>
          <w:p>
            <w:r>
              <w:t>Post-transaction sender balance; may not be available during real-time transaction evaluation.</w:t>
            </w:r>
          </w:p>
        </w:tc>
      </w:tr>
      <w:tr>
        <w:tc>
          <w:tcPr>
            <w:tcW w:type="dxa" w:w="4320"/>
          </w:tcPr>
          <w:p>
            <w:r>
              <w:t>newbalanceDest</w:t>
            </w:r>
          </w:p>
        </w:tc>
        <w:tc>
          <w:tcPr>
            <w:tcW w:type="dxa" w:w="4320"/>
          </w:tcPr>
          <w:p>
            <w:r>
              <w:t>Post-transaction recipient balance; may not be available during real-time transaction evaluation.</w:t>
            </w:r>
          </w:p>
        </w:tc>
      </w:tr>
      <w:tr>
        <w:tc>
          <w:tcPr>
            <w:tcW w:type="dxa" w:w="4320"/>
          </w:tcPr>
          <w:p>
            <w:r>
              <w:t>origin_balance_change</w:t>
            </w:r>
          </w:p>
        </w:tc>
        <w:tc>
          <w:tcPr>
            <w:tcW w:type="dxa" w:w="4320"/>
          </w:tcPr>
          <w:p>
            <w:r>
              <w:t>Requires newbalanceOrig, so it is a post-transaction feature excluded from the primary model.</w:t>
            </w:r>
          </w:p>
        </w:tc>
      </w:tr>
      <w:tr>
        <w:tc>
          <w:tcPr>
            <w:tcW w:type="dxa" w:w="4320"/>
          </w:tcPr>
          <w:p>
            <w:r>
              <w:t>destination_balance_change</w:t>
            </w:r>
          </w:p>
        </w:tc>
        <w:tc>
          <w:tcPr>
            <w:tcW w:type="dxa" w:w="4320"/>
          </w:tcPr>
          <w:p>
            <w:r>
              <w:t>Requires newbalanceDest, so it is a post-transaction feature excluded from the primary model.</w:t>
            </w:r>
          </w:p>
        </w:tc>
      </w:tr>
    </w:tbl>
    <w:p>
      <w:r>
        <w:t>Engineered features included log_amount, amount_to_origin_balance_ratio, amount_to_destination_balance_ratio, origin_balance_zero, destination_balance_zero, origin_balance_sufficient, and step_day. Numerical features were median-imputed and scaled. The type feature was one-hot encoded.</w:t>
      </w:r>
    </w:p>
    <w:p>
      <w:r>
        <w:t>Feature Engineering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type</w:t>
            </w:r>
          </w:p>
        </w:tc>
        <w:tc>
          <w:tcPr>
            <w:tcW w:type="dxa" w:w="1728"/>
          </w:tcPr>
          <w:p>
            <w:r>
              <w:t>available_at_transaction_time</w:t>
            </w:r>
          </w:p>
        </w:tc>
        <w:tc>
          <w:tcPr>
            <w:tcW w:type="dxa" w:w="1728"/>
          </w:tcPr>
          <w:p>
            <w:r>
              <w:t>primary_model</w:t>
            </w:r>
          </w:p>
        </w:tc>
        <w:tc>
          <w:tcPr>
            <w:tcW w:type="dxa" w:w="1728"/>
          </w:tcPr>
          <w:p>
            <w:r>
              <w:t>reason</w:t>
            </w:r>
          </w:p>
        </w:tc>
      </w:tr>
      <w:tr>
        <w:tc>
          <w:tcPr>
            <w:tcW w:type="dxa" w:w="1728"/>
          </w:tcPr>
          <w:p>
            <w:r>
              <w:t>step</w:t>
            </w:r>
          </w:p>
        </w:tc>
        <w:tc>
          <w:tcPr>
            <w:tcW w:type="dxa" w:w="1728"/>
          </w:tcPr>
          <w:p>
            <w:r>
              <w:t>Numerical raw</w:t>
            </w:r>
          </w:p>
        </w:tc>
        <w:tc>
          <w:tcPr>
            <w:tcW w:type="dxa" w:w="1728"/>
          </w:tcPr>
          <w:p>
            <w:r>
              <w:t>Yes</w:t>
            </w:r>
          </w:p>
        </w:tc>
        <w:tc>
          <w:tcPr>
            <w:tcW w:type="dxa" w:w="1728"/>
          </w:tcPr>
          <w:p>
            <w:r>
              <w:t>Yes</w:t>
            </w:r>
          </w:p>
        </w:tc>
        <w:tc>
          <w:tcPr>
            <w:tcW w:type="dxa" w:w="1728"/>
          </w:tcPr>
          <w:p>
            <w:r>
              <w:t>Captures broad temporal patterns observed in Stage 2.</w:t>
            </w:r>
          </w:p>
        </w:tc>
      </w:tr>
      <w:tr>
        <w:tc>
          <w:tcPr>
            <w:tcW w:type="dxa" w:w="1728"/>
          </w:tcPr>
          <w:p>
            <w:r>
              <w:t>step_day</w:t>
            </w:r>
          </w:p>
        </w:tc>
        <w:tc>
          <w:tcPr>
            <w:tcW w:type="dxa" w:w="1728"/>
          </w:tcPr>
          <w:p>
            <w:r>
              <w:t>Engineered numerical</w:t>
            </w:r>
          </w:p>
        </w:tc>
        <w:tc>
          <w:tcPr>
            <w:tcW w:type="dxa" w:w="1728"/>
          </w:tcPr>
          <w:p>
            <w:r>
              <w:t>Yes</w:t>
            </w:r>
          </w:p>
        </w:tc>
        <w:tc>
          <w:tcPr>
            <w:tcW w:type="dxa" w:w="1728"/>
          </w:tcPr>
          <w:p>
            <w:r>
              <w:t>Yes</w:t>
            </w:r>
          </w:p>
        </w:tc>
        <w:tc>
          <w:tcPr>
            <w:tcW w:type="dxa" w:w="1728"/>
          </w:tcPr>
          <w:p>
            <w:r>
              <w:t>Provides a simple, interpretable day-level simulation period.</w:t>
            </w:r>
          </w:p>
        </w:tc>
      </w:tr>
      <w:tr>
        <w:tc>
          <w:tcPr>
            <w:tcW w:type="dxa" w:w="1728"/>
          </w:tcPr>
          <w:p>
            <w:r>
              <w:t>type</w:t>
            </w:r>
          </w:p>
        </w:tc>
        <w:tc>
          <w:tcPr>
            <w:tcW w:type="dxa" w:w="1728"/>
          </w:tcPr>
          <w:p>
            <w:r>
              <w:t>Categorical raw</w:t>
            </w:r>
          </w:p>
        </w:tc>
        <w:tc>
          <w:tcPr>
            <w:tcW w:type="dxa" w:w="1728"/>
          </w:tcPr>
          <w:p>
            <w:r>
              <w:t>Yes</w:t>
            </w:r>
          </w:p>
        </w:tc>
        <w:tc>
          <w:tcPr>
            <w:tcW w:type="dxa" w:w="1728"/>
          </w:tcPr>
          <w:p>
            <w:r>
              <w:t>Yes</w:t>
            </w:r>
          </w:p>
        </w:tc>
        <w:tc>
          <w:tcPr>
            <w:tcW w:type="dxa" w:w="1728"/>
          </w:tcPr>
          <w:p>
            <w:r>
              <w:t>Stage 2 showed fraud count and fraud rate differ strongly by type.</w:t>
            </w:r>
          </w:p>
        </w:tc>
      </w:tr>
      <w:tr>
        <w:tc>
          <w:tcPr>
            <w:tcW w:type="dxa" w:w="1728"/>
          </w:tcPr>
          <w:p>
            <w:r>
              <w:t>amount</w:t>
            </w:r>
          </w:p>
        </w:tc>
        <w:tc>
          <w:tcPr>
            <w:tcW w:type="dxa" w:w="1728"/>
          </w:tcPr>
          <w:p>
            <w:r>
              <w:t>Numerical raw</w:t>
            </w:r>
          </w:p>
        </w:tc>
        <w:tc>
          <w:tcPr>
            <w:tcW w:type="dxa" w:w="1728"/>
          </w:tcPr>
          <w:p>
            <w:r>
              <w:t>Yes</w:t>
            </w:r>
          </w:p>
        </w:tc>
        <w:tc>
          <w:tcPr>
            <w:tcW w:type="dxa" w:w="1728"/>
          </w:tcPr>
          <w:p>
            <w:r>
              <w:t>Yes</w:t>
            </w:r>
          </w:p>
        </w:tc>
        <w:tc>
          <w:tcPr>
            <w:tcW w:type="dxa" w:w="1728"/>
          </w:tcPr>
          <w:p>
            <w:r>
              <w:t>Fraudulent transactions tended to have higher amounts in Stage 2.</w:t>
            </w:r>
          </w:p>
        </w:tc>
      </w:tr>
      <w:tr>
        <w:tc>
          <w:tcPr>
            <w:tcW w:type="dxa" w:w="1728"/>
          </w:tcPr>
          <w:p>
            <w:r>
              <w:t>log_amount</w:t>
            </w:r>
          </w:p>
        </w:tc>
        <w:tc>
          <w:tcPr>
            <w:tcW w:type="dxa" w:w="1728"/>
          </w:tcPr>
          <w:p>
            <w:r>
              <w:t>Engineered numerical</w:t>
            </w:r>
          </w:p>
        </w:tc>
        <w:tc>
          <w:tcPr>
            <w:tcW w:type="dxa" w:w="1728"/>
          </w:tcPr>
          <w:p>
            <w:r>
              <w:t>Yes</w:t>
            </w:r>
          </w:p>
        </w:tc>
        <w:tc>
          <w:tcPr>
            <w:tcW w:type="dxa" w:w="1728"/>
          </w:tcPr>
          <w:p>
            <w:r>
              <w:t>Yes</w:t>
            </w:r>
          </w:p>
        </w:tc>
        <w:tc>
          <w:tcPr>
            <w:tcW w:type="dxa" w:w="1728"/>
          </w:tcPr>
          <w:p>
            <w:r>
              <w:t>Reduces the effect of extreme right-skewed transaction amounts.</w:t>
            </w:r>
          </w:p>
        </w:tc>
      </w:tr>
      <w:tr>
        <w:tc>
          <w:tcPr>
            <w:tcW w:type="dxa" w:w="1728"/>
          </w:tcPr>
          <w:p>
            <w:r>
              <w:t>oldbalanceOrg</w:t>
            </w:r>
          </w:p>
        </w:tc>
        <w:tc>
          <w:tcPr>
            <w:tcW w:type="dxa" w:w="1728"/>
          </w:tcPr>
          <w:p>
            <w:r>
              <w:t>Numerical raw</w:t>
            </w:r>
          </w:p>
        </w:tc>
        <w:tc>
          <w:tcPr>
            <w:tcW w:type="dxa" w:w="1728"/>
          </w:tcPr>
          <w:p>
            <w:r>
              <w:t>Yes</w:t>
            </w:r>
          </w:p>
        </w:tc>
        <w:tc>
          <w:tcPr>
            <w:tcW w:type="dxa" w:w="1728"/>
          </w:tcPr>
          <w:p>
            <w:r>
              <w:t>Yes</w:t>
            </w:r>
          </w:p>
        </w:tc>
        <w:tc>
          <w:tcPr>
            <w:tcW w:type="dxa" w:w="1728"/>
          </w:tcPr>
          <w:p>
            <w:r>
              <w:t>Represents sender financial state before authorization.</w:t>
            </w:r>
          </w:p>
        </w:tc>
      </w:tr>
      <w:tr>
        <w:tc>
          <w:tcPr>
            <w:tcW w:type="dxa" w:w="1728"/>
          </w:tcPr>
          <w:p>
            <w:r>
              <w:t>oldbalanceDest</w:t>
            </w:r>
          </w:p>
        </w:tc>
        <w:tc>
          <w:tcPr>
            <w:tcW w:type="dxa" w:w="1728"/>
          </w:tcPr>
          <w:p>
            <w:r>
              <w:t>Numerical raw</w:t>
            </w:r>
          </w:p>
        </w:tc>
        <w:tc>
          <w:tcPr>
            <w:tcW w:type="dxa" w:w="1728"/>
          </w:tcPr>
          <w:p>
            <w:r>
              <w:t>Yes, where recorded</w:t>
            </w:r>
          </w:p>
        </w:tc>
        <w:tc>
          <w:tcPr>
            <w:tcW w:type="dxa" w:w="1728"/>
          </w:tcPr>
          <w:p>
            <w:r>
              <w:t>Yes</w:t>
            </w:r>
          </w:p>
        </w:tc>
        <w:tc>
          <w:tcPr>
            <w:tcW w:type="dxa" w:w="1728"/>
          </w:tcPr>
          <w:p>
            <w:r>
              <w:t>Represents destination account state before authorization.</w:t>
            </w:r>
          </w:p>
        </w:tc>
      </w:tr>
      <w:tr>
        <w:tc>
          <w:tcPr>
            <w:tcW w:type="dxa" w:w="1728"/>
          </w:tcPr>
          <w:p>
            <w:r>
              <w:t>amount_to_origin_balance_ratio</w:t>
            </w:r>
          </w:p>
        </w:tc>
        <w:tc>
          <w:tcPr>
            <w:tcW w:type="dxa" w:w="1728"/>
          </w:tcPr>
          <w:p>
            <w:r>
              <w:t>Engineered numerical</w:t>
            </w:r>
          </w:p>
        </w:tc>
        <w:tc>
          <w:tcPr>
            <w:tcW w:type="dxa" w:w="1728"/>
          </w:tcPr>
          <w:p>
            <w:r>
              <w:t>Yes</w:t>
            </w:r>
          </w:p>
        </w:tc>
        <w:tc>
          <w:tcPr>
            <w:tcW w:type="dxa" w:w="1728"/>
          </w:tcPr>
          <w:p>
            <w:r>
              <w:t>Yes</w:t>
            </w:r>
          </w:p>
        </w:tc>
        <w:tc>
          <w:tcPr>
            <w:tcW w:type="dxa" w:w="1728"/>
          </w:tcPr>
          <w:p>
            <w:r>
              <w:t>Shows transaction size relative to sender balance while avoiding division by zero.</w:t>
            </w:r>
          </w:p>
        </w:tc>
      </w:tr>
      <w:tr>
        <w:tc>
          <w:tcPr>
            <w:tcW w:type="dxa" w:w="1728"/>
          </w:tcPr>
          <w:p>
            <w:r>
              <w:t>amount_to_destination_balance_ratio</w:t>
            </w:r>
          </w:p>
        </w:tc>
        <w:tc>
          <w:tcPr>
            <w:tcW w:type="dxa" w:w="1728"/>
          </w:tcPr>
          <w:p>
            <w:r>
              <w:t>Engineered numerical</w:t>
            </w:r>
          </w:p>
        </w:tc>
        <w:tc>
          <w:tcPr>
            <w:tcW w:type="dxa" w:w="1728"/>
          </w:tcPr>
          <w:p>
            <w:r>
              <w:t>Yes, where recorded</w:t>
            </w:r>
          </w:p>
        </w:tc>
        <w:tc>
          <w:tcPr>
            <w:tcW w:type="dxa" w:w="1728"/>
          </w:tcPr>
          <w:p>
            <w:r>
              <w:t>Yes</w:t>
            </w:r>
          </w:p>
        </w:tc>
        <w:tc>
          <w:tcPr>
            <w:tcW w:type="dxa" w:w="1728"/>
          </w:tcPr>
          <w:p>
            <w:r>
              <w:t>Shows transaction size relative to destination balance while avoiding division by zero.</w:t>
            </w:r>
          </w:p>
        </w:tc>
      </w:tr>
      <w:tr>
        <w:tc>
          <w:tcPr>
            <w:tcW w:type="dxa" w:w="1728"/>
          </w:tcPr>
          <w:p>
            <w:r>
              <w:t>origin_balance_zero</w:t>
            </w:r>
          </w:p>
        </w:tc>
        <w:tc>
          <w:tcPr>
            <w:tcW w:type="dxa" w:w="1728"/>
          </w:tcPr>
          <w:p>
            <w:r>
              <w:t>Engineered binary</w:t>
            </w:r>
          </w:p>
        </w:tc>
        <w:tc>
          <w:tcPr>
            <w:tcW w:type="dxa" w:w="1728"/>
          </w:tcPr>
          <w:p>
            <w:r>
              <w:t>Yes</w:t>
            </w:r>
          </w:p>
        </w:tc>
        <w:tc>
          <w:tcPr>
            <w:tcW w:type="dxa" w:w="1728"/>
          </w:tcPr>
          <w:p>
            <w:r>
              <w:t>Yes</w:t>
            </w:r>
          </w:p>
        </w:tc>
        <w:tc>
          <w:tcPr>
            <w:tcW w:type="dxa" w:w="1728"/>
          </w:tcPr>
          <w:p>
            <w:r>
              <w:t>Captures whether the sender has no recorded starting balance.</w:t>
            </w:r>
          </w:p>
        </w:tc>
      </w:tr>
      <w:tr>
        <w:tc>
          <w:tcPr>
            <w:tcW w:type="dxa" w:w="1728"/>
          </w:tcPr>
          <w:p>
            <w:r>
              <w:t>destination_balance_zero</w:t>
            </w:r>
          </w:p>
        </w:tc>
        <w:tc>
          <w:tcPr>
            <w:tcW w:type="dxa" w:w="1728"/>
          </w:tcPr>
          <w:p>
            <w:r>
              <w:t>Engineered binary</w:t>
            </w:r>
          </w:p>
        </w:tc>
        <w:tc>
          <w:tcPr>
            <w:tcW w:type="dxa" w:w="1728"/>
          </w:tcPr>
          <w:p>
            <w:r>
              <w:t>Yes, where recorded</w:t>
            </w:r>
          </w:p>
        </w:tc>
        <w:tc>
          <w:tcPr>
            <w:tcW w:type="dxa" w:w="1728"/>
          </w:tcPr>
          <w:p>
            <w:r>
              <w:t>Yes</w:t>
            </w:r>
          </w:p>
        </w:tc>
        <w:tc>
          <w:tcPr>
            <w:tcW w:type="dxa" w:w="1728"/>
          </w:tcPr>
          <w:p>
            <w:r>
              <w:t>Captures destinations with no recorded starting balance.</w:t>
            </w:r>
          </w:p>
        </w:tc>
      </w:tr>
      <w:tr>
        <w:tc>
          <w:tcPr>
            <w:tcW w:type="dxa" w:w="1728"/>
          </w:tcPr>
          <w:p>
            <w:r>
              <w:t>origin_balance_sufficient</w:t>
            </w:r>
          </w:p>
        </w:tc>
        <w:tc>
          <w:tcPr>
            <w:tcW w:type="dxa" w:w="1728"/>
          </w:tcPr>
          <w:p>
            <w:r>
              <w:t>Engineered binary</w:t>
            </w:r>
          </w:p>
        </w:tc>
        <w:tc>
          <w:tcPr>
            <w:tcW w:type="dxa" w:w="1728"/>
          </w:tcPr>
          <w:p>
            <w:r>
              <w:t>Yes</w:t>
            </w:r>
          </w:p>
        </w:tc>
        <w:tc>
          <w:tcPr>
            <w:tcW w:type="dxa" w:w="1728"/>
          </w:tcPr>
          <w:p>
            <w:r>
              <w:t>Yes</w:t>
            </w:r>
          </w:p>
        </w:tc>
        <w:tc>
          <w:tcPr>
            <w:tcW w:type="dxa" w:w="1728"/>
          </w:tcPr>
          <w:p>
            <w:r>
              <w:t>Indicates whether the sender balance appears sufficient for the transaction amount.</w:t>
            </w:r>
          </w:p>
        </w:tc>
      </w:tr>
      <w:tr>
        <w:tc>
          <w:tcPr>
            <w:tcW w:type="dxa" w:w="1728"/>
          </w:tcPr>
          <w:p>
            <w:r>
              <w:t>newbalanceOrig</w:t>
            </w:r>
          </w:p>
        </w:tc>
        <w:tc>
          <w:tcPr>
            <w:tcW w:type="dxa" w:w="1728"/>
          </w:tcPr>
          <w:p>
            <w:r>
              <w:t>Numerical raw</w:t>
            </w:r>
          </w:p>
        </w:tc>
        <w:tc>
          <w:tcPr>
            <w:tcW w:type="dxa" w:w="1728"/>
          </w:tcPr>
          <w:p>
            <w:r>
              <w:t>Potentially no</w:t>
            </w:r>
          </w:p>
        </w:tc>
        <w:tc>
          <w:tcPr>
            <w:tcW w:type="dxa" w:w="1728"/>
          </w:tcPr>
          <w:p>
            <w:r>
              <w:t>No</w:t>
            </w:r>
          </w:p>
        </w:tc>
        <w:tc>
          <w:tcPr>
            <w:tcW w:type="dxa" w:w="1728"/>
          </w:tcPr>
          <w:p>
            <w:r>
              <w:t>Reserved only for a labeled post-transaction comparison experiment.</w:t>
            </w:r>
          </w:p>
        </w:tc>
      </w:tr>
      <w:tr>
        <w:tc>
          <w:tcPr>
            <w:tcW w:type="dxa" w:w="1728"/>
          </w:tcPr>
          <w:p>
            <w:r>
              <w:t>newbalanceDest</w:t>
            </w:r>
          </w:p>
        </w:tc>
        <w:tc>
          <w:tcPr>
            <w:tcW w:type="dxa" w:w="1728"/>
          </w:tcPr>
          <w:p>
            <w:r>
              <w:t>Numerical raw</w:t>
            </w:r>
          </w:p>
        </w:tc>
        <w:tc>
          <w:tcPr>
            <w:tcW w:type="dxa" w:w="1728"/>
          </w:tcPr>
          <w:p>
            <w:r>
              <w:t>Potentially no</w:t>
            </w:r>
          </w:p>
        </w:tc>
        <w:tc>
          <w:tcPr>
            <w:tcW w:type="dxa" w:w="1728"/>
          </w:tcPr>
          <w:p>
            <w:r>
              <w:t>No</w:t>
            </w:r>
          </w:p>
        </w:tc>
        <w:tc>
          <w:tcPr>
            <w:tcW w:type="dxa" w:w="1728"/>
          </w:tcPr>
          <w:p>
            <w:r>
              <w:t>Reserved only for a labeled post-transaction comparison experiment.</w:t>
            </w:r>
          </w:p>
        </w:tc>
      </w:tr>
      <w:tr>
        <w:tc>
          <w:tcPr>
            <w:tcW w:type="dxa" w:w="1728"/>
          </w:tcPr>
          <w:p>
            <w:r>
              <w:t>origin_balance_change</w:t>
            </w:r>
          </w:p>
        </w:tc>
        <w:tc>
          <w:tcPr>
            <w:tcW w:type="dxa" w:w="1728"/>
          </w:tcPr>
          <w:p>
            <w:r>
              <w:t>Engineered post-transaction</w:t>
            </w:r>
          </w:p>
        </w:tc>
        <w:tc>
          <w:tcPr>
            <w:tcW w:type="dxa" w:w="1728"/>
          </w:tcPr>
          <w:p>
            <w:r>
              <w:t>No for real-time authorization</w:t>
            </w:r>
          </w:p>
        </w:tc>
        <w:tc>
          <w:tcPr>
            <w:tcW w:type="dxa" w:w="1728"/>
          </w:tcPr>
          <w:p>
            <w:r>
              <w:t>No</w:t>
            </w:r>
          </w:p>
        </w:tc>
        <w:tc>
          <w:tcPr>
            <w:tcW w:type="dxa" w:w="1728"/>
          </w:tcPr>
          <w:p>
            <w:r>
              <w:t>Useful for EDA and post-transaction comparison, not primary model.</w:t>
            </w:r>
          </w:p>
        </w:tc>
      </w:tr>
      <w:tr>
        <w:tc>
          <w:tcPr>
            <w:tcW w:type="dxa" w:w="1728"/>
          </w:tcPr>
          <w:p>
            <w:r>
              <w:t>destination_balance_change</w:t>
            </w:r>
          </w:p>
        </w:tc>
        <w:tc>
          <w:tcPr>
            <w:tcW w:type="dxa" w:w="1728"/>
          </w:tcPr>
          <w:p>
            <w:r>
              <w:t>Engineered post-transaction</w:t>
            </w:r>
          </w:p>
        </w:tc>
        <w:tc>
          <w:tcPr>
            <w:tcW w:type="dxa" w:w="1728"/>
          </w:tcPr>
          <w:p>
            <w:r>
              <w:t>No for real-time authorization</w:t>
            </w:r>
          </w:p>
        </w:tc>
        <w:tc>
          <w:tcPr>
            <w:tcW w:type="dxa" w:w="1728"/>
          </w:tcPr>
          <w:p>
            <w:r>
              <w:t>No</w:t>
            </w:r>
          </w:p>
        </w:tc>
        <w:tc>
          <w:tcPr>
            <w:tcW w:type="dxa" w:w="1728"/>
          </w:tcPr>
          <w:p>
            <w:r>
              <w:t>Useful for EDA and post-transaction comparison, not primary model.</w:t>
            </w:r>
          </w:p>
        </w:tc>
      </w:tr>
      <w:tr>
        <w:tc>
          <w:tcPr>
            <w:tcW w:type="dxa" w:w="1728"/>
          </w:tcPr>
          <w:p>
            <w:r>
              <w:t>nameOrig</w:t>
            </w:r>
          </w:p>
        </w:tc>
        <w:tc>
          <w:tcPr>
            <w:tcW w:type="dxa" w:w="1728"/>
          </w:tcPr>
          <w:p>
            <w:r>
              <w:t>Identifier</w:t>
            </w:r>
          </w:p>
        </w:tc>
        <w:tc>
          <w:tcPr>
            <w:tcW w:type="dxa" w:w="1728"/>
          </w:tcPr>
          <w:p>
            <w:r>
              <w:t>Identifier is known, but not directly meaningful as a numeric feature</w:t>
            </w:r>
          </w:p>
        </w:tc>
        <w:tc>
          <w:tcPr>
            <w:tcW w:type="dxa" w:w="1728"/>
          </w:tcPr>
          <w:p>
            <w:r>
              <w:t>No</w:t>
            </w:r>
          </w:p>
        </w:tc>
        <w:tc>
          <w:tcPr>
            <w:tcW w:type="dxa" w:w="1728"/>
          </w:tcPr>
          <w:p>
            <w:r>
              <w:t>Do not arbitrary-label-encode raw identifiers.</w:t>
            </w:r>
          </w:p>
        </w:tc>
      </w:tr>
      <w:tr>
        <w:tc>
          <w:tcPr>
            <w:tcW w:type="dxa" w:w="1728"/>
          </w:tcPr>
          <w:p>
            <w:r>
              <w:t>nameDest</w:t>
            </w:r>
          </w:p>
        </w:tc>
        <w:tc>
          <w:tcPr>
            <w:tcW w:type="dxa" w:w="1728"/>
          </w:tcPr>
          <w:p>
            <w:r>
              <w:t>Identifier</w:t>
            </w:r>
          </w:p>
        </w:tc>
        <w:tc>
          <w:tcPr>
            <w:tcW w:type="dxa" w:w="1728"/>
          </w:tcPr>
          <w:p>
            <w:r>
              <w:t>Identifier is known, but not directly meaningful as a numeric feature</w:t>
            </w:r>
          </w:p>
        </w:tc>
        <w:tc>
          <w:tcPr>
            <w:tcW w:type="dxa" w:w="1728"/>
          </w:tcPr>
          <w:p>
            <w:r>
              <w:t>No</w:t>
            </w:r>
          </w:p>
        </w:tc>
        <w:tc>
          <w:tcPr>
            <w:tcW w:type="dxa" w:w="1728"/>
          </w:tcPr>
          <w:p>
            <w:r>
              <w:t>Do not arbitrary-label-encode raw identifiers.</w:t>
            </w:r>
          </w:p>
        </w:tc>
      </w:tr>
    </w:tbl>
    <w:p>
      <w:pPr>
        <w:pStyle w:val="Heading1"/>
      </w:pPr>
      <w:r>
        <w:t>6. Model Development</w:t>
      </w:r>
    </w:p>
    <w:p>
      <w:r>
        <w:t>Three models were trained: Logistic Regression, Random Forest, and XGBoost. Logistic Regression served as an interpretable baseline, Random Forest captured nonlinear ensemble behavior, and XGBoost provided gradient-boosted tree modeling. Evaluation emphasized precision, recall, F1-score, ROC-AUC, and PR-AUC rather than accuracy alone.</w:t>
      </w:r>
    </w:p>
    <w:p>
      <w:r>
        <w:t>Baseline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Precision</w:t>
            </w:r>
          </w:p>
        </w:tc>
        <w:tc>
          <w:tcPr>
            <w:tcW w:type="dxa" w:w="1234"/>
          </w:tcPr>
          <w:p>
            <w:r>
              <w:t>Recall</w:t>
            </w:r>
          </w:p>
        </w:tc>
        <w:tc>
          <w:tcPr>
            <w:tcW w:type="dxa" w:w="1234"/>
          </w:tcPr>
          <w:p>
            <w:r>
              <w:t>F1</w:t>
            </w:r>
          </w:p>
        </w:tc>
        <w:tc>
          <w:tcPr>
            <w:tcW w:type="dxa" w:w="1234"/>
          </w:tcPr>
          <w:p>
            <w:r>
              <w:t>ROC-AUC</w:t>
            </w:r>
          </w:p>
        </w:tc>
        <w:tc>
          <w:tcPr>
            <w:tcW w:type="dxa" w:w="1234"/>
          </w:tcPr>
          <w:p>
            <w:r>
              <w:t>PR-AUC</w:t>
            </w:r>
          </w:p>
        </w:tc>
      </w:tr>
      <w:tr>
        <w:tc>
          <w:tcPr>
            <w:tcW w:type="dxa" w:w="1234"/>
          </w:tcPr>
          <w:p>
            <w:r>
              <w:t>Logistic Regression</w:t>
            </w:r>
          </w:p>
        </w:tc>
        <w:tc>
          <w:tcPr>
            <w:tcW w:type="dxa" w:w="1234"/>
          </w:tcPr>
          <w:p>
            <w:r>
              <w:t>0.9583</w:t>
            </w:r>
          </w:p>
        </w:tc>
        <w:tc>
          <w:tcPr>
            <w:tcW w:type="dxa" w:w="1234"/>
          </w:tcPr>
          <w:p>
            <w:r>
              <w:t>0.5457</w:t>
            </w:r>
          </w:p>
        </w:tc>
        <w:tc>
          <w:tcPr>
            <w:tcW w:type="dxa" w:w="1234"/>
          </w:tcPr>
          <w:p>
            <w:r>
              <w:t>0.9920</w:t>
            </w:r>
          </w:p>
        </w:tc>
        <w:tc>
          <w:tcPr>
            <w:tcW w:type="dxa" w:w="1234"/>
          </w:tcPr>
          <w:p>
            <w:r>
              <w:t>0.7040</w:t>
            </w:r>
          </w:p>
        </w:tc>
        <w:tc>
          <w:tcPr>
            <w:tcW w:type="dxa" w:w="1234"/>
          </w:tcPr>
          <w:p>
            <w:r>
              <w:t>0.9937</w:t>
            </w:r>
          </w:p>
        </w:tc>
        <w:tc>
          <w:tcPr>
            <w:tcW w:type="dxa" w:w="1234"/>
          </w:tcPr>
          <w:p>
            <w:r>
              <w:t>0.9349</w:t>
            </w:r>
          </w:p>
        </w:tc>
      </w:tr>
      <w:tr>
        <w:tc>
          <w:tcPr>
            <w:tcW w:type="dxa" w:w="1234"/>
          </w:tcPr>
          <w:p>
            <w:r>
              <w:t>Random Forest</w:t>
            </w:r>
          </w:p>
        </w:tc>
        <w:tc>
          <w:tcPr>
            <w:tcW w:type="dxa" w:w="1234"/>
          </w:tcPr>
          <w:p>
            <w:r>
              <w:t>0.9956</w:t>
            </w:r>
          </w:p>
        </w:tc>
        <w:tc>
          <w:tcPr>
            <w:tcW w:type="dxa" w:w="1234"/>
          </w:tcPr>
          <w:p>
            <w:r>
              <w:t>0.9247</w:t>
            </w:r>
          </w:p>
        </w:tc>
        <w:tc>
          <w:tcPr>
            <w:tcW w:type="dxa" w:w="1234"/>
          </w:tcPr>
          <w:p>
            <w:r>
              <w:t>0.9940</w:t>
            </w:r>
          </w:p>
        </w:tc>
        <w:tc>
          <w:tcPr>
            <w:tcW w:type="dxa" w:w="1234"/>
          </w:tcPr>
          <w:p>
            <w:r>
              <w:t>0.9581</w:t>
            </w:r>
          </w:p>
        </w:tc>
        <w:tc>
          <w:tcPr>
            <w:tcW w:type="dxa" w:w="1234"/>
          </w:tcPr>
          <w:p>
            <w:r>
              <w:t>0.9976</w:t>
            </w:r>
          </w:p>
        </w:tc>
        <w:tc>
          <w:tcPr>
            <w:tcW w:type="dxa" w:w="1234"/>
          </w:tcPr>
          <w:p>
            <w:r>
              <w:t>0.9935</w:t>
            </w:r>
          </w:p>
        </w:tc>
      </w:tr>
      <w:tr>
        <w:tc>
          <w:tcPr>
            <w:tcW w:type="dxa" w:w="1234"/>
          </w:tcPr>
          <w:p>
            <w:r>
              <w:t>XGBoost</w:t>
            </w:r>
          </w:p>
        </w:tc>
        <w:tc>
          <w:tcPr>
            <w:tcW w:type="dxa" w:w="1234"/>
          </w:tcPr>
          <w:p>
            <w:r>
              <w:t>0.9996</w:t>
            </w:r>
          </w:p>
        </w:tc>
        <w:tc>
          <w:tcPr>
            <w:tcW w:type="dxa" w:w="1234"/>
          </w:tcPr>
          <w:p>
            <w:r>
              <w:t>0.9980</w:t>
            </w:r>
          </w:p>
        </w:tc>
        <w:tc>
          <w:tcPr>
            <w:tcW w:type="dxa" w:w="1234"/>
          </w:tcPr>
          <w:p>
            <w:r>
              <w:t>0.9940</w:t>
            </w:r>
          </w:p>
        </w:tc>
        <w:tc>
          <w:tcPr>
            <w:tcW w:type="dxa" w:w="1234"/>
          </w:tcPr>
          <w:p>
            <w:r>
              <w:t>0.9960</w:t>
            </w:r>
          </w:p>
        </w:tc>
        <w:tc>
          <w:tcPr>
            <w:tcW w:type="dxa" w:w="1234"/>
          </w:tcPr>
          <w:p>
            <w:r>
              <w:t>0.9988</w:t>
            </w:r>
          </w:p>
        </w:tc>
        <w:tc>
          <w:tcPr>
            <w:tcW w:type="dxa" w:w="1234"/>
          </w:tcPr>
          <w:p>
            <w:r>
              <w:t>0.9959</w:t>
            </w:r>
          </w:p>
        </w:tc>
      </w:tr>
    </w:tbl>
    <w:p>
      <w:r>
        <w:t>Cross-Validation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CV ROC-AUC mean</w:t>
            </w:r>
          </w:p>
        </w:tc>
        <w:tc>
          <w:tcPr>
            <w:tcW w:type="dxa" w:w="1080"/>
          </w:tcPr>
          <w:p>
            <w:r>
              <w:t>CV ROC-AUC std</w:t>
            </w:r>
          </w:p>
        </w:tc>
        <w:tc>
          <w:tcPr>
            <w:tcW w:type="dxa" w:w="1080"/>
          </w:tcPr>
          <w:p>
            <w:r>
              <w:t>CV PR-AUC mean</w:t>
            </w:r>
          </w:p>
        </w:tc>
        <w:tc>
          <w:tcPr>
            <w:tcW w:type="dxa" w:w="1080"/>
          </w:tcPr>
          <w:p>
            <w:r>
              <w:t>CV PR-AUC std</w:t>
            </w:r>
          </w:p>
        </w:tc>
        <w:tc>
          <w:tcPr>
            <w:tcW w:type="dxa" w:w="1080"/>
          </w:tcPr>
          <w:p>
            <w:r>
              <w:t>CV F1 mean</w:t>
            </w:r>
          </w:p>
        </w:tc>
        <w:tc>
          <w:tcPr>
            <w:tcW w:type="dxa" w:w="1080"/>
          </w:tcPr>
          <w:p>
            <w:r>
              <w:t>CV Precision mean</w:t>
            </w:r>
          </w:p>
        </w:tc>
        <w:tc>
          <w:tcPr>
            <w:tcW w:type="dxa" w:w="1080"/>
          </w:tcPr>
          <w:p>
            <w:r>
              <w:t>CV Recall mean</w:t>
            </w:r>
          </w:p>
        </w:tc>
      </w:tr>
      <w:tr>
        <w:tc>
          <w:tcPr>
            <w:tcW w:type="dxa" w:w="1080"/>
          </w:tcPr>
          <w:p>
            <w:r>
              <w:t>Logistic Regression</w:t>
            </w:r>
          </w:p>
        </w:tc>
        <w:tc>
          <w:tcPr>
            <w:tcW w:type="dxa" w:w="1080"/>
          </w:tcPr>
          <w:p>
            <w:r>
              <w:t>0.9962</w:t>
            </w:r>
          </w:p>
        </w:tc>
        <w:tc>
          <w:tcPr>
            <w:tcW w:type="dxa" w:w="1080"/>
          </w:tcPr>
          <w:p>
            <w:r>
              <w:t>0.0005</w:t>
            </w:r>
          </w:p>
        </w:tc>
        <w:tc>
          <w:tcPr>
            <w:tcW w:type="dxa" w:w="1080"/>
          </w:tcPr>
          <w:p>
            <w:r>
              <w:t>0.9507</w:t>
            </w:r>
          </w:p>
        </w:tc>
        <w:tc>
          <w:tcPr>
            <w:tcW w:type="dxa" w:w="1080"/>
          </w:tcPr>
          <w:p>
            <w:r>
              <w:t>0.0022</w:t>
            </w:r>
          </w:p>
        </w:tc>
        <w:tc>
          <w:tcPr>
            <w:tcW w:type="dxa" w:w="1080"/>
          </w:tcPr>
          <w:p>
            <w:r>
              <w:t>0.8706</w:t>
            </w:r>
          </w:p>
        </w:tc>
        <w:tc>
          <w:tcPr>
            <w:tcW w:type="dxa" w:w="1080"/>
          </w:tcPr>
          <w:p>
            <w:r>
              <w:t>0.9110</w:t>
            </w:r>
          </w:p>
        </w:tc>
        <w:tc>
          <w:tcPr>
            <w:tcW w:type="dxa" w:w="1080"/>
          </w:tcPr>
          <w:p>
            <w:r>
              <w:t>0.8338</w:t>
            </w:r>
          </w:p>
        </w:tc>
      </w:tr>
      <w:tr>
        <w:tc>
          <w:tcPr>
            <w:tcW w:type="dxa" w:w="1080"/>
          </w:tcPr>
          <w:p>
            <w:r>
              <w:t>Random Forest</w:t>
            </w:r>
          </w:p>
        </w:tc>
        <w:tc>
          <w:tcPr>
            <w:tcW w:type="dxa" w:w="1080"/>
          </w:tcPr>
          <w:p>
            <w:r>
              <w:t>0.9995</w:t>
            </w:r>
          </w:p>
        </w:tc>
        <w:tc>
          <w:tcPr>
            <w:tcW w:type="dxa" w:w="1080"/>
          </w:tcPr>
          <w:p>
            <w:r>
              <w:t>0.0004</w:t>
            </w:r>
          </w:p>
        </w:tc>
        <w:tc>
          <w:tcPr>
            <w:tcW w:type="dxa" w:w="1080"/>
          </w:tcPr>
          <w:p>
            <w:r>
              <w:t>0.9969</w:t>
            </w:r>
          </w:p>
        </w:tc>
        <w:tc>
          <w:tcPr>
            <w:tcW w:type="dxa" w:w="1080"/>
          </w:tcPr>
          <w:p>
            <w:r>
              <w:t>0.0008</w:t>
            </w:r>
          </w:p>
        </w:tc>
        <w:tc>
          <w:tcPr>
            <w:tcW w:type="dxa" w:w="1080"/>
          </w:tcPr>
          <w:p>
            <w:r>
              <w:t>0.9704</w:t>
            </w:r>
          </w:p>
        </w:tc>
        <w:tc>
          <w:tcPr>
            <w:tcW w:type="dxa" w:w="1080"/>
          </w:tcPr>
          <w:p>
            <w:r>
              <w:t>0.9455</w:t>
            </w:r>
          </w:p>
        </w:tc>
        <w:tc>
          <w:tcPr>
            <w:tcW w:type="dxa" w:w="1080"/>
          </w:tcPr>
          <w:p>
            <w:r>
              <w:t>0.9968</w:t>
            </w:r>
          </w:p>
        </w:tc>
      </w:tr>
      <w:tr>
        <w:tc>
          <w:tcPr>
            <w:tcW w:type="dxa" w:w="1080"/>
          </w:tcPr>
          <w:p>
            <w:r>
              <w:t>XGBoost</w:t>
            </w:r>
          </w:p>
        </w:tc>
        <w:tc>
          <w:tcPr>
            <w:tcW w:type="dxa" w:w="1080"/>
          </w:tcPr>
          <w:p>
            <w:r>
              <w:t>0.9998</w:t>
            </w:r>
          </w:p>
        </w:tc>
        <w:tc>
          <w:tcPr>
            <w:tcW w:type="dxa" w:w="1080"/>
          </w:tcPr>
          <w:p>
            <w:r>
              <w:t>0.0002</w:t>
            </w:r>
          </w:p>
        </w:tc>
        <w:tc>
          <w:tcPr>
            <w:tcW w:type="dxa" w:w="1080"/>
          </w:tcPr>
          <w:p>
            <w:r>
              <w:t>0.9990</w:t>
            </w:r>
          </w:p>
        </w:tc>
        <w:tc>
          <w:tcPr>
            <w:tcW w:type="dxa" w:w="1080"/>
          </w:tcPr>
          <w:p>
            <w:r>
              <w:t>0.0008</w:t>
            </w:r>
          </w:p>
        </w:tc>
        <w:tc>
          <w:tcPr>
            <w:tcW w:type="dxa" w:w="1080"/>
          </w:tcPr>
          <w:p>
            <w:r>
              <w:t>0.9950</w:t>
            </w:r>
          </w:p>
        </w:tc>
        <w:tc>
          <w:tcPr>
            <w:tcW w:type="dxa" w:w="1080"/>
          </w:tcPr>
          <w:p>
            <w:r>
              <w:t>0.9926</w:t>
            </w:r>
          </w:p>
        </w:tc>
        <w:tc>
          <w:tcPr>
            <w:tcW w:type="dxa" w:w="1080"/>
          </w:tcPr>
          <w:p>
            <w:r>
              <w:t>0.9975</w:t>
            </w:r>
          </w:p>
        </w:tc>
      </w:tr>
    </w:tbl>
    <w:p>
      <w:r>
        <w:t>Tuned Model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Tuned?</w:t>
            </w:r>
          </w:p>
        </w:tc>
        <w:tc>
          <w:tcPr>
            <w:tcW w:type="dxa" w:w="1080"/>
          </w:tcPr>
          <w:p>
            <w:r>
              <w:t>Accuracy</w:t>
            </w:r>
          </w:p>
        </w:tc>
        <w:tc>
          <w:tcPr>
            <w:tcW w:type="dxa" w:w="1080"/>
          </w:tcPr>
          <w:p>
            <w:r>
              <w:t>Precision</w:t>
            </w:r>
          </w:p>
        </w:tc>
        <w:tc>
          <w:tcPr>
            <w:tcW w:type="dxa" w:w="1080"/>
          </w:tcPr>
          <w:p>
            <w:r>
              <w:t>Recall</w:t>
            </w:r>
          </w:p>
        </w:tc>
        <w:tc>
          <w:tcPr>
            <w:tcW w:type="dxa" w:w="1080"/>
          </w:tcPr>
          <w:p>
            <w:r>
              <w:t>F1</w:t>
            </w:r>
          </w:p>
        </w:tc>
        <w:tc>
          <w:tcPr>
            <w:tcW w:type="dxa" w:w="1080"/>
          </w:tcPr>
          <w:p>
            <w:r>
              <w:t>ROC-AUC</w:t>
            </w:r>
          </w:p>
        </w:tc>
        <w:tc>
          <w:tcPr>
            <w:tcW w:type="dxa" w:w="1080"/>
          </w:tcPr>
          <w:p>
            <w:r>
              <w:t>PR-AUC</w:t>
            </w:r>
          </w:p>
        </w:tc>
      </w:tr>
      <w:tr>
        <w:tc>
          <w:tcPr>
            <w:tcW w:type="dxa" w:w="1080"/>
          </w:tcPr>
          <w:p>
            <w:r>
              <w:t>Logistic Regression</w:t>
            </w:r>
          </w:p>
        </w:tc>
        <w:tc>
          <w:tcPr>
            <w:tcW w:type="dxa" w:w="1080"/>
          </w:tcPr>
          <w:p>
            <w:r>
              <w:t>Yes</w:t>
            </w:r>
          </w:p>
        </w:tc>
        <w:tc>
          <w:tcPr>
            <w:tcW w:type="dxa" w:w="1080"/>
          </w:tcPr>
          <w:p>
            <w:r>
              <w:t>0.9871</w:t>
            </w:r>
          </w:p>
        </w:tc>
        <w:tc>
          <w:tcPr>
            <w:tcW w:type="dxa" w:w="1080"/>
          </w:tcPr>
          <w:p>
            <w:r>
              <w:t>0.8972</w:t>
            </w:r>
          </w:p>
        </w:tc>
        <w:tc>
          <w:tcPr>
            <w:tcW w:type="dxa" w:w="1080"/>
          </w:tcPr>
          <w:p>
            <w:r>
              <w:t>0.8380</w:t>
            </w:r>
          </w:p>
        </w:tc>
        <w:tc>
          <w:tcPr>
            <w:tcW w:type="dxa" w:w="1080"/>
          </w:tcPr>
          <w:p>
            <w:r>
              <w:t>0.8666</w:t>
            </w:r>
          </w:p>
        </w:tc>
        <w:tc>
          <w:tcPr>
            <w:tcW w:type="dxa" w:w="1080"/>
          </w:tcPr>
          <w:p>
            <w:r>
              <w:t>0.9938</w:t>
            </w:r>
          </w:p>
        </w:tc>
        <w:tc>
          <w:tcPr>
            <w:tcW w:type="dxa" w:w="1080"/>
          </w:tcPr>
          <w:p>
            <w:r>
              <w:t>0.9422</w:t>
            </w:r>
          </w:p>
        </w:tc>
      </w:tr>
      <w:tr>
        <w:tc>
          <w:tcPr>
            <w:tcW w:type="dxa" w:w="1080"/>
          </w:tcPr>
          <w:p>
            <w:r>
              <w:t>Random Forest</w:t>
            </w:r>
          </w:p>
        </w:tc>
        <w:tc>
          <w:tcPr>
            <w:tcW w:type="dxa" w:w="1080"/>
          </w:tcPr>
          <w:p>
            <w:r>
              <w:t>Yes</w:t>
            </w:r>
          </w:p>
        </w:tc>
        <w:tc>
          <w:tcPr>
            <w:tcW w:type="dxa" w:w="1080"/>
          </w:tcPr>
          <w:p>
            <w:r>
              <w:t>0.9967</w:t>
            </w:r>
          </w:p>
        </w:tc>
        <w:tc>
          <w:tcPr>
            <w:tcW w:type="dxa" w:w="1080"/>
          </w:tcPr>
          <w:p>
            <w:r>
              <w:t>0.9431</w:t>
            </w:r>
          </w:p>
        </w:tc>
        <w:tc>
          <w:tcPr>
            <w:tcW w:type="dxa" w:w="1080"/>
          </w:tcPr>
          <w:p>
            <w:r>
              <w:t>0.9940</w:t>
            </w:r>
          </w:p>
        </w:tc>
        <w:tc>
          <w:tcPr>
            <w:tcW w:type="dxa" w:w="1080"/>
          </w:tcPr>
          <w:p>
            <w:r>
              <w:t>0.9679</w:t>
            </w:r>
          </w:p>
        </w:tc>
        <w:tc>
          <w:tcPr>
            <w:tcW w:type="dxa" w:w="1080"/>
          </w:tcPr>
          <w:p>
            <w:r>
              <w:t>0.9975</w:t>
            </w:r>
          </w:p>
        </w:tc>
        <w:tc>
          <w:tcPr>
            <w:tcW w:type="dxa" w:w="1080"/>
          </w:tcPr>
          <w:p>
            <w:r>
              <w:t>0.9935</w:t>
            </w:r>
          </w:p>
        </w:tc>
      </w:tr>
      <w:tr>
        <w:tc>
          <w:tcPr>
            <w:tcW w:type="dxa" w:w="1080"/>
          </w:tcPr>
          <w:p>
            <w:r>
              <w:t>XGBoost</w:t>
            </w:r>
          </w:p>
        </w:tc>
        <w:tc>
          <w:tcPr>
            <w:tcW w:type="dxa" w:w="1080"/>
          </w:tcPr>
          <w:p>
            <w:r>
              <w:t>Yes</w:t>
            </w:r>
          </w:p>
        </w:tc>
        <w:tc>
          <w:tcPr>
            <w:tcW w:type="dxa" w:w="1080"/>
          </w:tcPr>
          <w:p>
            <w:r>
              <w:t>0.9994</w:t>
            </w:r>
          </w:p>
        </w:tc>
        <w:tc>
          <w:tcPr>
            <w:tcW w:type="dxa" w:w="1080"/>
          </w:tcPr>
          <w:p>
            <w:r>
              <w:t>0.9950</w:t>
            </w:r>
          </w:p>
        </w:tc>
        <w:tc>
          <w:tcPr>
            <w:tcW w:type="dxa" w:w="1080"/>
          </w:tcPr>
          <w:p>
            <w:r>
              <w:t>0.9940</w:t>
            </w:r>
          </w:p>
        </w:tc>
        <w:tc>
          <w:tcPr>
            <w:tcW w:type="dxa" w:w="1080"/>
          </w:tcPr>
          <w:p>
            <w:r>
              <w:t>0.9945</w:t>
            </w:r>
          </w:p>
        </w:tc>
        <w:tc>
          <w:tcPr>
            <w:tcW w:type="dxa" w:w="1080"/>
          </w:tcPr>
          <w:p>
            <w:r>
              <w:t>0.9990</w:t>
            </w:r>
          </w:p>
        </w:tc>
        <w:tc>
          <w:tcPr>
            <w:tcW w:type="dxa" w:w="1080"/>
          </w:tcPr>
          <w:p>
            <w:r>
              <w:t>0.9963</w:t>
            </w:r>
          </w:p>
        </w:tc>
      </w:tr>
    </w:tbl>
    <w:p>
      <w:pPr>
        <w:pStyle w:val="Heading1"/>
      </w:pPr>
      <w:r>
        <w:t>7. Results</w:t>
      </w:r>
    </w:p>
    <w:p>
      <w:r>
        <w:t>XGBoost was selected as the final model for this experiment because it provided the strongest overall balance of precision, recall, F1-score, ROC-AUC, and PR-AUC among the evaluated models.</w:t>
      </w:r>
    </w:p>
    <w:p>
      <w:r>
        <w:t>Final Test Results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Model</w:t>
            </w:r>
          </w:p>
        </w:tc>
        <w:tc>
          <w:tcPr>
            <w:tcW w:type="dxa" w:w="720"/>
          </w:tcPr>
          <w:p>
            <w:r>
              <w:t>Threshold</w:t>
            </w:r>
          </w:p>
        </w:tc>
        <w:tc>
          <w:tcPr>
            <w:tcW w:type="dxa" w:w="720"/>
          </w:tcPr>
          <w:p>
            <w:r>
              <w:t>Accuracy</w:t>
            </w:r>
          </w:p>
        </w:tc>
        <w:tc>
          <w:tcPr>
            <w:tcW w:type="dxa" w:w="720"/>
          </w:tcPr>
          <w:p>
            <w:r>
              <w:t>Precision</w:t>
            </w:r>
          </w:p>
        </w:tc>
        <w:tc>
          <w:tcPr>
            <w:tcW w:type="dxa" w:w="720"/>
          </w:tcPr>
          <w:p>
            <w:r>
              <w:t>Recall</w:t>
            </w:r>
          </w:p>
        </w:tc>
        <w:tc>
          <w:tcPr>
            <w:tcW w:type="dxa" w:w="720"/>
          </w:tcPr>
          <w:p>
            <w:r>
              <w:t>F1</w:t>
            </w:r>
          </w:p>
        </w:tc>
        <w:tc>
          <w:tcPr>
            <w:tcW w:type="dxa" w:w="720"/>
          </w:tcPr>
          <w:p>
            <w:r>
              <w:t>ROC-AUC</w:t>
            </w:r>
          </w:p>
        </w:tc>
        <w:tc>
          <w:tcPr>
            <w:tcW w:type="dxa" w:w="720"/>
          </w:tcPr>
          <w:p>
            <w:r>
              <w:t>PR-AUC</w:t>
            </w:r>
          </w:p>
        </w:tc>
        <w:tc>
          <w:tcPr>
            <w:tcW w:type="dxa" w:w="720"/>
          </w:tcPr>
          <w:p>
            <w:r>
              <w:t>TN</w:t>
            </w:r>
          </w:p>
        </w:tc>
        <w:tc>
          <w:tcPr>
            <w:tcW w:type="dxa" w:w="720"/>
          </w:tcPr>
          <w:p>
            <w:r>
              <w:t>FP</w:t>
            </w:r>
          </w:p>
        </w:tc>
        <w:tc>
          <w:tcPr>
            <w:tcW w:type="dxa" w:w="720"/>
          </w:tcPr>
          <w:p>
            <w:r>
              <w:t>FN</w:t>
            </w:r>
          </w:p>
        </w:tc>
        <w:tc>
          <w:tcPr>
            <w:tcW w:type="dxa" w:w="720"/>
          </w:tcPr>
          <w:p>
            <w:r>
              <w:t>TP</w:t>
            </w:r>
          </w:p>
        </w:tc>
      </w:tr>
      <w:tr>
        <w:tc>
          <w:tcPr>
            <w:tcW w:type="dxa" w:w="720"/>
          </w:tcPr>
          <w:p>
            <w:r>
              <w:t>XGBoost</w:t>
            </w:r>
          </w:p>
        </w:tc>
        <w:tc>
          <w:tcPr>
            <w:tcW w:type="dxa" w:w="720"/>
          </w:tcPr>
          <w:p>
            <w:r>
              <w:t>0.5500</w:t>
            </w:r>
          </w:p>
        </w:tc>
        <w:tc>
          <w:tcPr>
            <w:tcW w:type="dxa" w:w="720"/>
          </w:tcPr>
          <w:p>
            <w:r>
              <w:t>0.9994</w:t>
            </w:r>
          </w:p>
        </w:tc>
        <w:tc>
          <w:tcPr>
            <w:tcW w:type="dxa" w:w="720"/>
          </w:tcPr>
          <w:p>
            <w:r>
              <w:t>0.9950</w:t>
            </w:r>
          </w:p>
        </w:tc>
        <w:tc>
          <w:tcPr>
            <w:tcW w:type="dxa" w:w="720"/>
          </w:tcPr>
          <w:p>
            <w:r>
              <w:t>0.9940</w:t>
            </w:r>
          </w:p>
        </w:tc>
        <w:tc>
          <w:tcPr>
            <w:tcW w:type="dxa" w:w="720"/>
          </w:tcPr>
          <w:p>
            <w:r>
              <w:t>0.9945</w:t>
            </w:r>
          </w:p>
        </w:tc>
        <w:tc>
          <w:tcPr>
            <w:tcW w:type="dxa" w:w="720"/>
          </w:tcPr>
          <w:p>
            <w:r>
              <w:t>0.9990</w:t>
            </w:r>
          </w:p>
        </w:tc>
        <w:tc>
          <w:tcPr>
            <w:tcW w:type="dxa" w:w="720"/>
          </w:tcPr>
          <w:p>
            <w:r>
              <w:t>0.9963</w:t>
            </w:r>
          </w:p>
        </w:tc>
        <w:tc>
          <w:tcPr>
            <w:tcW w:type="dxa" w:w="720"/>
          </w:tcPr>
          <w:p>
            <w:r>
              <w:t>18995</w:t>
            </w:r>
          </w:p>
        </w:tc>
        <w:tc>
          <w:tcPr>
            <w:tcW w:type="dxa" w:w="720"/>
          </w:tcPr>
          <w:p>
            <w:r>
              <w:t>5</w:t>
            </w:r>
          </w:p>
        </w:tc>
        <w:tc>
          <w:tcPr>
            <w:tcW w:type="dxa" w:w="720"/>
          </w:tcPr>
          <w:p>
            <w:r>
              <w:t>6</w:t>
            </w:r>
          </w:p>
        </w:tc>
        <w:tc>
          <w:tcPr>
            <w:tcW w:type="dxa" w:w="720"/>
          </w:tcPr>
          <w:p>
            <w:r>
              <w:t>994</w:t>
            </w:r>
          </w:p>
        </w:tc>
      </w:tr>
    </w:tbl>
    <w:p>
      <w:r>
        <w:t>Final confusion matrix: TN = 18,995, FP = 5, FN = 6, TP = 994. This means 994 of 1,000 fraud cases were correctly detected, 6 fraud cases were missed, 5 legitimate transactions were incorrectly flagged, and 18,995 legitimate transactions were correctly classified.</w:t>
      </w:r>
    </w:p>
    <w:p>
      <w:r>
        <w:drawing>
          <wp:inline xmlns:a="http://schemas.openxmlformats.org/drawingml/2006/main" xmlns:pic="http://schemas.openxmlformats.org/drawingml/2006/picture">
            <wp:extent cx="5303520" cy="4359981"/>
            <wp:docPr id="5" name="Picture 5"/>
            <wp:cNvGraphicFramePr>
              <a:graphicFrameLocks noChangeAspect="1"/>
            </wp:cNvGraphicFramePr>
            <a:graphic>
              <a:graphicData uri="http://schemas.openxmlformats.org/drawingml/2006/picture">
                <pic:pic>
                  <pic:nvPicPr>
                    <pic:cNvPr id="0" name="final_confusion_matrix.png"/>
                    <pic:cNvPicPr/>
                  </pic:nvPicPr>
                  <pic:blipFill>
                    <a:blip r:embed="rId13"/>
                    <a:stretch>
                      <a:fillRect/>
                    </a:stretch>
                  </pic:blipFill>
                  <pic:spPr>
                    <a:xfrm>
                      <a:off x="0" y="0"/>
                      <a:ext cx="5303520" cy="4359981"/>
                    </a:xfrm>
                    <a:prstGeom prst="rect"/>
                  </pic:spPr>
                </pic:pic>
              </a:graphicData>
            </a:graphic>
          </wp:inline>
        </w:drawing>
      </w:r>
    </w:p>
    <w:p>
      <w:r>
        <w:t>Figure: Final Confusion Matrix</w:t>
      </w:r>
    </w:p>
    <w:p>
      <w:r>
        <w:drawing>
          <wp:inline xmlns:a="http://schemas.openxmlformats.org/drawingml/2006/main" xmlns:pic="http://schemas.openxmlformats.org/drawingml/2006/picture">
            <wp:extent cx="5303520" cy="3853121"/>
            <wp:docPr id="6" name="Picture 6"/>
            <wp:cNvGraphicFramePr>
              <a:graphicFrameLocks noChangeAspect="1"/>
            </wp:cNvGraphicFramePr>
            <a:graphic>
              <a:graphicData uri="http://schemas.openxmlformats.org/drawingml/2006/picture">
                <pic:pic>
                  <pic:nvPicPr>
                    <pic:cNvPr id="0" name="final_roc_curve.png"/>
                    <pic:cNvPicPr/>
                  </pic:nvPicPr>
                  <pic:blipFill>
                    <a:blip r:embed="rId14"/>
                    <a:stretch>
                      <a:fillRect/>
                    </a:stretch>
                  </pic:blipFill>
                  <pic:spPr>
                    <a:xfrm>
                      <a:off x="0" y="0"/>
                      <a:ext cx="5303520" cy="3853121"/>
                    </a:xfrm>
                    <a:prstGeom prst="rect"/>
                  </pic:spPr>
                </pic:pic>
              </a:graphicData>
            </a:graphic>
          </wp:inline>
        </w:drawing>
      </w:r>
    </w:p>
    <w:p>
      <w:r>
        <w:t>Figure: Final Roc Curve</w:t>
      </w:r>
    </w:p>
    <w:p>
      <w:r>
        <w:drawing>
          <wp:inline xmlns:a="http://schemas.openxmlformats.org/drawingml/2006/main" xmlns:pic="http://schemas.openxmlformats.org/drawingml/2006/picture">
            <wp:extent cx="5303520" cy="3853121"/>
            <wp:docPr id="7" name="Picture 7"/>
            <wp:cNvGraphicFramePr>
              <a:graphicFrameLocks noChangeAspect="1"/>
            </wp:cNvGraphicFramePr>
            <a:graphic>
              <a:graphicData uri="http://schemas.openxmlformats.org/drawingml/2006/picture">
                <pic:pic>
                  <pic:nvPicPr>
                    <pic:cNvPr id="0" name="final_precision_recall_curve.png"/>
                    <pic:cNvPicPr/>
                  </pic:nvPicPr>
                  <pic:blipFill>
                    <a:blip r:embed="rId15"/>
                    <a:stretch>
                      <a:fillRect/>
                    </a:stretch>
                  </pic:blipFill>
                  <pic:spPr>
                    <a:xfrm>
                      <a:off x="0" y="0"/>
                      <a:ext cx="5303520" cy="3853121"/>
                    </a:xfrm>
                    <a:prstGeom prst="rect"/>
                  </pic:spPr>
                </pic:pic>
              </a:graphicData>
            </a:graphic>
          </wp:inline>
        </w:drawing>
      </w:r>
    </w:p>
    <w:p>
      <w:r>
        <w:t>Figure: Final Precision Recall Curve</w:t>
      </w:r>
    </w:p>
    <w:p>
      <w:r>
        <w:drawing>
          <wp:inline xmlns:a="http://schemas.openxmlformats.org/drawingml/2006/main" xmlns:pic="http://schemas.openxmlformats.org/drawingml/2006/picture">
            <wp:extent cx="5303520" cy="3398611"/>
            <wp:docPr id="8" name="Picture 8"/>
            <wp:cNvGraphicFramePr>
              <a:graphicFrameLocks noChangeAspect="1"/>
            </wp:cNvGraphicFramePr>
            <a:graphic>
              <a:graphicData uri="http://schemas.openxmlformats.org/drawingml/2006/picture">
                <pic:pic>
                  <pic:nvPicPr>
                    <pic:cNvPr id="0" name="final_feature_importance.png"/>
                    <pic:cNvPicPr/>
                  </pic:nvPicPr>
                  <pic:blipFill>
                    <a:blip r:embed="rId16"/>
                    <a:stretch>
                      <a:fillRect/>
                    </a:stretch>
                  </pic:blipFill>
                  <pic:spPr>
                    <a:xfrm>
                      <a:off x="0" y="0"/>
                      <a:ext cx="5303520" cy="3398611"/>
                    </a:xfrm>
                    <a:prstGeom prst="rect"/>
                  </pic:spPr>
                </pic:pic>
              </a:graphicData>
            </a:graphic>
          </wp:inline>
        </w:drawing>
      </w:r>
    </w:p>
    <w:p>
      <w:r>
        <w:t>Figure: Final Feature Importance</w:t>
      </w:r>
    </w:p>
    <w:p>
      <w:r>
        <w:t>Top Final Feature Importance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importance</w:t>
            </w:r>
          </w:p>
        </w:tc>
        <w:tc>
          <w:tcPr>
            <w:tcW w:type="dxa" w:w="2880"/>
          </w:tcPr>
          <w:p>
            <w:r>
              <w:t>absolute_importance</w:t>
            </w:r>
          </w:p>
        </w:tc>
      </w:tr>
      <w:tr>
        <w:tc>
          <w:tcPr>
            <w:tcW w:type="dxa" w:w="2880"/>
          </w:tcPr>
          <w:p>
            <w:r>
              <w:t>origin_balance_sufficient</w:t>
            </w:r>
          </w:p>
        </w:tc>
        <w:tc>
          <w:tcPr>
            <w:tcW w:type="dxa" w:w="2880"/>
          </w:tcPr>
          <w:p>
            <w:r>
              <w:t>0.4245</w:t>
            </w:r>
          </w:p>
        </w:tc>
        <w:tc>
          <w:tcPr>
            <w:tcW w:type="dxa" w:w="2880"/>
          </w:tcPr>
          <w:p>
            <w:r>
              <w:t>0.4245</w:t>
            </w:r>
          </w:p>
        </w:tc>
      </w:tr>
      <w:tr>
        <w:tc>
          <w:tcPr>
            <w:tcW w:type="dxa" w:w="2880"/>
          </w:tcPr>
          <w:p>
            <w:r>
              <w:t>amount_to_origin_balance_ratio</w:t>
            </w:r>
          </w:p>
        </w:tc>
        <w:tc>
          <w:tcPr>
            <w:tcW w:type="dxa" w:w="2880"/>
          </w:tcPr>
          <w:p>
            <w:r>
              <w:t>0.2091</w:t>
            </w:r>
          </w:p>
        </w:tc>
        <w:tc>
          <w:tcPr>
            <w:tcW w:type="dxa" w:w="2880"/>
          </w:tcPr>
          <w:p>
            <w:r>
              <w:t>0.2091</w:t>
            </w:r>
          </w:p>
        </w:tc>
      </w:tr>
      <w:tr>
        <w:tc>
          <w:tcPr>
            <w:tcW w:type="dxa" w:w="2880"/>
          </w:tcPr>
          <w:p>
            <w:r>
              <w:t>type_CASH_IN</w:t>
            </w:r>
          </w:p>
        </w:tc>
        <w:tc>
          <w:tcPr>
            <w:tcW w:type="dxa" w:w="2880"/>
          </w:tcPr>
          <w:p>
            <w:r>
              <w:t>0.1559</w:t>
            </w:r>
          </w:p>
        </w:tc>
        <w:tc>
          <w:tcPr>
            <w:tcW w:type="dxa" w:w="2880"/>
          </w:tcPr>
          <w:p>
            <w:r>
              <w:t>0.1559</w:t>
            </w:r>
          </w:p>
        </w:tc>
      </w:tr>
      <w:tr>
        <w:tc>
          <w:tcPr>
            <w:tcW w:type="dxa" w:w="2880"/>
          </w:tcPr>
          <w:p>
            <w:r>
              <w:t>type_PAYMENT</w:t>
            </w:r>
          </w:p>
        </w:tc>
        <w:tc>
          <w:tcPr>
            <w:tcW w:type="dxa" w:w="2880"/>
          </w:tcPr>
          <w:p>
            <w:r>
              <w:t>0.0870</w:t>
            </w:r>
          </w:p>
        </w:tc>
        <w:tc>
          <w:tcPr>
            <w:tcW w:type="dxa" w:w="2880"/>
          </w:tcPr>
          <w:p>
            <w:r>
              <w:t>0.0870</w:t>
            </w:r>
          </w:p>
        </w:tc>
      </w:tr>
      <w:tr>
        <w:tc>
          <w:tcPr>
            <w:tcW w:type="dxa" w:w="2880"/>
          </w:tcPr>
          <w:p>
            <w:r>
              <w:t>log_amount</w:t>
            </w:r>
          </w:p>
        </w:tc>
        <w:tc>
          <w:tcPr>
            <w:tcW w:type="dxa" w:w="2880"/>
          </w:tcPr>
          <w:p>
            <w:r>
              <w:t>0.0214</w:t>
            </w:r>
          </w:p>
        </w:tc>
        <w:tc>
          <w:tcPr>
            <w:tcW w:type="dxa" w:w="2880"/>
          </w:tcPr>
          <w:p>
            <w:r>
              <w:t>0.0214</w:t>
            </w:r>
          </w:p>
        </w:tc>
      </w:tr>
      <w:tr>
        <w:tc>
          <w:tcPr>
            <w:tcW w:type="dxa" w:w="2880"/>
          </w:tcPr>
          <w:p>
            <w:r>
              <w:t>oldbalanceOrg</w:t>
            </w:r>
          </w:p>
        </w:tc>
        <w:tc>
          <w:tcPr>
            <w:tcW w:type="dxa" w:w="2880"/>
          </w:tcPr>
          <w:p>
            <w:r>
              <w:t>0.0196</w:t>
            </w:r>
          </w:p>
        </w:tc>
        <w:tc>
          <w:tcPr>
            <w:tcW w:type="dxa" w:w="2880"/>
          </w:tcPr>
          <w:p>
            <w:r>
              <w:t>0.0196</w:t>
            </w:r>
          </w:p>
        </w:tc>
      </w:tr>
      <w:tr>
        <w:tc>
          <w:tcPr>
            <w:tcW w:type="dxa" w:w="2880"/>
          </w:tcPr>
          <w:p>
            <w:r>
              <w:t>amount_to_destination_balance_ratio</w:t>
            </w:r>
          </w:p>
        </w:tc>
        <w:tc>
          <w:tcPr>
            <w:tcW w:type="dxa" w:w="2880"/>
          </w:tcPr>
          <w:p>
            <w:r>
              <w:t>0.0188</w:t>
            </w:r>
          </w:p>
        </w:tc>
        <w:tc>
          <w:tcPr>
            <w:tcW w:type="dxa" w:w="2880"/>
          </w:tcPr>
          <w:p>
            <w:r>
              <w:t>0.0188</w:t>
            </w:r>
          </w:p>
        </w:tc>
      </w:tr>
      <w:tr>
        <w:tc>
          <w:tcPr>
            <w:tcW w:type="dxa" w:w="2880"/>
          </w:tcPr>
          <w:p>
            <w:r>
              <w:t>amount</w:t>
            </w:r>
          </w:p>
        </w:tc>
        <w:tc>
          <w:tcPr>
            <w:tcW w:type="dxa" w:w="2880"/>
          </w:tcPr>
          <w:p>
            <w:r>
              <w:t>0.0183</w:t>
            </w:r>
          </w:p>
        </w:tc>
        <w:tc>
          <w:tcPr>
            <w:tcW w:type="dxa" w:w="2880"/>
          </w:tcPr>
          <w:p>
            <w:r>
              <w:t>0.0183</w:t>
            </w:r>
          </w:p>
        </w:tc>
      </w:tr>
      <w:tr>
        <w:tc>
          <w:tcPr>
            <w:tcW w:type="dxa" w:w="2880"/>
          </w:tcPr>
          <w:p>
            <w:r>
              <w:t>type_TRANSFER</w:t>
            </w:r>
          </w:p>
        </w:tc>
        <w:tc>
          <w:tcPr>
            <w:tcW w:type="dxa" w:w="2880"/>
          </w:tcPr>
          <w:p>
            <w:r>
              <w:t>0.0152</w:t>
            </w:r>
          </w:p>
        </w:tc>
        <w:tc>
          <w:tcPr>
            <w:tcW w:type="dxa" w:w="2880"/>
          </w:tcPr>
          <w:p>
            <w:r>
              <w:t>0.0152</w:t>
            </w:r>
          </w:p>
        </w:tc>
      </w:tr>
      <w:tr>
        <w:tc>
          <w:tcPr>
            <w:tcW w:type="dxa" w:w="2880"/>
          </w:tcPr>
          <w:p>
            <w:r>
              <w:t>origin_balance_zero</w:t>
            </w:r>
          </w:p>
        </w:tc>
        <w:tc>
          <w:tcPr>
            <w:tcW w:type="dxa" w:w="2880"/>
          </w:tcPr>
          <w:p>
            <w:r>
              <w:t>0.0094</w:t>
            </w:r>
          </w:p>
        </w:tc>
        <w:tc>
          <w:tcPr>
            <w:tcW w:type="dxa" w:w="2880"/>
          </w:tcPr>
          <w:p>
            <w:r>
              <w:t>0.0094</w:t>
            </w:r>
          </w:p>
        </w:tc>
      </w:tr>
    </w:tbl>
    <w:p>
      <w:pPr>
        <w:pStyle w:val="Heading1"/>
      </w:pPr>
      <w:r>
        <w:t>8. Discussion</w:t>
      </w:r>
    </w:p>
    <w:p>
      <w:r>
        <w:t>The tuned XGBoost model achieved very high performance on the reduced PaySim experimental dataset. However, the unusually high performance requires cautious interpretation. PaySim is synthetic, and the model may be learning simulation-specific relationships involving transaction type, balance sufficiency, amount ratios, and timing.</w:t>
      </w:r>
    </w:p>
    <w:p>
      <w:r>
        <w:t>A simple diagnostic rule that predicted fraud for TRANSFER or CASH_OUT transactions achieved recall of 1.0000 but precision of only 0.1082. This indicates that transaction type explains substantial dataset structure but is not sufficiently precise as a standalone fraud detector.</w:t>
      </w:r>
    </w:p>
    <w:p>
      <w:r>
        <w:t>The final threshold of 0.55 was selected using an illustrative cost framework where false negatives cost 10 units and false positives cost 1 unit. These values are hypothetical teaching assumptions and are not actual financial costs.</w:t>
      </w:r>
    </w:p>
    <w:p>
      <w:pPr>
        <w:pStyle w:val="Heading1"/>
      </w:pPr>
      <w:r>
        <w:t>9. Limitations</w:t>
      </w:r>
    </w:p>
    <w:p>
      <w:pPr>
        <w:pStyle w:val="ListBullet"/>
      </w:pPr>
      <w:r>
        <w:t>The dataset is synthetic.</w:t>
      </w:r>
    </w:p>
    <w:p>
      <w:pPr>
        <w:pStyle w:val="ListBullet"/>
      </w:pPr>
      <w:r>
        <w:t>The dataset is a reduced 100,000-record subset.</w:t>
      </w:r>
    </w:p>
    <w:p>
      <w:pPr>
        <w:pStyle w:val="ListBullet"/>
      </w:pPr>
      <w:r>
        <w:t>The 5% fraud representation is artificial and experimental.</w:t>
      </w:r>
    </w:p>
    <w:p>
      <w:pPr>
        <w:pStyle w:val="ListBullet"/>
      </w:pPr>
      <w:r>
        <w:t>The project does not use real Ghanaian mobile-money transaction data.</w:t>
      </w:r>
    </w:p>
    <w:p>
      <w:pPr>
        <w:pStyle w:val="ListBullet"/>
      </w:pPr>
      <w:r>
        <w:t>PaySim may contain simulation-specific patterns.</w:t>
      </w:r>
    </w:p>
    <w:p>
      <w:pPr>
        <w:pStyle w:val="ListBullet"/>
      </w:pPr>
      <w:r>
        <w:t>There is no external validation on real financial institution data.</w:t>
      </w:r>
    </w:p>
    <w:p>
      <w:pPr>
        <w:pStyle w:val="ListBullet"/>
      </w:pPr>
      <w:r>
        <w:t>The threshold cost assumptions are hypothetical.</w:t>
      </w:r>
    </w:p>
    <w:p>
      <w:pPr>
        <w:pStyle w:val="Heading1"/>
      </w:pPr>
      <w:r>
        <w:t>10. Conclusion and Recommendations</w:t>
      </w:r>
    </w:p>
    <w:p>
      <w:r>
        <w:t>The experiment demonstrates that machine-learning models can classify fraudulent transactions with very high performance within the reduced PaySim environment. XGBoost was the strongest final candidate, and transaction/balance-related features were highly informative.</w:t>
      </w:r>
    </w:p>
    <w:p>
      <w:r>
        <w:t>Future work should evaluate the approach on real-world transaction data, investigate fairness and false-positive impacts, explore operational threshold setting with domain experts, and validate whether PaySim-derived patterns generalize beyond the synthetic dataset.</w:t>
      </w:r>
    </w:p>
    <w:p>
      <w:pPr>
        <w:pStyle w:val="Heading1"/>
      </w:pPr>
      <w:r>
        <w:t>References</w:t>
      </w:r>
    </w:p>
    <w:p>
      <w:r>
        <w:t>Lopez-Rojas, E. A., Elmir, A., &amp; Axelsson, S. (2016). PaySim: A financial mobile money simulator for fraud detection. 28th European Modeling and Simulation Symposium (EMSS), Larnaca, Cyprus.</w:t>
      </w:r>
    </w:p>
    <w:p>
      <w:r>
        <w:t>Kaggle. Synthetic Financial Datasets For Fraud Detection: PaySim dataset. https://www.kaggle.com/datasets/ealaxi/paysim1</w:t>
      </w:r>
    </w:p>
    <w:p>
      <w:r>
        <w:t>Chen, T., &amp; Guestrin, C. (2016). XGBoost: A scalable tree boosting system. Proceedings of the 22nd ACM SIGKDD International Conference on Knowledge Discovery and Data Mining.</w:t>
      </w:r>
    </w:p>
    <w:p>
      <w:r>
        <w:t>Pedregosa, F., et al. (2011). Scikit-learn: Machine Learning in Python. Journal of Machine Learning Research, 12, 2825-2830.</w:t>
      </w:r>
    </w:p>
    <w:p>
      <w:pPr>
        <w:pStyle w:val="Heading1"/>
      </w:pPr>
      <w:r>
        <w:t>Appendices</w:t>
      </w:r>
    </w:p>
    <w:p>
      <w:r>
        <w:t>Appendix A: Project source code is stored in the src/ directory.</w:t>
      </w:r>
    </w:p>
    <w:p>
      <w:r>
        <w:t>Appendix B: Additional tables and figures are stored in the results/ and figures/ directories.</w:t>
      </w:r>
    </w:p>
    <w:p>
      <w:r>
        <w:t>Appendix C: Group member names, index numbers, and GitHub repository links should be added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