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CCA" w:rsidRDefault="00CC1CCA" w:rsidP="00CC1CCA">
      <w:pPr>
        <w:pStyle w:val="Heading3"/>
        <w:jc w:val="center"/>
        <w:rPr>
          <w:rFonts w:ascii="Arial Black" w:hAnsi="Arial Black"/>
          <w:sz w:val="28"/>
          <w:szCs w:val="28"/>
        </w:rPr>
      </w:pPr>
      <w:r w:rsidRPr="00CE0989">
        <w:rPr>
          <w:rFonts w:ascii="Arial Narrow" w:hAnsi="Arial Narrow"/>
          <w:b w:val="0"/>
          <w:noProof/>
          <w:sz w:val="24"/>
          <w:szCs w:val="24"/>
        </w:rPr>
        <w:drawing>
          <wp:inline distT="0" distB="0" distL="0" distR="0" wp14:anchorId="5CC60C33" wp14:editId="34CEE4B5">
            <wp:extent cx="1106228" cy="745087"/>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cstate="print"/>
                    <a:srcRect/>
                    <a:stretch/>
                  </pic:blipFill>
                  <pic:spPr>
                    <a:xfrm>
                      <a:off x="0" y="0"/>
                      <a:ext cx="1117606" cy="752750"/>
                    </a:xfrm>
                    <a:prstGeom prst="rect">
                      <a:avLst/>
                    </a:prstGeom>
                  </pic:spPr>
                </pic:pic>
              </a:graphicData>
            </a:graphic>
          </wp:inline>
        </w:drawing>
      </w:r>
    </w:p>
    <w:p w:rsidR="00CC1CCA" w:rsidRPr="000B219D" w:rsidRDefault="00CC1CCA" w:rsidP="00CC1CCA">
      <w:pPr>
        <w:pStyle w:val="Heading3"/>
        <w:spacing w:after="0" w:afterAutospacing="0"/>
        <w:jc w:val="center"/>
        <w:rPr>
          <w:sz w:val="22"/>
          <w:szCs w:val="28"/>
        </w:rPr>
      </w:pPr>
      <w:r w:rsidRPr="000B219D">
        <w:rPr>
          <w:sz w:val="22"/>
          <w:szCs w:val="28"/>
        </w:rPr>
        <w:t>OYO STATE INVESTMENT PROMOTION &amp; PUBLIC PRIVATE PARTNERSHIP AGENCY</w:t>
      </w:r>
      <w:r>
        <w:rPr>
          <w:sz w:val="22"/>
          <w:szCs w:val="28"/>
        </w:rPr>
        <w:t xml:space="preserve"> </w:t>
      </w:r>
      <w:r w:rsidRPr="000B219D">
        <w:rPr>
          <w:sz w:val="22"/>
          <w:szCs w:val="28"/>
        </w:rPr>
        <w:t>(OYSIPA)</w:t>
      </w:r>
    </w:p>
    <w:p w:rsidR="00CC1CCA" w:rsidRDefault="00CC1CCA" w:rsidP="00CC1CCA">
      <w:pPr>
        <w:pStyle w:val="Heading3"/>
        <w:jc w:val="center"/>
        <w:rPr>
          <w:rFonts w:ascii="Arial Black" w:hAnsi="Arial Black"/>
        </w:rPr>
      </w:pPr>
    </w:p>
    <w:p w:rsidR="00CC1CCA" w:rsidRPr="00D47F39" w:rsidRDefault="00CC1CCA" w:rsidP="00CC1CCA">
      <w:pPr>
        <w:pStyle w:val="Heading3"/>
        <w:jc w:val="center"/>
        <w:rPr>
          <w:rFonts w:ascii="Arial Black" w:hAnsi="Arial Black"/>
        </w:rPr>
      </w:pPr>
      <w:r w:rsidRPr="00D47F39">
        <w:rPr>
          <w:rFonts w:ascii="Arial Black" w:hAnsi="Arial Black"/>
        </w:rPr>
        <w:t>REPORT ON THE USE OF CLIMATE SCREENING AND RISK ASSESSMENT TOOL IN OYO STATE, NIGERIA</w:t>
      </w:r>
    </w:p>
    <w:p w:rsidR="00CC1CCA" w:rsidRDefault="00CC1CCA" w:rsidP="00CC1CCA">
      <w:pPr>
        <w:pStyle w:val="Heading4"/>
      </w:pPr>
      <w:r>
        <w:t>1. Introduction</w:t>
      </w:r>
    </w:p>
    <w:p w:rsidR="00CC1CCA" w:rsidRDefault="00CC1CCA" w:rsidP="00CC1CCA">
      <w:pPr>
        <w:pStyle w:val="NormalWeb"/>
        <w:jc w:val="both"/>
      </w:pPr>
      <w:r>
        <w:t>Oyo State, located in southwestern Nigeria, is increasingly recognizing the importance of integrating climate considerations into its development planning processes. The use of climate screening and risk assessment tools has become a critical component in assessing the vulnerability of infrastructure projects to climate change and ensuring their resilience. This report provides an overview of the application of these tools in Oyo State, highlights key findings from their use, and discusses best practices and recommendations for future implementation.</w:t>
      </w:r>
    </w:p>
    <w:p w:rsidR="00CC1CCA" w:rsidRDefault="00CC1CCA" w:rsidP="00CC1CCA">
      <w:pPr>
        <w:pStyle w:val="Heading4"/>
      </w:pPr>
      <w:r>
        <w:t>2. Overview of Climate Screening and Risk Assessment Tools</w:t>
      </w:r>
    </w:p>
    <w:p w:rsidR="00CC1CCA" w:rsidRPr="00D47F39" w:rsidRDefault="00CC1CCA" w:rsidP="00CC1CCA">
      <w:pPr>
        <w:pStyle w:val="NormalWeb"/>
        <w:jc w:val="both"/>
      </w:pPr>
      <w:r w:rsidRPr="00D47F39">
        <w:t>Climate screening and risk assessment tools are methodologies designed to evaluate the potential impacts of climate change on infrastructure projects and other development initiatives. These tools help identify climate risks, assess the vulnerability of assets, and propose adaptation measures to mitigate these risks. The key objectives of these tools include:</w:t>
      </w:r>
    </w:p>
    <w:p w:rsidR="00CC1CCA" w:rsidRPr="00D47F39" w:rsidRDefault="00CC1CCA" w:rsidP="00CC1CCA">
      <w:pPr>
        <w:pStyle w:val="NormalWeb"/>
        <w:numPr>
          <w:ilvl w:val="0"/>
          <w:numId w:val="1"/>
        </w:numPr>
        <w:jc w:val="both"/>
      </w:pPr>
      <w:r w:rsidRPr="00D47F39">
        <w:rPr>
          <w:rStyle w:val="Strong"/>
          <w:rFonts w:eastAsiaTheme="majorEastAsia"/>
        </w:rPr>
        <w:t>Risk Identification</w:t>
      </w:r>
      <w:r w:rsidRPr="00D47F39">
        <w:t>: Identifying potential climate hazards such as flooding, drought, heat</w:t>
      </w:r>
      <w:r>
        <w:t xml:space="preserve"> </w:t>
      </w:r>
      <w:r w:rsidRPr="00D47F39">
        <w:t>waves, and extreme weather events that could affect infrastructure and communities.</w:t>
      </w:r>
    </w:p>
    <w:p w:rsidR="00CC1CCA" w:rsidRPr="00D47F39" w:rsidRDefault="00CC1CCA" w:rsidP="00CC1CCA">
      <w:pPr>
        <w:pStyle w:val="NormalWeb"/>
        <w:numPr>
          <w:ilvl w:val="0"/>
          <w:numId w:val="1"/>
        </w:numPr>
        <w:jc w:val="both"/>
      </w:pPr>
      <w:r w:rsidRPr="00D47F39">
        <w:rPr>
          <w:rStyle w:val="Strong"/>
          <w:rFonts w:eastAsiaTheme="majorEastAsia"/>
        </w:rPr>
        <w:t>Vulnerability Assessment</w:t>
      </w:r>
      <w:r w:rsidRPr="00D47F39">
        <w:t>: Evaluating the exposure and sensitivity of projects to identified climate risks and assessing their capacity to adapt.</w:t>
      </w:r>
    </w:p>
    <w:p w:rsidR="00CC1CCA" w:rsidRPr="00D47F39" w:rsidRDefault="00CC1CCA" w:rsidP="00CC1CCA">
      <w:pPr>
        <w:pStyle w:val="NormalWeb"/>
        <w:numPr>
          <w:ilvl w:val="0"/>
          <w:numId w:val="1"/>
        </w:numPr>
        <w:jc w:val="both"/>
      </w:pPr>
      <w:r w:rsidRPr="00D47F39">
        <w:rPr>
          <w:rStyle w:val="Strong"/>
          <w:rFonts w:eastAsiaTheme="majorEastAsia"/>
        </w:rPr>
        <w:t>Adaptation Planning</w:t>
      </w:r>
      <w:r w:rsidRPr="00D47F39">
        <w:t>: Recommending adaptation measures to enhance the resilience of projects and reduce their vulnerability to climate impacts.</w:t>
      </w:r>
    </w:p>
    <w:p w:rsidR="00CC1CCA" w:rsidRPr="00D47F39" w:rsidRDefault="00CC1CCA" w:rsidP="00CC1CCA">
      <w:pPr>
        <w:pStyle w:val="NormalWeb"/>
        <w:numPr>
          <w:ilvl w:val="0"/>
          <w:numId w:val="1"/>
        </w:numPr>
        <w:jc w:val="both"/>
      </w:pPr>
      <w:r w:rsidRPr="00D47F39">
        <w:rPr>
          <w:rStyle w:val="Strong"/>
          <w:rFonts w:eastAsiaTheme="majorEastAsia"/>
        </w:rPr>
        <w:t>Decision Support</w:t>
      </w:r>
      <w:r w:rsidRPr="00D47F39">
        <w:t>: Providing data-driven insights to inform decision-making processes in project planning, design, and implementation.</w:t>
      </w:r>
    </w:p>
    <w:p w:rsidR="00CC1CCA" w:rsidRPr="00D47F39" w:rsidRDefault="00CC1CCA" w:rsidP="00CC1CCA">
      <w:pPr>
        <w:pStyle w:val="Heading4"/>
        <w:jc w:val="both"/>
      </w:pPr>
      <w:r w:rsidRPr="00D47F39">
        <w:t>3. Application of Climate Screening and Risk Assessment Tools in Oyo State</w:t>
      </w:r>
    </w:p>
    <w:p w:rsidR="00CC1CCA" w:rsidRPr="00D47F39" w:rsidRDefault="00CC1CCA" w:rsidP="00CC1CCA">
      <w:pPr>
        <w:pStyle w:val="Heading5"/>
        <w:jc w:val="both"/>
        <w:rPr>
          <w:rFonts w:ascii="Times New Roman" w:hAnsi="Times New Roman" w:cs="Times New Roman"/>
        </w:rPr>
      </w:pPr>
      <w:r w:rsidRPr="00D47F39">
        <w:rPr>
          <w:rFonts w:ascii="Times New Roman" w:hAnsi="Times New Roman" w:cs="Times New Roman"/>
        </w:rPr>
        <w:t>3.1. Implementation in Key Sectors</w:t>
      </w:r>
    </w:p>
    <w:p w:rsidR="00CC1CCA" w:rsidRPr="00D47F39" w:rsidRDefault="00CC1CCA" w:rsidP="00CC1CCA">
      <w:pPr>
        <w:pStyle w:val="NormalWeb"/>
        <w:jc w:val="both"/>
      </w:pPr>
      <w:r w:rsidRPr="00D47F39">
        <w:t>In Oyo State, climate screening and risk assessment tools have been applied across various sectors, including:</w:t>
      </w:r>
    </w:p>
    <w:p w:rsidR="00CC1CCA" w:rsidRPr="00D47F39" w:rsidRDefault="00CC1CCA" w:rsidP="00CC1CCA">
      <w:pPr>
        <w:pStyle w:val="NormalWeb"/>
        <w:numPr>
          <w:ilvl w:val="0"/>
          <w:numId w:val="2"/>
        </w:numPr>
        <w:jc w:val="both"/>
      </w:pPr>
      <w:r w:rsidRPr="00D47F39">
        <w:rPr>
          <w:rStyle w:val="Strong"/>
          <w:rFonts w:eastAsiaTheme="majorEastAsia"/>
        </w:rPr>
        <w:lastRenderedPageBreak/>
        <w:t>Infrastructure Development</w:t>
      </w:r>
      <w:r w:rsidRPr="00D47F39">
        <w:t>: In the construction of roads, bridges, and public buildings, these tools have been used to assess the risks posed by extreme weather events such as flooding and heat</w:t>
      </w:r>
      <w:r>
        <w:t xml:space="preserve"> </w:t>
      </w:r>
      <w:r w:rsidRPr="00D47F39">
        <w:t>waves. This has led to the incorporation of climate-resilient designs, such as elevated roadways and the use of heat-resistant materials.</w:t>
      </w:r>
    </w:p>
    <w:p w:rsidR="00CC1CCA" w:rsidRPr="00D47F39" w:rsidRDefault="00CC1CCA" w:rsidP="00CC1CCA">
      <w:pPr>
        <w:pStyle w:val="NormalWeb"/>
        <w:numPr>
          <w:ilvl w:val="0"/>
          <w:numId w:val="2"/>
        </w:numPr>
        <w:jc w:val="both"/>
      </w:pPr>
      <w:r w:rsidRPr="00D47F39">
        <w:rPr>
          <w:rStyle w:val="Strong"/>
          <w:rFonts w:eastAsiaTheme="majorEastAsia"/>
        </w:rPr>
        <w:t>Agriculture</w:t>
      </w:r>
      <w:r w:rsidRPr="00D47F39">
        <w:t>: The agricultural sector, being highly dependent on weather patterns, has benefited from climate screening tools that assess the risks of drought and irregular rainfall. These assessments have informed the adoption of climate-smart agricultural practices, such as drought-resistant crop varieties and efficient irrigation systems.</w:t>
      </w:r>
    </w:p>
    <w:p w:rsidR="00CC1CCA" w:rsidRPr="00D47F39" w:rsidRDefault="00CC1CCA" w:rsidP="00CC1CCA">
      <w:pPr>
        <w:pStyle w:val="NormalWeb"/>
        <w:numPr>
          <w:ilvl w:val="0"/>
          <w:numId w:val="2"/>
        </w:numPr>
        <w:jc w:val="both"/>
      </w:pPr>
      <w:r w:rsidRPr="00D47F39">
        <w:rPr>
          <w:rStyle w:val="Strong"/>
          <w:rFonts w:eastAsiaTheme="majorEastAsia"/>
        </w:rPr>
        <w:t>Water Resources Management</w:t>
      </w:r>
      <w:r w:rsidRPr="00D47F39">
        <w:t>: The tools have been used to evaluate the risks to water supply infrastructure, including dams and boreholes, from changing rainfall patterns and potential droughts. This has led to the implementation of water conservation strategies and the exploration of alternative water sources.</w:t>
      </w:r>
    </w:p>
    <w:p w:rsidR="00CC1CCA" w:rsidRPr="00D47F39" w:rsidRDefault="00CC1CCA" w:rsidP="00CC1CCA">
      <w:pPr>
        <w:pStyle w:val="NormalWeb"/>
        <w:numPr>
          <w:ilvl w:val="0"/>
          <w:numId w:val="2"/>
        </w:numPr>
        <w:jc w:val="both"/>
      </w:pPr>
      <w:r w:rsidRPr="00D47F39">
        <w:rPr>
          <w:rStyle w:val="Strong"/>
          <w:rFonts w:eastAsiaTheme="majorEastAsia"/>
        </w:rPr>
        <w:t>Urban Planning</w:t>
      </w:r>
      <w:r w:rsidRPr="00D47F39">
        <w:t>: In urban areas, climate risk assessments have been instrumental in guiding the planning and zoning of new developments. Flood risk assessments, for example, have influenced the location of housing developments away from flood-prone areas.</w:t>
      </w:r>
    </w:p>
    <w:p w:rsidR="00CC1CCA" w:rsidRPr="00D47F39" w:rsidRDefault="00CC1CCA" w:rsidP="00CC1CCA">
      <w:pPr>
        <w:pStyle w:val="Heading5"/>
        <w:jc w:val="both"/>
        <w:rPr>
          <w:rFonts w:ascii="Times New Roman" w:hAnsi="Times New Roman" w:cs="Times New Roman"/>
        </w:rPr>
      </w:pPr>
      <w:r w:rsidRPr="00D47F39">
        <w:rPr>
          <w:rFonts w:ascii="Times New Roman" w:hAnsi="Times New Roman" w:cs="Times New Roman"/>
        </w:rPr>
        <w:t>3.2. Key Findings from the Use of Tools</w:t>
      </w:r>
    </w:p>
    <w:p w:rsidR="00CC1CCA" w:rsidRPr="00D47F39" w:rsidRDefault="00CC1CCA" w:rsidP="00CC1CCA">
      <w:pPr>
        <w:pStyle w:val="NormalWeb"/>
        <w:jc w:val="both"/>
      </w:pPr>
      <w:r w:rsidRPr="00D47F39">
        <w:t>The application of climate screening and risk assessment tools in Oyo State has yielded several important findings:</w:t>
      </w:r>
    </w:p>
    <w:p w:rsidR="00CC1CCA" w:rsidRPr="00D47F39" w:rsidRDefault="00CC1CCA" w:rsidP="00CC1CCA">
      <w:pPr>
        <w:pStyle w:val="NormalWeb"/>
        <w:numPr>
          <w:ilvl w:val="0"/>
          <w:numId w:val="3"/>
        </w:numPr>
        <w:jc w:val="both"/>
      </w:pPr>
      <w:r w:rsidRPr="00D47F39">
        <w:rPr>
          <w:rStyle w:val="Strong"/>
          <w:rFonts w:eastAsiaTheme="majorEastAsia"/>
        </w:rPr>
        <w:t>Increased Awareness of Climate Risks</w:t>
      </w:r>
      <w:r w:rsidRPr="00D47F39">
        <w:t>: The use of these tools has significantly raised awareness among policymakers, project managers, and local communities about the potential impacts of climate change on infrastructure and livelihoods.</w:t>
      </w:r>
    </w:p>
    <w:p w:rsidR="00CC1CCA" w:rsidRPr="00D47F39" w:rsidRDefault="00CC1CCA" w:rsidP="00CC1CCA">
      <w:pPr>
        <w:pStyle w:val="NormalWeb"/>
        <w:numPr>
          <w:ilvl w:val="0"/>
          <w:numId w:val="3"/>
        </w:numPr>
        <w:jc w:val="both"/>
      </w:pPr>
      <w:r w:rsidRPr="00D47F39">
        <w:rPr>
          <w:rStyle w:val="Strong"/>
          <w:rFonts w:eastAsiaTheme="majorEastAsia"/>
        </w:rPr>
        <w:t>Identification of High-Risk Areas</w:t>
      </w:r>
      <w:r w:rsidRPr="00D47F39">
        <w:t>: The tools have identified specific areas within the state that are particularly vulnerable to climate risks, such as low-lying areas prone to flooding and regions experiencing increasing temperatures.</w:t>
      </w:r>
    </w:p>
    <w:p w:rsidR="00CC1CCA" w:rsidRPr="00D47F39" w:rsidRDefault="00CC1CCA" w:rsidP="00CC1CCA">
      <w:pPr>
        <w:pStyle w:val="NormalWeb"/>
        <w:numPr>
          <w:ilvl w:val="0"/>
          <w:numId w:val="3"/>
        </w:numPr>
        <w:jc w:val="both"/>
      </w:pPr>
      <w:r w:rsidRPr="00D47F39">
        <w:rPr>
          <w:rStyle w:val="Strong"/>
          <w:rFonts w:eastAsiaTheme="majorEastAsia"/>
        </w:rPr>
        <w:t>Need for Capacity Building</w:t>
      </w:r>
      <w:r w:rsidRPr="00D47F39">
        <w:t>: The assessments have highlighted the need for capacity building among local stakeholders to effectively use these tools and implement recommended adaptation measures.</w:t>
      </w:r>
    </w:p>
    <w:p w:rsidR="00CC1CCA" w:rsidRPr="00D47F39" w:rsidRDefault="00CC1CCA" w:rsidP="00CC1CCA">
      <w:pPr>
        <w:pStyle w:val="NormalWeb"/>
        <w:numPr>
          <w:ilvl w:val="0"/>
          <w:numId w:val="3"/>
        </w:numPr>
        <w:jc w:val="both"/>
      </w:pPr>
      <w:r w:rsidRPr="00D47F39">
        <w:rPr>
          <w:rStyle w:val="Strong"/>
          <w:rFonts w:eastAsiaTheme="majorEastAsia"/>
        </w:rPr>
        <w:t>Enhanced Project Resilience</w:t>
      </w:r>
      <w:r w:rsidRPr="00D47F39">
        <w:t>: Projects that have incorporated climate risk assessments have demonstrated increased resilience to climate impacts, reducing the likelihood of costly damages and disruptions.</w:t>
      </w:r>
    </w:p>
    <w:p w:rsidR="00CC1CCA" w:rsidRPr="00D47F39" w:rsidRDefault="00CC1CCA" w:rsidP="00CC1CCA">
      <w:pPr>
        <w:pStyle w:val="Heading4"/>
        <w:jc w:val="both"/>
      </w:pPr>
      <w:r w:rsidRPr="00D47F39">
        <w:t>4. Best Practices in the Use of Climate Screening and Risk Assessment Tools</w:t>
      </w:r>
    </w:p>
    <w:p w:rsidR="00CC1CCA" w:rsidRPr="00D47F39" w:rsidRDefault="00CC1CCA" w:rsidP="00CC1CCA">
      <w:pPr>
        <w:pStyle w:val="NormalWeb"/>
        <w:jc w:val="both"/>
      </w:pPr>
      <w:r w:rsidRPr="00D47F39">
        <w:t>The successful application of climate screening and risk assessment tools in Oyo State has been guided by several best practices:</w:t>
      </w:r>
    </w:p>
    <w:p w:rsidR="00CC1CCA" w:rsidRPr="00D47F39" w:rsidRDefault="00CC1CCA" w:rsidP="00CC1CCA">
      <w:pPr>
        <w:pStyle w:val="NormalWeb"/>
        <w:numPr>
          <w:ilvl w:val="0"/>
          <w:numId w:val="4"/>
        </w:numPr>
        <w:jc w:val="both"/>
      </w:pPr>
      <w:r w:rsidRPr="00D47F39">
        <w:rPr>
          <w:rStyle w:val="Strong"/>
          <w:rFonts w:eastAsiaTheme="majorEastAsia"/>
        </w:rPr>
        <w:t>Early Integration in Project Planning</w:t>
      </w:r>
      <w:r w:rsidRPr="00D47F39">
        <w:t>: Incorporating climate screening early in the project planning phase ensures that climate risks are identified and addressed before significant resources are committed.</w:t>
      </w:r>
    </w:p>
    <w:p w:rsidR="00CC1CCA" w:rsidRPr="00D47F39" w:rsidRDefault="00CC1CCA" w:rsidP="00CC1CCA">
      <w:pPr>
        <w:pStyle w:val="NormalWeb"/>
        <w:numPr>
          <w:ilvl w:val="0"/>
          <w:numId w:val="4"/>
        </w:numPr>
        <w:jc w:val="both"/>
      </w:pPr>
      <w:r w:rsidRPr="00D47F39">
        <w:rPr>
          <w:rStyle w:val="Strong"/>
          <w:rFonts w:eastAsiaTheme="majorEastAsia"/>
        </w:rPr>
        <w:t>Stakeholder Engagement</w:t>
      </w:r>
      <w:r w:rsidRPr="00D47F39">
        <w:t>: Engaging a wide range of stakeholders, including government agencies, private sector partners, and local communities, enhances the relevance and effectiveness of the assessments.</w:t>
      </w:r>
    </w:p>
    <w:p w:rsidR="00CC1CCA" w:rsidRPr="00D47F39" w:rsidRDefault="00CC1CCA" w:rsidP="00CC1CCA">
      <w:pPr>
        <w:pStyle w:val="NormalWeb"/>
        <w:numPr>
          <w:ilvl w:val="0"/>
          <w:numId w:val="4"/>
        </w:numPr>
        <w:jc w:val="both"/>
      </w:pPr>
      <w:r w:rsidRPr="00D47F39">
        <w:rPr>
          <w:rStyle w:val="Strong"/>
          <w:rFonts w:eastAsiaTheme="majorEastAsia"/>
        </w:rPr>
        <w:lastRenderedPageBreak/>
        <w:t>Use of Local Climate Data</w:t>
      </w:r>
      <w:r w:rsidRPr="00D47F39">
        <w:t>: Utilizing localized climate data and projections ensures that the assessments are tailored to the specific conditions of Oyo State, leading to more accurate and actionable results.</w:t>
      </w:r>
    </w:p>
    <w:p w:rsidR="00CC1CCA" w:rsidRPr="00D47F39" w:rsidRDefault="00CC1CCA" w:rsidP="00CC1CCA">
      <w:pPr>
        <w:pStyle w:val="NormalWeb"/>
        <w:numPr>
          <w:ilvl w:val="0"/>
          <w:numId w:val="4"/>
        </w:numPr>
        <w:jc w:val="both"/>
      </w:pPr>
      <w:r w:rsidRPr="00D47F39">
        <w:rPr>
          <w:rStyle w:val="Strong"/>
          <w:rFonts w:eastAsiaTheme="majorEastAsia"/>
        </w:rPr>
        <w:t>Continuous Monitoring and Updating</w:t>
      </w:r>
      <w:r w:rsidRPr="00D47F39">
        <w:t>: Climate risks and vulnerabilities can change over time, so it is important to regularly update assessments and adapt strategies accordingly.</w:t>
      </w:r>
    </w:p>
    <w:p w:rsidR="00CC1CCA" w:rsidRPr="00D47F39" w:rsidRDefault="00CC1CCA" w:rsidP="00CC1CCA">
      <w:pPr>
        <w:pStyle w:val="Heading4"/>
        <w:jc w:val="both"/>
      </w:pPr>
      <w:r w:rsidRPr="00D47F39">
        <w:t>5. Challenges and Recommendations</w:t>
      </w:r>
    </w:p>
    <w:p w:rsidR="00CC1CCA" w:rsidRPr="00D47F39" w:rsidRDefault="00CC1CCA" w:rsidP="00CC1CCA">
      <w:pPr>
        <w:pStyle w:val="Heading5"/>
        <w:jc w:val="both"/>
        <w:rPr>
          <w:rFonts w:ascii="Times New Roman" w:hAnsi="Times New Roman" w:cs="Times New Roman"/>
        </w:rPr>
      </w:pPr>
      <w:r w:rsidRPr="00D47F39">
        <w:rPr>
          <w:rFonts w:ascii="Times New Roman" w:hAnsi="Times New Roman" w:cs="Times New Roman"/>
        </w:rPr>
        <w:t>5.1. Challenges</w:t>
      </w:r>
    </w:p>
    <w:p w:rsidR="00CC1CCA" w:rsidRPr="00D47F39" w:rsidRDefault="00CC1CCA" w:rsidP="00CC1CCA">
      <w:pPr>
        <w:pStyle w:val="NormalWeb"/>
        <w:jc w:val="both"/>
      </w:pPr>
      <w:r w:rsidRPr="00D47F39">
        <w:t>Despite the progress made, several challenges have been encountered in the use of climate screening and risk assessment tools in Oyo State:</w:t>
      </w:r>
    </w:p>
    <w:p w:rsidR="00CC1CCA" w:rsidRPr="00D47F39" w:rsidRDefault="00CC1CCA" w:rsidP="00CC1CCA">
      <w:pPr>
        <w:pStyle w:val="NormalWeb"/>
        <w:numPr>
          <w:ilvl w:val="0"/>
          <w:numId w:val="5"/>
        </w:numPr>
        <w:jc w:val="both"/>
      </w:pPr>
      <w:r w:rsidRPr="00D47F39">
        <w:rPr>
          <w:rStyle w:val="Strong"/>
          <w:rFonts w:eastAsiaTheme="majorEastAsia"/>
        </w:rPr>
        <w:t>Data Limitations</w:t>
      </w:r>
      <w:r w:rsidRPr="00D47F39">
        <w:t>: The availability and quality of local climate data can be limited, affecting the accuracy of risk assessments.</w:t>
      </w:r>
    </w:p>
    <w:p w:rsidR="00CC1CCA" w:rsidRPr="00D47F39" w:rsidRDefault="00CC1CCA" w:rsidP="00CC1CCA">
      <w:pPr>
        <w:pStyle w:val="NormalWeb"/>
        <w:numPr>
          <w:ilvl w:val="0"/>
          <w:numId w:val="5"/>
        </w:numPr>
        <w:jc w:val="both"/>
      </w:pPr>
      <w:r w:rsidRPr="00D47F39">
        <w:rPr>
          <w:rStyle w:val="Strong"/>
          <w:rFonts w:eastAsiaTheme="majorEastAsia"/>
        </w:rPr>
        <w:t>Resource Constraints</w:t>
      </w:r>
      <w:r w:rsidRPr="00D47F39">
        <w:t>: The implementation of recommended adaptation measures often requires significant financial and technical resources, which may be limited.</w:t>
      </w:r>
    </w:p>
    <w:p w:rsidR="00CC1CCA" w:rsidRPr="00D47F39" w:rsidRDefault="00CC1CCA" w:rsidP="00CC1CCA">
      <w:pPr>
        <w:pStyle w:val="NormalWeb"/>
        <w:numPr>
          <w:ilvl w:val="0"/>
          <w:numId w:val="5"/>
        </w:numPr>
        <w:jc w:val="both"/>
      </w:pPr>
      <w:r w:rsidRPr="00D47F39">
        <w:rPr>
          <w:rStyle w:val="Strong"/>
          <w:rFonts w:eastAsiaTheme="majorEastAsia"/>
        </w:rPr>
        <w:t>Institutional Barriers</w:t>
      </w:r>
      <w:r w:rsidRPr="00D47F39">
        <w:t>: Coordination between different government agencies and stakeholders can be challenging, leading to delays in the implementation of adaptation measures.</w:t>
      </w:r>
    </w:p>
    <w:p w:rsidR="00CC1CCA" w:rsidRPr="00D47F39" w:rsidRDefault="00CC1CCA" w:rsidP="00CC1CCA">
      <w:pPr>
        <w:pStyle w:val="Heading5"/>
        <w:jc w:val="both"/>
        <w:rPr>
          <w:rFonts w:ascii="Times New Roman" w:hAnsi="Times New Roman" w:cs="Times New Roman"/>
        </w:rPr>
      </w:pPr>
      <w:r w:rsidRPr="00D47F39">
        <w:rPr>
          <w:rFonts w:ascii="Times New Roman" w:hAnsi="Times New Roman" w:cs="Times New Roman"/>
        </w:rPr>
        <w:t>5.2. Recommendations</w:t>
      </w:r>
    </w:p>
    <w:p w:rsidR="00CC1CCA" w:rsidRPr="00D47F39" w:rsidRDefault="00CC1CCA" w:rsidP="00CC1CCA">
      <w:pPr>
        <w:pStyle w:val="NormalWeb"/>
        <w:jc w:val="both"/>
      </w:pPr>
      <w:r w:rsidRPr="00D47F39">
        <w:t>To overcome these challenges and enhance the use of climate screening and risk assessment tools, the following recommendations are proposed:</w:t>
      </w:r>
    </w:p>
    <w:p w:rsidR="00CC1CCA" w:rsidRPr="00D47F39" w:rsidRDefault="00CC1CCA" w:rsidP="00CC1CCA">
      <w:pPr>
        <w:pStyle w:val="NormalWeb"/>
        <w:numPr>
          <w:ilvl w:val="0"/>
          <w:numId w:val="6"/>
        </w:numPr>
        <w:jc w:val="both"/>
      </w:pPr>
      <w:r w:rsidRPr="00D47F39">
        <w:rPr>
          <w:rStyle w:val="Strong"/>
          <w:rFonts w:eastAsiaTheme="majorEastAsia"/>
        </w:rPr>
        <w:t>Investment in Data Collection</w:t>
      </w:r>
      <w:r w:rsidRPr="00D47F39">
        <w:t>: Strengthening local climate data collection and monitoring systems will improve the accuracy of risk assessments and inform better decision-making.</w:t>
      </w:r>
    </w:p>
    <w:p w:rsidR="00CC1CCA" w:rsidRPr="00D47F39" w:rsidRDefault="00CC1CCA" w:rsidP="00CC1CCA">
      <w:pPr>
        <w:pStyle w:val="NormalWeb"/>
        <w:numPr>
          <w:ilvl w:val="0"/>
          <w:numId w:val="6"/>
        </w:numPr>
        <w:jc w:val="both"/>
      </w:pPr>
      <w:r w:rsidRPr="00D47F39">
        <w:rPr>
          <w:rStyle w:val="Strong"/>
          <w:rFonts w:eastAsiaTheme="majorEastAsia"/>
        </w:rPr>
        <w:t>Capacity Building and Training</w:t>
      </w:r>
      <w:r w:rsidRPr="00D47F39">
        <w:t>: Providing training and capacity-building programs for local stakeholders will enhance their ability to effectively use these tools and implement adaptation strategies.</w:t>
      </w:r>
    </w:p>
    <w:p w:rsidR="00CC1CCA" w:rsidRPr="00D47F39" w:rsidRDefault="00CC1CCA" w:rsidP="00CC1CCA">
      <w:pPr>
        <w:pStyle w:val="NormalWeb"/>
        <w:numPr>
          <w:ilvl w:val="0"/>
          <w:numId w:val="6"/>
        </w:numPr>
        <w:jc w:val="both"/>
      </w:pPr>
      <w:r w:rsidRPr="00D47F39">
        <w:rPr>
          <w:rStyle w:val="Strong"/>
          <w:rFonts w:eastAsiaTheme="majorEastAsia"/>
        </w:rPr>
        <w:t>Access to Funding</w:t>
      </w:r>
      <w:r w:rsidRPr="00D47F39">
        <w:t>: Facilitating access to funding, including international climate finance, will support the implementation of adaptation measures and the integration of climate resilience into development projects.</w:t>
      </w:r>
    </w:p>
    <w:p w:rsidR="00CC1CCA" w:rsidRPr="00D47F39" w:rsidRDefault="00CC1CCA" w:rsidP="00CC1CCA">
      <w:pPr>
        <w:pStyle w:val="NormalWeb"/>
        <w:numPr>
          <w:ilvl w:val="0"/>
          <w:numId w:val="6"/>
        </w:numPr>
        <w:jc w:val="both"/>
      </w:pPr>
      <w:r w:rsidRPr="00D47F39">
        <w:rPr>
          <w:rStyle w:val="Strong"/>
          <w:rFonts w:eastAsiaTheme="majorEastAsia"/>
        </w:rPr>
        <w:t>Institutional Strengthening</w:t>
      </w:r>
      <w:r w:rsidRPr="00D47F39">
        <w:t>: Improving coordination and collaboration between government agencies, private sector partners, and other stakeholders will streamline the use of climate screening tools and ensure that adaptation measures are effectively implemented.</w:t>
      </w:r>
    </w:p>
    <w:p w:rsidR="00CC1CCA" w:rsidRPr="00D47F39" w:rsidRDefault="00CC1CCA" w:rsidP="00CC1CCA">
      <w:pPr>
        <w:pStyle w:val="Heading4"/>
        <w:jc w:val="both"/>
      </w:pPr>
      <w:r w:rsidRPr="00D47F39">
        <w:t>6. Conclusion</w:t>
      </w:r>
    </w:p>
    <w:p w:rsidR="00CC1CCA" w:rsidRPr="00D47F39" w:rsidRDefault="00CC1CCA" w:rsidP="00CC1CCA">
      <w:pPr>
        <w:pStyle w:val="NormalWeb"/>
        <w:jc w:val="both"/>
      </w:pPr>
      <w:r w:rsidRPr="00D47F39">
        <w:t xml:space="preserve">The use of climate screening and risk assessment tools in Oyo State has proven to be a valuable approach for enhancing the resilience of infrastructure projects and other development initiatives. By identifying climate risks, assessing vulnerabilities, and recommending adaptation measures, </w:t>
      </w:r>
      <w:r w:rsidRPr="00D47F39">
        <w:lastRenderedPageBreak/>
        <w:t>these tools have helped protect investments and improve the sustainability of development efforts in the state. Continued investment in data collection, capacity building, and institutional strengthening will be essential to further enhance the effectiveness of these tools and ensure that Oyo State is well-prepared to face the challenges of climate change.</w:t>
      </w:r>
    </w:p>
    <w:p w:rsidR="00CC1CCA" w:rsidRPr="00D47F39" w:rsidRDefault="00CC1CCA" w:rsidP="00CC1CCA">
      <w:pPr>
        <w:pStyle w:val="Heading3"/>
        <w:jc w:val="both"/>
      </w:pPr>
      <w:r w:rsidRPr="00D47F39">
        <w:t>Recommendations</w:t>
      </w:r>
    </w:p>
    <w:p w:rsidR="00CC1CCA" w:rsidRPr="00D47F39" w:rsidRDefault="00CC1CCA" w:rsidP="00CC1CCA">
      <w:pPr>
        <w:numPr>
          <w:ilvl w:val="0"/>
          <w:numId w:val="7"/>
        </w:numPr>
        <w:spacing w:before="100" w:beforeAutospacing="1" w:after="100" w:afterAutospacing="1" w:line="240" w:lineRule="auto"/>
        <w:jc w:val="both"/>
        <w:rPr>
          <w:rFonts w:ascii="Times New Roman" w:hAnsi="Times New Roman" w:cs="Times New Roman"/>
        </w:rPr>
      </w:pPr>
      <w:r w:rsidRPr="00D47F39">
        <w:rPr>
          <w:rStyle w:val="Strong"/>
          <w:rFonts w:ascii="Times New Roman" w:hAnsi="Times New Roman" w:cs="Times New Roman"/>
        </w:rPr>
        <w:t>Expand the Use of Climate Screening Tools</w:t>
      </w:r>
      <w:r w:rsidRPr="00D47F39">
        <w:rPr>
          <w:rFonts w:ascii="Times New Roman" w:hAnsi="Times New Roman" w:cs="Times New Roman"/>
        </w:rPr>
        <w:t>: Encourage the adoption of climate screening and risk assessment tools across all sectors of development in Oyo State.</w:t>
      </w:r>
    </w:p>
    <w:p w:rsidR="00CC1CCA" w:rsidRPr="00D47F39" w:rsidRDefault="00CC1CCA" w:rsidP="00CC1CCA">
      <w:pPr>
        <w:numPr>
          <w:ilvl w:val="0"/>
          <w:numId w:val="7"/>
        </w:numPr>
        <w:spacing w:before="100" w:beforeAutospacing="1" w:after="100" w:afterAutospacing="1" w:line="240" w:lineRule="auto"/>
        <w:jc w:val="both"/>
        <w:rPr>
          <w:rFonts w:ascii="Times New Roman" w:hAnsi="Times New Roman" w:cs="Times New Roman"/>
        </w:rPr>
      </w:pPr>
      <w:r w:rsidRPr="00D47F39">
        <w:rPr>
          <w:rStyle w:val="Strong"/>
          <w:rFonts w:ascii="Times New Roman" w:hAnsi="Times New Roman" w:cs="Times New Roman"/>
        </w:rPr>
        <w:t>Enhance Public Awareness</w:t>
      </w:r>
      <w:r w:rsidRPr="00D47F39">
        <w:rPr>
          <w:rFonts w:ascii="Times New Roman" w:hAnsi="Times New Roman" w:cs="Times New Roman"/>
        </w:rPr>
        <w:t>: Increase public awareness of climate risks and the importance of incorporating climate resilience into infrastructure and development planning.</w:t>
      </w:r>
    </w:p>
    <w:p w:rsidR="00CC1CCA" w:rsidRPr="00D47F39" w:rsidRDefault="00CC1CCA" w:rsidP="00CC1CCA">
      <w:pPr>
        <w:numPr>
          <w:ilvl w:val="0"/>
          <w:numId w:val="7"/>
        </w:numPr>
        <w:spacing w:before="100" w:beforeAutospacing="1" w:after="100" w:afterAutospacing="1" w:line="240" w:lineRule="auto"/>
        <w:jc w:val="both"/>
        <w:rPr>
          <w:rFonts w:ascii="Times New Roman" w:hAnsi="Times New Roman" w:cs="Times New Roman"/>
        </w:rPr>
      </w:pPr>
      <w:r w:rsidRPr="00D47F39">
        <w:rPr>
          <w:rStyle w:val="Strong"/>
          <w:rFonts w:ascii="Times New Roman" w:hAnsi="Times New Roman" w:cs="Times New Roman"/>
        </w:rPr>
        <w:t>Leverage International Partnerships</w:t>
      </w:r>
      <w:r w:rsidRPr="00D47F39">
        <w:rPr>
          <w:rFonts w:ascii="Times New Roman" w:hAnsi="Times New Roman" w:cs="Times New Roman"/>
        </w:rPr>
        <w:t>: Explore opportunities for collaboration with international organizations and donors to access technical expertise and funding for climate resilience initiatives.</w:t>
      </w:r>
    </w:p>
    <w:p w:rsidR="002D4261" w:rsidRDefault="00CC1CCA" w:rsidP="002D4261">
      <w:pPr>
        <w:pStyle w:val="NormalWeb"/>
        <w:spacing w:before="0" w:beforeAutospacing="0" w:after="0" w:afterAutospacing="0"/>
        <w:jc w:val="both"/>
      </w:pPr>
      <w:r w:rsidRPr="00D47F39">
        <w:t>This report highlights the importance of integrating climate considerations into development planning in Oyo State and provides a roadmap for the continued use and improvement of climate screening and risk assessment tools.</w:t>
      </w:r>
      <w:r w:rsidR="002D4261" w:rsidRPr="002D4261">
        <w:t xml:space="preserve"> </w:t>
      </w:r>
    </w:p>
    <w:p w:rsidR="00806EE1" w:rsidRDefault="00806EE1" w:rsidP="00806EE1">
      <w:pPr>
        <w:pStyle w:val="NormalWeb"/>
        <w:spacing w:before="0" w:beforeAutospacing="0" w:after="0" w:afterAutospacing="0"/>
        <w:jc w:val="both"/>
      </w:pPr>
      <w:bookmarkStart w:id="0" w:name="_GoBack"/>
      <w:bookmarkEnd w:id="0"/>
    </w:p>
    <w:p w:rsidR="00806EE1" w:rsidRDefault="00806EE1" w:rsidP="00806EE1">
      <w:pPr>
        <w:pStyle w:val="NormalWeb"/>
        <w:spacing w:before="0" w:beforeAutospacing="0" w:after="0" w:afterAutospacing="0"/>
        <w:jc w:val="center"/>
      </w:pPr>
      <w:r>
        <w:rPr>
          <w:noProof/>
        </w:rPr>
        <w:drawing>
          <wp:inline distT="0" distB="0" distL="0" distR="0" wp14:anchorId="0050B31F" wp14:editId="32F4662F">
            <wp:extent cx="1234440" cy="502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4440" cy="502920"/>
                    </a:xfrm>
                    <a:prstGeom prst="rect">
                      <a:avLst/>
                    </a:prstGeom>
                    <a:noFill/>
                    <a:ln>
                      <a:noFill/>
                    </a:ln>
                  </pic:spPr>
                </pic:pic>
              </a:graphicData>
            </a:graphic>
          </wp:inline>
        </w:drawing>
      </w:r>
    </w:p>
    <w:p w:rsidR="00806EE1" w:rsidRPr="002D4261" w:rsidRDefault="00806EE1" w:rsidP="00806EE1">
      <w:pPr>
        <w:spacing w:after="0" w:line="360" w:lineRule="auto"/>
        <w:jc w:val="center"/>
        <w:rPr>
          <w:rFonts w:ascii="Times New Roman" w:eastAsia="Times New Roman" w:hAnsi="Times New Roman" w:cs="Times New Roman"/>
          <w:sz w:val="4"/>
          <w:szCs w:val="4"/>
        </w:rPr>
      </w:pPr>
      <w:r>
        <w:rPr>
          <w:rFonts w:ascii="Times New Roman" w:eastAsia="Times New Roman" w:hAnsi="Times New Roman" w:cs="Times New Roman"/>
          <w:sz w:val="4"/>
          <w:szCs w:val="4"/>
        </w:rPr>
        <w:t xml:space="preserve"> </w:t>
      </w:r>
    </w:p>
    <w:p w:rsidR="00806EE1" w:rsidRDefault="00806EE1" w:rsidP="00806EE1">
      <w:pPr>
        <w:spacing w:after="0" w:line="240" w:lineRule="auto"/>
        <w:ind w:left="3082" w:right="3024"/>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500DC36" wp14:editId="6D0CE240">
                <wp:simplePos x="0" y="0"/>
                <wp:positionH relativeFrom="column">
                  <wp:posOffset>2136363</wp:posOffset>
                </wp:positionH>
                <wp:positionV relativeFrom="paragraph">
                  <wp:posOffset>161925</wp:posOffset>
                </wp:positionV>
                <wp:extent cx="1686296" cy="5938"/>
                <wp:effectExtent l="0" t="0" r="28575" b="32385"/>
                <wp:wrapNone/>
                <wp:docPr id="1" name="Straight Connector 1"/>
                <wp:cNvGraphicFramePr/>
                <a:graphic xmlns:a="http://schemas.openxmlformats.org/drawingml/2006/main">
                  <a:graphicData uri="http://schemas.microsoft.com/office/word/2010/wordprocessingShape">
                    <wps:wsp>
                      <wps:cNvCnPr/>
                      <wps:spPr>
                        <a:xfrm flipV="1">
                          <a:off x="0" y="0"/>
                          <a:ext cx="1686296" cy="59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68.2pt,12.75pt" to="30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" strokecolor="black [3213]" strokeweight=".5pt">
                <v:stroke joinstyle="miter"/>
              </v:line>
            </w:pict>
          </mc:Fallback>
        </mc:AlternateContent>
      </w:r>
      <w:proofErr w:type="spellStart"/>
      <w:r w:rsidR="001B27C4">
        <w:rPr>
          <w:rFonts w:ascii="Times New Roman" w:eastAsia="Times New Roman" w:hAnsi="Times New Roman" w:cs="Times New Roman"/>
          <w:sz w:val="24"/>
          <w:szCs w:val="24"/>
        </w:rPr>
        <w:t>Folami</w:t>
      </w:r>
      <w:proofErr w:type="spellEnd"/>
      <w:r w:rsidR="001B27C4">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aid</w:t>
      </w:r>
      <w:r w:rsidRPr="002D4261">
        <w:rPr>
          <w:rFonts w:ascii="Times New Roman" w:eastAsia="Times New Roman" w:hAnsi="Times New Roman" w:cs="Times New Roman"/>
          <w:sz w:val="24"/>
          <w:szCs w:val="24"/>
        </w:rPr>
        <w:t xml:space="preserve"> </w:t>
      </w:r>
      <w:proofErr w:type="spellStart"/>
      <w:r w:rsidRPr="002D4261">
        <w:rPr>
          <w:rFonts w:ascii="Times New Roman" w:eastAsia="Times New Roman" w:hAnsi="Times New Roman" w:cs="Times New Roman"/>
          <w:sz w:val="24"/>
          <w:szCs w:val="24"/>
        </w:rPr>
        <w:t>Olatilewa</w:t>
      </w:r>
      <w:proofErr w:type="spellEnd"/>
    </w:p>
    <w:p w:rsidR="00806EE1" w:rsidRPr="002D4261" w:rsidRDefault="00806EE1" w:rsidP="00806EE1">
      <w:pPr>
        <w:spacing w:after="0" w:line="240" w:lineRule="auto"/>
        <w:ind w:left="3082" w:right="3024"/>
        <w:jc w:val="center"/>
        <w:rPr>
          <w:rFonts w:ascii="Times New Roman" w:hAnsi="Times New Roman" w:cs="Times New Roman"/>
          <w:sz w:val="24"/>
          <w:szCs w:val="24"/>
        </w:rPr>
      </w:pPr>
      <w:r>
        <w:rPr>
          <w:rFonts w:ascii="Times New Roman" w:eastAsia="Times New Roman" w:hAnsi="Times New Roman" w:cs="Times New Roman"/>
          <w:sz w:val="24"/>
          <w:szCs w:val="24"/>
        </w:rPr>
        <w:t>Director-General (OYSIPA)</w:t>
      </w:r>
    </w:p>
    <w:p w:rsidR="00806EE1" w:rsidRPr="00871A13" w:rsidRDefault="00806EE1" w:rsidP="00806EE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sidRPr="001B27C4">
        <w:rPr>
          <w:rFonts w:ascii="Lucida Handwriting" w:eastAsia="Times New Roman" w:hAnsi="Lucida Handwriting" w:cs="Times New Roman"/>
          <w:sz w:val="24"/>
          <w:szCs w:val="24"/>
        </w:rPr>
        <w:t>11/09</w:t>
      </w:r>
      <w:r w:rsidRPr="001B27C4">
        <w:rPr>
          <w:rFonts w:ascii="Lucida Handwriting" w:eastAsia="Times New Roman" w:hAnsi="Lucida Handwriting" w:cs="Times New Roman"/>
          <w:sz w:val="24"/>
          <w:szCs w:val="24"/>
        </w:rPr>
        <w:t>/2023</w:t>
      </w:r>
    </w:p>
    <w:p w:rsidR="00CC1CCA" w:rsidRDefault="00CC1CCA" w:rsidP="002D4261">
      <w:pPr>
        <w:pStyle w:val="NormalWeb"/>
        <w:spacing w:before="0" w:beforeAutospacing="0" w:after="0" w:afterAutospacing="0"/>
        <w:jc w:val="both"/>
      </w:pPr>
    </w:p>
    <w:sectPr w:rsidR="00CC1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DD7"/>
    <w:multiLevelType w:val="multilevel"/>
    <w:tmpl w:val="8696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23206"/>
    <w:multiLevelType w:val="multilevel"/>
    <w:tmpl w:val="A536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350C9"/>
    <w:multiLevelType w:val="multilevel"/>
    <w:tmpl w:val="112A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BE19C9"/>
    <w:multiLevelType w:val="multilevel"/>
    <w:tmpl w:val="EA40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2E17C3"/>
    <w:multiLevelType w:val="multilevel"/>
    <w:tmpl w:val="B814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2E4C79"/>
    <w:multiLevelType w:val="multilevel"/>
    <w:tmpl w:val="E2D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F105CC"/>
    <w:multiLevelType w:val="multilevel"/>
    <w:tmpl w:val="3994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1A7257"/>
    <w:multiLevelType w:val="multilevel"/>
    <w:tmpl w:val="9A92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8D100A"/>
    <w:multiLevelType w:val="multilevel"/>
    <w:tmpl w:val="F624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08138A"/>
    <w:multiLevelType w:val="multilevel"/>
    <w:tmpl w:val="B38C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2708F6"/>
    <w:multiLevelType w:val="multilevel"/>
    <w:tmpl w:val="0C50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966FCE"/>
    <w:multiLevelType w:val="multilevel"/>
    <w:tmpl w:val="F138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F87BDD"/>
    <w:multiLevelType w:val="multilevel"/>
    <w:tmpl w:val="2E7C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537C46"/>
    <w:multiLevelType w:val="multilevel"/>
    <w:tmpl w:val="C06A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64649A"/>
    <w:multiLevelType w:val="multilevel"/>
    <w:tmpl w:val="8ACA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D6331C"/>
    <w:multiLevelType w:val="multilevel"/>
    <w:tmpl w:val="D40C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153261"/>
    <w:multiLevelType w:val="multilevel"/>
    <w:tmpl w:val="E9A8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5077B3"/>
    <w:multiLevelType w:val="multilevel"/>
    <w:tmpl w:val="AFE6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16"/>
  </w:num>
  <w:num w:numId="4">
    <w:abstractNumId w:val="2"/>
  </w:num>
  <w:num w:numId="5">
    <w:abstractNumId w:val="15"/>
  </w:num>
  <w:num w:numId="6">
    <w:abstractNumId w:val="3"/>
  </w:num>
  <w:num w:numId="7">
    <w:abstractNumId w:val="5"/>
  </w:num>
  <w:num w:numId="8">
    <w:abstractNumId w:val="8"/>
  </w:num>
  <w:num w:numId="9">
    <w:abstractNumId w:val="12"/>
  </w:num>
  <w:num w:numId="10">
    <w:abstractNumId w:val="10"/>
  </w:num>
  <w:num w:numId="11">
    <w:abstractNumId w:val="7"/>
  </w:num>
  <w:num w:numId="12">
    <w:abstractNumId w:val="14"/>
  </w:num>
  <w:num w:numId="13">
    <w:abstractNumId w:val="9"/>
  </w:num>
  <w:num w:numId="14">
    <w:abstractNumId w:val="4"/>
  </w:num>
  <w:num w:numId="15">
    <w:abstractNumId w:val="0"/>
  </w:num>
  <w:num w:numId="16">
    <w:abstractNumId w:val="17"/>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CCA"/>
    <w:rsid w:val="001B27C4"/>
    <w:rsid w:val="002D4261"/>
    <w:rsid w:val="005255AB"/>
    <w:rsid w:val="006602BE"/>
    <w:rsid w:val="00806EE1"/>
    <w:rsid w:val="00A5619C"/>
    <w:rsid w:val="00C2046A"/>
    <w:rsid w:val="00CC1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CCA"/>
  </w:style>
  <w:style w:type="paragraph" w:styleId="Heading3">
    <w:name w:val="heading 3"/>
    <w:basedOn w:val="Normal"/>
    <w:link w:val="Heading3Char"/>
    <w:uiPriority w:val="9"/>
    <w:qFormat/>
    <w:rsid w:val="00CC1C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C1C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C1CC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1C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1CC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CC1CCA"/>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CC1CCA"/>
    <w:rPr>
      <w:b/>
      <w:bCs/>
    </w:rPr>
  </w:style>
  <w:style w:type="paragraph" w:styleId="NormalWeb">
    <w:name w:val="Normal (Web)"/>
    <w:basedOn w:val="Normal"/>
    <w:uiPriority w:val="99"/>
    <w:unhideWhenUsed/>
    <w:rsid w:val="00CC1C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D4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2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CCA"/>
  </w:style>
  <w:style w:type="paragraph" w:styleId="Heading3">
    <w:name w:val="heading 3"/>
    <w:basedOn w:val="Normal"/>
    <w:link w:val="Heading3Char"/>
    <w:uiPriority w:val="9"/>
    <w:qFormat/>
    <w:rsid w:val="00CC1C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C1C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C1CC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1C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1CC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CC1CCA"/>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CC1CCA"/>
    <w:rPr>
      <w:b/>
      <w:bCs/>
    </w:rPr>
  </w:style>
  <w:style w:type="paragraph" w:styleId="NormalWeb">
    <w:name w:val="Normal (Web)"/>
    <w:basedOn w:val="Normal"/>
    <w:uiPriority w:val="99"/>
    <w:unhideWhenUsed/>
    <w:rsid w:val="00CC1C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D4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2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Dayo</dc:creator>
  <cp:lastModifiedBy>USER</cp:lastModifiedBy>
  <cp:revision>2</cp:revision>
  <dcterms:created xsi:type="dcterms:W3CDTF">2024-10-23T12:27:00Z</dcterms:created>
  <dcterms:modified xsi:type="dcterms:W3CDTF">2024-10-23T12:27:00Z</dcterms:modified>
</cp:coreProperties>
</file>