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/>
      </w:pPr>
      <w:bookmarkStart w:colFirst="0" w:colLast="0" w:name="_m4nttbml7dzw" w:id="0"/>
      <w:bookmarkEnd w:id="0"/>
      <w:r w:rsidDel="00000000" w:rsidR="00000000" w:rsidRPr="00000000">
        <w:rPr>
          <w:rtl w:val="0"/>
        </w:rPr>
        <w:t xml:space="preserve">Michael F Alvarez</w:t>
      </w:r>
    </w:p>
    <w:p w:rsidR="00000000" w:rsidDel="00000000" w:rsidP="00000000" w:rsidRDefault="00000000" w:rsidRPr="00000000" w14:paraId="00000002">
      <w:pPr>
        <w:spacing w:line="276" w:lineRule="auto"/>
        <w:ind w:right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/>
        <w:jc w:val="right"/>
        <w:rPr>
          <w:rFonts w:ascii="Helvetica Neue" w:cs="Helvetica Neue" w:eastAsia="Helvetica Neue" w:hAnsi="Helvetica Neue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m-f-alvarez@outlook.com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650-260-8682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San Mateo, CA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right="0"/>
        <w:jc w:val="right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/>
        <w:jc w:val="right"/>
        <w:rPr>
          <w:rFonts w:ascii="Helvetica Neue" w:cs="Helvetica Neue" w:eastAsia="Helvetica Neue" w:hAnsi="Helvetica Neue"/>
          <w:sz w:val="18"/>
          <w:szCs w:val="18"/>
        </w:rPr>
        <w:sectPr>
          <w:pgSz w:h="15840" w:w="12240" w:orient="portrait"/>
          <w:pgMar w:bottom="576" w:top="576" w:left="720" w:right="720" w:header="720" w:footer="720"/>
          <w:pgNumType w:start="1"/>
          <w:cols w:equalWidth="0" w:num="2">
            <w:col w:space="720" w:w="5040"/>
            <w:col w:space="0" w:w="5040"/>
          </w:cols>
        </w:sect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20" w:line="240" w:lineRule="auto"/>
        <w:rPr/>
      </w:pPr>
      <w:bookmarkStart w:colFirst="0" w:colLast="0" w:name="_vipo80diptsu" w:id="1"/>
      <w:bookmarkEnd w:id="1"/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ind w:left="0" w:hanging="9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CSS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JavaScript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TypeScript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Python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Technologies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React \ Node.js \ Next.js \ Storybook \ Sass \ TailwindCSS \ Material UI \ Chakra UI \ Semantic UI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Jira \ Bitbucket \ Confluence \ Git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GitHub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VS Code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 Postman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\ Insomnia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Figma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InVision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Notion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Best Practices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RESTful API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MVC \ SDLC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Agile/Scrum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Responsive Design \ Atomic Design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Mobile-First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120" w:line="240" w:lineRule="auto"/>
        <w:rPr/>
      </w:pPr>
      <w:bookmarkStart w:colFirst="0" w:colLast="0" w:name="_montbatcts6x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.000000000000004" w:lineRule="auto"/>
        <w:ind w:hanging="90"/>
        <w:rPr>
          <w:rFonts w:ascii="Helvetica Neue" w:cs="Helvetica Neue" w:eastAsia="Helvetica Neue" w:hAnsi="Helvetica Neue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tabs>
          <w:tab w:val="right" w:pos="10800"/>
        </w:tabs>
        <w:spacing w:before="60" w:lineRule="auto"/>
        <w:rPr>
          <w:b w:val="0"/>
          <w:color w:val="666666"/>
        </w:rPr>
      </w:pPr>
      <w:bookmarkStart w:colFirst="0" w:colLast="0" w:name="_iwgkdi4rjg57" w:id="3"/>
      <w:bookmarkEnd w:id="3"/>
      <w:r w:rsidDel="00000000" w:rsidR="00000000" w:rsidRPr="00000000">
        <w:rPr>
          <w:b w:val="1"/>
          <w:rtl w:val="0"/>
        </w:rPr>
        <w:t xml:space="preserve">Front-End Engineer </w:t>
      </w:r>
      <w:r w:rsidDel="00000000" w:rsidR="00000000" w:rsidRPr="00000000">
        <w:rPr>
          <w:b w:val="1"/>
          <w:color w:val="666666"/>
          <w:rtl w:val="0"/>
        </w:rPr>
        <w:t xml:space="preserve">| Tirios</w:t>
        <w:tab/>
      </w:r>
      <w:r w:rsidDel="00000000" w:rsidR="00000000" w:rsidRPr="00000000">
        <w:rPr>
          <w:b w:val="0"/>
          <w:color w:val="666666"/>
          <w:rtl w:val="0"/>
        </w:rPr>
        <w:t xml:space="preserve">Remote | Feb 2022 – May 2022</w:t>
      </w:r>
    </w:p>
    <w:p w:rsidR="00000000" w:rsidDel="00000000" w:rsidP="00000000" w:rsidRDefault="00000000" w:rsidRPr="00000000" w14:paraId="0000000F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tl w:val="0"/>
        </w:rPr>
        <w:t xml:space="preserve">Building an inclusive Real Estate platform in Web 3.0 with customers at its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Organized mock data holding copy and image content with JSON to retain content structure onto 4+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Initiated a form system that checked validation, error handling, and successful submission on 6+ forms such as payment, checkout, account details, and more; it saved development time by 3x.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Provided consistent and reusable UI form components using React, Semantic UI, Yup, and Axios; it reduced build size by 20% and saved precompile time for deployment by 2 minute off.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Secured login session by redirecting users based on role and access using Next.js, AWS Amplify, and Redux; it improved security and saved time by 2x.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u w:val="none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tl w:val="0"/>
        </w:rPr>
        <w:t xml:space="preserve">Created a 3 part user flow to sign contracts and generate tokens with DocuSign WebHooks as a major feature for peer-to-peer servers, increasing sign-ups by 10%.</w:t>
      </w:r>
    </w:p>
    <w:p w:rsidR="00000000" w:rsidDel="00000000" w:rsidP="00000000" w:rsidRDefault="00000000" w:rsidRPr="00000000" w14:paraId="00000015">
      <w:pPr>
        <w:pStyle w:val="Heading3"/>
        <w:tabs>
          <w:tab w:val="right" w:pos="10800"/>
        </w:tabs>
        <w:spacing w:before="60" w:lineRule="auto"/>
        <w:rPr>
          <w:b w:val="0"/>
          <w:color w:val="666666"/>
        </w:rPr>
      </w:pPr>
      <w:bookmarkStart w:colFirst="0" w:colLast="0" w:name="_ukj2qdc4dygx" w:id="4"/>
      <w:bookmarkEnd w:id="4"/>
      <w:r w:rsidDel="00000000" w:rsidR="00000000" w:rsidRPr="00000000">
        <w:rPr>
          <w:b w:val="1"/>
          <w:rtl w:val="0"/>
        </w:rPr>
        <w:t xml:space="preserve">UI Developer </w:t>
      </w:r>
      <w:r w:rsidDel="00000000" w:rsidR="00000000" w:rsidRPr="00000000">
        <w:rPr>
          <w:b w:val="1"/>
          <w:color w:val="666666"/>
          <w:rtl w:val="0"/>
        </w:rPr>
        <w:t xml:space="preserve">| </w:t>
      </w:r>
      <w:r w:rsidDel="00000000" w:rsidR="00000000" w:rsidRPr="00000000">
        <w:rPr>
          <w:b w:val="1"/>
          <w:color w:val="666666"/>
          <w:rtl w:val="0"/>
        </w:rPr>
        <w:t xml:space="preserve">Opstical</w:t>
      </w:r>
      <w:r w:rsidDel="00000000" w:rsidR="00000000" w:rsidRPr="00000000">
        <w:rPr>
          <w:b w:val="1"/>
          <w:color w:val="666666"/>
          <w:rtl w:val="0"/>
        </w:rPr>
        <w:tab/>
      </w:r>
      <w:r w:rsidDel="00000000" w:rsidR="00000000" w:rsidRPr="00000000">
        <w:rPr>
          <w:b w:val="0"/>
          <w:color w:val="666666"/>
          <w:rtl w:val="0"/>
        </w:rPr>
        <w:t xml:space="preserve">Remote | Oct 2021 – Jan 2022</w:t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software development agency for small and large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Responsible for the team in the SDLC pipeline to ensure code quality standards and have a well-organized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Managed the agency’s UI Kit with React, Storybook, Material UI, TailwindCSS, and Styled Components integrated into 3+ client projects allowing for 66% development time on customization.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52.00000000000003" w:lineRule="auto"/>
        <w:ind w:left="360"/>
        <w:jc w:val="both"/>
        <w:rPr>
          <w:sz w:val="20"/>
          <w:szCs w:val="20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Prepared UI testing procedures such as checking for responsiveness, accessibility, compatibility and to identify issues and debugged apps before launch to optimize performance.</w:t>
      </w:r>
    </w:p>
    <w:p w:rsidR="00000000" w:rsidDel="00000000" w:rsidP="00000000" w:rsidRDefault="00000000" w:rsidRPr="00000000" w14:paraId="0000001A">
      <w:pPr>
        <w:pStyle w:val="Heading3"/>
        <w:tabs>
          <w:tab w:val="right" w:pos="10800"/>
        </w:tabs>
        <w:spacing w:before="60" w:lineRule="auto"/>
        <w:rPr>
          <w:b w:val="0"/>
          <w:color w:val="666666"/>
        </w:rPr>
      </w:pPr>
      <w:bookmarkStart w:colFirst="0" w:colLast="0" w:name="_d4sy9dpq5sci" w:id="5"/>
      <w:bookmarkEnd w:id="5"/>
      <w:r w:rsidDel="00000000" w:rsidR="00000000" w:rsidRPr="00000000">
        <w:rPr>
          <w:b w:val="1"/>
          <w:rtl w:val="0"/>
        </w:rPr>
        <w:t xml:space="preserve">UX/UI Teaching Assistant </w:t>
      </w:r>
      <w:r w:rsidDel="00000000" w:rsidR="00000000" w:rsidRPr="00000000">
        <w:rPr>
          <w:b w:val="1"/>
          <w:color w:val="666666"/>
          <w:rtl w:val="0"/>
        </w:rPr>
        <w:t xml:space="preserve">| Trilogy Education</w:t>
        <w:tab/>
      </w:r>
      <w:r w:rsidDel="00000000" w:rsidR="00000000" w:rsidRPr="00000000">
        <w:rPr>
          <w:b w:val="0"/>
          <w:color w:val="666666"/>
          <w:rtl w:val="0"/>
        </w:rPr>
        <w:t xml:space="preserve">Remote | Jul 2020 – Mar 2021</w:t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Supporting students on bridging the digital skills gap; learn how to research, design, wireframe, and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Mentored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remote classes of 30 students (3 times a week in 1 month), teaching them the Front-End web development process basics: exposed them to Git, GitHub, HTML, CSS, JavaScript, Bootstrap, and jQuery.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Using the agile methodology and scrum workflow, I managed team projects to reach a working MVP prototype within a 2 week sprint using Asana, Figma, HotJar, and InVision; It guaranteed 100% satisfied deliverables.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Revis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feasible user flows, wireframes, and prototypes by exchanging engineer insight and best practices.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52.00000000000003" w:lineRule="auto"/>
        <w:ind w:left="360"/>
        <w:jc w:val="both"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Facilitated weekly staff meetings by setting discussion topics and delegate roles with clear actionable steps.</w:t>
      </w:r>
    </w:p>
    <w:p w:rsidR="00000000" w:rsidDel="00000000" w:rsidP="00000000" w:rsidRDefault="00000000" w:rsidRPr="00000000" w14:paraId="00000020">
      <w:pPr>
        <w:pStyle w:val="Heading2"/>
        <w:spacing w:before="120" w:line="240" w:lineRule="auto"/>
        <w:rPr/>
      </w:pPr>
      <w:bookmarkStart w:colFirst="0" w:colLast="0" w:name="_wfrkt8idt58" w:id="6"/>
      <w:bookmarkEnd w:id="6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spacing w:line="24.000000000000004" w:lineRule="auto"/>
        <w:ind w:hanging="90"/>
        <w:rPr>
          <w:rFonts w:ascii="Helvetica Neue" w:cs="Helvetica Neue" w:eastAsia="Helvetica Neue" w:hAnsi="Helvetica Neue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tabs>
          <w:tab w:val="right" w:pos="10800"/>
        </w:tabs>
        <w:spacing w:before="60" w:lineRule="auto"/>
        <w:rPr>
          <w:b w:val="0"/>
          <w:color w:val="666666"/>
        </w:rPr>
      </w:pPr>
      <w:bookmarkStart w:colFirst="0" w:colLast="0" w:name="_f4rje1er9j3s" w:id="7"/>
      <w:bookmarkEnd w:id="7"/>
      <w:r w:rsidDel="00000000" w:rsidR="00000000" w:rsidRPr="00000000">
        <w:rPr>
          <w:b w:val="1"/>
          <w:rtl w:val="0"/>
        </w:rPr>
        <w:t xml:space="preserve">Front-End Engineer </w:t>
      </w:r>
      <w:r w:rsidDel="00000000" w:rsidR="00000000" w:rsidRPr="00000000">
        <w:rPr>
          <w:b w:val="1"/>
          <w:color w:val="666666"/>
          <w:rtl w:val="0"/>
        </w:rPr>
        <w:t xml:space="preserve">| OKSH </w:t>
      </w:r>
      <w:r w:rsidDel="00000000" w:rsidR="00000000" w:rsidRPr="00000000">
        <w:rPr>
          <w:color w:val="666666"/>
          <w:rtl w:val="0"/>
        </w:rPr>
        <w:t xml:space="preserve">:: </w:t>
      </w:r>
      <w:hyperlink r:id="rId11">
        <w:r w:rsidDel="00000000" w:rsidR="00000000" w:rsidRPr="00000000">
          <w:rPr>
            <w:color w:val="1155cc"/>
            <w:rtl w:val="0"/>
          </w:rPr>
          <w:t xml:space="preserve">live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rtl w:val="0"/>
          </w:rPr>
          <w:t xml:space="preserve">code</w:t>
        </w:r>
      </w:hyperlink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b w:val="0"/>
          <w:color w:val="666666"/>
          <w:rtl w:val="0"/>
        </w:rPr>
        <w:t xml:space="preserve">May 2022 – Jun 2022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OKPC companion mock shell environment for real-time monospace unicode type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Collaborated with a product designer on developing a font generator that copies and saves unicode to clipboard.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Replicated OKPC’s design </w:t>
      </w:r>
      <w:r w:rsidDel="00000000" w:rsidR="00000000" w:rsidRPr="00000000">
        <w:rPr>
          <w:color w:val="434343"/>
          <w:rtl w:val="0"/>
        </w:rPr>
        <w:t xml:space="preserve">theme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 using React, Chakra UI, and Framer Motion to match the same user experience.</w:t>
      </w:r>
    </w:p>
    <w:p w:rsidR="00000000" w:rsidDel="00000000" w:rsidP="00000000" w:rsidRDefault="00000000" w:rsidRPr="00000000" w14:paraId="00000026">
      <w:pPr>
        <w:pStyle w:val="Heading3"/>
        <w:tabs>
          <w:tab w:val="right" w:pos="10800"/>
        </w:tabs>
        <w:spacing w:before="60" w:lineRule="auto"/>
        <w:rPr>
          <w:b w:val="0"/>
          <w:color w:val="666666"/>
        </w:rPr>
      </w:pPr>
      <w:bookmarkStart w:colFirst="0" w:colLast="0" w:name="_7uommxh4mr21" w:id="8"/>
      <w:bookmarkEnd w:id="8"/>
      <w:r w:rsidDel="00000000" w:rsidR="00000000" w:rsidRPr="00000000">
        <w:rPr>
          <w:b w:val="1"/>
          <w:rtl w:val="0"/>
        </w:rPr>
        <w:t xml:space="preserve">UI Developer </w:t>
      </w:r>
      <w:r w:rsidDel="00000000" w:rsidR="00000000" w:rsidRPr="00000000">
        <w:rPr>
          <w:b w:val="1"/>
          <w:color w:val="666666"/>
          <w:rtl w:val="0"/>
        </w:rPr>
        <w:t xml:space="preserve">| Netflix Clone </w:t>
      </w:r>
      <w:r w:rsidDel="00000000" w:rsidR="00000000" w:rsidRPr="00000000">
        <w:rPr>
          <w:color w:val="666666"/>
          <w:rtl w:val="0"/>
        </w:rPr>
        <w:t xml:space="preserve">:: </w:t>
      </w:r>
      <w:hyperlink r:id="rId13">
        <w:r w:rsidDel="00000000" w:rsidR="00000000" w:rsidRPr="00000000">
          <w:rPr>
            <w:color w:val="1155cc"/>
            <w:rtl w:val="0"/>
          </w:rPr>
          <w:t xml:space="preserve">live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rtl w:val="0"/>
          </w:rPr>
          <w:t xml:space="preserve">code</w:t>
        </w:r>
      </w:hyperlink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b w:val="0"/>
          <w:color w:val="666666"/>
          <w:rtl w:val="0"/>
        </w:rPr>
        <w:t xml:space="preserve">May 2021 – Jun 2021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Reproducing a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 online streaming app focused on improving current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Initiated the UI library driven architecture using React, Storybook, Sass, and Styled Components, limited to 4 screen sizes and 3 component variations; it helped effectively scale and maintain a consistent UI system.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before="0" w:line="252.00000000000003" w:lineRule="auto"/>
        <w:ind w:left="360"/>
        <w:jc w:val="both"/>
        <w:rPr>
          <w:rFonts w:ascii="Helvetica Neue" w:cs="Helvetica Neue" w:eastAsia="Helvetica Neue" w:hAnsi="Helvetica Neue"/>
          <w:color w:val="434343"/>
          <w:sz w:val="20"/>
          <w:szCs w:val="20"/>
          <w:u w:val="none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Incorporated authentication with Firebase, React Router, and React Context API, granting access to video content from TMDB API; it was a 3 step onboarding process and retained user engagement by 25%.</w:t>
      </w:r>
    </w:p>
    <w:p w:rsidR="00000000" w:rsidDel="00000000" w:rsidP="00000000" w:rsidRDefault="00000000" w:rsidRPr="00000000" w14:paraId="0000002A">
      <w:pPr>
        <w:pStyle w:val="Heading2"/>
        <w:spacing w:before="120" w:line="240" w:lineRule="auto"/>
        <w:rPr/>
      </w:pPr>
      <w:bookmarkStart w:colFirst="0" w:colLast="0" w:name="_585nndn564r9" w:id="9"/>
      <w:bookmarkEnd w:id="9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2B">
      <w:pPr>
        <w:spacing w:line="24.000000000000004" w:lineRule="auto"/>
        <w:ind w:hanging="90"/>
        <w:rPr>
          <w:rFonts w:ascii="Helvetica Neue" w:cs="Helvetica Neue" w:eastAsia="Helvetica Neue" w:hAnsi="Helvetica Neue"/>
          <w:b w:val="1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b w:val="1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 Structure &amp; Algorithm,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Outco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rtl w:val="0"/>
        </w:rPr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| Oct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Full Stack Web Development,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20"/>
          <w:szCs w:val="20"/>
          <w:rtl w:val="0"/>
        </w:rPr>
        <w:t xml:space="preserve">UC Berkeley Extension</w:t>
        <w:tab/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| Mar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pos="10800"/>
      </w:tabs>
      <w:spacing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kpc.app/" TargetMode="External"/><Relationship Id="rId10" Type="http://schemas.openxmlformats.org/officeDocument/2006/relationships/hyperlink" Target="https://rebrand.ly/michael-f-alvarez__portfolio" TargetMode="External"/><Relationship Id="rId13" Type="http://schemas.openxmlformats.org/officeDocument/2006/relationships/hyperlink" Target="https://the-netflix-clone-app.netlify.app/" TargetMode="External"/><Relationship Id="rId12" Type="http://schemas.openxmlformats.org/officeDocument/2006/relationships/hyperlink" Target="https://github.com/michaelbelong/ok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wwmicky" TargetMode="External"/><Relationship Id="rId14" Type="http://schemas.openxmlformats.org/officeDocument/2006/relationships/hyperlink" Target="https://github.com/Arcane-404/netflix-clone" TargetMode="External"/><Relationship Id="rId5" Type="http://schemas.openxmlformats.org/officeDocument/2006/relationships/styles" Target="styles.xml"/><Relationship Id="rId6" Type="http://schemas.openxmlformats.org/officeDocument/2006/relationships/hyperlink" Target="mailto:m-f-alvarez@outlook.com" TargetMode="External"/><Relationship Id="rId7" Type="http://schemas.openxmlformats.org/officeDocument/2006/relationships/hyperlink" Target="https://rebrand.ly/michael-f-alvarez__phone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