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135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Michael F Alvarez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Front-End Engineer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UI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firstLine="0"/>
        <w:jc w:val="right"/>
        <w:rPr>
          <w:rFonts w:ascii="Helvetica Neue" w:cs="Helvetica Neue" w:eastAsia="Helvetica Neue" w:hAnsi="Helvetica Neue"/>
          <w:sz w:val="18"/>
          <w:szCs w:val="18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m-f-alvarez@outlook.com</w:t>
        </w:r>
      </w:hyperlink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650-260-8682</w:t>
        </w:r>
      </w:hyperlink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San Mateo, CA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before="120" w:line="276" w:lineRule="auto"/>
        <w:ind w:left="0" w:firstLine="0"/>
        <w:jc w:val="right"/>
        <w:rPr/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github.com/awwmicky</w:t>
        </w:r>
      </w:hyperlink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linkedin.com/in/awwmicky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firstLine="0"/>
        <w:jc w:val="right"/>
        <w:rPr>
          <w:rFonts w:ascii="Helvetica Neue" w:cs="Helvetica Neue" w:eastAsia="Helvetica Neue" w:hAnsi="Helvetica Neue"/>
          <w:sz w:val="18"/>
          <w:szCs w:val="18"/>
        </w:rPr>
        <w:sectPr>
          <w:pgSz w:h="15840" w:w="12240" w:orient="portrait"/>
          <w:pgMar w:bottom="576" w:top="576" w:left="720" w:right="720" w:header="720" w:footer="720"/>
          <w:pgNumType w:start="1"/>
          <w:cols w:equalWidth="0" w:num="2">
            <w:col w:space="0" w:w="5400"/>
            <w:col w:space="0" w:w="5400"/>
          </w:cols>
        </w:sect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aww-micky.web.app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before="300" w:lineRule="auto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Programming Languages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: HTML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CSS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JavaScript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TypeScript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Python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Technologies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: React \ Next.js \ Storybook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React Query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React Router \ Sass \ TailwindCSS \ Material UI \ Chakra UI \ Semantic UI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Software Tools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: Jira \ Bitbucket \ Confluence \ Git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GitHub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VS Code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\ Postman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\ Insomnia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Figma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InVision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Notion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Asana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Best Practices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: RESTful API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MVC \ SDLC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Agile/Scrum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Responsive Design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Mobile-First Approach \ Design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before="300" w:lineRule="auto"/>
        <w:rPr>
          <w:rFonts w:ascii="Helvetica Neue" w:cs="Helvetica Neue" w:eastAsia="Helvetica Neue" w:hAnsi="Helvetica Neue"/>
          <w:sz w:val="24"/>
          <w:szCs w:val="24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10800"/>
        </w:tabs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Front-End Engineer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0"/>
          <w:szCs w:val="20"/>
          <w:rtl w:val="0"/>
        </w:rPr>
        <w:t xml:space="preserve">| Tirios</w:t>
        <w:tab/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February 2022 – May 2022</w:t>
      </w:r>
    </w:p>
    <w:p w:rsidR="00000000" w:rsidDel="00000000" w:rsidP="00000000" w:rsidRDefault="00000000" w:rsidRPr="00000000" w14:paraId="0000000D">
      <w:pPr>
        <w:rPr>
          <w:rFonts w:ascii="Source Sans Pro" w:cs="Source Sans Pro" w:eastAsia="Source Sans Pro" w:hAnsi="Source Sans Pro"/>
          <w:color w:val="43434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Building an inclusive Real Estate platform in Web 3.0 with customers at its 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="252.00000000000003" w:lineRule="auto"/>
        <w:ind w:left="360"/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Converted style guide (color, typography, and spacing) with Semantic UI to minimize build size by 30%.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252.00000000000003" w:lineRule="auto"/>
        <w:ind w:left="360"/>
        <w:jc w:val="both"/>
        <w:rPr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Structured static (copy and image) content with JSON, resulting in 4 and more consistent data outputs.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252.00000000000003" w:lineRule="auto"/>
        <w:ind w:left="360"/>
        <w:jc w:val="both"/>
        <w:rPr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Integrated reusable form fields and validation with Semantic UI and Yup onto 6 and more forms submissions.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252.00000000000003" w:lineRule="auto"/>
        <w:ind w:left="360"/>
        <w:jc w:val="both"/>
        <w:rPr>
          <w:sz w:val="20"/>
          <w:szCs w:val="20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Redirected users based on role and current path with AWS, Amplify, and Redux to secure session time by 75% on initial page 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10800"/>
        </w:tabs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UI Developer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0"/>
          <w:szCs w:val="20"/>
          <w:rtl w:val="0"/>
        </w:rPr>
        <w:t xml:space="preserve">Opstical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0"/>
          <w:szCs w:val="20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October 2021 – January 2022</w:t>
      </w:r>
    </w:p>
    <w:p w:rsidR="00000000" w:rsidDel="00000000" w:rsidP="00000000" w:rsidRDefault="00000000" w:rsidRPr="00000000" w14:paraId="00000013">
      <w:pPr>
        <w:rPr>
          <w:rFonts w:ascii="Source Sans Pro" w:cs="Source Sans Pro" w:eastAsia="Source Sans Pro" w:hAnsi="Source Sans Pro"/>
          <w:color w:val="43434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 software development agency for small and large contracts.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="252.00000000000003" w:lineRule="auto"/>
        <w:ind w:left="360"/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Onboarded team on streamlining code quality standards and git flow process to reduce technical debt by 33%.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252.00000000000003" w:lineRule="auto"/>
        <w:ind w:left="360"/>
        <w:jc w:val="both"/>
        <w:rPr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Communicated with stakeholders and translated their needs to technical requirements for providing effective solutions.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252.00000000000003" w:lineRule="auto"/>
        <w:ind w:left="360"/>
        <w:jc w:val="both"/>
        <w:rPr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Configured custom UI Library with Storybook, TailwindCSS, Framer Motion, and Styled Components, speeding up design and development collaboration by 3x.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52.00000000000003" w:lineRule="auto"/>
        <w:ind w:left="360"/>
        <w:jc w:val="both"/>
        <w:rPr>
          <w:sz w:val="20"/>
          <w:szCs w:val="20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Prepared UI testing procedures to identify malfunctions and debugged apps before launch to optimize performance.</w:t>
      </w:r>
    </w:p>
    <w:p w:rsidR="00000000" w:rsidDel="00000000" w:rsidP="00000000" w:rsidRDefault="00000000" w:rsidRPr="00000000" w14:paraId="00000018">
      <w:pPr>
        <w:tabs>
          <w:tab w:val="right" w:pos="10800"/>
        </w:tabs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UX/UI Teaching Assistant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0"/>
          <w:szCs w:val="20"/>
          <w:rtl w:val="0"/>
        </w:rPr>
        <w:t xml:space="preserve">| Trilogy Education</w:t>
        <w:tab/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July 2020 – March 2021</w:t>
      </w:r>
    </w:p>
    <w:p w:rsidR="00000000" w:rsidDel="00000000" w:rsidP="00000000" w:rsidRDefault="00000000" w:rsidRPr="00000000" w14:paraId="00000019">
      <w:pPr>
        <w:rPr>
          <w:rFonts w:ascii="Source Sans Pro" w:cs="Source Sans Pro" w:eastAsia="Source Sans Pro" w:hAnsi="Source Sans Pro"/>
          <w:color w:val="43434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Supporting students on bridging the digital skills gap; learn how to research, design, wireframe, and prototype.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52.00000000000003" w:lineRule="auto"/>
        <w:ind w:left="360"/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Lectured multiple online classes on Git, GitHub, HTML, CSS, JavaScript, Bootstrap, and jQuery with the intent of grasping basic concepts within 30 days.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52.00000000000003" w:lineRule="auto"/>
        <w:ind w:left="360"/>
        <w:jc w:val="both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Mentored project teams to reach MVP prototypes within a 2 weeks sprint using Asana, Figma, and InVision, resulting in 85% satisfied deliverables.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52.00000000000003" w:lineRule="auto"/>
        <w:ind w:left="360"/>
        <w:jc w:val="both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Exchanged engineer insights for revising feasible user flows, wireframes, and prototypes, resulting in 33% more positive feedback and productive iterations.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52.00000000000003" w:lineRule="auto"/>
        <w:ind w:left="360"/>
        <w:jc w:val="both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Facilitated weekly staff meetings by setting discussion topics and delegate roles, effectively having clear action steps.</w:t>
      </w:r>
    </w:p>
    <w:p w:rsidR="00000000" w:rsidDel="00000000" w:rsidP="00000000" w:rsidRDefault="00000000" w:rsidRPr="00000000" w14:paraId="0000001E">
      <w:pPr>
        <w:spacing w:after="100" w:before="300" w:lineRule="auto"/>
        <w:rPr>
          <w:rFonts w:ascii="Helvetica Neue" w:cs="Helvetica Neue" w:eastAsia="Helvetica Neue" w:hAnsi="Helvetica Neue"/>
          <w:color w:val="434343"/>
          <w:sz w:val="20"/>
          <w:szCs w:val="20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10800"/>
        </w:tabs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UI Developer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0"/>
          <w:szCs w:val="20"/>
          <w:rtl w:val="0"/>
        </w:rPr>
        <w:t xml:space="preserve">| Netflix Clone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[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rtl w:val="0"/>
          </w:rPr>
          <w:t xml:space="preserve">web app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rtl w:val="0"/>
          </w:rPr>
          <w:t xml:space="preserve">code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]</w:t>
        <w:tab/>
        <w:t xml:space="preserve">May 2021 – June 2021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sz w:val="14"/>
          <w:szCs w:val="14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An online streaming app focused on improving current UI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52.00000000000003" w:lineRule="auto"/>
        <w:ind w:left="360"/>
        <w:jc w:val="both"/>
        <w:rPr>
          <w:rFonts w:ascii="Helvetica Neue" w:cs="Helvetica Neue" w:eastAsia="Helvetica Neue" w:hAnsi="Helvetica Neue"/>
          <w:color w:val="43434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Scaled custom UI library using Storybook and Styled Components for reusability, speeding up development time by 2x.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52.00000000000003" w:lineRule="auto"/>
        <w:ind w:left="360"/>
        <w:jc w:val="both"/>
        <w:rPr>
          <w:rFonts w:ascii="Helvetica Neue" w:cs="Helvetica Neue" w:eastAsia="Helvetica Neue" w:hAnsi="Helvetica Neue"/>
          <w:color w:val="43434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Developed a mobile-friendly and responsive layout by keeping the breakpoints within 4 devices reducing the styling pre-compile time by 60%.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line="252.00000000000003" w:lineRule="auto"/>
        <w:ind w:left="360"/>
        <w:jc w:val="both"/>
        <w:rPr>
          <w:rFonts w:ascii="Helvetica Neue" w:cs="Helvetica Neue" w:eastAsia="Helvetica Neue" w:hAnsi="Helvetica Neue"/>
          <w:color w:val="434343"/>
          <w:sz w:val="18"/>
          <w:szCs w:val="18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Created carousel component template with SwiperJS, Axios, and TMDB API which improved user engagement by 10%.</w:t>
      </w:r>
    </w:p>
    <w:p w:rsidR="00000000" w:rsidDel="00000000" w:rsidP="00000000" w:rsidRDefault="00000000" w:rsidRPr="00000000" w14:paraId="00000024">
      <w:pPr>
        <w:spacing w:after="100" w:before="300" w:lineRule="auto"/>
        <w:rPr>
          <w:rFonts w:ascii="Helvetica Neue" w:cs="Helvetica Neue" w:eastAsia="Helvetica Neue" w:hAnsi="Helvetica Neue"/>
          <w:sz w:val="18"/>
          <w:szCs w:val="18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10800"/>
        </w:tabs>
        <w:ind w:right="-720"/>
        <w:rPr>
          <w:rFonts w:ascii="Helvetica Neue" w:cs="Helvetica Neue" w:eastAsia="Helvetica Neue" w:hAnsi="Helvetica Neue"/>
          <w:b w:val="1"/>
          <w:sz w:val="24"/>
          <w:szCs w:val="24"/>
        </w:rPr>
        <w:sectPr>
          <w:type w:val="continuous"/>
          <w:pgSz w:h="15840" w:w="12240" w:orient="portrait"/>
          <w:pgMar w:bottom="576" w:top="576" w:left="720" w:right="72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Data Structure &amp; Algorithm,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sz w:val="18"/>
          <w:szCs w:val="18"/>
          <w:rtl w:val="0"/>
        </w:rPr>
        <w:t xml:space="preserve">Outco</w:t>
        <w:tab/>
      </w: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sz w:val="18"/>
          <w:szCs w:val="18"/>
          <w:rtl w:val="0"/>
        </w:rPr>
        <w:t xml:space="preserve">San Francisco, CA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| October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10800"/>
        </w:tabs>
        <w:ind w:right="-720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Full Stack Web Development,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sz w:val="18"/>
          <w:szCs w:val="18"/>
          <w:rtl w:val="0"/>
        </w:rPr>
        <w:t xml:space="preserve">UC Berkeley Extension</w:t>
        <w:tab/>
        <w:t xml:space="preserve">San Francisco, CA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| March 2020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76" w:top="576" w:left="720" w:right="720" w:header="720" w:footer="720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360" w:hanging="360"/>
      </w:pPr>
      <w:rPr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360" w:hanging="360"/>
      </w:pPr>
      <w:rPr>
        <w:color w:val="666666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36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he-netflix-clone-app.netlify.app/" TargetMode="External"/><Relationship Id="rId10" Type="http://schemas.openxmlformats.org/officeDocument/2006/relationships/hyperlink" Target="https://aww-micky.web.app/" TargetMode="External"/><Relationship Id="rId12" Type="http://schemas.openxmlformats.org/officeDocument/2006/relationships/hyperlink" Target="https://github.com/Arcane-404/netflix-clone" TargetMode="External"/><Relationship Id="rId9" Type="http://schemas.openxmlformats.org/officeDocument/2006/relationships/hyperlink" Target="https://www.linkedin.com/in/awwmicky/" TargetMode="External"/><Relationship Id="rId5" Type="http://schemas.openxmlformats.org/officeDocument/2006/relationships/styles" Target="styles.xml"/><Relationship Id="rId6" Type="http://schemas.openxmlformats.org/officeDocument/2006/relationships/hyperlink" Target="mailto:m-f-alvarez@outlook.com" TargetMode="External"/><Relationship Id="rId7" Type="http://schemas.openxmlformats.org/officeDocument/2006/relationships/hyperlink" Target="https://aww-micky.web.app/phone.html" TargetMode="External"/><Relationship Id="rId8" Type="http://schemas.openxmlformats.org/officeDocument/2006/relationships/hyperlink" Target="https://github.com/awwmick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