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ОТЧЕТ</w:t>
        <w:br/>
        <w:t>о выполнении этапа разработки программного проекта</w:t>
      </w:r>
    </w:p>
    <w:p>
      <w:pPr>
        <w:jc w:val="center"/>
      </w:pPr>
      <w:r>
        <w:rPr>
          <w:rFonts w:ascii="Times New Roman" w:hAnsi="Times New Roman"/>
          <w:sz w:val="28"/>
        </w:rPr>
        <w:t>Разработка подсистемы управления метаданными и страницами</w:t>
        <w:br/>
        <w:t>для СУБД ZenthrilDB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F7"/>
          </w:tcPr>
          <w:p>
            <w:r>
              <w:rPr>
                <w:rFonts w:ascii="Times New Roman" w:hAnsi="Times New Roman"/>
                <w:sz w:val="24"/>
              </w:rPr>
              <w:t>Проект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ZenthrilDB</w:t>
            </w:r>
          </w:p>
        </w:tc>
      </w:tr>
      <w:tr>
        <w:tc>
          <w:tcPr>
            <w:tcW w:type="dxa" w:w="4844"/>
            <w:shd w:fill="D9EAF7"/>
          </w:tcPr>
          <w:p>
            <w:r>
              <w:rPr>
                <w:rFonts w:ascii="Times New Roman" w:hAnsi="Times New Roman"/>
                <w:sz w:val="24"/>
              </w:rPr>
              <w:t>Этап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Storage Layer v0.2</w:t>
            </w:r>
          </w:p>
        </w:tc>
      </w:tr>
      <w:tr>
        <w:tc>
          <w:tcPr>
            <w:tcW w:type="dxa" w:w="4844"/>
            <w:shd w:fill="D9EAF7"/>
          </w:tcPr>
          <w:p>
            <w:r>
              <w:rPr>
                <w:rFonts w:ascii="Times New Roman" w:hAnsi="Times New Roman"/>
                <w:sz w:val="24"/>
              </w:rPr>
              <w:t>Направление работ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Локальный storage engine: метаданные, страницы, свободные страницы</w:t>
            </w:r>
          </w:p>
        </w:tc>
      </w:tr>
      <w:tr>
        <w:tc>
          <w:tcPr>
            <w:tcW w:type="dxa" w:w="4844"/>
            <w:shd w:fill="D9EAF7"/>
          </w:tcPr>
          <w:p>
            <w:r>
              <w:rPr>
                <w:rFonts w:ascii="Times New Roman" w:hAnsi="Times New Roman"/>
                <w:sz w:val="24"/>
              </w:rPr>
              <w:t>Дата подготовки отчета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18 июля 2026 г.</w:t>
            </w:r>
          </w:p>
        </w:tc>
      </w:tr>
    </w:tbl>
    <w:p>
      <w:pPr>
        <w:pStyle w:val="Heading1"/>
      </w:pPr>
      <w:r>
        <w:rPr>
          <w:rFonts w:ascii="Times New Roman" w:hAnsi="Times New Roman"/>
        </w:rPr>
        <w:t>1. Цель этапа</w:t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>Целью текущего этапа являлось развитие ранее реализованной основы storage engine ZenthrilDB и создание подсистемы управления метаданными, страницами базы данных и списком свободных страниц. Работы выполнялись в рамках локального режима хранения без внедрения WAL, транзакций, SQL-парсера, сетевого слоя и шифрования.</w:t>
      </w:r>
    </w:p>
    <w:p>
      <w:pPr>
        <w:pStyle w:val="Heading1"/>
      </w:pPr>
      <w:r>
        <w:rPr>
          <w:rFonts w:ascii="Times New Roman" w:hAnsi="Times New Roman"/>
        </w:rPr>
        <w:t>2. Выполнено</w:t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>В ходе этапа были выполнены следующие работы: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реализован MetadataManager для создания, удаления, загрузки, сохранения и поиска метаданных таблиц;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созданы структуры TableMetadata и DatabaseMetadata с поддержкой версионированной сериализации;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реализован PageManager для выделения, освобождения, чтения, записи и проверки страниц;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доработан FreePageManager: добавлено повторное использование освобожденных страниц и сохранение списка свободных страниц на диск;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реализован PageDirectory для учета идентификаторов страниц, их типа, владельца, времени создания и статуса;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закреплена схема системных страниц: PAGE 0 - DatabaseMetadata, PAGE 1 - FreePageList, PAGE 2 - PageDirectory, PAGE 3+ - пользовательские данные;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доработан FileManager для резервирования новых идентификаторов страниц и первичной инициализации системных страниц;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обновлена конфигурация CMake для подключения новых модулей и тестов;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добавлены unit-тесты для сериализации метаданных, управления таблицами, выделения страниц, повторного использования свободных страниц и базовых сценариев потоковой безопасности;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обновлена архитектурная документация проекта.</w:t>
      </w:r>
    </w:p>
    <w:p>
      <w:pPr>
        <w:pStyle w:val="Heading1"/>
      </w:pPr>
      <w:r>
        <w:rPr>
          <w:rFonts w:ascii="Times New Roman" w:hAnsi="Times New Roman"/>
        </w:rPr>
        <w:t>3. Результат</w:t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>По итогам этапа в проекте сформирована устойчивая основа для дальнейшего развития локального storage engine. Реализованные компоненты позволяют хранить и восстанавливать служебную информацию о таблицах, управлять жизненным циклом страниц и повторно использовать освобожденные страницы без изменения базового формата файла .zdb.</w:t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>Текущая реализация сохраняет совместимость с ранее созданной файловой структурой и использует контроль целостности через CRC32 на уровне страниц и заголовка базы данных. Подсистема также подготовлена к дальнейшему расширению: в архитектуре предусмотрены версии метаданных, отдельный каталог страниц и независимое хранение служебной информации.</w:t>
      </w:r>
    </w:p>
    <w:p>
      <w:pPr>
        <w:pStyle w:val="Heading1"/>
      </w:pPr>
      <w:r>
        <w:rPr>
          <w:rFonts w:ascii="Times New Roman" w:hAnsi="Times New Roman"/>
        </w:rPr>
        <w:t>4. Проверка и тестирование</w:t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>Для нового функционала подготовлены unit-тесты, покрывающие ключевые сценарии работы подсистемы: сериализацию TableMetadata и DatabaseMetadata, создание и удаление таблиц, сохранение и загрузку метаданных, выделение страниц, повторное использование free pages и базовую проверку потоковой безопасности при выделении страниц.</w:t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>Полноценный запуск сборки и тестов в текущем рабочем окружении не выполнялся по технической причине: в системном PATH отсутствуют CMake и компилятор C++. Кодовая база и тестовые файлы подготовлены для последующей проверки в среде с установленным инструментарием сборки C++23.</w:t>
      </w:r>
    </w:p>
    <w:p>
      <w:pPr>
        <w:pStyle w:val="Heading1"/>
      </w:pPr>
      <w:r>
        <w:rPr>
          <w:rFonts w:ascii="Times New Roman" w:hAnsi="Times New Roman"/>
        </w:rPr>
        <w:t>5. Дальнейшие шаги</w:t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>Для продолжения разработки проекта целесообразно выполнить следующие действия: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развернуть полноценное окружение сборки C++23 и выполнить компиляцию проекта;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запустить подготовленный набор unit-тестов и устранить возможные компиляционные или логические замечания;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усилить тестирование граничных случаев: поврежденные metadata pages, переполнение PageDirectory, повторное освобождение страниц;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расширить документацию точным бинарным описанием форматов DatabaseMetadata, TableMetadata, FreePageList и PageDirectory;</w:t>
      </w:r>
    </w:p>
    <w:p>
      <w:pPr>
        <w:pStyle w:val="ListBullet"/>
        <w:spacing w:after="60"/>
      </w:pPr>
      <w:r>
        <w:rPr>
          <w:rFonts w:ascii="Times New Roman" w:hAnsi="Times New Roman"/>
          <w:sz w:val="28"/>
        </w:rPr>
        <w:t>после стабилизации текущего слоя перейти к проектированию WAL и транзакционного механизма, не нарушая текущую архитектуру storage engine.</w:t>
      </w:r>
    </w:p>
    <w:p>
      <w:pPr>
        <w:pStyle w:val="Heading1"/>
      </w:pPr>
      <w:r>
        <w:rPr>
          <w:rFonts w:ascii="Times New Roman" w:hAnsi="Times New Roman"/>
        </w:rPr>
        <w:t>6. Вывод</w:t>
      </w:r>
    </w:p>
    <w:p>
      <w:pPr>
        <w:spacing w:after="120"/>
        <w:ind w:firstLine="709"/>
      </w:pPr>
      <w:r>
        <w:rPr>
          <w:rFonts w:ascii="Times New Roman" w:hAnsi="Times New Roman"/>
          <w:sz w:val="28"/>
        </w:rPr>
        <w:t>Текущий этап можно считать завершенным на уровне проектирования и реализации исходного кода. В проект добавлена подсистема, необходимая для дальнейшего развития ZenthrilDB как оригинального локального storage engine. Реализованные модули обеспечивают управление метаданными, каталогизацию страниц и повторное использование свободного пространства, что является базовым условием для последующего внедрения WAL, транзакций и более сложных структур хранения.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