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222393"/>
      </w:sdtPr>
      <w:sdtEndPr/>
      <w:sdtContent>
        <w:p w:rsidR="006D62A7" w:rsidRDefault="00B529BD" w:rsidP="003078F9">
          <w:pPr>
            <w:pStyle w:val="a9"/>
            <w:framePr w:wrap="notBeside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09D442B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47A370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6D62A7">
          <w:pPr>
            <w:rPr>
              <w:kern w:val="28"/>
              <w:sz w:val="48"/>
              <w:szCs w:val="48"/>
              <w:lang w:eastAsia="zh-CN"/>
            </w:rPr>
          </w:pPr>
        </w:p>
        <w:p w:rsidR="006D62A7" w:rsidRDefault="00B529BD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88B034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6D62A7" w:rsidRDefault="00B529BD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6D62A7" w:rsidRDefault="00B529BD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6D62A7" w:rsidRDefault="00B529BD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 w:rsidR="003078F9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15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6D62A7" w:rsidRDefault="006D62A7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6D62A7" w:rsidRDefault="00B529BD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 w:rsidR="003078F9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15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6D62A7" w:rsidRDefault="006D62A7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  <w:r w:rsidR="003078F9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 xml:space="preserve"> 2015</w:t>
                                </w:r>
                              </w:p>
                              <w:p w:rsidR="006D62A7" w:rsidRDefault="00B529BD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or Graduate</w:t>
                                </w:r>
                              </w:p>
                              <w:p w:rsidR="006D62A7" w:rsidRDefault="006D62A7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6D62A7" w:rsidRDefault="00B529BD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  <w:r w:rsidR="003078F9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 xml:space="preserve"> 2015</w:t>
                          </w:r>
                        </w:p>
                        <w:p w:rsidR="006D62A7" w:rsidRDefault="00B529BD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or Graduate</w:t>
                          </w:r>
                        </w:p>
                        <w:p w:rsidR="006D62A7" w:rsidRDefault="006D62A7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Pr="003078F9" w:rsidRDefault="00B529BD" w:rsidP="003078F9">
                                <w:pPr>
                                  <w:spacing w:line="382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</w:t>
                                </w:r>
                                <w:r w:rsidR="003078F9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01530612033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6D62A7" w:rsidRPr="003078F9" w:rsidRDefault="00B529BD" w:rsidP="003078F9">
                          <w:pPr>
                            <w:spacing w:line="382" w:lineRule="exac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</w:t>
                          </w:r>
                          <w:r w:rsidR="003078F9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01530612033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6D62A7" w:rsidRDefault="00B529BD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 or 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6D62A7" w:rsidRDefault="006D62A7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6D62A7" w:rsidRDefault="00B529BD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6D62A7" w:rsidRDefault="00B529BD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 or 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6D62A7" w:rsidRDefault="006D62A7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6D62A7" w:rsidRDefault="003078F9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Ruiyong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</w:t>
                                </w:r>
                              </w:p>
                              <w:p w:rsidR="006D62A7" w:rsidRDefault="006D62A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6D62A7" w:rsidRDefault="00B529BD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6D62A7" w:rsidRDefault="003078F9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Ruiyong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Li</w:t>
                          </w:r>
                        </w:p>
                        <w:p w:rsidR="006D62A7" w:rsidRDefault="006D62A7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6D62A7" w:rsidRDefault="006D62A7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6D62A7" w:rsidRDefault="00B529BD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6D62A7" w:rsidRDefault="006D62A7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D62A7" w:rsidRDefault="00B529BD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6D62A7" w:rsidRDefault="006D62A7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6D62A7" w:rsidRDefault="00B529BD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6D62A7" w:rsidRDefault="006D62A7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945E05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6D62A7" w:rsidRDefault="00B529BD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6D62A7" w:rsidRDefault="003078F9">
      <w:pPr>
        <w:pStyle w:val="a9"/>
        <w:framePr w:wrap="notBeside"/>
      </w:pPr>
      <w:r w:rsidRPr="003078F9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footnoteReference w:customMarkFollows="1" w:id="1"/>
        <w:t>Logistic Regression, Linear Classification and Stochastic Gradient Descent</w:t>
      </w:r>
    </w:p>
    <w:p w:rsidR="006D62A7" w:rsidRDefault="00B529BD">
      <w:pPr>
        <w:pStyle w:val="Abstract"/>
        <w:rPr>
          <w:lang w:eastAsia="zh-CN"/>
        </w:rPr>
      </w:pPr>
      <w:r>
        <w:t>Abstract—</w:t>
      </w:r>
      <w:bookmarkStart w:id="0" w:name="PointTmp"/>
    </w:p>
    <w:p w:rsidR="003078F9" w:rsidRDefault="003078F9" w:rsidP="003078F9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 xml:space="preserve">Compare and understand </w:t>
      </w:r>
      <w:r>
        <w:rPr>
          <w:lang w:eastAsia="zh-CN"/>
        </w:rPr>
        <w:t xml:space="preserve">the difference between gradient </w:t>
      </w:r>
      <w:r>
        <w:rPr>
          <w:lang w:eastAsia="zh-CN"/>
        </w:rPr>
        <w:t>descent and stochastic gradient descent.</w:t>
      </w:r>
    </w:p>
    <w:p w:rsidR="003078F9" w:rsidRDefault="003078F9" w:rsidP="003078F9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Compare and understand the differences and relationships between Logistic regression and linear classification.</w:t>
      </w:r>
    </w:p>
    <w:p w:rsidR="006D62A7" w:rsidRDefault="003078F9" w:rsidP="003078F9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Further understand the principles of SVM and practice on larger data.</w:t>
      </w:r>
    </w:p>
    <w:p w:rsidR="006D62A7" w:rsidRDefault="006D62A7">
      <w:pPr>
        <w:pStyle w:val="IndexTerms"/>
        <w:ind w:firstLine="0"/>
      </w:pPr>
    </w:p>
    <w:p w:rsidR="006D62A7" w:rsidRDefault="006D62A7"/>
    <w:bookmarkEnd w:id="0"/>
    <w:p w:rsidR="006D62A7" w:rsidRDefault="00B529BD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6D62A7" w:rsidRDefault="003078F9">
      <w:pPr>
        <w:rPr>
          <w:lang w:eastAsia="zh-CN"/>
        </w:rPr>
      </w:pPr>
      <w:r w:rsidRPr="003078F9">
        <w:rPr>
          <w:lang w:eastAsia="zh-CN"/>
        </w:rPr>
        <w:t>Experiment uses a9a of LIBSVM Data, including 32561/16281(testing) samples and each sample has 123/123 (testing) features.</w:t>
      </w:r>
    </w:p>
    <w:p w:rsidR="006D62A7" w:rsidRDefault="006D62A7">
      <w:pPr>
        <w:rPr>
          <w:rFonts w:hint="eastAsia"/>
          <w:lang w:eastAsia="zh-CN"/>
        </w:rPr>
      </w:pPr>
    </w:p>
    <w:p w:rsidR="006D62A7" w:rsidRDefault="006D62A7">
      <w:pPr>
        <w:rPr>
          <w:lang w:eastAsia="zh-CN"/>
        </w:rPr>
      </w:pPr>
    </w:p>
    <w:p w:rsidR="006D62A7" w:rsidRDefault="00B529BD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3078F9" w:rsidRDefault="003078F9" w:rsidP="003078F9">
      <w:r>
        <w:t>Logistic Regression and Stochastic Gradient Descent</w:t>
      </w:r>
    </w:p>
    <w:p w:rsidR="003078F9" w:rsidRDefault="003078F9" w:rsidP="003078F9">
      <w:r>
        <w:t>Linear Classification and Stochastic Gradient Descent</w:t>
      </w:r>
    </w:p>
    <w:p w:rsidR="006D62A7" w:rsidRDefault="003078F9" w:rsidP="003078F9">
      <w:proofErr w:type="spellStart"/>
      <w:r>
        <w:rPr>
          <w:rFonts w:hint="eastAsia"/>
        </w:rPr>
        <w:t>NAG</w:t>
      </w:r>
      <w:r>
        <w:rPr>
          <w:rFonts w:hint="eastAsia"/>
        </w:rPr>
        <w:t>，</w:t>
      </w:r>
      <w:r>
        <w:rPr>
          <w:rFonts w:hint="eastAsia"/>
        </w:rPr>
        <w:t>RMSProp</w:t>
      </w:r>
      <w:r>
        <w:rPr>
          <w:rFonts w:hint="eastAsia"/>
        </w:rPr>
        <w:t>，</w:t>
      </w:r>
      <w:r>
        <w:rPr>
          <w:rFonts w:hint="eastAsia"/>
        </w:rPr>
        <w:t>AdaDelta</w:t>
      </w:r>
      <w:proofErr w:type="spellEnd"/>
      <w:r>
        <w:rPr>
          <w:rFonts w:hint="eastAsia"/>
        </w:rPr>
        <w:t xml:space="preserve"> and Adam</w:t>
      </w:r>
    </w:p>
    <w:p w:rsidR="006D62A7" w:rsidRDefault="006D62A7">
      <w:pPr>
        <w:rPr>
          <w:rFonts w:hint="eastAsia"/>
          <w:lang w:eastAsia="zh-CN"/>
        </w:rPr>
      </w:pPr>
    </w:p>
    <w:p w:rsidR="006D62A7" w:rsidRDefault="006D62A7">
      <w:pPr>
        <w:rPr>
          <w:lang w:eastAsia="zh-CN"/>
        </w:rPr>
      </w:pPr>
    </w:p>
    <w:p w:rsidR="006D62A7" w:rsidRDefault="00B529BD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6D62A7" w:rsidRDefault="003078F9" w:rsidP="003078F9">
      <w:pPr>
        <w:pStyle w:val="Text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1297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CB5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7" w:rsidRDefault="003078F9" w:rsidP="003078F9">
      <w:pPr>
        <w:pStyle w:val="Text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1304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FF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F9" w:rsidRDefault="003078F9">
      <w:pPr>
        <w:pStyle w:val="Tex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773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CED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F9" w:rsidRDefault="003078F9">
      <w:pPr>
        <w:pStyle w:val="Text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200400" cy="12865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C5B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7" w:rsidRDefault="00FD4999">
      <w:pPr>
        <w:pStyle w:val="Tex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667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C85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9" w:rsidRDefault="00FD4999">
      <w:pPr>
        <w:pStyle w:val="Text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200400" cy="2884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CD1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7" w:rsidRDefault="00B529BD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  <w:bookmarkStart w:id="1" w:name="_GoBack"/>
      <w:bookmarkEnd w:id="1"/>
    </w:p>
    <w:p w:rsidR="006D62A7" w:rsidRDefault="00FD499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1983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CA8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7" w:rsidRDefault="00FD499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307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CD82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9" w:rsidRDefault="00FD499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200400" cy="23831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C8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9" w:rsidRDefault="00FD499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200400" cy="23488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C28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9" w:rsidRDefault="00FD499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200400" cy="2331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C5C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99">
      <w:headerReference w:type="default" r:id="rId20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9BD" w:rsidRDefault="00B529BD">
      <w:r>
        <w:separator/>
      </w:r>
    </w:p>
  </w:endnote>
  <w:endnote w:type="continuationSeparator" w:id="0">
    <w:p w:rsidR="00B529BD" w:rsidRDefault="00B5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9BD" w:rsidRDefault="00B529BD">
      <w:r>
        <w:separator/>
      </w:r>
    </w:p>
  </w:footnote>
  <w:footnote w:type="continuationSeparator" w:id="0">
    <w:p w:rsidR="00B529BD" w:rsidRDefault="00B529BD">
      <w:r>
        <w:continuationSeparator/>
      </w:r>
    </w:p>
  </w:footnote>
  <w:footnote w:id="1">
    <w:p w:rsidR="006D62A7" w:rsidRDefault="006D62A7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2A7" w:rsidRDefault="00B529B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B6C80">
      <w:rPr>
        <w:noProof/>
      </w:rPr>
      <w:t>3</w:t>
    </w:r>
    <w:r>
      <w:fldChar w:fldCharType="end"/>
    </w:r>
  </w:p>
  <w:p w:rsidR="006D62A7" w:rsidRDefault="006D62A7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4DB71C31"/>
    <w:multiLevelType w:val="hybridMultilevel"/>
    <w:tmpl w:val="566C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B6C80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078F9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6D62A7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63527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29BD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D4999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AD2493-9F67-45D9-878A-353CEA36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d">
    <w:name w:val="List Paragraph"/>
    <w:basedOn w:val="a"/>
    <w:uiPriority w:val="99"/>
    <w:rsid w:val="00307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Company>IEEE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李锐泳</cp:lastModifiedBy>
  <cp:revision>14</cp:revision>
  <cp:lastPrinted>2017-12-15T03:42:00Z</cp:lastPrinted>
  <dcterms:created xsi:type="dcterms:W3CDTF">2012-11-22T00:14:00Z</dcterms:created>
  <dcterms:modified xsi:type="dcterms:W3CDTF">2017-12-15T03:42:00Z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