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07F" w:rsidRDefault="0006707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3"/>
        <w:gridCol w:w="5081"/>
        <w:gridCol w:w="2950"/>
      </w:tblGrid>
      <w:tr w:rsidR="0006707F">
        <w:tc>
          <w:tcPr>
            <w:tcW w:w="5000" w:type="pct"/>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06707F" w:rsidRDefault="001D22C4">
            <w:pPr>
              <w:spacing w:before="45" w:after="45"/>
              <w:jc w:val="center"/>
            </w:pPr>
            <w:r>
              <w:rPr>
                <w:sz w:val="24"/>
              </w:rPr>
              <w:t xml:space="preserve">TITOLO: </w:t>
            </w:r>
            <w:r>
              <w:rPr>
                <w:sz w:val="32"/>
              </w:rPr>
              <w:t>Analisi Incidenti con Disservizio</w:t>
            </w:r>
          </w:p>
        </w:tc>
      </w:tr>
      <w:tr w:rsidR="0006707F">
        <w:tc>
          <w:tcPr>
            <w:tcW w:w="92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06707F" w:rsidRDefault="001D22C4">
            <w:pPr>
              <w:spacing w:before="45" w:after="45"/>
            </w:pPr>
            <w:r>
              <w:t>Gestione</w:t>
            </w:r>
          </w:p>
        </w:tc>
        <w:tc>
          <w:tcPr>
            <w:tcW w:w="2578"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06707F" w:rsidRDefault="001D22C4">
            <w:pPr>
              <w:spacing w:before="45" w:after="45"/>
            </w:pPr>
            <w:r>
              <w:t>Funzione</w:t>
            </w:r>
          </w:p>
        </w:tc>
        <w:tc>
          <w:tcPr>
            <w:tcW w:w="1497"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06707F" w:rsidRDefault="001D22C4">
            <w:pPr>
              <w:spacing w:before="45" w:after="45"/>
            </w:pPr>
            <w:r>
              <w:t>Riferimento</w:t>
            </w:r>
          </w:p>
        </w:tc>
      </w:tr>
      <w:tr w:rsidR="0006707F">
        <w:tc>
          <w:tcPr>
            <w:tcW w:w="9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06707F" w:rsidRDefault="001D22C4">
            <w:pPr>
              <w:spacing w:before="45" w:after="45"/>
            </w:pPr>
            <w:r>
              <w:t>REDATTO:</w:t>
            </w:r>
          </w:p>
        </w:tc>
        <w:tc>
          <w:tcPr>
            <w:tcW w:w="257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06707F" w:rsidRDefault="0006707F">
            <w:pPr>
              <w:spacing w:before="45" w:after="45"/>
            </w:pPr>
          </w:p>
          <w:p w:rsidR="0006707F" w:rsidRDefault="001D22C4">
            <w:r>
              <w:t>Progetti Speciali di Gruppo - Information Technology - Governance - Process &amp; Procedures Design</w:t>
            </w:r>
          </w:p>
          <w:p w:rsidR="0006707F" w:rsidRDefault="0006707F"/>
        </w:tc>
        <w:tc>
          <w:tcPr>
            <w:tcW w:w="149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06707F" w:rsidRDefault="0006707F">
            <w:pPr>
              <w:spacing w:before="45" w:after="45"/>
            </w:pPr>
          </w:p>
          <w:p w:rsidR="0006707F" w:rsidRDefault="001D22C4">
            <w:r>
              <w:t xml:space="preserve">Paola Celletti </w:t>
            </w:r>
          </w:p>
          <w:p w:rsidR="0006707F" w:rsidRDefault="0006707F"/>
        </w:tc>
      </w:tr>
      <w:tr w:rsidR="0006707F">
        <w:tc>
          <w:tcPr>
            <w:tcW w:w="9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06707F" w:rsidRDefault="001D22C4">
            <w:pPr>
              <w:spacing w:before="45" w:after="45"/>
            </w:pPr>
            <w:r>
              <w:t>VERIFICATO:</w:t>
            </w:r>
          </w:p>
        </w:tc>
        <w:tc>
          <w:tcPr>
            <w:tcW w:w="257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06707F" w:rsidRPr="00274CD8" w:rsidRDefault="0006707F">
            <w:pPr>
              <w:spacing w:before="45" w:after="45"/>
              <w:rPr>
                <w:lang w:val="en-US"/>
              </w:rPr>
            </w:pPr>
          </w:p>
          <w:p w:rsidR="0006707F" w:rsidRPr="00274CD8" w:rsidRDefault="001D22C4">
            <w:pPr>
              <w:rPr>
                <w:lang w:val="en-US"/>
              </w:rPr>
            </w:pPr>
            <w:r w:rsidRPr="00274CD8">
              <w:rPr>
                <w:lang w:val="en-US"/>
              </w:rPr>
              <w:t>Progetti Speciali di Gruppo - Information</w:t>
            </w:r>
            <w:r w:rsidRPr="00274CD8">
              <w:rPr>
                <w:lang w:val="en-US"/>
              </w:rPr>
              <w:t xml:space="preserve"> Technology - Application &amp; Development Management - BSS - Application Management BSS</w:t>
            </w:r>
          </w:p>
          <w:p w:rsidR="0006707F" w:rsidRPr="00274CD8" w:rsidRDefault="0006707F">
            <w:pPr>
              <w:rPr>
                <w:lang w:val="en-US"/>
              </w:rPr>
            </w:pPr>
          </w:p>
          <w:p w:rsidR="0006707F" w:rsidRPr="00274CD8" w:rsidRDefault="001D22C4">
            <w:pPr>
              <w:rPr>
                <w:lang w:val="en-US"/>
              </w:rPr>
            </w:pPr>
            <w:r w:rsidRPr="00274CD8">
              <w:rPr>
                <w:lang w:val="en-US"/>
              </w:rPr>
              <w:t>Progetti Speciali di Gruppo - Information Technology - Application &amp; Development Management - Billing - Application Management Billing</w:t>
            </w:r>
          </w:p>
          <w:p w:rsidR="0006707F" w:rsidRPr="00274CD8" w:rsidRDefault="0006707F">
            <w:pPr>
              <w:rPr>
                <w:lang w:val="en-US"/>
              </w:rPr>
            </w:pPr>
          </w:p>
          <w:p w:rsidR="0006707F" w:rsidRPr="00274CD8" w:rsidRDefault="001D22C4">
            <w:pPr>
              <w:rPr>
                <w:lang w:val="en-US"/>
              </w:rPr>
            </w:pPr>
            <w:r w:rsidRPr="00274CD8">
              <w:rPr>
                <w:lang w:val="en-US"/>
              </w:rPr>
              <w:t>Progetti Speciali di Gruppo - Inf</w:t>
            </w:r>
            <w:r w:rsidRPr="00274CD8">
              <w:rPr>
                <w:lang w:val="en-US"/>
              </w:rPr>
              <w:t>ormation Technology - Application &amp; Development Management - Analytics &amp; ESS - Application Management Analytics &amp; ESS</w:t>
            </w:r>
          </w:p>
          <w:p w:rsidR="0006707F" w:rsidRPr="00274CD8" w:rsidRDefault="0006707F">
            <w:pPr>
              <w:rPr>
                <w:lang w:val="en-US"/>
              </w:rPr>
            </w:pPr>
          </w:p>
          <w:p w:rsidR="0006707F" w:rsidRPr="00274CD8" w:rsidRDefault="001D22C4">
            <w:pPr>
              <w:rPr>
                <w:lang w:val="en-US"/>
              </w:rPr>
            </w:pPr>
            <w:r w:rsidRPr="00274CD8">
              <w:rPr>
                <w:lang w:val="en-US"/>
              </w:rPr>
              <w:t>Progetti Speciali di Gruppo - Information Technology - Application &amp; Development Management - OSS - Application Management OSS</w:t>
            </w:r>
          </w:p>
          <w:p w:rsidR="0006707F" w:rsidRPr="00274CD8" w:rsidRDefault="0006707F">
            <w:pPr>
              <w:rPr>
                <w:lang w:val="en-US"/>
              </w:rPr>
            </w:pPr>
          </w:p>
          <w:p w:rsidR="0006707F" w:rsidRPr="00274CD8" w:rsidRDefault="001D22C4">
            <w:pPr>
              <w:rPr>
                <w:lang w:val="en-US"/>
              </w:rPr>
            </w:pPr>
            <w:r w:rsidRPr="00274CD8">
              <w:rPr>
                <w:lang w:val="en-US"/>
              </w:rPr>
              <w:t xml:space="preserve">Progetti </w:t>
            </w:r>
            <w:r w:rsidRPr="00274CD8">
              <w:rPr>
                <w:lang w:val="en-US"/>
              </w:rPr>
              <w:t>Speciali di Gruppo - Information Technology - Application &amp; Development Management - Integration &amp; Testing - Industrial Monitoring &amp; Tools</w:t>
            </w:r>
          </w:p>
          <w:p w:rsidR="0006707F" w:rsidRPr="00274CD8" w:rsidRDefault="0006707F">
            <w:pPr>
              <w:rPr>
                <w:lang w:val="en-US"/>
              </w:rPr>
            </w:pPr>
          </w:p>
          <w:p w:rsidR="0006707F" w:rsidRPr="00274CD8" w:rsidRDefault="001D22C4">
            <w:pPr>
              <w:rPr>
                <w:lang w:val="en-US"/>
              </w:rPr>
            </w:pPr>
            <w:r w:rsidRPr="00274CD8">
              <w:rPr>
                <w:lang w:val="en-US"/>
              </w:rPr>
              <w:t>Progetti Speciali di Gruppo - Information Technology - IT Infrastructure - Control Room &amp; Technical Management</w:t>
            </w:r>
          </w:p>
          <w:p w:rsidR="0006707F" w:rsidRPr="00274CD8" w:rsidRDefault="0006707F">
            <w:pPr>
              <w:rPr>
                <w:lang w:val="en-US"/>
              </w:rPr>
            </w:pPr>
          </w:p>
          <w:p w:rsidR="0006707F" w:rsidRPr="00274CD8" w:rsidRDefault="001D22C4">
            <w:pPr>
              <w:rPr>
                <w:lang w:val="en-US"/>
              </w:rPr>
            </w:pPr>
            <w:r w:rsidRPr="00274CD8">
              <w:rPr>
                <w:lang w:val="en-US"/>
              </w:rPr>
              <w:t>Progetti Speciali di Gruppo - Information Technology - IT Infrastructure - Service Management</w:t>
            </w:r>
          </w:p>
          <w:p w:rsidR="0006707F" w:rsidRPr="00274CD8" w:rsidRDefault="0006707F">
            <w:pPr>
              <w:rPr>
                <w:lang w:val="en-US"/>
              </w:rPr>
            </w:pPr>
          </w:p>
          <w:p w:rsidR="0006707F" w:rsidRPr="00274CD8" w:rsidRDefault="001D22C4">
            <w:pPr>
              <w:rPr>
                <w:lang w:val="en-US"/>
              </w:rPr>
            </w:pPr>
            <w:r w:rsidRPr="00274CD8">
              <w:rPr>
                <w:lang w:val="en-US"/>
              </w:rPr>
              <w:t>Progetti Speciali di Gruppo - Information Technology - IT Infrastructure - End User Computing</w:t>
            </w:r>
          </w:p>
          <w:p w:rsidR="0006707F" w:rsidRPr="00274CD8" w:rsidRDefault="0006707F">
            <w:pPr>
              <w:rPr>
                <w:lang w:val="en-US"/>
              </w:rPr>
            </w:pPr>
          </w:p>
          <w:p w:rsidR="0006707F" w:rsidRPr="00274CD8" w:rsidRDefault="001D22C4">
            <w:pPr>
              <w:rPr>
                <w:lang w:val="en-US"/>
              </w:rPr>
            </w:pPr>
            <w:r w:rsidRPr="00274CD8">
              <w:rPr>
                <w:lang w:val="en-US"/>
              </w:rPr>
              <w:t>Security - IT Security Engineering and Application Management - Se</w:t>
            </w:r>
            <w:r w:rsidRPr="00274CD8">
              <w:rPr>
                <w:lang w:val="en-US"/>
              </w:rPr>
              <w:t>curity Application Management</w:t>
            </w:r>
          </w:p>
          <w:p w:rsidR="0006707F" w:rsidRPr="00274CD8" w:rsidRDefault="0006707F">
            <w:pPr>
              <w:rPr>
                <w:lang w:val="en-US"/>
              </w:rPr>
            </w:pPr>
          </w:p>
          <w:p w:rsidR="0006707F" w:rsidRPr="00274CD8" w:rsidRDefault="001D22C4">
            <w:pPr>
              <w:rPr>
                <w:lang w:val="en-US"/>
              </w:rPr>
            </w:pPr>
            <w:r w:rsidRPr="00274CD8">
              <w:rPr>
                <w:lang w:val="en-US"/>
              </w:rPr>
              <w:t>Technology - Service &amp; Network Management - Service Platforms Operations - Rete Dati di Gruppo</w:t>
            </w:r>
          </w:p>
          <w:p w:rsidR="0006707F" w:rsidRPr="00274CD8" w:rsidRDefault="0006707F">
            <w:pPr>
              <w:rPr>
                <w:lang w:val="en-US"/>
              </w:rPr>
            </w:pPr>
          </w:p>
          <w:p w:rsidR="0006707F" w:rsidRPr="00274CD8" w:rsidRDefault="001D22C4">
            <w:pPr>
              <w:rPr>
                <w:lang w:val="en-US"/>
              </w:rPr>
            </w:pPr>
            <w:r w:rsidRPr="00274CD8">
              <w:rPr>
                <w:lang w:val="en-US"/>
              </w:rPr>
              <w:t>Legal Affairs - Legal Operation - Legal Retail &amp; Purchasing</w:t>
            </w:r>
          </w:p>
          <w:p w:rsidR="0006707F" w:rsidRPr="00274CD8" w:rsidRDefault="0006707F">
            <w:pPr>
              <w:rPr>
                <w:lang w:val="en-US"/>
              </w:rPr>
            </w:pPr>
          </w:p>
          <w:p w:rsidR="0006707F" w:rsidRPr="00274CD8" w:rsidRDefault="001D22C4">
            <w:pPr>
              <w:rPr>
                <w:lang w:val="en-US"/>
              </w:rPr>
            </w:pPr>
            <w:r w:rsidRPr="00274CD8">
              <w:rPr>
                <w:lang w:val="en-US"/>
              </w:rPr>
              <w:t>Human Resources &amp; Organizational Development - Organization &amp; Proces</w:t>
            </w:r>
            <w:r w:rsidRPr="00274CD8">
              <w:rPr>
                <w:lang w:val="en-US"/>
              </w:rPr>
              <w:t>ses - Business Process Framework</w:t>
            </w:r>
          </w:p>
          <w:p w:rsidR="0006707F" w:rsidRPr="00274CD8" w:rsidRDefault="0006707F">
            <w:pPr>
              <w:rPr>
                <w:lang w:val="en-US"/>
              </w:rPr>
            </w:pPr>
          </w:p>
          <w:p w:rsidR="0006707F" w:rsidRDefault="001D22C4">
            <w:r>
              <w:t>Progetti Speciali di Gruppo - Information Technology - Governance - Process &amp; Procedures Design</w:t>
            </w:r>
          </w:p>
          <w:p w:rsidR="0006707F" w:rsidRDefault="001D22C4">
            <w:r>
              <w:t xml:space="preserve">  </w:t>
            </w:r>
          </w:p>
          <w:p w:rsidR="0006707F" w:rsidRDefault="0006707F"/>
        </w:tc>
        <w:tc>
          <w:tcPr>
            <w:tcW w:w="149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06707F" w:rsidRDefault="0006707F">
            <w:pPr>
              <w:spacing w:before="45" w:after="45"/>
            </w:pPr>
          </w:p>
          <w:p w:rsidR="0006707F" w:rsidRDefault="001D22C4">
            <w:r>
              <w:t>Lorenzo Coletta</w:t>
            </w:r>
          </w:p>
          <w:p w:rsidR="0006707F" w:rsidRDefault="0006707F"/>
          <w:p w:rsidR="0006707F" w:rsidRDefault="001D22C4">
            <w:r>
              <w:t>Sandro Lunardi</w:t>
            </w:r>
          </w:p>
          <w:p w:rsidR="0006707F" w:rsidRDefault="0006707F"/>
          <w:p w:rsidR="0006707F" w:rsidRDefault="001D22C4">
            <w:r>
              <w:t>Paolo Orlando</w:t>
            </w:r>
          </w:p>
          <w:p w:rsidR="0006707F" w:rsidRDefault="0006707F"/>
          <w:p w:rsidR="0006707F" w:rsidRDefault="001D22C4">
            <w:r>
              <w:t>Vincenzo Persico</w:t>
            </w:r>
          </w:p>
          <w:p w:rsidR="0006707F" w:rsidRDefault="0006707F"/>
          <w:p w:rsidR="0006707F" w:rsidRDefault="001D22C4">
            <w:r>
              <w:t>Antonio Andrea Di Bari</w:t>
            </w:r>
          </w:p>
          <w:p w:rsidR="0006707F" w:rsidRDefault="0006707F"/>
          <w:p w:rsidR="0006707F" w:rsidRDefault="001D22C4">
            <w:r>
              <w:t>Alberto Chiesa</w:t>
            </w:r>
          </w:p>
          <w:p w:rsidR="0006707F" w:rsidRDefault="0006707F"/>
          <w:p w:rsidR="0006707F" w:rsidRDefault="001D22C4">
            <w:r>
              <w:t>Stefano Santi</w:t>
            </w:r>
          </w:p>
          <w:p w:rsidR="0006707F" w:rsidRDefault="0006707F"/>
          <w:p w:rsidR="0006707F" w:rsidRDefault="001D22C4">
            <w:r>
              <w:t>Maurizio Salvi</w:t>
            </w:r>
          </w:p>
          <w:p w:rsidR="0006707F" w:rsidRDefault="0006707F"/>
          <w:p w:rsidR="0006707F" w:rsidRDefault="001D22C4">
            <w:r>
              <w:t>Giancarlo Avaltroni</w:t>
            </w:r>
          </w:p>
          <w:p w:rsidR="0006707F" w:rsidRDefault="0006707F"/>
          <w:p w:rsidR="0006707F" w:rsidRDefault="001D22C4">
            <w:r>
              <w:t>Vincenzo Broccoli</w:t>
            </w:r>
          </w:p>
          <w:p w:rsidR="0006707F" w:rsidRDefault="0006707F"/>
          <w:p w:rsidR="0006707F" w:rsidRDefault="001D22C4">
            <w:r>
              <w:t>Luca Robotti</w:t>
            </w:r>
          </w:p>
          <w:p w:rsidR="0006707F" w:rsidRDefault="0006707F"/>
          <w:p w:rsidR="0006707F" w:rsidRDefault="001D22C4">
            <w:r>
              <w:t xml:space="preserve">Giampiero Camporesi </w:t>
            </w:r>
          </w:p>
          <w:p w:rsidR="0006707F" w:rsidRDefault="0006707F"/>
          <w:p w:rsidR="0006707F" w:rsidRDefault="001D22C4">
            <w:r>
              <w:t>Ivo Della Valle</w:t>
            </w:r>
          </w:p>
          <w:p w:rsidR="0006707F" w:rsidRDefault="0006707F"/>
        </w:tc>
      </w:tr>
      <w:tr w:rsidR="0006707F">
        <w:tc>
          <w:tcPr>
            <w:tcW w:w="9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06707F" w:rsidRDefault="001D22C4">
            <w:pPr>
              <w:spacing w:before="45" w:after="45"/>
            </w:pPr>
            <w:r>
              <w:lastRenderedPageBreak/>
              <w:t>APPROVATO:</w:t>
            </w:r>
          </w:p>
        </w:tc>
        <w:tc>
          <w:tcPr>
            <w:tcW w:w="257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06707F" w:rsidRDefault="0006707F">
            <w:pPr>
              <w:spacing w:before="45" w:after="45"/>
            </w:pPr>
          </w:p>
          <w:p w:rsidR="0006707F" w:rsidRDefault="001D22C4">
            <w:r>
              <w:t xml:space="preserve">Progetti Speciali di Gruppo - Information Technology - Application &amp; Development Management - Integration &amp; Testing </w:t>
            </w:r>
          </w:p>
          <w:p w:rsidR="0006707F" w:rsidRDefault="0006707F"/>
          <w:p w:rsidR="0006707F" w:rsidRDefault="001D22C4">
            <w:r>
              <w:t xml:space="preserve">Progetti Speciali di Gruppo - Information Technology - Governance - Process &amp; Procedures Design  </w:t>
            </w:r>
          </w:p>
          <w:p w:rsidR="0006707F" w:rsidRDefault="0006707F"/>
        </w:tc>
        <w:tc>
          <w:tcPr>
            <w:tcW w:w="149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06707F" w:rsidRDefault="0006707F">
            <w:pPr>
              <w:spacing w:before="45" w:after="45"/>
            </w:pPr>
          </w:p>
          <w:p w:rsidR="0006707F" w:rsidRDefault="001D22C4">
            <w:r>
              <w:t xml:space="preserve">Marco Daccò </w:t>
            </w:r>
          </w:p>
          <w:p w:rsidR="0006707F" w:rsidRDefault="0006707F"/>
          <w:p w:rsidR="0006707F" w:rsidRDefault="001D22C4">
            <w:r>
              <w:t xml:space="preserve">Giampiero Mucci </w:t>
            </w:r>
          </w:p>
          <w:p w:rsidR="0006707F" w:rsidRDefault="0006707F"/>
        </w:tc>
      </w:tr>
      <w:tr w:rsidR="0006707F">
        <w:tc>
          <w:tcPr>
            <w:tcW w:w="9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06707F" w:rsidRDefault="001D22C4">
            <w:pPr>
              <w:spacing w:before="45" w:after="45"/>
            </w:pPr>
            <w:r>
              <w:t>N° allegati:</w:t>
            </w:r>
          </w:p>
        </w:tc>
        <w:tc>
          <w:tcPr>
            <w:tcW w:w="257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06707F" w:rsidRDefault="0006707F">
            <w:pPr>
              <w:spacing w:before="45" w:after="45"/>
            </w:pPr>
          </w:p>
          <w:p w:rsidR="0006707F" w:rsidRDefault="0006707F"/>
        </w:tc>
        <w:tc>
          <w:tcPr>
            <w:tcW w:w="149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06707F" w:rsidRDefault="0006707F">
            <w:pPr>
              <w:spacing w:before="45" w:after="45"/>
            </w:pPr>
          </w:p>
          <w:p w:rsidR="0006707F" w:rsidRDefault="0006707F"/>
        </w:tc>
      </w:tr>
      <w:tr w:rsidR="0006707F">
        <w:tc>
          <w:tcPr>
            <w:tcW w:w="5000" w:type="pct"/>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06707F" w:rsidRDefault="001D22C4">
            <w:pPr>
              <w:spacing w:before="45" w:after="45"/>
              <w:jc w:val="center"/>
            </w:pPr>
            <w:r>
              <w:rPr>
                <w:i/>
                <w:sz w:val="16"/>
              </w:rPr>
              <w:t>Il presente documento è stato redatto in coerenza con il Codice Etico e di Condotta ed</w:t>
            </w:r>
          </w:p>
          <w:p w:rsidR="0006707F" w:rsidRDefault="001D22C4">
            <w:pPr>
              <w:jc w:val="center"/>
            </w:pPr>
            <w:r>
              <w:rPr>
                <w:i/>
                <w:sz w:val="16"/>
              </w:rPr>
              <w:t xml:space="preserve">il Modello </w:t>
            </w:r>
            <w:r>
              <w:rPr>
                <w:i/>
                <w:sz w:val="16"/>
              </w:rPr>
              <w:t>Organizzativo 231 del Gruppo Telecom Italia</w:t>
            </w:r>
          </w:p>
        </w:tc>
      </w:tr>
    </w:tbl>
    <w:p w:rsidR="0006707F" w:rsidRDefault="001D22C4">
      <w:r>
        <w:br w:type="page"/>
      </w:r>
    </w:p>
    <w:p w:rsidR="0006707F" w:rsidRDefault="001D22C4">
      <w:pPr>
        <w:rPr>
          <w:rFonts w:ascii="Franklin Gothic Book" w:eastAsia="Franklin Gothic Book" w:hAnsi="Franklin Gothic Book" w:cs="Franklin Gothic Book"/>
          <w:b/>
          <w:sz w:val="24"/>
        </w:rPr>
      </w:pPr>
      <w:r>
        <w:rPr>
          <w:rFonts w:ascii="Franklin Gothic Book" w:eastAsia="Franklin Gothic Book" w:hAnsi="Franklin Gothic Book" w:cs="Franklin Gothic Book"/>
          <w:b/>
          <w:sz w:val="24"/>
        </w:rPr>
        <w:t>REGISTRO DELLE MODIFICHE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5"/>
        <w:gridCol w:w="5676"/>
        <w:gridCol w:w="2763"/>
      </w:tblGrid>
      <w:tr w:rsidR="0006707F" w:rsidTr="00274CD8">
        <w:trPr>
          <w:jc w:val="center"/>
        </w:trPr>
        <w:tc>
          <w:tcPr>
            <w:tcW w:w="71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06707F" w:rsidRDefault="001D22C4">
            <w:pPr>
              <w:spacing w:before="45" w:after="45"/>
            </w:pPr>
            <w:r>
              <w:rPr>
                <w:b/>
              </w:rPr>
              <w:t>N° Rev.</w:t>
            </w:r>
          </w:p>
        </w:tc>
        <w:tc>
          <w:tcPr>
            <w:tcW w:w="288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06707F" w:rsidRDefault="001D22C4">
            <w:pPr>
              <w:spacing w:before="45" w:after="45"/>
            </w:pPr>
            <w:r>
              <w:rPr>
                <w:b/>
              </w:rPr>
              <w:t>Descrizione</w:t>
            </w:r>
          </w:p>
        </w:tc>
        <w:tc>
          <w:tcPr>
            <w:tcW w:w="140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06707F" w:rsidRDefault="001D22C4">
            <w:pPr>
              <w:spacing w:before="45" w:after="45"/>
            </w:pPr>
            <w:r>
              <w:rPr>
                <w:b/>
              </w:rPr>
              <w:t>Data emissione</w:t>
            </w:r>
          </w:p>
        </w:tc>
      </w:tr>
      <w:tr w:rsidR="0006707F" w:rsidTr="00274CD8">
        <w:trPr>
          <w:jc w:val="center"/>
        </w:trPr>
        <w:tc>
          <w:tcPr>
            <w:tcW w:w="71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274CD8">
            <w:pPr>
              <w:spacing w:before="45" w:after="45"/>
              <w:rPr>
                <w:sz w:val="20"/>
              </w:rPr>
            </w:pPr>
            <w:r>
              <w:rPr>
                <w:sz w:val="20"/>
              </w:rPr>
              <w:t>1</w:t>
            </w:r>
            <w:bookmarkStart w:id="0" w:name="_GoBack"/>
            <w:bookmarkEnd w:id="0"/>
          </w:p>
        </w:tc>
        <w:tc>
          <w:tcPr>
            <w:tcW w:w="288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06707F" w:rsidRDefault="001D22C4">
            <w:pPr>
              <w:spacing w:before="45" w:after="45"/>
            </w:pPr>
            <w:r>
              <w:t>Prima emissione in Tommy (SDI) successivamente alla confluenza di TIIT in TIM.</w:t>
            </w:r>
          </w:p>
          <w:p w:rsidR="0006707F" w:rsidRDefault="001D22C4">
            <w:r>
              <w:t xml:space="preserve"> </w:t>
            </w:r>
          </w:p>
          <w:p w:rsidR="0006707F" w:rsidRDefault="001D22C4">
            <w:r>
              <w:t xml:space="preserve">Il documento sostituisce </w:t>
            </w:r>
            <w:r>
              <w:t>l'Istruzione Operativa "2016 - 00259  Incidenti con Disservizio" v.1 del 28/12/2016 (Codice TIIT: TIIT_SGI_QIO_P106_A).</w:t>
            </w:r>
          </w:p>
          <w:p w:rsidR="0006707F" w:rsidRDefault="001D22C4">
            <w:r>
              <w:t xml:space="preserve"> </w:t>
            </w:r>
          </w:p>
          <w:p w:rsidR="0006707F" w:rsidRDefault="001D22C4">
            <w:r>
              <w:t>Rispetto alla versione precedente:</w:t>
            </w:r>
          </w:p>
          <w:p w:rsidR="0006707F" w:rsidRDefault="001D22C4">
            <w:r>
              <w:t xml:space="preserve"> </w:t>
            </w:r>
          </w:p>
          <w:p w:rsidR="0006707F" w:rsidRDefault="001D22C4">
            <w:r>
              <w:t xml:space="preserve"> * è stato modificato il titolo del documento, da "Incidenti con Disservizio" ad "Analisi Inciden</w:t>
            </w:r>
            <w:r>
              <w:t>ti con Disservizio";</w:t>
            </w:r>
          </w:p>
          <w:p w:rsidR="0006707F" w:rsidRDefault="001D22C4">
            <w:r>
              <w:t xml:space="preserve"> * è stata modificata la tipologia del documento da "Istruzione Operativa" a "Procedura Operativa" per adeguamento alla policy aziendale di riferimento;</w:t>
            </w:r>
          </w:p>
          <w:p w:rsidR="0006707F" w:rsidRDefault="001D22C4">
            <w:r>
              <w:t xml:space="preserve"> * sono stati aggiornati i livelli di priorità di intervento;</w:t>
            </w:r>
          </w:p>
          <w:p w:rsidR="0006707F" w:rsidRDefault="001D22C4">
            <w:r>
              <w:t xml:space="preserve"> * è stato effettuat</w:t>
            </w:r>
            <w:r>
              <w:t>o un adeguamento alla attuale struttura organizzativa TIM.</w:t>
            </w:r>
          </w:p>
          <w:p w:rsidR="0006707F" w:rsidRDefault="0006707F"/>
        </w:tc>
        <w:tc>
          <w:tcPr>
            <w:tcW w:w="140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06707F" w:rsidRDefault="001D22C4">
            <w:pPr>
              <w:spacing w:before="45" w:after="45"/>
            </w:pPr>
            <w:r>
              <w:t>17/05/2017</w:t>
            </w:r>
          </w:p>
          <w:p w:rsidR="0006707F" w:rsidRDefault="0006707F"/>
        </w:tc>
      </w:tr>
    </w:tbl>
    <w:p w:rsidR="0006707F" w:rsidRDefault="001D22C4">
      <w:r>
        <w:br w:type="page"/>
      </w:r>
    </w:p>
    <w:p w:rsidR="0006707F" w:rsidRDefault="001D22C4">
      <w:pPr>
        <w:jc w:val="center"/>
        <w:rPr>
          <w:b/>
          <w:sz w:val="24"/>
        </w:rPr>
      </w:pPr>
      <w:r>
        <w:rPr>
          <w:b/>
          <w:sz w:val="24"/>
        </w:rPr>
        <w:t>INDICE</w:t>
      </w:r>
    </w:p>
    <w:p w:rsidR="0006707F" w:rsidRDefault="001D22C4">
      <w:pPr>
        <w:pStyle w:val="Sommario1"/>
        <w:tabs>
          <w:tab w:val="right" w:leader="dot" w:pos="9628"/>
        </w:tabs>
        <w:rPr>
          <w:rFonts w:ascii="Calibri" w:hAnsi="Calibri"/>
          <w:noProof/>
          <w:sz w:val="22"/>
        </w:rPr>
      </w:pPr>
      <w:r>
        <w:fldChar w:fldCharType="begin"/>
      </w:r>
      <w:r>
        <w:instrText xml:space="preserve">TOC \o "1-4" \h \z \u </w:instrText>
      </w:r>
      <w:r>
        <w:fldChar w:fldCharType="separate"/>
      </w:r>
      <w:hyperlink w:anchor="_Toc256000000" w:history="1">
        <w:r>
          <w:rPr>
            <w:rStyle w:val="Collegamentoipertestuale"/>
          </w:rPr>
          <w:t>1. PREMESSA</w:t>
        </w:r>
        <w:r>
          <w:rPr>
            <w:rStyle w:val="Collegamentoipertestuale"/>
          </w:rPr>
          <w:tab/>
        </w:r>
        <w:r>
          <w:fldChar w:fldCharType="begin"/>
        </w:r>
        <w:r>
          <w:rPr>
            <w:rStyle w:val="Collegamentoipertestuale"/>
          </w:rPr>
          <w:instrText xml:space="preserve"> PAGEREF _Toc256000000 \h </w:instrText>
        </w:r>
        <w:r>
          <w:fldChar w:fldCharType="separate"/>
        </w:r>
        <w:r>
          <w:rPr>
            <w:rStyle w:val="Collegamentoipertestuale"/>
          </w:rPr>
          <w:t>5</w:t>
        </w:r>
        <w:r>
          <w:fldChar w:fldCharType="end"/>
        </w:r>
      </w:hyperlink>
    </w:p>
    <w:p w:rsidR="0006707F" w:rsidRDefault="001D22C4">
      <w:pPr>
        <w:pStyle w:val="Sommario1"/>
        <w:tabs>
          <w:tab w:val="right" w:leader="dot" w:pos="9628"/>
        </w:tabs>
        <w:rPr>
          <w:rFonts w:ascii="Calibri" w:hAnsi="Calibri"/>
          <w:noProof/>
          <w:sz w:val="22"/>
        </w:rPr>
      </w:pPr>
      <w:hyperlink w:anchor="_Toc256000001" w:history="1">
        <w:r>
          <w:rPr>
            <w:rStyle w:val="Collegamentoipertestuale"/>
          </w:rPr>
          <w:t>2. DESTINATARI</w:t>
        </w:r>
        <w:r>
          <w:rPr>
            <w:rStyle w:val="Collegamentoipertestuale"/>
          </w:rPr>
          <w:tab/>
        </w:r>
        <w:r>
          <w:fldChar w:fldCharType="begin"/>
        </w:r>
        <w:r>
          <w:rPr>
            <w:rStyle w:val="Collegamentoipertestuale"/>
          </w:rPr>
          <w:instrText xml:space="preserve"> PAGEREF _Toc256000001 \h </w:instrText>
        </w:r>
        <w:r>
          <w:fldChar w:fldCharType="separate"/>
        </w:r>
        <w:r>
          <w:rPr>
            <w:rStyle w:val="Collegamentoipertestuale"/>
          </w:rPr>
          <w:t>5</w:t>
        </w:r>
        <w:r>
          <w:fldChar w:fldCharType="end"/>
        </w:r>
      </w:hyperlink>
    </w:p>
    <w:p w:rsidR="0006707F" w:rsidRDefault="001D22C4">
      <w:pPr>
        <w:pStyle w:val="Sommario1"/>
        <w:tabs>
          <w:tab w:val="right" w:leader="dot" w:pos="9628"/>
        </w:tabs>
        <w:rPr>
          <w:rFonts w:ascii="Calibri" w:hAnsi="Calibri"/>
          <w:noProof/>
          <w:sz w:val="22"/>
        </w:rPr>
      </w:pPr>
      <w:hyperlink w:anchor="_Toc256000002" w:history="1">
        <w:r>
          <w:rPr>
            <w:rStyle w:val="Collegamentoipertestuale"/>
          </w:rPr>
          <w:t>3. SCOPO E CAM</w:t>
        </w:r>
        <w:r>
          <w:rPr>
            <w:rStyle w:val="Collegamentoipertestuale"/>
          </w:rPr>
          <w:t>PO DI APPLICAZIONE</w:t>
        </w:r>
        <w:r>
          <w:rPr>
            <w:rStyle w:val="Collegamentoipertestuale"/>
          </w:rPr>
          <w:tab/>
        </w:r>
        <w:r>
          <w:fldChar w:fldCharType="begin"/>
        </w:r>
        <w:r>
          <w:rPr>
            <w:rStyle w:val="Collegamentoipertestuale"/>
          </w:rPr>
          <w:instrText xml:space="preserve"> PAGEREF _Toc256000002 \h </w:instrText>
        </w:r>
        <w:r>
          <w:fldChar w:fldCharType="separate"/>
        </w:r>
        <w:r>
          <w:rPr>
            <w:rStyle w:val="Collegamentoipertestuale"/>
          </w:rPr>
          <w:t>5</w:t>
        </w:r>
        <w:r>
          <w:fldChar w:fldCharType="end"/>
        </w:r>
      </w:hyperlink>
    </w:p>
    <w:p w:rsidR="0006707F" w:rsidRDefault="001D22C4">
      <w:pPr>
        <w:pStyle w:val="Sommario1"/>
        <w:tabs>
          <w:tab w:val="right" w:leader="dot" w:pos="9628"/>
        </w:tabs>
        <w:rPr>
          <w:rFonts w:ascii="Calibri" w:hAnsi="Calibri"/>
          <w:noProof/>
          <w:sz w:val="22"/>
        </w:rPr>
      </w:pPr>
      <w:hyperlink w:anchor="_Toc256000003" w:history="1">
        <w:r>
          <w:rPr>
            <w:rStyle w:val="Collegamentoipertestuale"/>
          </w:rPr>
          <w:t>4. RIFERIMENTI</w:t>
        </w:r>
        <w:r>
          <w:rPr>
            <w:rStyle w:val="Collegamentoipertestuale"/>
          </w:rPr>
          <w:tab/>
        </w:r>
        <w:r>
          <w:fldChar w:fldCharType="begin"/>
        </w:r>
        <w:r>
          <w:rPr>
            <w:rStyle w:val="Collegamentoipertestuale"/>
          </w:rPr>
          <w:instrText xml:space="preserve"> PAGEREF _Toc256000003 \h </w:instrText>
        </w:r>
        <w:r>
          <w:fldChar w:fldCharType="separate"/>
        </w:r>
        <w:r>
          <w:rPr>
            <w:rStyle w:val="Collegamentoipertestuale"/>
          </w:rPr>
          <w:t>6</w:t>
        </w:r>
        <w:r>
          <w:fldChar w:fldCharType="end"/>
        </w:r>
      </w:hyperlink>
    </w:p>
    <w:p w:rsidR="0006707F" w:rsidRDefault="001D22C4">
      <w:pPr>
        <w:pStyle w:val="Sommario1"/>
        <w:tabs>
          <w:tab w:val="right" w:leader="dot" w:pos="9628"/>
        </w:tabs>
        <w:rPr>
          <w:rFonts w:ascii="Calibri" w:hAnsi="Calibri"/>
          <w:noProof/>
          <w:sz w:val="22"/>
        </w:rPr>
      </w:pPr>
      <w:hyperlink w:anchor="_Toc256000004" w:history="1">
        <w:r>
          <w:rPr>
            <w:rStyle w:val="Collegamentoipertestuale"/>
          </w:rPr>
          <w:t>5. DESCRIZIONE PROCESSO E RESPONSABILITÀ</w:t>
        </w:r>
        <w:r>
          <w:rPr>
            <w:rStyle w:val="Collegamentoipertestuale"/>
          </w:rPr>
          <w:tab/>
        </w:r>
        <w:r>
          <w:fldChar w:fldCharType="begin"/>
        </w:r>
        <w:r>
          <w:rPr>
            <w:rStyle w:val="Collegamentoipertestuale"/>
          </w:rPr>
          <w:instrText xml:space="preserve"> PAGEREF _Toc256000004 \h </w:instrText>
        </w:r>
        <w:r>
          <w:fldChar w:fldCharType="separate"/>
        </w:r>
        <w:r>
          <w:rPr>
            <w:rStyle w:val="Collegamentoipertestuale"/>
          </w:rPr>
          <w:t>6</w:t>
        </w:r>
        <w:r>
          <w:fldChar w:fldCharType="end"/>
        </w:r>
      </w:hyperlink>
    </w:p>
    <w:p w:rsidR="0006707F" w:rsidRDefault="001D22C4">
      <w:pPr>
        <w:pStyle w:val="Sommario2"/>
        <w:tabs>
          <w:tab w:val="right" w:leader="dot" w:pos="9628"/>
        </w:tabs>
        <w:rPr>
          <w:rFonts w:ascii="Calibri" w:hAnsi="Calibri"/>
          <w:noProof/>
        </w:rPr>
      </w:pPr>
      <w:hyperlink w:anchor="_Toc256000005" w:history="1">
        <w:r>
          <w:rPr>
            <w:rStyle w:val="Collegamentoipertestuale"/>
          </w:rPr>
          <w:t>5.1. Scopo e descrizione breve del processo</w:t>
        </w:r>
        <w:r>
          <w:rPr>
            <w:rStyle w:val="Collegamentoipertestuale"/>
          </w:rPr>
          <w:tab/>
        </w:r>
        <w:r>
          <w:fldChar w:fldCharType="begin"/>
        </w:r>
        <w:r>
          <w:rPr>
            <w:rStyle w:val="Collegamentoipertestuale"/>
          </w:rPr>
          <w:instrText xml:space="preserve"> PAGER</w:instrText>
        </w:r>
        <w:r>
          <w:rPr>
            <w:rStyle w:val="Collegamentoipertestuale"/>
          </w:rPr>
          <w:instrText xml:space="preserve">EF _Toc256000005 \h </w:instrText>
        </w:r>
        <w:r>
          <w:fldChar w:fldCharType="separate"/>
        </w:r>
        <w:r>
          <w:rPr>
            <w:rStyle w:val="Collegamentoipertestuale"/>
          </w:rPr>
          <w:t>6</w:t>
        </w:r>
        <w:r>
          <w:fldChar w:fldCharType="end"/>
        </w:r>
      </w:hyperlink>
    </w:p>
    <w:p w:rsidR="0006707F" w:rsidRDefault="001D22C4">
      <w:pPr>
        <w:pStyle w:val="Sommario2"/>
        <w:tabs>
          <w:tab w:val="right" w:leader="dot" w:pos="9628"/>
        </w:tabs>
        <w:rPr>
          <w:rFonts w:ascii="Calibri" w:hAnsi="Calibri"/>
          <w:noProof/>
        </w:rPr>
      </w:pPr>
      <w:hyperlink w:anchor="_Toc256000006" w:history="1">
        <w:r>
          <w:rPr>
            <w:rStyle w:val="Collegamentoipertestuale"/>
          </w:rPr>
          <w:t>5.2. Input/output e fornitori/clienti del processo</w:t>
        </w:r>
        <w:r>
          <w:rPr>
            <w:rStyle w:val="Collegamentoipertestuale"/>
          </w:rPr>
          <w:tab/>
        </w:r>
        <w:r>
          <w:fldChar w:fldCharType="begin"/>
        </w:r>
        <w:r>
          <w:rPr>
            <w:rStyle w:val="Collegamentoipertestuale"/>
          </w:rPr>
          <w:instrText xml:space="preserve"> PAGEREF _Toc256000006 \h </w:instrText>
        </w:r>
        <w:r>
          <w:fldChar w:fldCharType="separate"/>
        </w:r>
        <w:r>
          <w:rPr>
            <w:rStyle w:val="Collegamentoipertestuale"/>
          </w:rPr>
          <w:t>7</w:t>
        </w:r>
        <w:r>
          <w:fldChar w:fldCharType="end"/>
        </w:r>
      </w:hyperlink>
    </w:p>
    <w:p w:rsidR="0006707F" w:rsidRDefault="001D22C4">
      <w:pPr>
        <w:pStyle w:val="Sommario2"/>
        <w:tabs>
          <w:tab w:val="right" w:leader="dot" w:pos="9628"/>
        </w:tabs>
        <w:rPr>
          <w:rFonts w:ascii="Calibri" w:hAnsi="Calibri"/>
          <w:noProof/>
        </w:rPr>
      </w:pPr>
      <w:hyperlink w:anchor="_Toc256000007" w:history="1">
        <w:r>
          <w:rPr>
            <w:rStyle w:val="Collegamentoipertestuale"/>
          </w:rPr>
          <w:t>5.3. Obiettivi (KPO / KPI / SLA)</w:t>
        </w:r>
        <w:r>
          <w:rPr>
            <w:rStyle w:val="Collegamentoipertestuale"/>
          </w:rPr>
          <w:tab/>
        </w:r>
        <w:r>
          <w:fldChar w:fldCharType="begin"/>
        </w:r>
        <w:r>
          <w:rPr>
            <w:rStyle w:val="Collegamentoipertestuale"/>
          </w:rPr>
          <w:instrText xml:space="preserve"> PAGEREF _Toc256000007 \h </w:instrText>
        </w:r>
        <w:r>
          <w:fldChar w:fldCharType="separate"/>
        </w:r>
        <w:r>
          <w:rPr>
            <w:rStyle w:val="Collegamentoipertestuale"/>
          </w:rPr>
          <w:t>7</w:t>
        </w:r>
        <w:r>
          <w:fldChar w:fldCharType="end"/>
        </w:r>
      </w:hyperlink>
    </w:p>
    <w:p w:rsidR="0006707F" w:rsidRDefault="001D22C4">
      <w:pPr>
        <w:pStyle w:val="Sommario2"/>
        <w:tabs>
          <w:tab w:val="right" w:leader="dot" w:pos="9628"/>
        </w:tabs>
        <w:rPr>
          <w:rFonts w:ascii="Calibri" w:hAnsi="Calibri"/>
          <w:noProof/>
        </w:rPr>
      </w:pPr>
      <w:hyperlink w:anchor="_Toc256000008" w:history="1">
        <w:r>
          <w:rPr>
            <w:rStyle w:val="Collegamentoipertestuale"/>
          </w:rPr>
          <w:t>5.4. Vincoli sul processo</w:t>
        </w:r>
        <w:r>
          <w:rPr>
            <w:rStyle w:val="Collegamentoipertestuale"/>
          </w:rPr>
          <w:tab/>
        </w:r>
        <w:r>
          <w:fldChar w:fldCharType="begin"/>
        </w:r>
        <w:r>
          <w:rPr>
            <w:rStyle w:val="Collegamentoipertestuale"/>
          </w:rPr>
          <w:instrText xml:space="preserve"> PAGEREF _Toc256000008</w:instrText>
        </w:r>
        <w:r>
          <w:rPr>
            <w:rStyle w:val="Collegamentoipertestuale"/>
          </w:rPr>
          <w:instrText xml:space="preserve"> \h </w:instrText>
        </w:r>
        <w:r>
          <w:fldChar w:fldCharType="separate"/>
        </w:r>
        <w:r>
          <w:rPr>
            <w:rStyle w:val="Collegamentoipertestuale"/>
          </w:rPr>
          <w:t>7</w:t>
        </w:r>
        <w:r>
          <w:fldChar w:fldCharType="end"/>
        </w:r>
      </w:hyperlink>
    </w:p>
    <w:p w:rsidR="0006707F" w:rsidRDefault="001D22C4">
      <w:pPr>
        <w:pStyle w:val="Sommario2"/>
        <w:tabs>
          <w:tab w:val="right" w:leader="dot" w:pos="9628"/>
        </w:tabs>
        <w:rPr>
          <w:rFonts w:ascii="Calibri" w:hAnsi="Calibri"/>
          <w:noProof/>
        </w:rPr>
      </w:pPr>
      <w:hyperlink w:anchor="_Toc256000009" w:history="1">
        <w:r>
          <w:rPr>
            <w:rStyle w:val="Collegamentoipertestuale"/>
          </w:rPr>
          <w:t>5.5. Analisi Incidenti con Disservizio</w:t>
        </w:r>
        <w:r>
          <w:rPr>
            <w:rStyle w:val="Collegamentoipertestuale"/>
          </w:rPr>
          <w:tab/>
        </w:r>
        <w:r>
          <w:fldChar w:fldCharType="begin"/>
        </w:r>
        <w:r>
          <w:rPr>
            <w:rStyle w:val="Collegamentoipertestuale"/>
          </w:rPr>
          <w:instrText xml:space="preserve"> PAGEREF _Toc256000009 \h </w:instrText>
        </w:r>
        <w:r>
          <w:fldChar w:fldCharType="separate"/>
        </w:r>
        <w:r>
          <w:rPr>
            <w:rStyle w:val="Collegamentoipertestuale"/>
          </w:rPr>
          <w:t>8</w:t>
        </w:r>
        <w:r>
          <w:fldChar w:fldCharType="end"/>
        </w:r>
      </w:hyperlink>
    </w:p>
    <w:p w:rsidR="0006707F" w:rsidRDefault="001D22C4">
      <w:pPr>
        <w:pStyle w:val="Sommario3"/>
        <w:tabs>
          <w:tab w:val="right" w:leader="dot" w:pos="9628"/>
        </w:tabs>
        <w:rPr>
          <w:rFonts w:ascii="Calibri" w:hAnsi="Calibri"/>
          <w:noProof/>
          <w:sz w:val="22"/>
        </w:rPr>
      </w:pPr>
      <w:hyperlink w:anchor="_Toc256000010" w:history="1">
        <w:r>
          <w:rPr>
            <w:rStyle w:val="Collegamentoipertestuale"/>
          </w:rPr>
          <w:t>5.5.1. Contesto del processo</w:t>
        </w:r>
        <w:r>
          <w:rPr>
            <w:rStyle w:val="Collegamentoipertestuale"/>
          </w:rPr>
          <w:tab/>
        </w:r>
        <w:r>
          <w:fldChar w:fldCharType="begin"/>
        </w:r>
        <w:r>
          <w:rPr>
            <w:rStyle w:val="Collegamentoipertestuale"/>
          </w:rPr>
          <w:instrText xml:space="preserve"> PAGEREF _Toc256000010 \h </w:instrText>
        </w:r>
        <w:r>
          <w:fldChar w:fldCharType="separate"/>
        </w:r>
        <w:r>
          <w:rPr>
            <w:rStyle w:val="Collegamentoipertestuale"/>
          </w:rPr>
          <w:t>8</w:t>
        </w:r>
        <w:r>
          <w:fldChar w:fldCharType="end"/>
        </w:r>
      </w:hyperlink>
    </w:p>
    <w:p w:rsidR="0006707F" w:rsidRDefault="001D22C4">
      <w:pPr>
        <w:pStyle w:val="Sommario3"/>
        <w:tabs>
          <w:tab w:val="right" w:leader="dot" w:pos="9628"/>
        </w:tabs>
        <w:rPr>
          <w:rFonts w:ascii="Calibri" w:hAnsi="Calibri"/>
          <w:noProof/>
          <w:sz w:val="22"/>
        </w:rPr>
      </w:pPr>
      <w:hyperlink w:anchor="_Toc256000011" w:history="1">
        <w:r>
          <w:rPr>
            <w:rStyle w:val="Collegamentoipertestuale"/>
          </w:rPr>
          <w:t>5.5.2. Flow del processo</w:t>
        </w:r>
        <w:r>
          <w:rPr>
            <w:rStyle w:val="Collegamentoipertestuale"/>
          </w:rPr>
          <w:tab/>
        </w:r>
        <w:r>
          <w:fldChar w:fldCharType="begin"/>
        </w:r>
        <w:r>
          <w:rPr>
            <w:rStyle w:val="Collegamentoipertestuale"/>
          </w:rPr>
          <w:instrText xml:space="preserve"> PAGEREF _Toc256000011 \h </w:instrText>
        </w:r>
        <w:r>
          <w:fldChar w:fldCharType="separate"/>
        </w:r>
        <w:r>
          <w:rPr>
            <w:rStyle w:val="Collegamentoipertestuale"/>
          </w:rPr>
          <w:t>9</w:t>
        </w:r>
        <w:r>
          <w:fldChar w:fldCharType="end"/>
        </w:r>
      </w:hyperlink>
    </w:p>
    <w:p w:rsidR="0006707F" w:rsidRDefault="001D22C4">
      <w:pPr>
        <w:pStyle w:val="Sommario3"/>
        <w:tabs>
          <w:tab w:val="right" w:leader="dot" w:pos="9628"/>
        </w:tabs>
        <w:rPr>
          <w:rFonts w:ascii="Calibri" w:hAnsi="Calibri"/>
          <w:noProof/>
          <w:sz w:val="22"/>
        </w:rPr>
      </w:pPr>
      <w:hyperlink w:anchor="_Toc256000012" w:history="1">
        <w:r>
          <w:rPr>
            <w:rStyle w:val="Collegamentoipertestuale"/>
          </w:rPr>
          <w:t>5.5.3. Attività del processo</w:t>
        </w:r>
        <w:r>
          <w:rPr>
            <w:rStyle w:val="Collegamentoipertestuale"/>
          </w:rPr>
          <w:tab/>
        </w:r>
        <w:r>
          <w:fldChar w:fldCharType="begin"/>
        </w:r>
        <w:r>
          <w:rPr>
            <w:rStyle w:val="Collegamentoipertestuale"/>
          </w:rPr>
          <w:instrText xml:space="preserve"> PAGEREF _Toc256000012 \h </w:instrText>
        </w:r>
        <w:r>
          <w:fldChar w:fldCharType="separate"/>
        </w:r>
        <w:r>
          <w:rPr>
            <w:rStyle w:val="Collegamentoipertestuale"/>
          </w:rPr>
          <w:t>10</w:t>
        </w:r>
        <w:r>
          <w:fldChar w:fldCharType="end"/>
        </w:r>
      </w:hyperlink>
    </w:p>
    <w:p w:rsidR="0006707F" w:rsidRDefault="001D22C4">
      <w:pPr>
        <w:pStyle w:val="Sommario4"/>
        <w:tabs>
          <w:tab w:val="right" w:leader="dot" w:pos="9628"/>
        </w:tabs>
        <w:rPr>
          <w:rFonts w:ascii="Calibri" w:hAnsi="Calibri"/>
          <w:noProof/>
          <w:sz w:val="22"/>
        </w:rPr>
      </w:pPr>
      <w:hyperlink w:anchor="_Toc256000013" w:history="1">
        <w:r>
          <w:rPr>
            <w:rStyle w:val="Collegamentoipertestuale"/>
          </w:rPr>
          <w:t>5.5.3.1. 01  / Analisi Incidente con Disservizio e attribuzione ownership</w:t>
        </w:r>
        <w:r>
          <w:rPr>
            <w:rStyle w:val="Collegamentoipertestuale"/>
          </w:rPr>
          <w:tab/>
        </w:r>
        <w:r>
          <w:fldChar w:fldCharType="begin"/>
        </w:r>
        <w:r>
          <w:rPr>
            <w:rStyle w:val="Collegamentoipertestuale"/>
          </w:rPr>
          <w:instrText xml:space="preserve"> PAGEREF _Toc256000013 \h </w:instrText>
        </w:r>
        <w:r>
          <w:fldChar w:fldCharType="separate"/>
        </w:r>
        <w:r>
          <w:rPr>
            <w:rStyle w:val="Collegamentoipertestuale"/>
          </w:rPr>
          <w:t>10</w:t>
        </w:r>
        <w:r>
          <w:fldChar w:fldCharType="end"/>
        </w:r>
      </w:hyperlink>
    </w:p>
    <w:p w:rsidR="0006707F" w:rsidRDefault="001D22C4">
      <w:pPr>
        <w:pStyle w:val="Sommario4"/>
        <w:tabs>
          <w:tab w:val="right" w:leader="dot" w:pos="9628"/>
        </w:tabs>
        <w:rPr>
          <w:rFonts w:ascii="Calibri" w:hAnsi="Calibri"/>
          <w:noProof/>
          <w:sz w:val="22"/>
        </w:rPr>
      </w:pPr>
      <w:hyperlink w:anchor="_Toc256000014" w:history="1">
        <w:r>
          <w:rPr>
            <w:rStyle w:val="Collegamentoipertestuale"/>
          </w:rPr>
          <w:t>5.5.3.2. 02  / Registrazione e compilazione Scheda Problem</w:t>
        </w:r>
        <w:r>
          <w:rPr>
            <w:rStyle w:val="Collegamentoipertestuale"/>
          </w:rPr>
          <w:tab/>
        </w:r>
        <w:r>
          <w:fldChar w:fldCharType="begin"/>
        </w:r>
        <w:r>
          <w:rPr>
            <w:rStyle w:val="Collegamentoipertestuale"/>
          </w:rPr>
          <w:instrText xml:space="preserve"> PAGEREF _Toc256000014 \h </w:instrText>
        </w:r>
        <w:r>
          <w:fldChar w:fldCharType="separate"/>
        </w:r>
        <w:r>
          <w:rPr>
            <w:rStyle w:val="Collegamentoipertestuale"/>
          </w:rPr>
          <w:t>12</w:t>
        </w:r>
        <w:r>
          <w:fldChar w:fldCharType="end"/>
        </w:r>
      </w:hyperlink>
    </w:p>
    <w:p w:rsidR="0006707F" w:rsidRDefault="001D22C4">
      <w:pPr>
        <w:pStyle w:val="Sommario4"/>
        <w:tabs>
          <w:tab w:val="right" w:leader="dot" w:pos="9628"/>
        </w:tabs>
        <w:rPr>
          <w:rFonts w:ascii="Calibri" w:hAnsi="Calibri"/>
          <w:noProof/>
          <w:sz w:val="22"/>
        </w:rPr>
      </w:pPr>
      <w:hyperlink w:anchor="_Toc256000015" w:history="1">
        <w:r>
          <w:rPr>
            <w:rStyle w:val="Collegamentoipertestuale"/>
          </w:rPr>
          <w:t>5.5.3.3. 03  / Analisi causa ed identificazione Soluzione Strutt</w:t>
        </w:r>
        <w:r>
          <w:rPr>
            <w:rStyle w:val="Collegamentoipertestuale"/>
          </w:rPr>
          <w:t>urale</w:t>
        </w:r>
        <w:r>
          <w:rPr>
            <w:rStyle w:val="Collegamentoipertestuale"/>
          </w:rPr>
          <w:tab/>
        </w:r>
        <w:r>
          <w:fldChar w:fldCharType="begin"/>
        </w:r>
        <w:r>
          <w:rPr>
            <w:rStyle w:val="Collegamentoipertestuale"/>
          </w:rPr>
          <w:instrText xml:space="preserve"> PAGEREF _Toc256000015 \h </w:instrText>
        </w:r>
        <w:r>
          <w:fldChar w:fldCharType="separate"/>
        </w:r>
        <w:r>
          <w:rPr>
            <w:rStyle w:val="Collegamentoipertestuale"/>
          </w:rPr>
          <w:t>12</w:t>
        </w:r>
        <w:r>
          <w:fldChar w:fldCharType="end"/>
        </w:r>
      </w:hyperlink>
    </w:p>
    <w:p w:rsidR="0006707F" w:rsidRDefault="001D22C4">
      <w:pPr>
        <w:pStyle w:val="Sommario4"/>
        <w:tabs>
          <w:tab w:val="right" w:leader="dot" w:pos="9628"/>
        </w:tabs>
        <w:rPr>
          <w:rFonts w:ascii="Calibri" w:hAnsi="Calibri"/>
          <w:noProof/>
          <w:sz w:val="22"/>
        </w:rPr>
      </w:pPr>
      <w:hyperlink w:anchor="_Toc256000016" w:history="1">
        <w:r>
          <w:rPr>
            <w:rStyle w:val="Collegamentoipertestuale"/>
          </w:rPr>
          <w:t>5.5.3.4. 04  / Aggiornamento Informazioni o chiusura Scheda Problem</w:t>
        </w:r>
        <w:r>
          <w:rPr>
            <w:rStyle w:val="Collegamentoipertestuale"/>
          </w:rPr>
          <w:tab/>
        </w:r>
        <w:r>
          <w:fldChar w:fldCharType="begin"/>
        </w:r>
        <w:r>
          <w:rPr>
            <w:rStyle w:val="Collegamentoipertestuale"/>
          </w:rPr>
          <w:instrText xml:space="preserve"> PAGEREF _Toc256000016 \h </w:instrText>
        </w:r>
        <w:r>
          <w:fldChar w:fldCharType="separate"/>
        </w:r>
        <w:r>
          <w:rPr>
            <w:rStyle w:val="Collegamentoipertestuale"/>
          </w:rPr>
          <w:t>13</w:t>
        </w:r>
        <w:r>
          <w:fldChar w:fldCharType="end"/>
        </w:r>
      </w:hyperlink>
    </w:p>
    <w:p w:rsidR="0006707F" w:rsidRDefault="001D22C4">
      <w:pPr>
        <w:pStyle w:val="Sommario4"/>
        <w:tabs>
          <w:tab w:val="right" w:leader="dot" w:pos="9628"/>
        </w:tabs>
        <w:rPr>
          <w:rFonts w:ascii="Calibri" w:hAnsi="Calibri"/>
          <w:noProof/>
          <w:sz w:val="22"/>
        </w:rPr>
      </w:pPr>
      <w:hyperlink w:anchor="_Toc256000017" w:history="1">
        <w:r>
          <w:rPr>
            <w:rStyle w:val="Collegamentoipertestuale"/>
          </w:rPr>
          <w:t>5.5.3.5. 05  / Verifica e Controllo</w:t>
        </w:r>
        <w:r>
          <w:rPr>
            <w:rStyle w:val="Collegamentoipertestuale"/>
          </w:rPr>
          <w:tab/>
        </w:r>
        <w:r>
          <w:fldChar w:fldCharType="begin"/>
        </w:r>
        <w:r>
          <w:rPr>
            <w:rStyle w:val="Collegamentoipertestuale"/>
          </w:rPr>
          <w:instrText xml:space="preserve"> PAGEREF _Toc256000017 \h </w:instrText>
        </w:r>
        <w:r>
          <w:fldChar w:fldCharType="separate"/>
        </w:r>
        <w:r>
          <w:rPr>
            <w:rStyle w:val="Collegamentoipertestuale"/>
          </w:rPr>
          <w:t>14</w:t>
        </w:r>
        <w:r>
          <w:fldChar w:fldCharType="end"/>
        </w:r>
      </w:hyperlink>
    </w:p>
    <w:p w:rsidR="0006707F" w:rsidRDefault="001D22C4">
      <w:pPr>
        <w:pStyle w:val="Sommario4"/>
        <w:tabs>
          <w:tab w:val="right" w:leader="dot" w:pos="9628"/>
        </w:tabs>
        <w:rPr>
          <w:rFonts w:ascii="Calibri" w:hAnsi="Calibri"/>
          <w:noProof/>
          <w:sz w:val="22"/>
        </w:rPr>
      </w:pPr>
      <w:hyperlink w:anchor="_Toc256000018" w:history="1">
        <w:r>
          <w:rPr>
            <w:rStyle w:val="Collegamentoipertestuale"/>
          </w:rPr>
          <w:t xml:space="preserve">5.5.3.6. 06 </w:t>
        </w:r>
        <w:r>
          <w:rPr>
            <w:rStyle w:val="Collegamentoipertestuale"/>
          </w:rPr>
          <w:t xml:space="preserve"> / Riesame e convalida tecnica</w:t>
        </w:r>
        <w:r>
          <w:rPr>
            <w:rStyle w:val="Collegamentoipertestuale"/>
          </w:rPr>
          <w:tab/>
        </w:r>
        <w:r>
          <w:fldChar w:fldCharType="begin"/>
        </w:r>
        <w:r>
          <w:rPr>
            <w:rStyle w:val="Collegamentoipertestuale"/>
          </w:rPr>
          <w:instrText xml:space="preserve"> PAGEREF _Toc256000018 \h </w:instrText>
        </w:r>
        <w:r>
          <w:fldChar w:fldCharType="separate"/>
        </w:r>
        <w:r>
          <w:rPr>
            <w:rStyle w:val="Collegamentoipertestuale"/>
          </w:rPr>
          <w:t>15</w:t>
        </w:r>
        <w:r>
          <w:fldChar w:fldCharType="end"/>
        </w:r>
      </w:hyperlink>
    </w:p>
    <w:p w:rsidR="0006707F" w:rsidRDefault="001D22C4">
      <w:pPr>
        <w:pStyle w:val="Sommario4"/>
        <w:tabs>
          <w:tab w:val="right" w:leader="dot" w:pos="9628"/>
        </w:tabs>
        <w:rPr>
          <w:rFonts w:ascii="Calibri" w:hAnsi="Calibri"/>
          <w:noProof/>
          <w:sz w:val="22"/>
        </w:rPr>
      </w:pPr>
      <w:hyperlink w:anchor="_Toc256000019" w:history="1">
        <w:r>
          <w:rPr>
            <w:rStyle w:val="Collegamentoipertestuale"/>
          </w:rPr>
          <w:t>5.5.3.7. 07  / Analisi di miglioramento</w:t>
        </w:r>
        <w:r>
          <w:rPr>
            <w:rStyle w:val="Collegamentoipertestuale"/>
          </w:rPr>
          <w:tab/>
        </w:r>
        <w:r>
          <w:fldChar w:fldCharType="begin"/>
        </w:r>
        <w:r>
          <w:rPr>
            <w:rStyle w:val="Collegamentoipertestuale"/>
          </w:rPr>
          <w:instrText xml:space="preserve"> PAGEREF _Toc256000019 \h </w:instrText>
        </w:r>
        <w:r>
          <w:fldChar w:fldCharType="separate"/>
        </w:r>
        <w:r>
          <w:rPr>
            <w:rStyle w:val="Collegamentoipertestuale"/>
          </w:rPr>
          <w:t>15</w:t>
        </w:r>
        <w:r>
          <w:fldChar w:fldCharType="end"/>
        </w:r>
      </w:hyperlink>
    </w:p>
    <w:p w:rsidR="0006707F" w:rsidRDefault="001D22C4">
      <w:pPr>
        <w:pStyle w:val="Sommario3"/>
        <w:tabs>
          <w:tab w:val="right" w:leader="dot" w:pos="9628"/>
        </w:tabs>
        <w:rPr>
          <w:rFonts w:ascii="Calibri" w:hAnsi="Calibri"/>
          <w:noProof/>
          <w:sz w:val="22"/>
        </w:rPr>
      </w:pPr>
      <w:hyperlink w:anchor="_Toc256000020" w:history="1">
        <w:r>
          <w:rPr>
            <w:rStyle w:val="Collegamentoipertestuale"/>
          </w:rPr>
          <w:t>5.5.4. Matrice RACI delle attività/attori del processo</w:t>
        </w:r>
        <w:r>
          <w:rPr>
            <w:rStyle w:val="Collegamentoipertestuale"/>
          </w:rPr>
          <w:tab/>
        </w:r>
        <w:r>
          <w:fldChar w:fldCharType="begin"/>
        </w:r>
        <w:r>
          <w:rPr>
            <w:rStyle w:val="Collegamentoipertestuale"/>
          </w:rPr>
          <w:instrText xml:space="preserve"> PAGEREF _Toc256000020 \h </w:instrText>
        </w:r>
        <w:r>
          <w:fldChar w:fldCharType="separate"/>
        </w:r>
        <w:r>
          <w:rPr>
            <w:rStyle w:val="Collegamentoipertestuale"/>
          </w:rPr>
          <w:t>16</w:t>
        </w:r>
        <w:r>
          <w:fldChar w:fldCharType="end"/>
        </w:r>
      </w:hyperlink>
    </w:p>
    <w:p w:rsidR="0006707F" w:rsidRDefault="001D22C4">
      <w:pPr>
        <w:pStyle w:val="Sommario1"/>
        <w:tabs>
          <w:tab w:val="right" w:leader="dot" w:pos="9628"/>
        </w:tabs>
        <w:rPr>
          <w:rFonts w:ascii="Calibri" w:hAnsi="Calibri"/>
          <w:noProof/>
          <w:sz w:val="22"/>
        </w:rPr>
      </w:pPr>
      <w:hyperlink w:anchor="_Toc256000021" w:history="1">
        <w:r>
          <w:rPr>
            <w:rStyle w:val="Collegamentoipertestuale"/>
          </w:rPr>
          <w:t>6. GLOSSARIO</w:t>
        </w:r>
        <w:r>
          <w:rPr>
            <w:rStyle w:val="Collegamentoipertestuale"/>
          </w:rPr>
          <w:tab/>
        </w:r>
        <w:r>
          <w:fldChar w:fldCharType="begin"/>
        </w:r>
        <w:r>
          <w:rPr>
            <w:rStyle w:val="Collegamentoipertestuale"/>
          </w:rPr>
          <w:instrText xml:space="preserve"> PAGEREF _Toc256000021 \h </w:instrText>
        </w:r>
        <w:r>
          <w:fldChar w:fldCharType="separate"/>
        </w:r>
        <w:r>
          <w:rPr>
            <w:rStyle w:val="Collegamentoipertestuale"/>
          </w:rPr>
          <w:t>18</w:t>
        </w:r>
        <w:r>
          <w:fldChar w:fldCharType="end"/>
        </w:r>
      </w:hyperlink>
    </w:p>
    <w:p w:rsidR="0006707F" w:rsidRDefault="001D22C4">
      <w:r>
        <w:fldChar w:fldCharType="end"/>
      </w:r>
    </w:p>
    <w:p w:rsidR="0006707F" w:rsidRDefault="001D22C4">
      <w:pPr>
        <w:pStyle w:val="Titolo1"/>
      </w:pPr>
      <w:r>
        <w:br w:type="page"/>
      </w:r>
      <w:bookmarkStart w:id="1" w:name="_Toc256000000"/>
      <w:bookmarkStart w:id="2" w:name="_Toc1011"/>
      <w:r>
        <w:lastRenderedPageBreak/>
        <w:t>PREMESSA</w:t>
      </w:r>
      <w:bookmarkEnd w:id="1"/>
      <w:bookmarkEnd w:id="2"/>
    </w:p>
    <w:p w:rsidR="0006707F" w:rsidRDefault="001D22C4">
      <w:r>
        <w:t>La presente Procedura Operativa descrive il processo relativo agli “Incidenti con Disservizio”, ossia gli eventi non pianificati che determinano una interruzione del servizio, oppure una riduzione della qualità del servizio, e non sono circoscritti a singo</w:t>
      </w:r>
      <w:r>
        <w:t xml:space="preserve">le utenze. (Rif.: 2015 - 00229  “Gestione degli Incidenti IT”). </w:t>
      </w:r>
    </w:p>
    <w:p w:rsidR="0006707F" w:rsidRDefault="0006707F">
      <w:pPr>
        <w:rPr>
          <w:rFonts w:ascii="Monospaced" w:eastAsia="Monospaced" w:hAnsi="Monospaced" w:cs="Monospaced"/>
          <w:sz w:val="24"/>
        </w:rPr>
      </w:pPr>
    </w:p>
    <w:p w:rsidR="0006707F" w:rsidRDefault="001D22C4">
      <w:r>
        <w:t>Il documento sostituisce l’Istruzione Operativa “2016 - 00259  Incidenti con Disservizio”, v 1.0 del 28/12/2016, che risulta dunque superata.</w:t>
      </w:r>
    </w:p>
    <w:p w:rsidR="0006707F" w:rsidRDefault="0006707F">
      <w:pPr>
        <w:rPr>
          <w:rFonts w:ascii="Monospaced" w:eastAsia="Monospaced" w:hAnsi="Monospaced" w:cs="Monospaced"/>
          <w:sz w:val="24"/>
        </w:rPr>
      </w:pPr>
    </w:p>
    <w:p w:rsidR="0006707F" w:rsidRDefault="001D22C4">
      <w:r>
        <w:t>Rispetto alla precedente versione:</w:t>
      </w:r>
    </w:p>
    <w:p w:rsidR="0006707F" w:rsidRDefault="0006707F">
      <w:pPr>
        <w:rPr>
          <w:rFonts w:ascii="Monospaced" w:eastAsia="Monospaced" w:hAnsi="Monospaced" w:cs="Monospaced"/>
          <w:sz w:val="24"/>
        </w:rPr>
      </w:pPr>
    </w:p>
    <w:p w:rsidR="0006707F" w:rsidRDefault="001D22C4">
      <w:pPr>
        <w:numPr>
          <w:ilvl w:val="0"/>
          <w:numId w:val="4"/>
        </w:numPr>
        <w:ind w:left="700"/>
      </w:pPr>
      <w:r>
        <w:t>è stato mod</w:t>
      </w:r>
      <w:r>
        <w:t>ificato il titolo del documento da "Incidenti con Disservizio" ad "Analisi Incidenti con Disservizio";</w:t>
      </w:r>
    </w:p>
    <w:p w:rsidR="0006707F" w:rsidRDefault="001D22C4">
      <w:pPr>
        <w:numPr>
          <w:ilvl w:val="0"/>
          <w:numId w:val="4"/>
        </w:numPr>
        <w:ind w:left="700"/>
      </w:pPr>
      <w:r>
        <w:t>è stata modificata la tipologia del documento da "Istruzione Operativa" a "Procedura Operativa" per adeguamento alla policy aziendale di riferimento;</w:t>
      </w:r>
    </w:p>
    <w:p w:rsidR="0006707F" w:rsidRDefault="001D22C4">
      <w:pPr>
        <w:numPr>
          <w:ilvl w:val="0"/>
          <w:numId w:val="4"/>
        </w:numPr>
        <w:ind w:left="700"/>
      </w:pPr>
      <w:r>
        <w:t>son</w:t>
      </w:r>
      <w:r>
        <w:t>o stati aggiornati i livelli di priorità di intervento;</w:t>
      </w:r>
    </w:p>
    <w:p w:rsidR="0006707F" w:rsidRDefault="001D22C4">
      <w:pPr>
        <w:numPr>
          <w:ilvl w:val="0"/>
          <w:numId w:val="4"/>
        </w:numPr>
        <w:ind w:left="700"/>
      </w:pPr>
      <w:r>
        <w:t>sono stati effettuati gli adeguamenti alla attuale struttura organizzativa TIM.</w:t>
      </w:r>
    </w:p>
    <w:p w:rsidR="0006707F" w:rsidRDefault="0006707F">
      <w:pPr>
        <w:rPr>
          <w:rFonts w:ascii="Monospaced" w:eastAsia="Monospaced" w:hAnsi="Monospaced" w:cs="Monospaced"/>
          <w:sz w:val="24"/>
        </w:rPr>
      </w:pPr>
    </w:p>
    <w:p w:rsidR="0006707F" w:rsidRDefault="0006707F">
      <w:pPr>
        <w:rPr>
          <w:rFonts w:ascii="Monospaced" w:eastAsia="Monospaced" w:hAnsi="Monospaced" w:cs="Monospaced"/>
          <w:sz w:val="24"/>
        </w:rPr>
      </w:pPr>
    </w:p>
    <w:p w:rsidR="0006707F" w:rsidRDefault="001D22C4">
      <w:r>
        <w:t xml:space="preserve">Tutte le precedenti versioni e documentazioni di riferimento sono reperibili sul Sistema Documentale Integrato dei Processi della Funzione IT di TIM (consultabile sulla intranet TIM IT alla voce SDIP). </w:t>
      </w:r>
    </w:p>
    <w:p w:rsidR="0006707F" w:rsidRDefault="0006707F"/>
    <w:p w:rsidR="0006707F" w:rsidRDefault="001D22C4">
      <w:pPr>
        <w:pStyle w:val="Titolo1"/>
      </w:pPr>
      <w:bookmarkStart w:id="3" w:name="_Toc256000001"/>
      <w:bookmarkStart w:id="4" w:name="_Toc1012"/>
      <w:r>
        <w:t>DESTINATARI</w:t>
      </w:r>
      <w:bookmarkEnd w:id="3"/>
      <w:bookmarkEnd w:id="4"/>
    </w:p>
    <w:p w:rsidR="0006707F" w:rsidRDefault="0006707F">
      <w:pPr>
        <w:rPr>
          <w:rFonts w:ascii="Monospaced" w:eastAsia="Monospaced" w:hAnsi="Monospaced" w:cs="Monospaced"/>
          <w:sz w:val="24"/>
        </w:rPr>
      </w:pPr>
    </w:p>
    <w:p w:rsidR="0006707F" w:rsidRDefault="001D22C4">
      <w:r>
        <w:t xml:space="preserve">La Procedura Operativa si applica alla </w:t>
      </w:r>
      <w:r>
        <w:t>Funzione IT di TIM ed ha validità aziendale</w:t>
      </w:r>
    </w:p>
    <w:p w:rsidR="0006707F" w:rsidRDefault="0006707F"/>
    <w:p w:rsidR="0006707F" w:rsidRDefault="001D22C4">
      <w:pPr>
        <w:pStyle w:val="Titolo1"/>
      </w:pPr>
      <w:bookmarkStart w:id="5" w:name="_Toc256000002"/>
      <w:bookmarkStart w:id="6" w:name="_Toc1013"/>
      <w:r>
        <w:t>SCOPO E CAMPO DI APPLICAZIONE</w:t>
      </w:r>
      <w:bookmarkEnd w:id="5"/>
      <w:bookmarkEnd w:id="6"/>
    </w:p>
    <w:p w:rsidR="0006707F" w:rsidRDefault="001D22C4">
      <w:r>
        <w:t xml:space="preserve"> </w:t>
      </w:r>
    </w:p>
    <w:p w:rsidR="0006707F" w:rsidRDefault="001D22C4">
      <w:r>
        <w:t>Lo scopo della presente Procedura Operativa è quello di descrivere il processo che viene avviato subito dopo aver risolto un incidente classificato come “Incidente con Disservizio</w:t>
      </w:r>
      <w:r>
        <w:t>” (Rif. 2015 - 00229 Gestione degli Incidenti IT - Glossario).</w:t>
      </w:r>
    </w:p>
    <w:p w:rsidR="0006707F" w:rsidRDefault="0006707F">
      <w:pPr>
        <w:rPr>
          <w:rFonts w:ascii="Monospaced" w:eastAsia="Monospaced" w:hAnsi="Monospaced" w:cs="Monospaced"/>
          <w:sz w:val="24"/>
        </w:rPr>
      </w:pPr>
    </w:p>
    <w:p w:rsidR="0006707F" w:rsidRDefault="001D22C4">
      <w:r>
        <w:t>In particolare il presente documento descrive le attività tipiche della gestione del problema, che completano quelle svolte per la gestione e la tempestiva soluzione dell’incidente, per :</w:t>
      </w:r>
    </w:p>
    <w:p w:rsidR="0006707F" w:rsidRDefault="001D22C4">
      <w:r>
        <w:t xml:space="preserve"> </w:t>
      </w:r>
    </w:p>
    <w:p w:rsidR="0006707F" w:rsidRDefault="001D22C4">
      <w:pPr>
        <w:numPr>
          <w:ilvl w:val="0"/>
          <w:numId w:val="6"/>
        </w:numPr>
        <w:ind w:left="700"/>
      </w:pPr>
      <w:r>
        <w:t>id</w:t>
      </w:r>
      <w:r>
        <w:t>entificare la causa primaria che ha dato origine al problema, di cui l’incidente appena risolto è una manifestazione</w:t>
      </w:r>
    </w:p>
    <w:p w:rsidR="0006707F" w:rsidRDefault="001D22C4">
      <w:pPr>
        <w:numPr>
          <w:ilvl w:val="0"/>
          <w:numId w:val="6"/>
        </w:numPr>
        <w:ind w:left="700"/>
      </w:pPr>
      <w:r>
        <w:t>definire ed implementare una soluzione strutturale per la rimozione del problema primario, affinché l’oggetto coinvolto (applicazione, infr</w:t>
      </w:r>
      <w:r>
        <w:t>astruttura IT) sia maggiormente resiliente ad eventi della stessa natura</w:t>
      </w:r>
    </w:p>
    <w:p w:rsidR="0006707F" w:rsidRDefault="001D22C4">
      <w:r>
        <w:lastRenderedPageBreak/>
        <w:t>con l'obiettivo specifico di tener sotto monitoraggio l’implementazione della relativa soluzione strutturale sino a completamento, ed effettuare le analisi e le statistiche di riferim</w:t>
      </w:r>
      <w:r>
        <w:t xml:space="preserve">ento. </w:t>
      </w:r>
    </w:p>
    <w:p w:rsidR="0006707F" w:rsidRDefault="001D22C4">
      <w:r>
        <w:t xml:space="preserve"> </w:t>
      </w:r>
    </w:p>
    <w:p w:rsidR="0006707F" w:rsidRDefault="001D22C4">
      <w:r>
        <w:t>La Procedura Operativa “Analisi Incidenti con Disservizio” è di supporto alle procedure “Gestione degli Incidenti IT" (Rif. 2015 - 00229) e “Gestione dei Problemi" (Rif. 2016 - 00196). Nel suo campo di applicabilità rientrano tutti quegli incident</w:t>
      </w:r>
      <w:r>
        <w:t xml:space="preserve">i che sono riconosciuti come "Incidenti con Disservizio". </w:t>
      </w:r>
    </w:p>
    <w:p w:rsidR="0006707F" w:rsidRDefault="0006707F"/>
    <w:p w:rsidR="0006707F" w:rsidRDefault="001D22C4">
      <w:pPr>
        <w:pStyle w:val="Titolo1"/>
      </w:pPr>
      <w:bookmarkStart w:id="7" w:name="_Toc256000003"/>
      <w:bookmarkStart w:id="8" w:name="_Toc1014"/>
      <w:r>
        <w:t>RIFERIMENTI</w:t>
      </w:r>
      <w:bookmarkEnd w:id="7"/>
      <w:bookmarkEnd w:id="8"/>
    </w:p>
    <w:p w:rsidR="0006707F" w:rsidRDefault="001D22C4">
      <w:r>
        <w:t>[1] Cod. 2016-00196 - Gestione dei Problemi</w:t>
      </w:r>
    </w:p>
    <w:p w:rsidR="0006707F" w:rsidRDefault="001D22C4">
      <w:r>
        <w:t>[2] Cod. 2015-00229 - Gestione degli Incidenti IT</w:t>
      </w:r>
    </w:p>
    <w:p w:rsidR="0006707F" w:rsidRDefault="001D22C4">
      <w:r>
        <w:t>[3] Cod. 2015-00225 - Gestione Operativa dei Servizi IT</w:t>
      </w:r>
    </w:p>
    <w:p w:rsidR="0006707F" w:rsidRDefault="001D22C4">
      <w:r>
        <w:t xml:space="preserve">[4] Cod. 2016-00256 - Gestione </w:t>
      </w:r>
      <w:r>
        <w:t>Catalogo Applicazioni</w:t>
      </w:r>
    </w:p>
    <w:p w:rsidR="0006707F" w:rsidRDefault="001D22C4">
      <w:r>
        <w:t>[5] Cod. 2016-00225 - Gestione Anomalie SW in Esercizio</w:t>
      </w:r>
    </w:p>
    <w:p w:rsidR="0006707F" w:rsidRDefault="001D22C4">
      <w:r>
        <w:t>[6] TIIT_SGI_TMP_SP - Scheda Problem</w:t>
      </w:r>
    </w:p>
    <w:p w:rsidR="0006707F" w:rsidRDefault="001D22C4">
      <w:r>
        <w:t>[7] TIIT_ITC_NOT_001 - Gestione dei Disservizi, Incident e Problem</w:t>
      </w:r>
    </w:p>
    <w:p w:rsidR="0006707F" w:rsidRPr="00274CD8" w:rsidRDefault="001D22C4">
      <w:pPr>
        <w:rPr>
          <w:lang w:val="en-US"/>
        </w:rPr>
      </w:pPr>
      <w:r w:rsidRPr="00274CD8">
        <w:rPr>
          <w:lang w:val="en-US"/>
        </w:rPr>
        <w:t>[8] Cod. 2014-00151 - Policy di Gruppo Business Process Management</w:t>
      </w:r>
    </w:p>
    <w:p w:rsidR="0006707F" w:rsidRDefault="001D22C4">
      <w:r>
        <w:t xml:space="preserve">[9]  </w:t>
      </w:r>
      <w:r>
        <w:t>Cod. 2014-00152 - Definizione e formalizzazione di policy, procedure ed istruzioni operative di Gruppo</w:t>
      </w:r>
    </w:p>
    <w:p w:rsidR="0006707F" w:rsidRDefault="001D22C4">
      <w:r>
        <w:t>[10] Cod. 2015-00155 - Sviluppo dell'Identità Organizzativa - I nuovi Valori di Telecom Italia</w:t>
      </w:r>
    </w:p>
    <w:p w:rsidR="0006707F" w:rsidRDefault="001D22C4">
      <w:r>
        <w:t>[11] Modello Organizzativo 231 del Gruppo Telecom Italia (</w:t>
      </w:r>
      <w:r>
        <w:t xml:space="preserve">comprensivo del Codice Etico e di Condotta) </w:t>
      </w:r>
    </w:p>
    <w:p w:rsidR="0006707F" w:rsidRDefault="001D22C4">
      <w:pPr>
        <w:rPr>
          <w:sz w:val="20"/>
        </w:rPr>
      </w:pPr>
      <w:r>
        <w:rPr>
          <w:sz w:val="20"/>
        </w:rPr>
        <w:t xml:space="preserve"> </w:t>
      </w:r>
    </w:p>
    <w:p w:rsidR="0006707F" w:rsidRDefault="001D22C4">
      <w:r>
        <w:t xml:space="preserve"> </w:t>
      </w:r>
    </w:p>
    <w:p w:rsidR="0006707F" w:rsidRDefault="0006707F"/>
    <w:p w:rsidR="0006707F" w:rsidRDefault="001D22C4">
      <w:r>
        <w:t>I documenti SDI del processo sono:</w:t>
      </w:r>
    </w:p>
    <w:p w:rsidR="0006707F" w:rsidRDefault="001D22C4">
      <w:pPr>
        <w:ind w:left="680"/>
      </w:pPr>
      <w:r>
        <w:t>- Definizione e Formalizzazione di Policy, Procedure ed Istruzioni Operative di Gruppo nota come Norma delle Norme che regolamenta la formalizzazione dei processi e dei re</w:t>
      </w:r>
      <w:r>
        <w:t xml:space="preserve">lativi documenti procedurali ne stabilisce i  criteri di classificazione, le regole per l’emissione delle procedure, nonché i ruoli e le responsabilità delle funzioni coinvolte nel processo di redazione e di approvazione  </w:t>
      </w:r>
    </w:p>
    <w:p w:rsidR="0006707F" w:rsidRDefault="001D22C4">
      <w:pPr>
        <w:ind w:left="680"/>
      </w:pPr>
      <w:r>
        <w:t>- Policy di Gruppo Business Proce</w:t>
      </w:r>
      <w:r>
        <w:t>ss Management  definisce un quadro normativo di riferimento per la definizione e gestione dei processi aziendali, i ruoli che agiscono, il Business Process Framework,  i criteri, le modalità e gli strumenti per. process modeling</w:t>
      </w:r>
      <w:r>
        <w:br/>
      </w:r>
    </w:p>
    <w:p w:rsidR="0006707F" w:rsidRDefault="001D22C4">
      <w:pPr>
        <w:ind w:left="680"/>
      </w:pPr>
      <w:r>
        <w:t>- Sviluppo dell’Identità O</w:t>
      </w:r>
      <w:r>
        <w:t>rganizzativa - I nuovi Valori di Telecom Italia #ivaloridiTIM</w:t>
      </w:r>
    </w:p>
    <w:p w:rsidR="0006707F" w:rsidRDefault="001D22C4">
      <w:pPr>
        <w:pStyle w:val="Titolo1"/>
      </w:pPr>
      <w:bookmarkStart w:id="9" w:name="_Toc256000004"/>
      <w:bookmarkStart w:id="10" w:name="_Toc1015"/>
      <w:r>
        <w:t>DESCRIZIONE PROCESSO E RESPONSABILITÀ</w:t>
      </w:r>
      <w:bookmarkEnd w:id="9"/>
    </w:p>
    <w:p w:rsidR="0006707F" w:rsidRDefault="001D22C4">
      <w:pPr>
        <w:pStyle w:val="Titolo2"/>
      </w:pPr>
      <w:bookmarkStart w:id="11" w:name="_Toc256000005"/>
      <w:bookmarkStart w:id="12" w:name="_Toc1016"/>
      <w:bookmarkEnd w:id="10"/>
      <w:r>
        <w:t>Scopo e descrizione breve del processo</w:t>
      </w:r>
      <w:bookmarkEnd w:id="11"/>
      <w:bookmarkEnd w:id="12"/>
    </w:p>
    <w:p w:rsidR="0006707F" w:rsidRDefault="0006707F">
      <w:pPr>
        <w:rPr>
          <w:rFonts w:ascii="Monospaced" w:eastAsia="Monospaced" w:hAnsi="Monospaced" w:cs="Monospaced"/>
          <w:sz w:val="24"/>
        </w:rPr>
      </w:pPr>
    </w:p>
    <w:p w:rsidR="0006707F" w:rsidRDefault="001D22C4">
      <w:r>
        <w:t>Il documento descrive quali sono le azioni che il “Gruppo Risolutore”, la funzione di Industrial Monitoring &amp; Tools,</w:t>
      </w:r>
      <w:r>
        <w:t xml:space="preserve"> la funzione di Contro Room &amp; Technical Management, le funzioni di Service Management e le funzioni Network di TIM competenti, devono intraprendere quando si è in presenza di un "Incidente con Disservizio" per tener sotto monitoraggio l’implementazione del</w:t>
      </w:r>
      <w:r>
        <w:t xml:space="preserve">la </w:t>
      </w:r>
      <w:r>
        <w:lastRenderedPageBreak/>
        <w:t>relativa soluzione strutturale sino a completamento, ed effettuare le analisi e le statistiche di riferimento.</w:t>
      </w:r>
    </w:p>
    <w:p w:rsidR="0006707F" w:rsidRDefault="0006707F">
      <w:pPr>
        <w:rPr>
          <w:rFonts w:ascii="Monospaced" w:eastAsia="Monospaced" w:hAnsi="Monospaced" w:cs="Monospaced"/>
          <w:sz w:val="24"/>
        </w:rPr>
      </w:pPr>
    </w:p>
    <w:p w:rsidR="0006707F" w:rsidRDefault="001D22C4">
      <w:r>
        <w:t>È da tener presente che per tutti gli “Incidenti con Disservizio”, registrati nei sistemi di Trouble Ticket Management aziendali (TSSC), vien</w:t>
      </w:r>
      <w:r>
        <w:t>e aperta automaticamente sul sito sharepoint gestito dalla funzione ADM.IT.IMT, nella cartella “Incident &amp; Problem”, una Scheda “Incidente con Disservizio” che riporta tutte le informazioni riguardanti l’incidente in esame. Tali informazioni, qualora per l</w:t>
      </w:r>
      <w:r>
        <w:t xml:space="preserve">’incidente sia aperto un problema correlato, saranno riportate nella relativa “Scheda Problem” (aperta nel medesimo sito sharepoint di cui sopra), nella quale saranno tracciati l’iter del problema e, una volta individuata, la soluzione adottata. </w:t>
      </w:r>
    </w:p>
    <w:p w:rsidR="0006707F" w:rsidRDefault="0006707F"/>
    <w:p w:rsidR="0006707F" w:rsidRDefault="001D22C4">
      <w:pPr>
        <w:pStyle w:val="Titolo2"/>
      </w:pPr>
      <w:bookmarkStart w:id="13" w:name="14"/>
      <w:r>
        <w:t xml:space="preserve"> </w:t>
      </w:r>
      <w:bookmarkStart w:id="14" w:name="_Toc256000006"/>
      <w:bookmarkStart w:id="15" w:name="_Toc1017"/>
      <w:bookmarkEnd w:id="13"/>
      <w:r>
        <w:t>Input/o</w:t>
      </w:r>
      <w:r>
        <w:t>utput e fornitori/clienti del processo</w:t>
      </w:r>
      <w:bookmarkEnd w:id="14"/>
      <w:bookmarkEnd w:id="15"/>
    </w:p>
    <w:p w:rsidR="0006707F" w:rsidRDefault="001D22C4">
      <w:r>
        <w:t>Gli input del processo sono:</w:t>
      </w:r>
    </w:p>
    <w:p w:rsidR="0006707F" w:rsidRDefault="001D22C4">
      <w:pPr>
        <w:ind w:left="680"/>
      </w:pPr>
      <w:r>
        <w:t xml:space="preserve">- Incidente con Disservizio </w:t>
      </w:r>
    </w:p>
    <w:p w:rsidR="0006707F" w:rsidRDefault="001D22C4">
      <w:pPr>
        <w:ind w:left="680"/>
      </w:pPr>
      <w:r>
        <w:t xml:space="preserve">- Problema </w:t>
      </w:r>
    </w:p>
    <w:p w:rsidR="0006707F" w:rsidRDefault="001D22C4">
      <w:r>
        <w:t>Gli output del processo sono:</w:t>
      </w:r>
    </w:p>
    <w:p w:rsidR="0006707F" w:rsidRDefault="001D22C4">
      <w:pPr>
        <w:ind w:left="680"/>
      </w:pPr>
      <w:r>
        <w:t xml:space="preserve">- Report Incident mese corrente al "gg mese aaaa" </w:t>
      </w:r>
    </w:p>
    <w:p w:rsidR="0006707F" w:rsidRDefault="001D22C4">
      <w:pPr>
        <w:ind w:left="680"/>
      </w:pPr>
      <w:r>
        <w:t xml:space="preserve">- Report Incident Storico al mese di "mese aaaa" </w:t>
      </w:r>
    </w:p>
    <w:p w:rsidR="0006707F" w:rsidRDefault="001D22C4">
      <w:pPr>
        <w:ind w:left="680"/>
      </w:pPr>
      <w:r>
        <w:t>- Report mensile</w:t>
      </w:r>
      <w:r>
        <w:t xml:space="preserve"> Incidenti con Disservizio </w:t>
      </w:r>
    </w:p>
    <w:p w:rsidR="0006707F" w:rsidRDefault="001D22C4">
      <w:pPr>
        <w:ind w:left="680"/>
      </w:pPr>
      <w:r>
        <w:t xml:space="preserve">- Scheda Incidente con Disservizio </w:t>
      </w:r>
    </w:p>
    <w:p w:rsidR="0006707F" w:rsidRDefault="001D22C4">
      <w:pPr>
        <w:ind w:left="680"/>
      </w:pPr>
      <w:r>
        <w:t xml:space="preserve">- Scheda Problem </w:t>
      </w:r>
    </w:p>
    <w:p w:rsidR="0006707F" w:rsidRDefault="001D22C4">
      <w:pPr>
        <w:ind w:left="680"/>
      </w:pPr>
      <w:r>
        <w:t xml:space="preserve">- Soluzione Strutturale </w:t>
      </w:r>
    </w:p>
    <w:p w:rsidR="0006707F" w:rsidRDefault="001D22C4">
      <w:r>
        <w:t>I clienti del processo sono:</w:t>
      </w:r>
    </w:p>
    <w:p w:rsidR="0006707F" w:rsidRDefault="001D22C4">
      <w:pPr>
        <w:ind w:left="680"/>
      </w:pPr>
      <w:r>
        <w:t>- Assurance</w:t>
      </w:r>
    </w:p>
    <w:p w:rsidR="0006707F" w:rsidRDefault="0006707F"/>
    <w:p w:rsidR="0006707F" w:rsidRDefault="001D22C4">
      <w:pPr>
        <w:pStyle w:val="Titolo2"/>
      </w:pPr>
      <w:bookmarkStart w:id="16" w:name="_Toc256000007"/>
      <w:bookmarkStart w:id="17" w:name="_Toc1018"/>
      <w:r>
        <w:t>Obiettivi (KPO / KPI / SLA)</w:t>
      </w:r>
      <w:bookmarkEnd w:id="16"/>
      <w:bookmarkEnd w:id="17"/>
    </w:p>
    <w:p w:rsidR="0006707F" w:rsidRDefault="001D22C4">
      <w:r>
        <w:t xml:space="preserve"> </w:t>
      </w:r>
    </w:p>
    <w:p w:rsidR="0006707F" w:rsidRDefault="001D22C4">
      <w:r>
        <w:t>Gli obiettivi di performance sono legati a:</w:t>
      </w:r>
    </w:p>
    <w:p w:rsidR="0006707F" w:rsidRDefault="001D22C4">
      <w:r>
        <w:t xml:space="preserve"> </w:t>
      </w:r>
    </w:p>
    <w:p w:rsidR="0006707F" w:rsidRDefault="0006707F">
      <w:pPr>
        <w:rPr>
          <w:rFonts w:ascii="Monospaced" w:eastAsia="Monospaced" w:hAnsi="Monospaced" w:cs="Monospaced"/>
          <w:sz w:val="24"/>
        </w:rPr>
      </w:pPr>
    </w:p>
    <w:p w:rsidR="0006707F" w:rsidRDefault="001D22C4">
      <w:pPr>
        <w:numPr>
          <w:ilvl w:val="0"/>
          <w:numId w:val="8"/>
        </w:numPr>
        <w:ind w:left="700"/>
      </w:pPr>
      <w:r>
        <w:t xml:space="preserve">Distribuzione, per fasce di </w:t>
      </w:r>
      <w:r>
        <w:t>durata, degli Incidenti con Disservizio chiusi negli ultimi 12 mesi;</w:t>
      </w:r>
    </w:p>
    <w:p w:rsidR="0006707F" w:rsidRDefault="001D22C4">
      <w:pPr>
        <w:numPr>
          <w:ilvl w:val="0"/>
          <w:numId w:val="8"/>
        </w:numPr>
        <w:ind w:left="700"/>
      </w:pPr>
      <w:r>
        <w:t xml:space="preserve">Volume di tutti gli Incidenti con Disservizio chiusi negli ultimi 12 mesi. </w:t>
      </w:r>
    </w:p>
    <w:p w:rsidR="0006707F" w:rsidRDefault="0006707F">
      <w:pPr>
        <w:ind w:left="700"/>
      </w:pPr>
    </w:p>
    <w:p w:rsidR="0006707F" w:rsidRDefault="001D22C4">
      <w:r>
        <w:t>I KPI del processo sono:</w:t>
      </w:r>
    </w:p>
    <w:p w:rsidR="0006707F" w:rsidRDefault="001D22C4">
      <w:pPr>
        <w:ind w:left="680"/>
      </w:pPr>
      <w:r>
        <w:t xml:space="preserve">- Numero Incidenti con disservizio </w:t>
      </w:r>
    </w:p>
    <w:p w:rsidR="0006707F" w:rsidRDefault="001D22C4">
      <w:pPr>
        <w:ind w:left="680"/>
      </w:pPr>
      <w:r>
        <w:t xml:space="preserve">- Tempestività nella chiusura dei disservizi </w:t>
      </w:r>
    </w:p>
    <w:p w:rsidR="0006707F" w:rsidRDefault="0006707F"/>
    <w:p w:rsidR="0006707F" w:rsidRDefault="001D22C4">
      <w:pPr>
        <w:pStyle w:val="Titolo2"/>
      </w:pPr>
      <w:bookmarkStart w:id="18" w:name="_Toc256000008"/>
      <w:bookmarkStart w:id="19" w:name="_Toc1019"/>
      <w:r>
        <w:t>Vi</w:t>
      </w:r>
      <w:r>
        <w:t>ncoli sul processo</w:t>
      </w:r>
      <w:bookmarkEnd w:id="18"/>
      <w:bookmarkEnd w:id="19"/>
    </w:p>
    <w:p w:rsidR="0006707F" w:rsidRDefault="001D22C4">
      <w:r>
        <w:t>Le normative cogenti sul processo sono:</w:t>
      </w:r>
    </w:p>
    <w:p w:rsidR="0006707F" w:rsidRDefault="001D22C4">
      <w:pPr>
        <w:ind w:left="680"/>
      </w:pPr>
      <w:r>
        <w:t xml:space="preserve">- ISO 20000 </w:t>
      </w:r>
    </w:p>
    <w:p w:rsidR="0006707F" w:rsidRDefault="001D22C4">
      <w:r>
        <w:br w:type="page"/>
      </w:r>
    </w:p>
    <w:p w:rsidR="0006707F" w:rsidRDefault="001D22C4">
      <w:pPr>
        <w:pStyle w:val="Titolo2"/>
      </w:pPr>
      <w:bookmarkStart w:id="20" w:name="_Toc256000009"/>
      <w:bookmarkStart w:id="21" w:name="_Toc10110"/>
      <w:r>
        <w:t>Analisi Incidenti con Disservizio</w:t>
      </w:r>
      <w:bookmarkEnd w:id="20"/>
      <w:bookmarkEnd w:id="21"/>
    </w:p>
    <w:p w:rsidR="0006707F" w:rsidRDefault="001D22C4">
      <w:pPr>
        <w:pStyle w:val="Titolo3"/>
        <w:rPr>
          <w:b/>
          <w:i w:val="0"/>
        </w:rPr>
      </w:pPr>
      <w:bookmarkStart w:id="22" w:name="_Toc256000010"/>
      <w:bookmarkStart w:id="23" w:name="_Toc10111"/>
      <w:r>
        <w:rPr>
          <w:b/>
          <w:i w:val="0"/>
        </w:rPr>
        <w:t>Contesto del processo</w:t>
      </w:r>
      <w:bookmarkEnd w:id="22"/>
      <w:bookmarkEnd w:id="23"/>
    </w:p>
    <w:p w:rsidR="0006707F" w:rsidRDefault="00274CD8">
      <w:pPr>
        <w:spacing w:line="240" w:lineRule="atLeast"/>
        <w:rPr>
          <w:b/>
          <w:sz w:val="24"/>
        </w:rPr>
      </w:pPr>
      <w:r>
        <w:rPr>
          <w:noProof/>
        </w:rPr>
        <w:drawing>
          <wp:inline distT="0" distB="0" distL="0" distR="0">
            <wp:extent cx="6124575" cy="4352925"/>
            <wp:effectExtent l="0" t="0" r="952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4575" cy="4352925"/>
                    </a:xfrm>
                    <a:prstGeom prst="rect">
                      <a:avLst/>
                    </a:prstGeom>
                    <a:noFill/>
                    <a:ln>
                      <a:noFill/>
                    </a:ln>
                  </pic:spPr>
                </pic:pic>
              </a:graphicData>
            </a:graphic>
          </wp:inline>
        </w:drawing>
      </w:r>
      <w:r w:rsidR="001D22C4">
        <w:rPr>
          <w:b/>
          <w:sz w:val="24"/>
        </w:rPr>
        <w:br w:type="page"/>
      </w:r>
    </w:p>
    <w:p w:rsidR="0006707F" w:rsidRDefault="001D22C4">
      <w:pPr>
        <w:pStyle w:val="Titolo3"/>
        <w:spacing w:line="240" w:lineRule="atLeast"/>
        <w:rPr>
          <w:b/>
          <w:i w:val="0"/>
        </w:rPr>
      </w:pPr>
      <w:bookmarkStart w:id="24" w:name="_Toc256000011"/>
      <w:bookmarkStart w:id="25" w:name="_Toc10112"/>
      <w:r>
        <w:rPr>
          <w:b/>
          <w:i w:val="0"/>
        </w:rPr>
        <w:t>Flow del processo</w:t>
      </w:r>
      <w:bookmarkEnd w:id="24"/>
      <w:bookmarkEnd w:id="25"/>
    </w:p>
    <w:p w:rsidR="0006707F" w:rsidRDefault="00274CD8">
      <w:pPr>
        <w:spacing w:line="240" w:lineRule="atLeast"/>
        <w:rPr>
          <w:b/>
          <w:sz w:val="24"/>
        </w:rPr>
      </w:pPr>
      <w:r>
        <w:rPr>
          <w:noProof/>
        </w:rPr>
        <w:drawing>
          <wp:inline distT="0" distB="0" distL="0" distR="0">
            <wp:extent cx="6124575" cy="3009900"/>
            <wp:effectExtent l="0" t="0" r="952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4575" cy="3009900"/>
                    </a:xfrm>
                    <a:prstGeom prst="rect">
                      <a:avLst/>
                    </a:prstGeom>
                    <a:noFill/>
                    <a:ln>
                      <a:noFill/>
                    </a:ln>
                  </pic:spPr>
                </pic:pic>
              </a:graphicData>
            </a:graphic>
          </wp:inline>
        </w:drawing>
      </w:r>
      <w:r w:rsidR="001D22C4">
        <w:rPr>
          <w:b/>
          <w:sz w:val="24"/>
        </w:rPr>
        <w:br w:type="page"/>
      </w:r>
    </w:p>
    <w:p w:rsidR="0006707F" w:rsidRDefault="001D22C4">
      <w:pPr>
        <w:pStyle w:val="Titolo3"/>
        <w:spacing w:line="240" w:lineRule="atLeast"/>
        <w:rPr>
          <w:b/>
          <w:i w:val="0"/>
        </w:rPr>
      </w:pPr>
      <w:bookmarkStart w:id="26" w:name="_Toc256000012"/>
      <w:bookmarkStart w:id="27" w:name="_Toc10113"/>
      <w:r>
        <w:rPr>
          <w:b/>
          <w:i w:val="0"/>
        </w:rPr>
        <w:t>Attività del processo</w:t>
      </w:r>
      <w:bookmarkEnd w:id="26"/>
    </w:p>
    <w:p w:rsidR="0006707F" w:rsidRDefault="001D22C4">
      <w:bookmarkStart w:id="28" w:name="1"/>
      <w:bookmarkEnd w:id="27"/>
      <w:r>
        <w:t xml:space="preserve"> </w:t>
      </w:r>
      <w:bookmarkEnd w:id="28"/>
    </w:p>
    <w:p w:rsidR="0006707F" w:rsidRDefault="001D22C4">
      <w:pPr>
        <w:pStyle w:val="Titolo4"/>
        <w:rPr>
          <w:b/>
          <w:sz w:val="22"/>
        </w:rPr>
      </w:pPr>
      <w:bookmarkStart w:id="29" w:name="_Toc256000013"/>
      <w:bookmarkStart w:id="30" w:name="_Toc10114"/>
      <w:r>
        <w:rPr>
          <w:b/>
          <w:sz w:val="22"/>
        </w:rPr>
        <w:t>01  / Analisi Incidente con Disservizio e attribuzione ownership</w:t>
      </w:r>
      <w:bookmarkEnd w:id="29"/>
      <w:bookmarkEnd w:id="30"/>
    </w:p>
    <w:p w:rsidR="0006707F" w:rsidRDefault="0006707F">
      <w:pPr>
        <w:pStyle w:val="StringnotfoundIDSTYLERDDEFAULTL"/>
      </w:pPr>
    </w:p>
    <w:p w:rsidR="0006707F" w:rsidRDefault="001D22C4">
      <w:pPr>
        <w:pStyle w:val="StringnotfoundIDSTYLERDDEFAULTL"/>
      </w:pPr>
      <w:r>
        <w:t xml:space="preserve">Descrizione </w:t>
      </w:r>
      <w:r>
        <w:t>attività</w:t>
      </w:r>
    </w:p>
    <w:p w:rsidR="0006707F" w:rsidRDefault="001D22C4">
      <w:r>
        <w:t xml:space="preserve"> </w:t>
      </w:r>
    </w:p>
    <w:p w:rsidR="0006707F" w:rsidRDefault="001D22C4">
      <w:r>
        <w:t>Le strutture componenti il Gruppo Risolutore e le funzioni competenti di TIM Network, per gli "Incidenti con Disservizio", inseriscono sul sito sharepoint di ADM.IT.IMT " Incident &amp; Problem",  popolato con tutti i disservizi della settimana, tut</w:t>
      </w:r>
      <w:r>
        <w:t xml:space="preserve">te le informazioni utili per caratterizzare l'Incident e consentire l'analisi dell'evento: </w:t>
      </w:r>
    </w:p>
    <w:p w:rsidR="0006707F" w:rsidRDefault="001D22C4">
      <w:r>
        <w:t xml:space="preserve"> </w:t>
      </w:r>
    </w:p>
    <w:p w:rsidR="0006707F" w:rsidRDefault="0006707F">
      <w:pPr>
        <w:rPr>
          <w:rFonts w:ascii="Monospaced" w:eastAsia="Monospaced" w:hAnsi="Monospaced" w:cs="Monospaced"/>
          <w:sz w:val="24"/>
        </w:rPr>
      </w:pPr>
    </w:p>
    <w:p w:rsidR="0006707F" w:rsidRDefault="001D22C4">
      <w:pPr>
        <w:numPr>
          <w:ilvl w:val="0"/>
          <w:numId w:val="10"/>
        </w:numPr>
        <w:ind w:left="700"/>
      </w:pPr>
      <w:r>
        <w:t>Per i Major Incident occorsi sulle applicazioni gestite nel proprio ambito, le funzioni di Application Management in collaborazione con Control Room forniscono l</w:t>
      </w:r>
      <w:r>
        <w:t>e informazioni tecniche disponibili per consentire al Service Manager di effettuare una valutazione del relativo impatto di business.</w:t>
      </w:r>
    </w:p>
    <w:p w:rsidR="0006707F" w:rsidRDefault="001D22C4">
      <w:pPr>
        <w:numPr>
          <w:ilvl w:val="0"/>
          <w:numId w:val="10"/>
        </w:numPr>
        <w:ind w:left="700"/>
      </w:pPr>
      <w:r>
        <w:t>Il Service Manager, sulla base della valutazione dell'impatto di business effettuata e con l'eventuale supporto del Client</w:t>
      </w:r>
      <w:r>
        <w:t>e TIM di competenza, valuta se il Major Incident in esame possa determinare un danno economicamente rilevante (orientativamente valutabile non inferiore a 100K Euro), sia interno alla Funzione IT di TIM che esterno (nei confronti di TIM e dei suoi Clienti)</w:t>
      </w:r>
      <w:r>
        <w:t>.</w:t>
      </w:r>
    </w:p>
    <w:p w:rsidR="0006707F" w:rsidRDefault="001D22C4">
      <w:pPr>
        <w:numPr>
          <w:ilvl w:val="0"/>
          <w:numId w:val="10"/>
        </w:numPr>
        <w:ind w:left="700"/>
      </w:pPr>
      <w:r>
        <w:t>Il Service Manager informa, via e-mail, la funzione di Industrial Monitoring &amp; Tools, e quest'ultima provvederà ad inserire sul sito sharepoint l'informazione nel campo ("IMPATTO DI BUSINESS &gt; 100K").</w:t>
      </w:r>
    </w:p>
    <w:p w:rsidR="0006707F" w:rsidRDefault="001D22C4">
      <w:pPr>
        <w:numPr>
          <w:ilvl w:val="0"/>
          <w:numId w:val="10"/>
        </w:numPr>
        <w:ind w:left="700"/>
      </w:pPr>
      <w:r>
        <w:t>In caso di mancata valorizzazione si assume che per l</w:t>
      </w:r>
      <w:r>
        <w:t>'evento in analisi non ci sia un impatto economicamente rilevante.</w:t>
      </w:r>
    </w:p>
    <w:p w:rsidR="0006707F" w:rsidRDefault="0006707F">
      <w:pPr>
        <w:rPr>
          <w:rFonts w:ascii="Monospaced" w:eastAsia="Monospaced" w:hAnsi="Monospaced" w:cs="Monospaced"/>
          <w:sz w:val="24"/>
        </w:rPr>
      </w:pPr>
    </w:p>
    <w:p w:rsidR="0006707F" w:rsidRDefault="001D22C4">
      <w:r>
        <w:t xml:space="preserve"> </w:t>
      </w:r>
    </w:p>
    <w:p w:rsidR="0006707F" w:rsidRDefault="001D22C4">
      <w:r>
        <w:t>Con cadenza settimanale le strutture suddette, supportate dalla funzione di Industrial Monitoring &amp;</w:t>
      </w:r>
      <w:r>
        <w:t xml:space="preserve"> Tools, si riuniscono (eventualmente in video/call conference) per certificare gli "Incidenti con Disservizio" occorsi durante la settimana di riferimento. </w:t>
      </w:r>
    </w:p>
    <w:p w:rsidR="0006707F" w:rsidRDefault="001D22C4">
      <w:r>
        <w:t xml:space="preserve">In questa fase sono verificate tutte le informazioni inserite sul sito sharepoint, con particolare </w:t>
      </w:r>
      <w:r>
        <w:t>attenzione all'informazione relativa all'impatto di business economicamente rilevante (in particolare per evidenziare l'eventuale coinvolgimento di fornitori), viene verificata la corretta attribuzione della classificazione di Major Incident secondo la tas</w:t>
      </w:r>
      <w:r>
        <w:t>sonomia riportata in "Gestione degli Incidenti IT" (Cod. 2015 - 00229).</w:t>
      </w:r>
    </w:p>
    <w:p w:rsidR="0006707F" w:rsidRDefault="001D22C4">
      <w:r>
        <w:t>Per ciascun Incidente con Disservizio vengono attribuiti i livelli di priorità secondo i due punti seguenti:</w:t>
      </w:r>
    </w:p>
    <w:p w:rsidR="0006707F" w:rsidRDefault="001D22C4">
      <w:r>
        <w:t xml:space="preserve"> </w:t>
      </w:r>
    </w:p>
    <w:p w:rsidR="0006707F" w:rsidRDefault="0006707F">
      <w:pPr>
        <w:rPr>
          <w:rFonts w:ascii="Monospaced" w:eastAsia="Monospaced" w:hAnsi="Monospaced" w:cs="Monospaced"/>
          <w:sz w:val="24"/>
        </w:rPr>
      </w:pPr>
    </w:p>
    <w:p w:rsidR="0006707F" w:rsidRDefault="001D22C4">
      <w:pPr>
        <w:numPr>
          <w:ilvl w:val="0"/>
          <w:numId w:val="12"/>
        </w:numPr>
        <w:ind w:left="700"/>
      </w:pPr>
      <w:r>
        <w:t>i Major Incident sono classificati a livello di priorità 1</w:t>
      </w:r>
    </w:p>
    <w:p w:rsidR="0006707F" w:rsidRDefault="001D22C4">
      <w:pPr>
        <w:numPr>
          <w:ilvl w:val="0"/>
          <w:numId w:val="12"/>
        </w:numPr>
        <w:ind w:left="700"/>
      </w:pPr>
      <w:r>
        <w:t>gli altri inc</w:t>
      </w:r>
      <w:r>
        <w:t xml:space="preserve">identi sono classificati a livello di priorità 2. </w:t>
      </w:r>
    </w:p>
    <w:p w:rsidR="0006707F" w:rsidRDefault="0006707F">
      <w:pPr>
        <w:rPr>
          <w:rFonts w:ascii="Monospaced" w:eastAsia="Monospaced" w:hAnsi="Monospaced" w:cs="Monospaced"/>
          <w:sz w:val="24"/>
        </w:rPr>
      </w:pPr>
    </w:p>
    <w:p w:rsidR="0006707F" w:rsidRDefault="001D22C4">
      <w:r>
        <w:t xml:space="preserve"> </w:t>
      </w:r>
    </w:p>
    <w:p w:rsidR="0006707F" w:rsidRDefault="001D22C4">
      <w:r>
        <w:t xml:space="preserve"> </w:t>
      </w:r>
    </w:p>
    <w:p w:rsidR="0006707F" w:rsidRDefault="001D22C4">
      <w:r>
        <w:lastRenderedPageBreak/>
        <w:t>Il livello di priorità attribuito ad un Incidente con disservizio costituisce il livello di priorità con cui deve essere gestito il problema correlato. Ovviamente un problema correlato ad un Major Inc</w:t>
      </w:r>
      <w:r>
        <w:t xml:space="preserve">ident ha livello di priorità pari ad 1, ossia massima priorità. </w:t>
      </w:r>
    </w:p>
    <w:p w:rsidR="0006707F" w:rsidRDefault="001D22C4">
      <w:r>
        <w:t xml:space="preserve"> </w:t>
      </w:r>
    </w:p>
    <w:p w:rsidR="0006707F" w:rsidRDefault="001D22C4">
      <w:r>
        <w:t>Nel corso di questo incontro settimanale sono verificate anche le attribuzioni di ownership per le successive fasi di gestione. Si valuta anche se per la risoluzione dell’Incidente con Disservizio, sia necessario il coinvolgimento delle strutture Network d</w:t>
      </w:r>
      <w:r>
        <w:t xml:space="preserve">i TIM S.p.A. In caso affermativo il relativo Incidente con Disservizio, è assegnato come ownership alla relativa struttura Network di competenza. </w:t>
      </w:r>
    </w:p>
    <w:p w:rsidR="0006707F" w:rsidRDefault="001D22C4">
      <w:r>
        <w:t xml:space="preserve"> </w:t>
      </w:r>
    </w:p>
    <w:p w:rsidR="0006707F" w:rsidRDefault="001D22C4">
      <w:r>
        <w:t>A valle della riunione, per tutti i Major Incident che le funzioni di Service Management competenti hanno c</w:t>
      </w:r>
      <w:r>
        <w:t>onfermato essere economicamente rilevanti, il Gruppo Risolutore, entro il giorno successivo alla video/call conference, completa le informazioni di competenza inserendo l'eventuale Fornitore responsabile ed il relativo codice contratto. Nel caso di mancata</w:t>
      </w:r>
      <w:r>
        <w:t xml:space="preserve"> valorizzazione si assume che non ci sia alcuna responsabilità da parte del Fornitore.</w:t>
      </w:r>
    </w:p>
    <w:p w:rsidR="0006707F" w:rsidRDefault="001D22C4">
      <w:r>
        <w:t xml:space="preserve"> </w:t>
      </w:r>
    </w:p>
    <w:p w:rsidR="0006707F" w:rsidRDefault="001D22C4">
      <w:r>
        <w:t>In ogni fase del processo la funzione di Industrial Monitoring &amp; Tools effettua una attività di verifica e controllo per assicurare le specifiche di performance.</w:t>
      </w:r>
    </w:p>
    <w:p w:rsidR="0006707F" w:rsidRDefault="001D22C4">
      <w:pPr>
        <w:ind w:left="1984"/>
      </w:pPr>
      <w:r>
        <w:t xml:space="preserve"> </w:t>
      </w:r>
    </w:p>
    <w:p w:rsidR="0006707F" w:rsidRDefault="001D22C4">
      <w:r>
        <w:t xml:space="preserve"> </w:t>
      </w:r>
    </w:p>
    <w:p w:rsidR="0006707F" w:rsidRDefault="0006707F"/>
    <w:p w:rsidR="0006707F" w:rsidRDefault="001D22C4">
      <w:pPr>
        <w:pStyle w:val="StringnotfoundIDSTYLERDDEFAULTL"/>
      </w:pPr>
      <w:r>
        <w:t>Input/output dell’attività</w:t>
      </w:r>
    </w:p>
    <w:p w:rsidR="0006707F" w:rsidRDefault="001D22C4">
      <w:pPr>
        <w:pStyle w:val="StringnotfoundIDSTYLERDDEFAULTINDENT"/>
      </w:pPr>
      <w:r>
        <w:t>Input attività:</w:t>
      </w:r>
    </w:p>
    <w:p w:rsidR="0006707F" w:rsidRDefault="001D22C4">
      <w:pPr>
        <w:ind w:left="567"/>
      </w:pPr>
      <w:r>
        <w:t>- Incident &amp; Problem Sito Sharepoint della funzione ADM.IT.IMT per la registrazione e monitoraggio degli "Incidenti con Disservizio" e dei Problem correlati presente all'indirizzo:</w:t>
      </w:r>
    </w:p>
    <w:p w:rsidR="0006707F" w:rsidRDefault="001D22C4">
      <w:pPr>
        <w:ind w:left="567"/>
      </w:pPr>
      <w:r>
        <w:t xml:space="preserve">          </w:t>
      </w:r>
    </w:p>
    <w:p w:rsidR="0006707F" w:rsidRDefault="001D22C4">
      <w:pPr>
        <w:ind w:left="567"/>
      </w:pPr>
      <w:r>
        <w:t xml:space="preserve">      o     http://gr</w:t>
      </w:r>
      <w:r>
        <w:t>fwww026rm001.griffon.local:8080/sites/ADM-Operations/Major%20Incident/SitePages/Menu.aspx</w:t>
      </w:r>
      <w:r>
        <w:br/>
      </w:r>
    </w:p>
    <w:p w:rsidR="0006707F" w:rsidRDefault="001D22C4">
      <w:pPr>
        <w:ind w:left="567"/>
      </w:pPr>
      <w:r>
        <w:t xml:space="preserve">- Incidente con Disservizio </w:t>
      </w:r>
    </w:p>
    <w:p w:rsidR="0006707F" w:rsidRDefault="001D22C4">
      <w:pPr>
        <w:ind w:left="567"/>
      </w:pPr>
      <w:r>
        <w:t xml:space="preserve">- Problema </w:t>
      </w:r>
    </w:p>
    <w:p w:rsidR="0006707F" w:rsidRDefault="001D22C4">
      <w:pPr>
        <w:pStyle w:val="StringnotfoundIDSTYLERDDEFAULTINDENT"/>
      </w:pPr>
      <w:r>
        <w:t>Output attività:</w:t>
      </w:r>
    </w:p>
    <w:p w:rsidR="0006707F" w:rsidRDefault="001D22C4">
      <w:pPr>
        <w:ind w:left="680"/>
      </w:pPr>
      <w:r>
        <w:t>- Incident &amp; Problem Sito Sharepoint della funzione ADM.IT.IMT per la registrazione e monitoraggio degli "I</w:t>
      </w:r>
      <w:r>
        <w:t>ncidenti con Disservizio" e dei Problem correlati presente all'indirizzo:</w:t>
      </w:r>
    </w:p>
    <w:p w:rsidR="0006707F" w:rsidRDefault="001D22C4">
      <w:pPr>
        <w:ind w:left="680"/>
      </w:pPr>
      <w:r>
        <w:t xml:space="preserve">          </w:t>
      </w:r>
    </w:p>
    <w:p w:rsidR="0006707F" w:rsidRDefault="001D22C4">
      <w:pPr>
        <w:ind w:left="680"/>
      </w:pPr>
      <w:r>
        <w:t xml:space="preserve">      o     http://grfwww026rm001.griffon.local:8080/sites/ADM-Operations/Major%20Incident/SitePages/Menu.aspx</w:t>
      </w:r>
      <w:r>
        <w:br/>
      </w:r>
    </w:p>
    <w:p w:rsidR="0006707F" w:rsidRDefault="001D22C4">
      <w:pPr>
        <w:ind w:left="680"/>
      </w:pPr>
      <w:r>
        <w:t xml:space="preserve">- Scheda Incidente con Disservizio </w:t>
      </w:r>
    </w:p>
    <w:p w:rsidR="0006707F" w:rsidRDefault="001D22C4">
      <w:pPr>
        <w:pStyle w:val="StringnotfoundIDSTYLERDDEFAULTL"/>
      </w:pPr>
      <w:r>
        <w:t>Risorse IT utilizzate (</w:t>
      </w:r>
      <w:r>
        <w:t>opzionale)</w:t>
      </w:r>
    </w:p>
    <w:p w:rsidR="0006707F" w:rsidRDefault="001D22C4">
      <w:pPr>
        <w:pStyle w:val="StringnotfoundIDSTYLERDDEFAULTINDENT"/>
      </w:pPr>
      <w:r>
        <w:t>Le risorse IT utilizzate dall'attività sono:</w:t>
      </w:r>
    </w:p>
    <w:p w:rsidR="0006707F" w:rsidRDefault="001D22C4">
      <w:pPr>
        <w:ind w:left="567"/>
      </w:pPr>
      <w:r>
        <w:t>- ITMC Catalogo Unificato dei Sistemi e delle Applicazioni TIIT</w:t>
      </w:r>
    </w:p>
    <w:p w:rsidR="0006707F" w:rsidRDefault="001D22C4">
      <w:pPr>
        <w:ind w:left="567"/>
      </w:pPr>
      <w:r>
        <w:t>- TSSC-TM Piattaforma Integrata per la gestione di Trouble Ticket Management, provisioning di richieste, SLA concordati. --Il sistema pr</w:t>
      </w:r>
      <w:r>
        <w:t>evede le seguenti funzionalitÃ : -Â·Inserimento di una segnalazione, -Â·Attribuzione automatica del reclamo alla struttura competente, -Â·Evoluzione del reclamo, -Â·Monitoraggio dei reclami, -.Inoltro delle segnalazioni ad altri sistemi/procedure.</w:t>
      </w:r>
    </w:p>
    <w:p w:rsidR="0006707F" w:rsidRDefault="001D22C4">
      <w:r>
        <w:lastRenderedPageBreak/>
        <w:t xml:space="preserve"> </w:t>
      </w:r>
    </w:p>
    <w:p w:rsidR="0006707F" w:rsidRDefault="001D22C4">
      <w:pPr>
        <w:pStyle w:val="Titolo4"/>
        <w:rPr>
          <w:b/>
          <w:sz w:val="22"/>
        </w:rPr>
      </w:pPr>
      <w:bookmarkStart w:id="31" w:name="_Toc256000014"/>
      <w:bookmarkStart w:id="32" w:name="_Toc10115"/>
      <w:r>
        <w:rPr>
          <w:b/>
          <w:sz w:val="22"/>
        </w:rPr>
        <w:t xml:space="preserve">02  / </w:t>
      </w:r>
      <w:r>
        <w:rPr>
          <w:b/>
          <w:sz w:val="22"/>
        </w:rPr>
        <w:t>Registrazione e compilazione Scheda Problem</w:t>
      </w:r>
      <w:bookmarkEnd w:id="31"/>
      <w:bookmarkEnd w:id="32"/>
    </w:p>
    <w:p w:rsidR="0006707F" w:rsidRDefault="0006707F">
      <w:pPr>
        <w:pStyle w:val="StringnotfoundIDSTYLERDDEFAULTL"/>
      </w:pPr>
    </w:p>
    <w:p w:rsidR="0006707F" w:rsidRDefault="001D22C4">
      <w:pPr>
        <w:pStyle w:val="StringnotfoundIDSTYLERDDEFAULTL"/>
      </w:pPr>
      <w:r>
        <w:t>Descrizione attività</w:t>
      </w:r>
    </w:p>
    <w:p w:rsidR="0006707F" w:rsidRDefault="0006707F">
      <w:pPr>
        <w:rPr>
          <w:rFonts w:ascii="Monospaced" w:eastAsia="Monospaced" w:hAnsi="Monospaced" w:cs="Monospaced"/>
          <w:sz w:val="24"/>
        </w:rPr>
      </w:pPr>
    </w:p>
    <w:p w:rsidR="0006707F" w:rsidRDefault="001D22C4">
      <w:r>
        <w:t>Il riferimento della funzione di Application Management di competenza (o persona da esso delegata) o di Control Room, coinvolto nel Gruppo Risolutore, nel caso di “Incidente con Disservizio</w:t>
      </w:r>
      <w:r>
        <w:t>”, in collaborazione con la funzione di Industrial Monitoring &amp; Tools competente apre un record “Scheda Problem” correlato, registrando direttamente e tempestivamente sul sito Sharepoint di ADM.IT.IMT le informazioni aggiuntive associate all’incidente, com</w:t>
      </w:r>
      <w:r>
        <w:t>prensive della relativa causa (se individuata, altrimenti si indica esplicitamente “causa in analisi/non individuata”).</w:t>
      </w:r>
    </w:p>
    <w:p w:rsidR="0006707F" w:rsidRDefault="0006707F">
      <w:pPr>
        <w:rPr>
          <w:rFonts w:ascii="Monospaced" w:eastAsia="Monospaced" w:hAnsi="Monospaced" w:cs="Monospaced"/>
          <w:sz w:val="24"/>
        </w:rPr>
      </w:pPr>
    </w:p>
    <w:p w:rsidR="0006707F" w:rsidRDefault="001D22C4">
      <w:r>
        <w:t>Le informazioni trattate sono quelle della Scheda Problem (cfr. "TIIT_SGI_TMP_SP  Scheda Problem“).</w:t>
      </w:r>
    </w:p>
    <w:p w:rsidR="0006707F" w:rsidRDefault="001D22C4">
      <w:r>
        <w:t>Tutti i campi previsti nella Scheda</w:t>
      </w:r>
      <w:r>
        <w:t xml:space="preserve"> Problem devono essere valorizzati: prima in base alle informazioni disponibili al momento della creazione e, successivamente, attraverso l’aggiornamento o l’integrazione delle informazioni che progressivamente si rendono disponibili.</w:t>
      </w:r>
    </w:p>
    <w:p w:rsidR="0006707F" w:rsidRDefault="0006707F">
      <w:pPr>
        <w:rPr>
          <w:rFonts w:ascii="Monospaced" w:eastAsia="Monospaced" w:hAnsi="Monospaced" w:cs="Monospaced"/>
          <w:sz w:val="24"/>
        </w:rPr>
      </w:pPr>
    </w:p>
    <w:p w:rsidR="0006707F" w:rsidRDefault="001D22C4">
      <w:r>
        <w:t>In particolare nel c</w:t>
      </w:r>
      <w:r>
        <w:t>aso di Incidente con Disservizio con livello di priorità pari ad 1, è previsto il completamento delle informazioni del problema correlato, da parte di AM/CR/Infrastrutture/Network, entro il giorno lavorativo successivo a quando l’incidente è stato certific</w:t>
      </w:r>
      <w:r>
        <w:t xml:space="preserve">ato. </w:t>
      </w:r>
    </w:p>
    <w:p w:rsidR="0006707F" w:rsidRDefault="0006707F">
      <w:pPr>
        <w:rPr>
          <w:rFonts w:ascii="Monospaced" w:eastAsia="Monospaced" w:hAnsi="Monospaced" w:cs="Monospaced"/>
          <w:sz w:val="24"/>
        </w:rPr>
      </w:pPr>
    </w:p>
    <w:p w:rsidR="0006707F" w:rsidRDefault="0006707F">
      <w:pPr>
        <w:rPr>
          <w:rFonts w:ascii="Monospaced" w:eastAsia="Monospaced" w:hAnsi="Monospaced" w:cs="Monospaced"/>
          <w:sz w:val="24"/>
        </w:rPr>
      </w:pPr>
    </w:p>
    <w:p w:rsidR="0006707F" w:rsidRDefault="001D22C4">
      <w:r>
        <w:t xml:space="preserve">        </w:t>
      </w:r>
    </w:p>
    <w:p w:rsidR="0006707F" w:rsidRDefault="0006707F"/>
    <w:p w:rsidR="0006707F" w:rsidRDefault="001D22C4">
      <w:pPr>
        <w:pStyle w:val="StringnotfoundIDSTYLERDDEFAULTL"/>
      </w:pPr>
      <w:r>
        <w:t>Input/output dell’attività</w:t>
      </w:r>
    </w:p>
    <w:p w:rsidR="0006707F" w:rsidRDefault="001D22C4">
      <w:pPr>
        <w:pStyle w:val="StringnotfoundIDSTYLERDDEFAULTINDENT"/>
      </w:pPr>
      <w:r>
        <w:t>Input attività:</w:t>
      </w:r>
    </w:p>
    <w:p w:rsidR="0006707F" w:rsidRDefault="001D22C4">
      <w:pPr>
        <w:ind w:left="567"/>
      </w:pPr>
      <w:r>
        <w:t>- Incident &amp; Problem Sito Sharepoint della funzione ADM.IT.IMT per la registrazione e monitoraggio degli "Incidenti con Disservizio" e dei Problem correlati presente all'indirizzo:</w:t>
      </w:r>
    </w:p>
    <w:p w:rsidR="0006707F" w:rsidRDefault="001D22C4">
      <w:pPr>
        <w:ind w:left="567"/>
      </w:pPr>
      <w:r>
        <w:t xml:space="preserve">          </w:t>
      </w:r>
    </w:p>
    <w:p w:rsidR="0006707F" w:rsidRDefault="001D22C4">
      <w:pPr>
        <w:ind w:left="567"/>
      </w:pPr>
      <w:r>
        <w:t xml:space="preserve">   </w:t>
      </w:r>
      <w:r>
        <w:t xml:space="preserve">   o     http://grfwww026rm001.griffon.local:8080/sites/ADM-Operations/Major%20Incident/SitePages/Menu.aspx</w:t>
      </w:r>
      <w:r>
        <w:br/>
      </w:r>
    </w:p>
    <w:p w:rsidR="0006707F" w:rsidRDefault="001D22C4">
      <w:pPr>
        <w:ind w:left="567"/>
      </w:pPr>
      <w:r>
        <w:t xml:space="preserve">- Scheda Incidente con Disservizio </w:t>
      </w:r>
    </w:p>
    <w:p w:rsidR="0006707F" w:rsidRDefault="001D22C4">
      <w:pPr>
        <w:pStyle w:val="StringnotfoundIDSTYLERDDEFAULTINDENT"/>
      </w:pPr>
      <w:r>
        <w:t>Output attività:</w:t>
      </w:r>
    </w:p>
    <w:p w:rsidR="0006707F" w:rsidRDefault="001D22C4">
      <w:pPr>
        <w:ind w:left="680"/>
      </w:pPr>
      <w:r>
        <w:t>- Incident &amp; Problem Sito Sharepoint della funzione ADM.IT.IMT per la registrazione e monitora</w:t>
      </w:r>
      <w:r>
        <w:t>ggio degli "Incidenti con Disservizio" e dei Problem correlati presente all'indirizzo:</w:t>
      </w:r>
    </w:p>
    <w:p w:rsidR="0006707F" w:rsidRDefault="001D22C4">
      <w:pPr>
        <w:ind w:left="680"/>
      </w:pPr>
      <w:r>
        <w:t xml:space="preserve">          </w:t>
      </w:r>
    </w:p>
    <w:p w:rsidR="0006707F" w:rsidRDefault="001D22C4">
      <w:pPr>
        <w:ind w:left="680"/>
      </w:pPr>
      <w:r>
        <w:t xml:space="preserve">      o     http://grfwww026rm001.griffon.local:8080/sites/ADM-Operations/Major%20Incident/SitePages/Menu.aspx</w:t>
      </w:r>
      <w:r>
        <w:br/>
      </w:r>
    </w:p>
    <w:p w:rsidR="0006707F" w:rsidRDefault="001D22C4">
      <w:pPr>
        <w:ind w:left="680"/>
      </w:pPr>
      <w:r>
        <w:t xml:space="preserve">- Scheda Problem </w:t>
      </w:r>
    </w:p>
    <w:p w:rsidR="0006707F" w:rsidRDefault="001D22C4">
      <w:r>
        <w:t xml:space="preserve"> </w:t>
      </w:r>
    </w:p>
    <w:p w:rsidR="0006707F" w:rsidRDefault="001D22C4">
      <w:pPr>
        <w:pStyle w:val="Titolo4"/>
        <w:rPr>
          <w:b/>
          <w:sz w:val="22"/>
        </w:rPr>
      </w:pPr>
      <w:bookmarkStart w:id="33" w:name="_Toc256000015"/>
      <w:bookmarkStart w:id="34" w:name="_Toc10116"/>
      <w:r>
        <w:rPr>
          <w:b/>
          <w:sz w:val="22"/>
        </w:rPr>
        <w:t>03  / Analisi causa ed ide</w:t>
      </w:r>
      <w:r>
        <w:rPr>
          <w:b/>
          <w:sz w:val="22"/>
        </w:rPr>
        <w:t>ntificazione Soluzione Strutturale</w:t>
      </w:r>
      <w:bookmarkEnd w:id="33"/>
      <w:bookmarkEnd w:id="34"/>
    </w:p>
    <w:p w:rsidR="0006707F" w:rsidRDefault="0006707F">
      <w:pPr>
        <w:pStyle w:val="StringnotfoundIDSTYLERDDEFAULTL"/>
      </w:pPr>
    </w:p>
    <w:p w:rsidR="0006707F" w:rsidRDefault="001D22C4">
      <w:pPr>
        <w:pStyle w:val="StringnotfoundIDSTYLERDDEFAULTL"/>
      </w:pPr>
      <w:r>
        <w:t>Descrizione attività</w:t>
      </w:r>
    </w:p>
    <w:p w:rsidR="0006707F" w:rsidRDefault="0006707F">
      <w:pPr>
        <w:rPr>
          <w:rFonts w:ascii="Monospaced" w:eastAsia="Monospaced" w:hAnsi="Monospaced" w:cs="Monospaced"/>
          <w:sz w:val="24"/>
        </w:rPr>
      </w:pPr>
    </w:p>
    <w:p w:rsidR="0006707F" w:rsidRDefault="001D22C4">
      <w:r>
        <w:t xml:space="preserve">Il Gruppo Risolutore, o Network per gli incidenti di propria pertinenza, identifica, con l’eventuale supporto delle strutture tecniche competenti, la causa origine dell’Incidente con disservizio e </w:t>
      </w:r>
      <w:r>
        <w:t>definisce una soluzione strutturale atta a risolvere definitivamente il problema ed a proteggere l’applicazione/infrastruttura a fronte di analoghi eventi futuri. Pianifica le attività e definisce una data obiettivo per il completamento della soluzione str</w:t>
      </w:r>
      <w:r>
        <w:t>utturale.</w:t>
      </w:r>
    </w:p>
    <w:p w:rsidR="0006707F" w:rsidRDefault="0006707F">
      <w:pPr>
        <w:rPr>
          <w:rFonts w:ascii="Monospaced" w:eastAsia="Monospaced" w:hAnsi="Monospaced" w:cs="Monospaced"/>
          <w:sz w:val="24"/>
        </w:rPr>
      </w:pPr>
    </w:p>
    <w:p w:rsidR="0006707F" w:rsidRDefault="001D22C4">
      <w:r>
        <w:t xml:space="preserve">Nel caso di Problem correlato ad un Major Incident, la soluzione strutturale individuata viene comunicata al Service Manager di competenza, ed a Revenue Assurance qualora vi siano impatti sui ricavi di TIM. </w:t>
      </w:r>
    </w:p>
    <w:p w:rsidR="0006707F" w:rsidRDefault="0006707F">
      <w:pPr>
        <w:rPr>
          <w:rFonts w:ascii="Monospaced" w:eastAsia="Monospaced" w:hAnsi="Monospaced" w:cs="Monospaced"/>
          <w:sz w:val="24"/>
        </w:rPr>
      </w:pPr>
    </w:p>
    <w:p w:rsidR="0006707F" w:rsidRDefault="001D22C4">
      <w:r>
        <w:t xml:space="preserve">Nel caso di Problem correlato ad </w:t>
      </w:r>
      <w:r>
        <w:t>anomalie SW viene attivato il processo formalizzato nella Istruzione Operativa "Gestione Anomalie SW in Esercizio".</w:t>
      </w:r>
    </w:p>
    <w:p w:rsidR="0006707F" w:rsidRDefault="0006707F">
      <w:pPr>
        <w:rPr>
          <w:rFonts w:ascii="Monospaced" w:eastAsia="Monospaced" w:hAnsi="Monospaced" w:cs="Monospaced"/>
          <w:sz w:val="24"/>
        </w:rPr>
      </w:pPr>
    </w:p>
    <w:p w:rsidR="0006707F" w:rsidRDefault="001D22C4">
      <w:r>
        <w:t xml:space="preserve">        </w:t>
      </w:r>
    </w:p>
    <w:p w:rsidR="0006707F" w:rsidRDefault="0006707F"/>
    <w:p w:rsidR="0006707F" w:rsidRDefault="001D22C4">
      <w:pPr>
        <w:pStyle w:val="StringnotfoundIDSTYLERDDEFAULTL"/>
      </w:pPr>
      <w:r>
        <w:t>Input/output dell’attività</w:t>
      </w:r>
    </w:p>
    <w:p w:rsidR="0006707F" w:rsidRDefault="001D22C4">
      <w:pPr>
        <w:pStyle w:val="StringnotfoundIDSTYLERDDEFAULTINDENT"/>
      </w:pPr>
      <w:r>
        <w:t>Input attività:</w:t>
      </w:r>
    </w:p>
    <w:p w:rsidR="0006707F" w:rsidRDefault="001D22C4">
      <w:pPr>
        <w:ind w:left="567"/>
      </w:pPr>
      <w:r>
        <w:t xml:space="preserve">- Scheda Problem </w:t>
      </w:r>
    </w:p>
    <w:p w:rsidR="0006707F" w:rsidRDefault="001D22C4">
      <w:pPr>
        <w:pStyle w:val="StringnotfoundIDSTYLERDDEFAULTINDENT"/>
      </w:pPr>
      <w:r>
        <w:t>Output attività:</w:t>
      </w:r>
    </w:p>
    <w:p w:rsidR="0006707F" w:rsidRDefault="001D22C4">
      <w:pPr>
        <w:ind w:left="680"/>
      </w:pPr>
      <w:r>
        <w:t xml:space="preserve">- Problema </w:t>
      </w:r>
    </w:p>
    <w:p w:rsidR="0006707F" w:rsidRDefault="001D22C4">
      <w:pPr>
        <w:ind w:left="680"/>
      </w:pPr>
      <w:r>
        <w:t xml:space="preserve">- Soluzione Strutturale </w:t>
      </w:r>
    </w:p>
    <w:p w:rsidR="0006707F" w:rsidRDefault="001D22C4">
      <w:pPr>
        <w:pStyle w:val="StringnotfoundIDSTYLERDDEFAULTL"/>
      </w:pPr>
      <w:r>
        <w:t>Processi azien</w:t>
      </w:r>
      <w:r>
        <w:t>dali in output all'attività</w:t>
      </w:r>
    </w:p>
    <w:p w:rsidR="0006707F" w:rsidRDefault="001D22C4">
      <w:pPr>
        <w:pStyle w:val="StringnotfoundIDSTYLERDDEFAULTINDENT"/>
      </w:pPr>
      <w:r>
        <w:t>- Gestione dei Problemi</w:t>
      </w:r>
    </w:p>
    <w:p w:rsidR="0006707F" w:rsidRDefault="001D22C4">
      <w:pPr>
        <w:pStyle w:val="StringnotfoundIDSTYLERDDEFAULTINDENT"/>
      </w:pPr>
      <w:r>
        <w:t>- Gestione Anomalie SW in Esercizio</w:t>
      </w:r>
    </w:p>
    <w:p w:rsidR="0006707F" w:rsidRDefault="001D22C4">
      <w:r>
        <w:t xml:space="preserve"> </w:t>
      </w:r>
    </w:p>
    <w:p w:rsidR="0006707F" w:rsidRDefault="001D22C4">
      <w:pPr>
        <w:pStyle w:val="Titolo4"/>
        <w:rPr>
          <w:b/>
          <w:sz w:val="22"/>
        </w:rPr>
      </w:pPr>
      <w:bookmarkStart w:id="35" w:name="_Toc256000016"/>
      <w:bookmarkStart w:id="36" w:name="_Toc10117"/>
      <w:r>
        <w:rPr>
          <w:b/>
          <w:sz w:val="22"/>
        </w:rPr>
        <w:t>04  / Aggiornamento Informazioni o chiusura Scheda Problem</w:t>
      </w:r>
      <w:bookmarkEnd w:id="35"/>
      <w:bookmarkEnd w:id="36"/>
    </w:p>
    <w:p w:rsidR="0006707F" w:rsidRDefault="0006707F">
      <w:pPr>
        <w:pStyle w:val="StringnotfoundIDSTYLERDDEFAULTL"/>
      </w:pPr>
    </w:p>
    <w:p w:rsidR="0006707F" w:rsidRDefault="001D22C4">
      <w:pPr>
        <w:pStyle w:val="StringnotfoundIDSTYLERDDEFAULTL"/>
      </w:pPr>
      <w:r>
        <w:t>Descrizione attività</w:t>
      </w:r>
    </w:p>
    <w:p w:rsidR="0006707F" w:rsidRDefault="0006707F">
      <w:pPr>
        <w:rPr>
          <w:rFonts w:ascii="Monospaced" w:eastAsia="Monospaced" w:hAnsi="Monospaced" w:cs="Monospaced"/>
          <w:sz w:val="24"/>
        </w:rPr>
      </w:pPr>
    </w:p>
    <w:p w:rsidR="0006707F" w:rsidRDefault="001D22C4">
      <w:r>
        <w:t>La Scheda Problem è tenuta costantemente aggiornata, mediante le funzionalità on lin</w:t>
      </w:r>
      <w:r>
        <w:t>e, con le informazioni relative alle azioni messe in campo e all’avanzamento delle attività.</w:t>
      </w:r>
    </w:p>
    <w:p w:rsidR="0006707F" w:rsidRDefault="0006707F">
      <w:pPr>
        <w:rPr>
          <w:rFonts w:ascii="Monospaced" w:eastAsia="Monospaced" w:hAnsi="Monospaced" w:cs="Monospaced"/>
          <w:sz w:val="24"/>
        </w:rPr>
      </w:pPr>
    </w:p>
    <w:p w:rsidR="0006707F" w:rsidRDefault="001D22C4">
      <w:r>
        <w:t xml:space="preserve">Una volta implementata e verificata la soluzione strutturale al problema, il Gruppo Risolutore, o la funzione di Network competente, propone la Chiusura della Scheda Problem. </w:t>
      </w:r>
    </w:p>
    <w:p w:rsidR="0006707F" w:rsidRDefault="0006707F">
      <w:pPr>
        <w:rPr>
          <w:rFonts w:ascii="Monospaced" w:eastAsia="Monospaced" w:hAnsi="Monospaced" w:cs="Monospaced"/>
          <w:sz w:val="24"/>
        </w:rPr>
      </w:pPr>
    </w:p>
    <w:p w:rsidR="0006707F" w:rsidRDefault="0006707F">
      <w:pPr>
        <w:rPr>
          <w:rFonts w:ascii="Monospaced" w:eastAsia="Monospaced" w:hAnsi="Monospaced" w:cs="Monospaced"/>
          <w:sz w:val="24"/>
        </w:rPr>
      </w:pPr>
    </w:p>
    <w:p w:rsidR="0006707F" w:rsidRDefault="001D22C4">
      <w:r>
        <w:t xml:space="preserve">        </w:t>
      </w:r>
    </w:p>
    <w:p w:rsidR="0006707F" w:rsidRDefault="0006707F"/>
    <w:p w:rsidR="0006707F" w:rsidRDefault="001D22C4">
      <w:pPr>
        <w:pStyle w:val="StringnotfoundIDSTYLERDDEFAULTL"/>
      </w:pPr>
      <w:r>
        <w:t>Input/output dell’attività</w:t>
      </w:r>
    </w:p>
    <w:p w:rsidR="0006707F" w:rsidRDefault="001D22C4">
      <w:pPr>
        <w:pStyle w:val="StringnotfoundIDSTYLERDDEFAULTINDENT"/>
      </w:pPr>
      <w:r>
        <w:t>Input attività:</w:t>
      </w:r>
    </w:p>
    <w:p w:rsidR="0006707F" w:rsidRDefault="001D22C4">
      <w:pPr>
        <w:ind w:left="567"/>
      </w:pPr>
      <w:r>
        <w:t>- Incident &amp; Problem Sito</w:t>
      </w:r>
      <w:r>
        <w:t xml:space="preserve"> Sharepoint della funzione ADM.IT.IMT per la registrazione e monitoraggio degli "Incidenti con Disservizio" e dei Problem correlati presente all'indirizzo:</w:t>
      </w:r>
    </w:p>
    <w:p w:rsidR="0006707F" w:rsidRDefault="001D22C4">
      <w:pPr>
        <w:ind w:left="567"/>
      </w:pPr>
      <w:r>
        <w:t xml:space="preserve">          </w:t>
      </w:r>
    </w:p>
    <w:p w:rsidR="0006707F" w:rsidRDefault="001D22C4">
      <w:pPr>
        <w:ind w:left="567"/>
      </w:pPr>
      <w:r>
        <w:t xml:space="preserve">      o     http://grfwww026rm001.griffon.local:8080/sites/ADM-Operations/Major%20Inciden</w:t>
      </w:r>
      <w:r>
        <w:t>t/SitePages/Menu.aspx</w:t>
      </w:r>
      <w:r>
        <w:br/>
      </w:r>
    </w:p>
    <w:p w:rsidR="0006707F" w:rsidRDefault="001D22C4">
      <w:pPr>
        <w:ind w:left="567"/>
      </w:pPr>
      <w:r>
        <w:lastRenderedPageBreak/>
        <w:t xml:space="preserve">- Scheda Problem </w:t>
      </w:r>
    </w:p>
    <w:p w:rsidR="0006707F" w:rsidRDefault="001D22C4">
      <w:pPr>
        <w:pStyle w:val="StringnotfoundIDSTYLERDDEFAULTINDENT"/>
      </w:pPr>
      <w:r>
        <w:t>Output attività:</w:t>
      </w:r>
    </w:p>
    <w:p w:rsidR="0006707F" w:rsidRDefault="001D22C4">
      <w:pPr>
        <w:ind w:left="680"/>
      </w:pPr>
      <w:r>
        <w:t>- Incident &amp; Problem Sito Sharepoint della funzione ADM.IT.IMT per la registrazione e monitoraggio degli "Incidenti con Disservizio" e dei Problem correlati presente all'indirizzo:</w:t>
      </w:r>
    </w:p>
    <w:p w:rsidR="0006707F" w:rsidRDefault="001D22C4">
      <w:pPr>
        <w:ind w:left="680"/>
      </w:pPr>
      <w:r>
        <w:t xml:space="preserve">          </w:t>
      </w:r>
    </w:p>
    <w:p w:rsidR="0006707F" w:rsidRDefault="001D22C4">
      <w:pPr>
        <w:ind w:left="680"/>
      </w:pPr>
      <w:r>
        <w:t xml:space="preserve">      o     http://grfwww026rm001.griffon.local:8080/sites/ADM-Operations/Major%20Incident/SitePages/Menu.aspx</w:t>
      </w:r>
      <w:r>
        <w:br/>
      </w:r>
    </w:p>
    <w:p w:rsidR="0006707F" w:rsidRDefault="001D22C4">
      <w:pPr>
        <w:ind w:left="680"/>
      </w:pPr>
      <w:r>
        <w:t xml:space="preserve">- Scheda Problem </w:t>
      </w:r>
    </w:p>
    <w:p w:rsidR="0006707F" w:rsidRDefault="001D22C4">
      <w:r>
        <w:t xml:space="preserve"> </w:t>
      </w:r>
    </w:p>
    <w:p w:rsidR="0006707F" w:rsidRDefault="001D22C4">
      <w:pPr>
        <w:pStyle w:val="Titolo4"/>
        <w:rPr>
          <w:b/>
          <w:sz w:val="22"/>
        </w:rPr>
      </w:pPr>
      <w:bookmarkStart w:id="37" w:name="_Toc256000017"/>
      <w:bookmarkStart w:id="38" w:name="_Toc10118"/>
      <w:r>
        <w:rPr>
          <w:b/>
          <w:sz w:val="22"/>
        </w:rPr>
        <w:t>05  / Verifica e Controllo</w:t>
      </w:r>
      <w:bookmarkEnd w:id="37"/>
      <w:bookmarkEnd w:id="38"/>
    </w:p>
    <w:p w:rsidR="0006707F" w:rsidRDefault="0006707F">
      <w:pPr>
        <w:pStyle w:val="StringnotfoundIDSTYLERDDEFAULTL"/>
      </w:pPr>
    </w:p>
    <w:p w:rsidR="0006707F" w:rsidRDefault="001D22C4">
      <w:pPr>
        <w:pStyle w:val="StringnotfoundIDSTYLERDDEFAULTL"/>
      </w:pPr>
      <w:r>
        <w:t>Descrizione attività</w:t>
      </w:r>
    </w:p>
    <w:p w:rsidR="0006707F" w:rsidRDefault="001D22C4">
      <w:r>
        <w:t xml:space="preserve"> </w:t>
      </w:r>
    </w:p>
    <w:p w:rsidR="0006707F" w:rsidRDefault="001D22C4">
      <w:r>
        <w:t>La funzione di  Industrial Monitoring &amp; Tools, insieme ai Gruppi Risoluto</w:t>
      </w:r>
      <w:r>
        <w:t>ri coinvolti nella gestione degli Incidenti con disservizio, e la funzione di Control Room &amp; Technical Management per gli incidenti relativi alle infrastrutture, verifica in maniera continuativa l’andamento delle attività di risoluzione del Problema e, con</w:t>
      </w:r>
      <w:r>
        <w:t>temporaneamente, la correttezza e completezza delle informazioni riportate all’interno delle Schede Problem e delle Schede Incidente con Disservizio associate.</w:t>
      </w:r>
    </w:p>
    <w:p w:rsidR="0006707F" w:rsidRDefault="001D22C4">
      <w:r>
        <w:t xml:space="preserve"> </w:t>
      </w:r>
    </w:p>
    <w:p w:rsidR="0006707F" w:rsidRDefault="001D22C4">
      <w:r>
        <w:t>Qualora ci siano inesattezze/carenze nelle informazioni riportate nelle schede, queste vengono</w:t>
      </w:r>
      <w:r>
        <w:t xml:space="preserve"> colmate nel corso dell’incontro, o immediatamente dopo. Inoltre, in questa sede, sono prese in esame le proposte di Chiusura Schede per le verifiche del caso e successivo passaggio di stato della soluzione dell’Incidente con Disservizio a CHIUSA (cfr. cam</w:t>
      </w:r>
      <w:r>
        <w:t>po “Stato” della Scheda Problem).</w:t>
      </w:r>
    </w:p>
    <w:p w:rsidR="0006707F" w:rsidRDefault="001D22C4">
      <w:r>
        <w:t xml:space="preserve"> </w:t>
      </w:r>
    </w:p>
    <w:p w:rsidR="0006707F" w:rsidRDefault="001D22C4">
      <w:r>
        <w:t>Successivamente la funzione di Industrial Monitoring &amp; Tools provvede a produrre il:</w:t>
      </w:r>
    </w:p>
    <w:p w:rsidR="0006707F" w:rsidRDefault="001D22C4">
      <w:r>
        <w:t xml:space="preserve"> </w:t>
      </w:r>
    </w:p>
    <w:p w:rsidR="0006707F" w:rsidRDefault="0006707F">
      <w:pPr>
        <w:rPr>
          <w:rFonts w:ascii="Monospaced" w:eastAsia="Monospaced" w:hAnsi="Monospaced" w:cs="Monospaced"/>
          <w:sz w:val="24"/>
        </w:rPr>
      </w:pPr>
    </w:p>
    <w:p w:rsidR="0006707F" w:rsidRDefault="001D22C4">
      <w:pPr>
        <w:numPr>
          <w:ilvl w:val="0"/>
          <w:numId w:val="14"/>
        </w:numPr>
        <w:ind w:left="700"/>
      </w:pPr>
      <w:r>
        <w:t>Report Incident mese corrente al "gg-mese-aaaa"</w:t>
      </w:r>
    </w:p>
    <w:p w:rsidR="0006707F" w:rsidRDefault="001D22C4">
      <w:pPr>
        <w:numPr>
          <w:ilvl w:val="0"/>
          <w:numId w:val="14"/>
        </w:numPr>
        <w:ind w:left="700"/>
      </w:pPr>
      <w:r>
        <w:t>Report Incident Storico al mese di "nome-mese"</w:t>
      </w:r>
    </w:p>
    <w:p w:rsidR="0006707F" w:rsidRDefault="0006707F">
      <w:pPr>
        <w:rPr>
          <w:rFonts w:ascii="Monospaced" w:eastAsia="Monospaced" w:hAnsi="Monospaced" w:cs="Monospaced"/>
          <w:sz w:val="24"/>
        </w:rPr>
      </w:pPr>
    </w:p>
    <w:p w:rsidR="0006707F" w:rsidRDefault="001D22C4">
      <w:r>
        <w:t xml:space="preserve"> </w:t>
      </w:r>
    </w:p>
    <w:p w:rsidR="0006707F" w:rsidRDefault="001D22C4">
      <w:r>
        <w:t xml:space="preserve">contenenti  le informazioni </w:t>
      </w:r>
      <w:r>
        <w:t>definitive relative a tutti gli Incidenti con Disservizio, comprese le informazioni relative ai Major Incident con impatto economicamente rilevante, e le elaborazioni statistiche ottenute dall’analisi di tutti gli eventi trattati.</w:t>
      </w:r>
    </w:p>
    <w:p w:rsidR="0006707F" w:rsidRDefault="001D22C4">
      <w:r>
        <w:t xml:space="preserve"> </w:t>
      </w:r>
    </w:p>
    <w:p w:rsidR="0006707F" w:rsidRDefault="001D22C4">
      <w:r>
        <w:t>I Report sono inviati s</w:t>
      </w:r>
      <w:r>
        <w:t xml:space="preserve">ettimanalmente al management della Funzione IT di TIM e ai Service Manager di riferimento per condivisione e per eventuali ulteriori valutazioni/azioni in relazione agli impatti sui processi di business.  Successivamente, il Report è inoltrato secondo una </w:t>
      </w:r>
      <w:r>
        <w:t xml:space="preserve">lista di distribuzione concordata. </w:t>
      </w:r>
    </w:p>
    <w:p w:rsidR="0006707F" w:rsidRDefault="001D22C4">
      <w:r>
        <w:t>Un ulteriore Report ad hoc, relativo ad eventuali Major Incident con impatto di business superiore a 100K euro, viene inviato alla funzione Legal di TIM. Analogamente, se è stato riscontrato un Major Incident con impatto</w:t>
      </w:r>
      <w:r>
        <w:t xml:space="preserve"> sui Ricavi di TIM, viene effettuata una comunicazione verso AFC (Revenue Assurance) al fine di fornire un avanzamento sullo stato del problem correlato.</w:t>
      </w:r>
    </w:p>
    <w:p w:rsidR="0006707F" w:rsidRDefault="001D22C4">
      <w:r>
        <w:t xml:space="preserve"> </w:t>
      </w:r>
    </w:p>
    <w:p w:rsidR="0006707F" w:rsidRDefault="001D22C4">
      <w:pPr>
        <w:rPr>
          <w:rFonts w:ascii="Bell Centennial Address" w:eastAsia="Bell Centennial Address" w:hAnsi="Bell Centennial Address" w:cs="Bell Centennial Address"/>
        </w:rPr>
      </w:pPr>
      <w:r>
        <w:rPr>
          <w:rFonts w:ascii="Bell Centennial Address" w:eastAsia="Bell Centennial Address" w:hAnsi="Bell Centennial Address" w:cs="Bell Centennial Address"/>
        </w:rPr>
        <w:t xml:space="preserve"> </w:t>
      </w:r>
    </w:p>
    <w:p w:rsidR="0006707F" w:rsidRDefault="001D22C4">
      <w:r>
        <w:lastRenderedPageBreak/>
        <w:t xml:space="preserve"> </w:t>
      </w:r>
    </w:p>
    <w:p w:rsidR="0006707F" w:rsidRDefault="0006707F"/>
    <w:p w:rsidR="0006707F" w:rsidRDefault="001D22C4">
      <w:pPr>
        <w:pStyle w:val="StringnotfoundIDSTYLERDDEFAULTL"/>
      </w:pPr>
      <w:r>
        <w:t>Input/output dell’attività</w:t>
      </w:r>
    </w:p>
    <w:p w:rsidR="0006707F" w:rsidRDefault="001D22C4">
      <w:pPr>
        <w:pStyle w:val="StringnotfoundIDSTYLERDDEFAULTINDENT"/>
      </w:pPr>
      <w:r>
        <w:t>Output attività:</w:t>
      </w:r>
    </w:p>
    <w:p w:rsidR="0006707F" w:rsidRDefault="001D22C4">
      <w:pPr>
        <w:ind w:left="680"/>
      </w:pPr>
      <w:r>
        <w:t xml:space="preserve">- Report Incident mese corrente al "gg mese aaaa" </w:t>
      </w:r>
    </w:p>
    <w:p w:rsidR="0006707F" w:rsidRDefault="001D22C4">
      <w:pPr>
        <w:ind w:left="680"/>
      </w:pPr>
      <w:r>
        <w:t xml:space="preserve">- Report Incident Storico al mese di "mese aaaa" </w:t>
      </w:r>
    </w:p>
    <w:p w:rsidR="0006707F" w:rsidRDefault="001D22C4">
      <w:r>
        <w:t xml:space="preserve"> </w:t>
      </w:r>
    </w:p>
    <w:p w:rsidR="0006707F" w:rsidRDefault="001D22C4">
      <w:pPr>
        <w:pStyle w:val="Titolo4"/>
        <w:rPr>
          <w:b/>
          <w:sz w:val="22"/>
        </w:rPr>
      </w:pPr>
      <w:bookmarkStart w:id="39" w:name="_Toc256000018"/>
      <w:bookmarkStart w:id="40" w:name="_Toc10119"/>
      <w:r>
        <w:rPr>
          <w:b/>
          <w:sz w:val="22"/>
        </w:rPr>
        <w:t>06  / Riesame e convalida tecnica</w:t>
      </w:r>
      <w:bookmarkEnd w:id="39"/>
      <w:bookmarkEnd w:id="40"/>
    </w:p>
    <w:p w:rsidR="0006707F" w:rsidRDefault="0006707F">
      <w:pPr>
        <w:pStyle w:val="StringnotfoundIDSTYLERDDEFAULTL"/>
      </w:pPr>
    </w:p>
    <w:p w:rsidR="0006707F" w:rsidRDefault="001D22C4">
      <w:pPr>
        <w:pStyle w:val="StringnotfoundIDSTYLERDDEFAULTL"/>
      </w:pPr>
      <w:r>
        <w:t>Descrizione attività</w:t>
      </w:r>
    </w:p>
    <w:p w:rsidR="0006707F" w:rsidRDefault="0006707F">
      <w:pPr>
        <w:rPr>
          <w:rFonts w:ascii="Monospaced" w:eastAsia="Monospaced" w:hAnsi="Monospaced" w:cs="Monospaced"/>
          <w:sz w:val="24"/>
        </w:rPr>
      </w:pPr>
    </w:p>
    <w:p w:rsidR="0006707F" w:rsidRDefault="001D22C4">
      <w:r>
        <w:t>Periodicamente è effettuato un incontro di riesame ed avanzamento sulla gestione degli Incidenti con Disservizio, e dei Major Incident, occorsi nel</w:t>
      </w:r>
      <w:r>
        <w:t xml:space="preserve"> periodo in esame, a cui partecipano i Service Owner, o loro delegati, e le strutture di Network owner degli incidenti in esame.</w:t>
      </w:r>
    </w:p>
    <w:p w:rsidR="0006707F" w:rsidRDefault="0006707F">
      <w:pPr>
        <w:rPr>
          <w:rFonts w:ascii="Monospaced" w:eastAsia="Monospaced" w:hAnsi="Monospaced" w:cs="Monospaced"/>
          <w:sz w:val="24"/>
        </w:rPr>
      </w:pPr>
    </w:p>
    <w:p w:rsidR="0006707F" w:rsidRDefault="001D22C4">
      <w:r>
        <w:t>Nel corso di questa review periodica viene presentata la reportistica sull’andamento degli Incidenti con Disservizio e relativ</w:t>
      </w:r>
      <w:r>
        <w:t>i problemi (comprensiva dei Major Incident) e vengono rivisitati TUTTI i problemi non chiusi, trattando approfonditamente quelli più significativi. Vengono verificate e convalidate tutte le informazioni relative agli Incidenti con Disservizio e MI trattati</w:t>
      </w:r>
      <w:r>
        <w:t xml:space="preserve">. Quindi è prodotto un report mensile relativo agli Incidenti con disservizio e ai MI, attivi e chiusi, ed inviato alla lista di distribuzione concordata. </w:t>
      </w:r>
    </w:p>
    <w:p w:rsidR="0006707F" w:rsidRDefault="0006707F">
      <w:pPr>
        <w:rPr>
          <w:rFonts w:ascii="Monospaced" w:eastAsia="Monospaced" w:hAnsi="Monospaced" w:cs="Monospaced"/>
          <w:sz w:val="24"/>
        </w:rPr>
      </w:pPr>
    </w:p>
    <w:p w:rsidR="0006707F" w:rsidRDefault="0006707F">
      <w:pPr>
        <w:rPr>
          <w:rFonts w:ascii="Monospaced" w:eastAsia="Monospaced" w:hAnsi="Monospaced" w:cs="Monospaced"/>
          <w:sz w:val="24"/>
        </w:rPr>
      </w:pPr>
    </w:p>
    <w:p w:rsidR="0006707F" w:rsidRDefault="001D22C4">
      <w:r>
        <w:t xml:space="preserve">        </w:t>
      </w:r>
    </w:p>
    <w:p w:rsidR="0006707F" w:rsidRDefault="0006707F"/>
    <w:p w:rsidR="0006707F" w:rsidRDefault="001D22C4">
      <w:pPr>
        <w:pStyle w:val="StringnotfoundIDSTYLERDDEFAULTL"/>
      </w:pPr>
      <w:r>
        <w:t>Input/output dell’attività</w:t>
      </w:r>
    </w:p>
    <w:p w:rsidR="0006707F" w:rsidRDefault="001D22C4">
      <w:pPr>
        <w:pStyle w:val="StringnotfoundIDSTYLERDDEFAULTINDENT"/>
      </w:pPr>
      <w:r>
        <w:t>Output attività:</w:t>
      </w:r>
    </w:p>
    <w:p w:rsidR="0006707F" w:rsidRDefault="001D22C4">
      <w:pPr>
        <w:ind w:left="680"/>
      </w:pPr>
      <w:r>
        <w:t xml:space="preserve">- Report mensile Incidenti con Disservizio </w:t>
      </w:r>
    </w:p>
    <w:p w:rsidR="0006707F" w:rsidRDefault="001D22C4">
      <w:r>
        <w:t xml:space="preserve"> </w:t>
      </w:r>
    </w:p>
    <w:p w:rsidR="0006707F" w:rsidRDefault="001D22C4">
      <w:pPr>
        <w:pStyle w:val="Titolo4"/>
        <w:rPr>
          <w:b/>
          <w:sz w:val="22"/>
        </w:rPr>
      </w:pPr>
      <w:bookmarkStart w:id="41" w:name="_Toc256000019"/>
      <w:bookmarkStart w:id="42" w:name="_Toc10120"/>
      <w:r>
        <w:rPr>
          <w:b/>
          <w:sz w:val="22"/>
        </w:rPr>
        <w:t>07  / Analisi di miglioramento</w:t>
      </w:r>
      <w:bookmarkEnd w:id="41"/>
      <w:bookmarkEnd w:id="42"/>
    </w:p>
    <w:p w:rsidR="0006707F" w:rsidRDefault="0006707F">
      <w:pPr>
        <w:pStyle w:val="StringnotfoundIDSTYLERDDEFAULTL"/>
      </w:pPr>
    </w:p>
    <w:p w:rsidR="0006707F" w:rsidRDefault="001D22C4">
      <w:pPr>
        <w:pStyle w:val="StringnotfoundIDSTYLERDDEFAULTL"/>
      </w:pPr>
      <w:r>
        <w:t>Descrizione attività</w:t>
      </w:r>
    </w:p>
    <w:p w:rsidR="0006707F" w:rsidRDefault="0006707F">
      <w:pPr>
        <w:rPr>
          <w:rFonts w:ascii="Monospaced" w:eastAsia="Monospaced" w:hAnsi="Monospaced" w:cs="Monospaced"/>
          <w:sz w:val="24"/>
        </w:rPr>
      </w:pPr>
    </w:p>
    <w:p w:rsidR="0006707F" w:rsidRDefault="001D22C4">
      <w:r>
        <w:t>Sulla base delle informazioni condivise e convalidate nell'attività precedente, vengono effettuate delle analisi di dettaglio per individuare le possibili azioni di intervento e/o miglioramento su inc</w:t>
      </w:r>
      <w:r>
        <w:t>identi/problemi ricorrenti.</w:t>
      </w:r>
    </w:p>
    <w:p w:rsidR="0006707F" w:rsidRDefault="0006707F">
      <w:pPr>
        <w:rPr>
          <w:rFonts w:ascii="Monospaced" w:eastAsia="Monospaced" w:hAnsi="Monospaced" w:cs="Monospaced"/>
          <w:sz w:val="24"/>
        </w:rPr>
      </w:pPr>
    </w:p>
    <w:p w:rsidR="0006707F" w:rsidRDefault="001D22C4">
      <w:r>
        <w:t>Dalle statistiche relative a disservizi che si presentano sempre sugli stessi item o che si riferiscono allo stesso tipo di logica, sono individuate, avvalendosi della collaborazione dei Gruppi Risolutori di competenza, le oppo</w:t>
      </w:r>
      <w:r>
        <w:t>rtunità di miglioramento per ridurre in modo proattivo il verificarsi degli stessi eventi.</w:t>
      </w:r>
    </w:p>
    <w:p w:rsidR="0006707F" w:rsidRDefault="0006707F">
      <w:pPr>
        <w:rPr>
          <w:rFonts w:ascii="Monospaced" w:eastAsia="Monospaced" w:hAnsi="Monospaced" w:cs="Monospaced"/>
          <w:sz w:val="24"/>
        </w:rPr>
      </w:pPr>
    </w:p>
    <w:p w:rsidR="0006707F" w:rsidRDefault="001D22C4">
      <w:r>
        <w:t>Le risultanze di tali analisi e le relative proposte di miglioramento sono formalizzate in appositi documenti di Problem Management.</w:t>
      </w:r>
    </w:p>
    <w:p w:rsidR="0006707F" w:rsidRDefault="0006707F"/>
    <w:p w:rsidR="0006707F" w:rsidRDefault="001D22C4">
      <w:r>
        <w:br w:type="page"/>
      </w:r>
      <w:bookmarkStart w:id="43" w:name="19"/>
      <w:r>
        <w:lastRenderedPageBreak/>
        <w:t xml:space="preserve"> </w:t>
      </w:r>
      <w:bookmarkEnd w:id="43"/>
    </w:p>
    <w:p w:rsidR="0006707F" w:rsidRDefault="001D22C4">
      <w:pPr>
        <w:pStyle w:val="Titolo3"/>
        <w:rPr>
          <w:b/>
          <w:i w:val="0"/>
        </w:rPr>
      </w:pPr>
      <w:bookmarkStart w:id="44" w:name="_Toc256000020"/>
      <w:bookmarkStart w:id="45" w:name="_Toc10121"/>
      <w:r>
        <w:rPr>
          <w:b/>
          <w:i w:val="0"/>
        </w:rPr>
        <w:t xml:space="preserve">Matrice RACI delle </w:t>
      </w:r>
      <w:r>
        <w:rPr>
          <w:b/>
          <w:i w:val="0"/>
        </w:rPr>
        <w:t>attività/attori del processo</w:t>
      </w:r>
      <w:bookmarkEnd w:id="44"/>
    </w:p>
    <w:tbl>
      <w:tblPr>
        <w:tblW w:w="9525" w:type="dxa"/>
        <w:jc w:val="cente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0"/>
        <w:gridCol w:w="649"/>
        <w:gridCol w:w="649"/>
        <w:gridCol w:w="649"/>
        <w:gridCol w:w="650"/>
        <w:gridCol w:w="650"/>
        <w:gridCol w:w="650"/>
        <w:gridCol w:w="650"/>
        <w:gridCol w:w="650"/>
        <w:gridCol w:w="650"/>
        <w:gridCol w:w="650"/>
        <w:gridCol w:w="648"/>
      </w:tblGrid>
      <w:tr w:rsidR="0006707F">
        <w:trPr>
          <w:tblHeader/>
          <w:jc w:val="center"/>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1D22C4">
            <w:pPr>
              <w:spacing w:before="45" w:after="45"/>
              <w:rPr>
                <w:b/>
                <w:sz w:val="20"/>
              </w:rPr>
            </w:pPr>
            <w:r>
              <w:rPr>
                <w:b/>
                <w:sz w:val="20"/>
              </w:rPr>
              <w:t>Ruoli (Job)</w:t>
            </w:r>
          </w:p>
        </w:tc>
        <w:tc>
          <w:tcPr>
            <w:tcW w:w="341"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06707F" w:rsidRDefault="0006707F">
            <w:pPr>
              <w:spacing w:before="45" w:after="45"/>
              <w:jc w:val="center"/>
              <w:rPr>
                <w:b/>
                <w:sz w:val="20"/>
              </w:rPr>
            </w:pPr>
          </w:p>
        </w:tc>
        <w:tc>
          <w:tcPr>
            <w:tcW w:w="341"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06707F" w:rsidRDefault="001D22C4">
            <w:pPr>
              <w:spacing w:before="45" w:after="45"/>
            </w:pPr>
            <w:r>
              <w:rPr>
                <w:b/>
                <w:sz w:val="20"/>
              </w:rPr>
              <w:t>INFRASTRUCTURAL SYSTEM ENGINEER</w:t>
            </w:r>
          </w:p>
          <w:p w:rsidR="0006707F" w:rsidRDefault="0006707F"/>
        </w:tc>
        <w:tc>
          <w:tcPr>
            <w:tcW w:w="341"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06707F" w:rsidRDefault="001D22C4">
            <w:pPr>
              <w:spacing w:before="45" w:after="45"/>
            </w:pPr>
            <w:r>
              <w:rPr>
                <w:b/>
                <w:sz w:val="20"/>
              </w:rPr>
              <w:t>PRODUCTION &amp; DATA ENGINEER</w:t>
            </w:r>
          </w:p>
          <w:p w:rsidR="0006707F" w:rsidRDefault="0006707F"/>
        </w:tc>
        <w:tc>
          <w:tcPr>
            <w:tcW w:w="341"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06707F" w:rsidRDefault="001D22C4">
            <w:pPr>
              <w:spacing w:before="45" w:after="45"/>
            </w:pPr>
            <w:r>
              <w:rPr>
                <w:b/>
                <w:sz w:val="20"/>
              </w:rPr>
              <w:t>PRODUCTION &amp; DATA ENGINEER</w:t>
            </w:r>
          </w:p>
          <w:p w:rsidR="0006707F" w:rsidRDefault="0006707F"/>
        </w:tc>
        <w:tc>
          <w:tcPr>
            <w:tcW w:w="341"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06707F" w:rsidRDefault="001D22C4">
            <w:pPr>
              <w:spacing w:before="45" w:after="45"/>
            </w:pPr>
            <w:r>
              <w:rPr>
                <w:b/>
                <w:sz w:val="20"/>
              </w:rPr>
              <w:t>PRODUCTION &amp; DATA ENGINEER</w:t>
            </w:r>
          </w:p>
          <w:p w:rsidR="0006707F" w:rsidRDefault="0006707F"/>
        </w:tc>
        <w:tc>
          <w:tcPr>
            <w:tcW w:w="341"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06707F" w:rsidRDefault="001D22C4">
            <w:pPr>
              <w:spacing w:before="45" w:after="45"/>
            </w:pPr>
            <w:r>
              <w:rPr>
                <w:b/>
                <w:sz w:val="20"/>
              </w:rPr>
              <w:t>PRODUCTION &amp; DATA ENGINEER</w:t>
            </w:r>
          </w:p>
          <w:p w:rsidR="0006707F" w:rsidRDefault="0006707F"/>
        </w:tc>
        <w:tc>
          <w:tcPr>
            <w:tcW w:w="341"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06707F" w:rsidRDefault="001D22C4">
            <w:pPr>
              <w:spacing w:before="45" w:after="45"/>
            </w:pPr>
            <w:r>
              <w:rPr>
                <w:b/>
                <w:sz w:val="20"/>
              </w:rPr>
              <w:t>RESPONSABILE I.SM.BS</w:t>
            </w:r>
          </w:p>
          <w:p w:rsidR="0006707F" w:rsidRDefault="0006707F"/>
        </w:tc>
        <w:tc>
          <w:tcPr>
            <w:tcW w:w="341"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06707F" w:rsidRDefault="001D22C4">
            <w:pPr>
              <w:spacing w:before="45" w:after="45"/>
            </w:pPr>
            <w:r>
              <w:rPr>
                <w:b/>
                <w:sz w:val="20"/>
              </w:rPr>
              <w:t>Responsabile I.SM.C</w:t>
            </w:r>
          </w:p>
          <w:p w:rsidR="0006707F" w:rsidRDefault="0006707F"/>
        </w:tc>
        <w:tc>
          <w:tcPr>
            <w:tcW w:w="341"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06707F" w:rsidRDefault="001D22C4">
            <w:pPr>
              <w:spacing w:before="45" w:after="45"/>
            </w:pPr>
            <w:r>
              <w:rPr>
                <w:b/>
                <w:sz w:val="20"/>
              </w:rPr>
              <w:t>RESPONSABILE I.SM.WT</w:t>
            </w:r>
          </w:p>
          <w:p w:rsidR="0006707F" w:rsidRDefault="0006707F"/>
        </w:tc>
        <w:tc>
          <w:tcPr>
            <w:tcW w:w="341"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06707F" w:rsidRDefault="001D22C4">
            <w:pPr>
              <w:spacing w:before="45" w:after="45"/>
            </w:pPr>
            <w:r>
              <w:rPr>
                <w:b/>
                <w:sz w:val="20"/>
              </w:rPr>
              <w:t>RESPONSABILE AFC.PC.BU.BC</w:t>
            </w:r>
          </w:p>
          <w:p w:rsidR="0006707F" w:rsidRDefault="0006707F"/>
        </w:tc>
        <w:tc>
          <w:tcPr>
            <w:tcW w:w="341"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06707F" w:rsidRDefault="001D22C4">
            <w:pPr>
              <w:spacing w:before="45" w:after="45"/>
            </w:pPr>
            <w:r>
              <w:rPr>
                <w:b/>
                <w:sz w:val="20"/>
              </w:rPr>
              <w:t>LEGALE</w:t>
            </w:r>
          </w:p>
          <w:p w:rsidR="0006707F" w:rsidRDefault="0006707F"/>
        </w:tc>
      </w:tr>
      <w:tr w:rsidR="0006707F">
        <w:trPr>
          <w:jc w:val="center"/>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1D22C4">
            <w:pPr>
              <w:spacing w:before="45" w:after="45"/>
              <w:rPr>
                <w:b/>
                <w:sz w:val="20"/>
              </w:rPr>
            </w:pPr>
            <w:r>
              <w:rPr>
                <w:b/>
                <w:sz w:val="20"/>
              </w:rPr>
              <w:t>Ruoli logici</w:t>
            </w:r>
          </w:p>
        </w:tc>
        <w:tc>
          <w:tcPr>
            <w:tcW w:w="341"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06707F" w:rsidRDefault="001D22C4">
            <w:pPr>
              <w:spacing w:before="45" w:after="45"/>
            </w:pPr>
            <w:r>
              <w:rPr>
                <w:b/>
                <w:sz w:val="20"/>
              </w:rPr>
              <w:t>GRUPPO RISOLUTORE</w:t>
            </w:r>
          </w:p>
          <w:p w:rsidR="0006707F" w:rsidRDefault="0006707F"/>
        </w:tc>
        <w:tc>
          <w:tcPr>
            <w:tcW w:w="341"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06707F" w:rsidRDefault="0006707F">
            <w:pPr>
              <w:spacing w:before="45" w:after="45"/>
              <w:jc w:val="center"/>
              <w:rPr>
                <w:b/>
                <w:sz w:val="18"/>
                <w:shd w:val="clear" w:color="auto" w:fill="CCCCCC"/>
              </w:rPr>
            </w:pPr>
          </w:p>
        </w:tc>
        <w:tc>
          <w:tcPr>
            <w:tcW w:w="341"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06707F" w:rsidRDefault="0006707F">
            <w:pPr>
              <w:spacing w:before="45" w:after="45"/>
              <w:jc w:val="center"/>
              <w:rPr>
                <w:b/>
                <w:sz w:val="18"/>
                <w:shd w:val="clear" w:color="auto" w:fill="CCCCCC"/>
              </w:rPr>
            </w:pPr>
          </w:p>
        </w:tc>
        <w:tc>
          <w:tcPr>
            <w:tcW w:w="341"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06707F" w:rsidRDefault="0006707F">
            <w:pPr>
              <w:spacing w:before="45" w:after="45"/>
              <w:jc w:val="center"/>
              <w:rPr>
                <w:b/>
                <w:sz w:val="18"/>
                <w:shd w:val="clear" w:color="auto" w:fill="CCCCCC"/>
              </w:rPr>
            </w:pPr>
          </w:p>
        </w:tc>
        <w:tc>
          <w:tcPr>
            <w:tcW w:w="341"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06707F" w:rsidRDefault="0006707F">
            <w:pPr>
              <w:spacing w:before="45" w:after="45"/>
              <w:jc w:val="center"/>
              <w:rPr>
                <w:b/>
                <w:sz w:val="18"/>
                <w:shd w:val="clear" w:color="auto" w:fill="CCCCCC"/>
              </w:rPr>
            </w:pPr>
          </w:p>
        </w:tc>
        <w:tc>
          <w:tcPr>
            <w:tcW w:w="341"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06707F" w:rsidRDefault="0006707F">
            <w:pPr>
              <w:spacing w:before="45" w:after="45"/>
              <w:jc w:val="center"/>
              <w:rPr>
                <w:b/>
                <w:sz w:val="18"/>
                <w:shd w:val="clear" w:color="auto" w:fill="CCCCCC"/>
              </w:rPr>
            </w:pPr>
          </w:p>
        </w:tc>
        <w:tc>
          <w:tcPr>
            <w:tcW w:w="341"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06707F" w:rsidRDefault="0006707F">
            <w:pPr>
              <w:spacing w:before="45" w:after="45"/>
              <w:jc w:val="center"/>
              <w:rPr>
                <w:b/>
                <w:sz w:val="18"/>
                <w:shd w:val="clear" w:color="auto" w:fill="CCCCCC"/>
              </w:rPr>
            </w:pPr>
          </w:p>
        </w:tc>
        <w:tc>
          <w:tcPr>
            <w:tcW w:w="341"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06707F" w:rsidRDefault="0006707F">
            <w:pPr>
              <w:spacing w:before="45" w:after="45"/>
              <w:jc w:val="center"/>
              <w:rPr>
                <w:b/>
                <w:sz w:val="18"/>
                <w:shd w:val="clear" w:color="auto" w:fill="CCCCCC"/>
              </w:rPr>
            </w:pPr>
          </w:p>
        </w:tc>
        <w:tc>
          <w:tcPr>
            <w:tcW w:w="341"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06707F" w:rsidRDefault="0006707F">
            <w:pPr>
              <w:spacing w:before="45" w:after="45"/>
              <w:jc w:val="center"/>
              <w:rPr>
                <w:b/>
                <w:sz w:val="18"/>
                <w:shd w:val="clear" w:color="auto" w:fill="CCCCCC"/>
              </w:rPr>
            </w:pPr>
          </w:p>
        </w:tc>
        <w:tc>
          <w:tcPr>
            <w:tcW w:w="341"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06707F" w:rsidRDefault="0006707F">
            <w:pPr>
              <w:spacing w:before="45" w:after="45"/>
              <w:jc w:val="center"/>
              <w:rPr>
                <w:b/>
                <w:sz w:val="18"/>
                <w:shd w:val="clear" w:color="auto" w:fill="CCCCCC"/>
              </w:rPr>
            </w:pPr>
          </w:p>
        </w:tc>
        <w:tc>
          <w:tcPr>
            <w:tcW w:w="341"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06707F" w:rsidRDefault="0006707F">
            <w:pPr>
              <w:spacing w:before="45" w:after="45"/>
              <w:jc w:val="center"/>
              <w:rPr>
                <w:b/>
                <w:sz w:val="18"/>
                <w:shd w:val="clear" w:color="auto" w:fill="CCCCCC"/>
              </w:rPr>
            </w:pPr>
          </w:p>
        </w:tc>
      </w:tr>
      <w:tr w:rsidR="0006707F">
        <w:trPr>
          <w:jc w:val="center"/>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1D22C4">
            <w:pPr>
              <w:spacing w:before="45" w:after="45"/>
              <w:rPr>
                <w:b/>
                <w:sz w:val="20"/>
                <w:shd w:val="clear" w:color="auto" w:fill="CCCCCC"/>
              </w:rPr>
            </w:pPr>
            <w:r>
              <w:rPr>
                <w:b/>
                <w:sz w:val="20"/>
              </w:rPr>
              <w:t>Strutture</w:t>
            </w:r>
          </w:p>
        </w:tc>
        <w:tc>
          <w:tcPr>
            <w:tcW w:w="341"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06707F" w:rsidRDefault="001D22C4">
            <w:pPr>
              <w:spacing w:before="45" w:after="45"/>
            </w:pPr>
            <w:r>
              <w:rPr>
                <w:b/>
                <w:sz w:val="20"/>
              </w:rPr>
              <w:t>Vedi elenco*</w:t>
            </w:r>
          </w:p>
          <w:p w:rsidR="0006707F" w:rsidRDefault="0006707F"/>
        </w:tc>
        <w:tc>
          <w:tcPr>
            <w:tcW w:w="341"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06707F" w:rsidRDefault="001D22C4">
            <w:pPr>
              <w:spacing w:before="45" w:after="45"/>
            </w:pPr>
            <w:r>
              <w:rPr>
                <w:b/>
                <w:sz w:val="20"/>
              </w:rPr>
              <w:t>I.CT.SD</w:t>
            </w:r>
          </w:p>
          <w:p w:rsidR="0006707F" w:rsidRDefault="0006707F"/>
        </w:tc>
        <w:tc>
          <w:tcPr>
            <w:tcW w:w="341"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06707F" w:rsidRDefault="001D22C4">
            <w:pPr>
              <w:spacing w:before="45" w:after="45"/>
            </w:pPr>
            <w:r>
              <w:rPr>
                <w:b/>
                <w:sz w:val="20"/>
              </w:rPr>
              <w:t>I.SM.C</w:t>
            </w:r>
          </w:p>
          <w:p w:rsidR="0006707F" w:rsidRDefault="0006707F"/>
        </w:tc>
        <w:tc>
          <w:tcPr>
            <w:tcW w:w="341"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06707F" w:rsidRDefault="001D22C4">
            <w:pPr>
              <w:spacing w:before="45" w:after="45"/>
            </w:pPr>
            <w:r>
              <w:rPr>
                <w:b/>
                <w:sz w:val="20"/>
              </w:rPr>
              <w:t>ADM.IT.IMT</w:t>
            </w:r>
          </w:p>
          <w:p w:rsidR="0006707F" w:rsidRDefault="0006707F"/>
        </w:tc>
        <w:tc>
          <w:tcPr>
            <w:tcW w:w="341"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06707F" w:rsidRDefault="001D22C4">
            <w:pPr>
              <w:spacing w:before="45" w:after="45"/>
            </w:pPr>
            <w:r>
              <w:rPr>
                <w:b/>
                <w:sz w:val="20"/>
              </w:rPr>
              <w:t>I.SM.BS</w:t>
            </w:r>
          </w:p>
          <w:p w:rsidR="0006707F" w:rsidRDefault="0006707F"/>
        </w:tc>
        <w:tc>
          <w:tcPr>
            <w:tcW w:w="341"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06707F" w:rsidRDefault="001D22C4">
            <w:pPr>
              <w:spacing w:before="45" w:after="45"/>
            </w:pPr>
            <w:r>
              <w:rPr>
                <w:b/>
                <w:sz w:val="20"/>
              </w:rPr>
              <w:t>I.SM.WT</w:t>
            </w:r>
          </w:p>
          <w:p w:rsidR="0006707F" w:rsidRDefault="0006707F"/>
        </w:tc>
        <w:tc>
          <w:tcPr>
            <w:tcW w:w="341"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06707F" w:rsidRDefault="001D22C4">
            <w:pPr>
              <w:spacing w:before="45" w:after="45"/>
            </w:pPr>
            <w:r>
              <w:rPr>
                <w:b/>
                <w:sz w:val="20"/>
              </w:rPr>
              <w:t>I.SM.BS</w:t>
            </w:r>
          </w:p>
          <w:p w:rsidR="0006707F" w:rsidRDefault="0006707F"/>
        </w:tc>
        <w:tc>
          <w:tcPr>
            <w:tcW w:w="341"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06707F" w:rsidRDefault="001D22C4">
            <w:pPr>
              <w:spacing w:before="45" w:after="45"/>
            </w:pPr>
            <w:r>
              <w:rPr>
                <w:b/>
                <w:sz w:val="20"/>
              </w:rPr>
              <w:t>I.SM.C</w:t>
            </w:r>
          </w:p>
          <w:p w:rsidR="0006707F" w:rsidRDefault="0006707F"/>
        </w:tc>
        <w:tc>
          <w:tcPr>
            <w:tcW w:w="341"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06707F" w:rsidRDefault="001D22C4">
            <w:pPr>
              <w:spacing w:before="45" w:after="45"/>
            </w:pPr>
            <w:r>
              <w:rPr>
                <w:b/>
                <w:sz w:val="20"/>
              </w:rPr>
              <w:t>I.SM.WT</w:t>
            </w:r>
          </w:p>
          <w:p w:rsidR="0006707F" w:rsidRDefault="0006707F"/>
        </w:tc>
        <w:tc>
          <w:tcPr>
            <w:tcW w:w="341"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06707F" w:rsidRDefault="001D22C4">
            <w:pPr>
              <w:spacing w:before="45" w:after="45"/>
            </w:pPr>
            <w:r>
              <w:rPr>
                <w:b/>
                <w:sz w:val="20"/>
              </w:rPr>
              <w:t>AFC.PC.BU.BC</w:t>
            </w:r>
          </w:p>
          <w:p w:rsidR="0006707F" w:rsidRDefault="0006707F"/>
        </w:tc>
        <w:tc>
          <w:tcPr>
            <w:tcW w:w="341"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06707F" w:rsidRDefault="001D22C4">
            <w:pPr>
              <w:spacing w:before="45" w:after="45"/>
            </w:pPr>
            <w:r>
              <w:rPr>
                <w:b/>
                <w:sz w:val="20"/>
              </w:rPr>
              <w:t>LA.SP.PIT</w:t>
            </w:r>
          </w:p>
          <w:p w:rsidR="0006707F" w:rsidRDefault="0006707F"/>
        </w:tc>
      </w:tr>
      <w:tr w:rsidR="0006707F">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06707F" w:rsidRDefault="001D22C4">
            <w:pPr>
              <w:spacing w:before="45" w:after="45"/>
              <w:rPr>
                <w:b/>
                <w:sz w:val="20"/>
                <w:shd w:val="clear" w:color="auto" w:fill="CCCCCC"/>
              </w:rPr>
            </w:pPr>
            <w:r>
              <w:rPr>
                <w:b/>
                <w:sz w:val="20"/>
                <w:shd w:val="clear" w:color="auto" w:fill="CCCCCC"/>
              </w:rPr>
              <w:t xml:space="preserve">01  Analisi Incidente con Disservizio e attribuzione </w:t>
            </w:r>
            <w:r>
              <w:rPr>
                <w:b/>
                <w:sz w:val="20"/>
                <w:shd w:val="clear" w:color="auto" w:fill="CCCCCC"/>
              </w:rPr>
              <w:t>ownership</w:t>
            </w: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1D22C4">
            <w:pPr>
              <w:spacing w:before="45" w:after="45"/>
              <w:jc w:val="center"/>
            </w:pPr>
            <w:r>
              <w:rPr>
                <w:b/>
                <w:sz w:val="20"/>
              </w:rPr>
              <w:t xml:space="preserve">R A </w:t>
            </w:r>
          </w:p>
          <w:p w:rsidR="0006707F" w:rsidRDefault="0006707F">
            <w:pPr>
              <w:jc w:val="cente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1D22C4">
            <w:pPr>
              <w:spacing w:before="45" w:after="45"/>
              <w:jc w:val="center"/>
            </w:pPr>
            <w:r>
              <w:rPr>
                <w:b/>
                <w:sz w:val="20"/>
              </w:rPr>
              <w:t xml:space="preserve">C </w:t>
            </w:r>
          </w:p>
          <w:p w:rsidR="0006707F" w:rsidRDefault="0006707F">
            <w:pPr>
              <w:jc w:val="cente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1D22C4">
            <w:pPr>
              <w:spacing w:before="45" w:after="45"/>
              <w:jc w:val="center"/>
            </w:pPr>
            <w:r>
              <w:rPr>
                <w:b/>
                <w:sz w:val="20"/>
              </w:rPr>
              <w:t xml:space="preserve">R </w:t>
            </w:r>
          </w:p>
          <w:p w:rsidR="0006707F" w:rsidRDefault="0006707F">
            <w:pPr>
              <w:jc w:val="cente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1D22C4">
            <w:pPr>
              <w:spacing w:before="45" w:after="45"/>
              <w:jc w:val="center"/>
            </w:pPr>
            <w:r>
              <w:rPr>
                <w:b/>
                <w:sz w:val="20"/>
              </w:rPr>
              <w:t xml:space="preserve">C </w:t>
            </w:r>
          </w:p>
          <w:p w:rsidR="0006707F" w:rsidRDefault="0006707F">
            <w:pPr>
              <w:jc w:val="cente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1D22C4">
            <w:pPr>
              <w:spacing w:before="45" w:after="45"/>
              <w:jc w:val="center"/>
            </w:pPr>
            <w:r>
              <w:rPr>
                <w:b/>
                <w:sz w:val="20"/>
              </w:rPr>
              <w:t xml:space="preserve">R </w:t>
            </w:r>
          </w:p>
          <w:p w:rsidR="0006707F" w:rsidRDefault="0006707F">
            <w:pPr>
              <w:jc w:val="cente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1D22C4">
            <w:pPr>
              <w:spacing w:before="45" w:after="45"/>
              <w:jc w:val="center"/>
            </w:pPr>
            <w:r>
              <w:rPr>
                <w:b/>
                <w:sz w:val="20"/>
              </w:rPr>
              <w:t xml:space="preserve">R </w:t>
            </w:r>
          </w:p>
          <w:p w:rsidR="0006707F" w:rsidRDefault="0006707F">
            <w:pPr>
              <w:jc w:val="cente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1D22C4">
            <w:pPr>
              <w:spacing w:before="45" w:after="45"/>
              <w:jc w:val="center"/>
            </w:pPr>
            <w:r>
              <w:rPr>
                <w:b/>
                <w:sz w:val="20"/>
              </w:rPr>
              <w:t xml:space="preserve">I </w:t>
            </w:r>
          </w:p>
          <w:p w:rsidR="0006707F" w:rsidRDefault="0006707F">
            <w:pPr>
              <w:jc w:val="cente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1D22C4">
            <w:pPr>
              <w:spacing w:before="45" w:after="45"/>
              <w:jc w:val="center"/>
            </w:pPr>
            <w:r>
              <w:rPr>
                <w:b/>
                <w:sz w:val="20"/>
              </w:rPr>
              <w:t xml:space="preserve">I </w:t>
            </w:r>
          </w:p>
          <w:p w:rsidR="0006707F" w:rsidRDefault="0006707F">
            <w:pPr>
              <w:jc w:val="cente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1D22C4">
            <w:pPr>
              <w:spacing w:before="45" w:after="45"/>
              <w:jc w:val="center"/>
            </w:pPr>
            <w:r>
              <w:rPr>
                <w:b/>
                <w:sz w:val="20"/>
              </w:rPr>
              <w:t xml:space="preserve">I </w:t>
            </w:r>
          </w:p>
          <w:p w:rsidR="0006707F" w:rsidRDefault="0006707F">
            <w:pPr>
              <w:jc w:val="cente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06707F">
            <w:pPr>
              <w:spacing w:before="45" w:after="45"/>
              <w:rPr>
                <w:color w:val="000066"/>
                <w:sz w:val="18"/>
              </w:rP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06707F">
            <w:pPr>
              <w:spacing w:before="45" w:after="45"/>
              <w:rPr>
                <w:color w:val="000066"/>
                <w:sz w:val="18"/>
              </w:rPr>
            </w:pPr>
          </w:p>
        </w:tc>
      </w:tr>
      <w:tr w:rsidR="0006707F">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06707F" w:rsidRDefault="001D22C4">
            <w:pPr>
              <w:spacing w:before="45" w:after="45"/>
              <w:rPr>
                <w:b/>
                <w:sz w:val="20"/>
              </w:rPr>
            </w:pPr>
            <w:r>
              <w:rPr>
                <w:b/>
                <w:sz w:val="20"/>
                <w:shd w:val="clear" w:color="auto" w:fill="CCCCCC"/>
              </w:rPr>
              <w:t>02  Registrazione e compilazione Scheda Problem</w:t>
            </w: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1D22C4">
            <w:pPr>
              <w:spacing w:before="45" w:after="45"/>
              <w:jc w:val="center"/>
            </w:pPr>
            <w:r>
              <w:rPr>
                <w:b/>
                <w:sz w:val="20"/>
              </w:rPr>
              <w:t xml:space="preserve">A </w:t>
            </w:r>
          </w:p>
          <w:p w:rsidR="0006707F" w:rsidRDefault="0006707F">
            <w:pPr>
              <w:jc w:val="cente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1D22C4">
            <w:pPr>
              <w:spacing w:before="45" w:after="45"/>
              <w:jc w:val="center"/>
            </w:pPr>
            <w:r>
              <w:rPr>
                <w:b/>
                <w:sz w:val="20"/>
              </w:rPr>
              <w:t xml:space="preserve">C </w:t>
            </w:r>
          </w:p>
          <w:p w:rsidR="0006707F" w:rsidRDefault="0006707F">
            <w:pPr>
              <w:jc w:val="cente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06707F">
            <w:pPr>
              <w:spacing w:before="45" w:after="45"/>
              <w:rPr>
                <w:color w:val="000066"/>
                <w:sz w:val="18"/>
              </w:rP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1D22C4">
            <w:pPr>
              <w:spacing w:before="45" w:after="45"/>
              <w:jc w:val="center"/>
            </w:pPr>
            <w:r>
              <w:rPr>
                <w:b/>
                <w:sz w:val="20"/>
              </w:rPr>
              <w:t xml:space="preserve">R </w:t>
            </w:r>
          </w:p>
          <w:p w:rsidR="0006707F" w:rsidRDefault="0006707F">
            <w:pPr>
              <w:jc w:val="cente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06707F">
            <w:pPr>
              <w:spacing w:before="45" w:after="45"/>
              <w:rPr>
                <w:color w:val="000066"/>
                <w:sz w:val="18"/>
              </w:rP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06707F">
            <w:pPr>
              <w:spacing w:before="45" w:after="45"/>
              <w:rPr>
                <w:color w:val="000066"/>
                <w:sz w:val="18"/>
              </w:rP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06707F">
            <w:pPr>
              <w:spacing w:before="45" w:after="45"/>
              <w:rPr>
                <w:color w:val="000066"/>
                <w:sz w:val="18"/>
              </w:rP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06707F">
            <w:pPr>
              <w:spacing w:before="45" w:after="45"/>
              <w:rPr>
                <w:color w:val="000066"/>
                <w:sz w:val="18"/>
              </w:rP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06707F">
            <w:pPr>
              <w:spacing w:before="45" w:after="45"/>
              <w:rPr>
                <w:color w:val="000066"/>
                <w:sz w:val="18"/>
              </w:rP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06707F">
            <w:pPr>
              <w:spacing w:before="45" w:after="45"/>
              <w:rPr>
                <w:color w:val="000066"/>
                <w:sz w:val="18"/>
              </w:rP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06707F">
            <w:pPr>
              <w:spacing w:before="45" w:after="45"/>
              <w:rPr>
                <w:color w:val="000066"/>
                <w:sz w:val="18"/>
              </w:rPr>
            </w:pPr>
          </w:p>
        </w:tc>
      </w:tr>
      <w:tr w:rsidR="0006707F">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06707F" w:rsidRDefault="001D22C4">
            <w:pPr>
              <w:spacing w:before="45" w:after="45"/>
              <w:rPr>
                <w:b/>
                <w:sz w:val="20"/>
              </w:rPr>
            </w:pPr>
            <w:r>
              <w:rPr>
                <w:b/>
                <w:sz w:val="20"/>
                <w:shd w:val="clear" w:color="auto" w:fill="CCCCCC"/>
              </w:rPr>
              <w:t>03  Analisi causa ed identificazione Soluzione Strutturale</w:t>
            </w: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1D22C4">
            <w:pPr>
              <w:spacing w:before="45" w:after="45"/>
              <w:jc w:val="center"/>
            </w:pPr>
            <w:r>
              <w:rPr>
                <w:b/>
                <w:sz w:val="20"/>
              </w:rPr>
              <w:t xml:space="preserve">R A </w:t>
            </w:r>
          </w:p>
          <w:p w:rsidR="0006707F" w:rsidRDefault="0006707F">
            <w:pPr>
              <w:jc w:val="cente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1D22C4">
            <w:pPr>
              <w:spacing w:before="45" w:after="45"/>
              <w:jc w:val="center"/>
            </w:pPr>
            <w:r>
              <w:rPr>
                <w:b/>
                <w:sz w:val="20"/>
              </w:rPr>
              <w:t xml:space="preserve">C </w:t>
            </w:r>
          </w:p>
          <w:p w:rsidR="0006707F" w:rsidRDefault="0006707F">
            <w:pPr>
              <w:jc w:val="cente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1D22C4">
            <w:pPr>
              <w:spacing w:before="45" w:after="45"/>
              <w:jc w:val="center"/>
            </w:pPr>
            <w:r>
              <w:rPr>
                <w:b/>
                <w:sz w:val="20"/>
              </w:rPr>
              <w:t xml:space="preserve">I </w:t>
            </w:r>
          </w:p>
          <w:p w:rsidR="0006707F" w:rsidRDefault="0006707F">
            <w:pPr>
              <w:jc w:val="cente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1D22C4">
            <w:pPr>
              <w:spacing w:before="45" w:after="45"/>
              <w:jc w:val="center"/>
            </w:pPr>
            <w:r>
              <w:rPr>
                <w:b/>
                <w:sz w:val="20"/>
              </w:rPr>
              <w:t xml:space="preserve">C </w:t>
            </w:r>
          </w:p>
          <w:p w:rsidR="0006707F" w:rsidRDefault="0006707F">
            <w:pPr>
              <w:jc w:val="cente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1D22C4">
            <w:pPr>
              <w:spacing w:before="45" w:after="45"/>
              <w:jc w:val="center"/>
            </w:pPr>
            <w:r>
              <w:rPr>
                <w:b/>
                <w:sz w:val="20"/>
              </w:rPr>
              <w:t xml:space="preserve">I </w:t>
            </w:r>
          </w:p>
          <w:p w:rsidR="0006707F" w:rsidRDefault="0006707F">
            <w:pPr>
              <w:jc w:val="cente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1D22C4">
            <w:pPr>
              <w:spacing w:before="45" w:after="45"/>
              <w:jc w:val="center"/>
            </w:pPr>
            <w:r>
              <w:rPr>
                <w:b/>
                <w:sz w:val="20"/>
              </w:rPr>
              <w:t xml:space="preserve">I </w:t>
            </w:r>
          </w:p>
          <w:p w:rsidR="0006707F" w:rsidRDefault="0006707F">
            <w:pPr>
              <w:jc w:val="cente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1D22C4">
            <w:pPr>
              <w:spacing w:before="45" w:after="45"/>
              <w:jc w:val="center"/>
            </w:pPr>
            <w:r>
              <w:rPr>
                <w:b/>
                <w:sz w:val="20"/>
              </w:rPr>
              <w:t xml:space="preserve">I </w:t>
            </w:r>
          </w:p>
          <w:p w:rsidR="0006707F" w:rsidRDefault="0006707F">
            <w:pPr>
              <w:jc w:val="cente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1D22C4">
            <w:pPr>
              <w:spacing w:before="45" w:after="45"/>
              <w:jc w:val="center"/>
            </w:pPr>
            <w:r>
              <w:rPr>
                <w:b/>
                <w:sz w:val="20"/>
              </w:rPr>
              <w:t xml:space="preserve">I </w:t>
            </w:r>
          </w:p>
          <w:p w:rsidR="0006707F" w:rsidRDefault="0006707F">
            <w:pPr>
              <w:jc w:val="cente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1D22C4">
            <w:pPr>
              <w:spacing w:before="45" w:after="45"/>
              <w:jc w:val="center"/>
            </w:pPr>
            <w:r>
              <w:rPr>
                <w:b/>
                <w:sz w:val="20"/>
              </w:rPr>
              <w:t xml:space="preserve">I </w:t>
            </w:r>
          </w:p>
          <w:p w:rsidR="0006707F" w:rsidRDefault="0006707F">
            <w:pPr>
              <w:jc w:val="cente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1D22C4">
            <w:pPr>
              <w:spacing w:before="45" w:after="45"/>
              <w:jc w:val="center"/>
            </w:pPr>
            <w:r>
              <w:rPr>
                <w:b/>
                <w:sz w:val="20"/>
              </w:rPr>
              <w:t xml:space="preserve">I </w:t>
            </w:r>
          </w:p>
          <w:p w:rsidR="0006707F" w:rsidRDefault="0006707F">
            <w:pPr>
              <w:jc w:val="cente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06707F">
            <w:pPr>
              <w:spacing w:before="45" w:after="45"/>
              <w:rPr>
                <w:color w:val="000066"/>
                <w:sz w:val="18"/>
              </w:rPr>
            </w:pPr>
          </w:p>
        </w:tc>
      </w:tr>
      <w:tr w:rsidR="0006707F">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06707F" w:rsidRDefault="001D22C4">
            <w:pPr>
              <w:spacing w:before="45" w:after="45"/>
              <w:rPr>
                <w:b/>
                <w:sz w:val="20"/>
              </w:rPr>
            </w:pPr>
            <w:r>
              <w:rPr>
                <w:b/>
                <w:sz w:val="20"/>
                <w:shd w:val="clear" w:color="auto" w:fill="CCCCCC"/>
              </w:rPr>
              <w:t xml:space="preserve">04  Aggiornamento Informazioni o </w:t>
            </w:r>
            <w:r>
              <w:rPr>
                <w:b/>
                <w:sz w:val="20"/>
                <w:shd w:val="clear" w:color="auto" w:fill="CCCCCC"/>
              </w:rPr>
              <w:t>chiusura Scheda Problem</w:t>
            </w: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1D22C4">
            <w:pPr>
              <w:spacing w:before="45" w:after="45"/>
              <w:jc w:val="center"/>
            </w:pPr>
            <w:r>
              <w:rPr>
                <w:b/>
                <w:sz w:val="20"/>
              </w:rPr>
              <w:t xml:space="preserve">A </w:t>
            </w:r>
          </w:p>
          <w:p w:rsidR="0006707F" w:rsidRDefault="0006707F">
            <w:pPr>
              <w:jc w:val="cente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1D22C4">
            <w:pPr>
              <w:spacing w:before="45" w:after="45"/>
              <w:jc w:val="center"/>
            </w:pPr>
            <w:r>
              <w:rPr>
                <w:b/>
                <w:sz w:val="20"/>
              </w:rPr>
              <w:t xml:space="preserve">C </w:t>
            </w:r>
          </w:p>
          <w:p w:rsidR="0006707F" w:rsidRDefault="0006707F">
            <w:pPr>
              <w:jc w:val="cente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06707F">
            <w:pPr>
              <w:spacing w:before="45" w:after="45"/>
              <w:rPr>
                <w:color w:val="000066"/>
                <w:sz w:val="18"/>
              </w:rP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1D22C4">
            <w:pPr>
              <w:spacing w:before="45" w:after="45"/>
              <w:jc w:val="center"/>
            </w:pPr>
            <w:r>
              <w:rPr>
                <w:b/>
                <w:sz w:val="20"/>
              </w:rPr>
              <w:t xml:space="preserve">R </w:t>
            </w:r>
          </w:p>
          <w:p w:rsidR="0006707F" w:rsidRDefault="0006707F">
            <w:pPr>
              <w:jc w:val="cente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06707F">
            <w:pPr>
              <w:spacing w:before="45" w:after="45"/>
              <w:rPr>
                <w:color w:val="000066"/>
                <w:sz w:val="18"/>
              </w:rP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06707F">
            <w:pPr>
              <w:spacing w:before="45" w:after="45"/>
              <w:rPr>
                <w:color w:val="000066"/>
                <w:sz w:val="18"/>
              </w:rP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06707F">
            <w:pPr>
              <w:spacing w:before="45" w:after="45"/>
              <w:rPr>
                <w:color w:val="000066"/>
                <w:sz w:val="18"/>
              </w:rP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06707F">
            <w:pPr>
              <w:spacing w:before="45" w:after="45"/>
              <w:rPr>
                <w:color w:val="000066"/>
                <w:sz w:val="18"/>
              </w:rP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06707F">
            <w:pPr>
              <w:spacing w:before="45" w:after="45"/>
              <w:rPr>
                <w:color w:val="000066"/>
                <w:sz w:val="18"/>
              </w:rP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06707F">
            <w:pPr>
              <w:spacing w:before="45" w:after="45"/>
              <w:rPr>
                <w:color w:val="000066"/>
                <w:sz w:val="18"/>
              </w:rP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06707F">
            <w:pPr>
              <w:spacing w:before="45" w:after="45"/>
              <w:rPr>
                <w:color w:val="000066"/>
                <w:sz w:val="18"/>
              </w:rPr>
            </w:pPr>
          </w:p>
        </w:tc>
      </w:tr>
      <w:tr w:rsidR="0006707F">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06707F" w:rsidRDefault="001D22C4">
            <w:pPr>
              <w:spacing w:before="45" w:after="45"/>
              <w:rPr>
                <w:b/>
                <w:sz w:val="20"/>
              </w:rPr>
            </w:pPr>
            <w:r>
              <w:rPr>
                <w:b/>
                <w:sz w:val="20"/>
                <w:shd w:val="clear" w:color="auto" w:fill="CCCCCC"/>
              </w:rPr>
              <w:t>05  Verifica e Controllo</w:t>
            </w: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1D22C4">
            <w:pPr>
              <w:spacing w:before="45" w:after="45"/>
              <w:jc w:val="center"/>
            </w:pPr>
            <w:r>
              <w:rPr>
                <w:b/>
                <w:sz w:val="20"/>
              </w:rPr>
              <w:t xml:space="preserve">C </w:t>
            </w:r>
          </w:p>
          <w:p w:rsidR="0006707F" w:rsidRDefault="0006707F">
            <w:pPr>
              <w:jc w:val="cente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1D22C4">
            <w:pPr>
              <w:spacing w:before="45" w:after="45"/>
              <w:jc w:val="center"/>
            </w:pPr>
            <w:r>
              <w:rPr>
                <w:b/>
                <w:sz w:val="20"/>
              </w:rPr>
              <w:t xml:space="preserve">R </w:t>
            </w:r>
          </w:p>
          <w:p w:rsidR="0006707F" w:rsidRDefault="0006707F">
            <w:pPr>
              <w:jc w:val="cente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1D22C4">
            <w:pPr>
              <w:spacing w:before="45" w:after="45"/>
              <w:jc w:val="center"/>
            </w:pPr>
            <w:r>
              <w:rPr>
                <w:b/>
                <w:sz w:val="20"/>
              </w:rPr>
              <w:t xml:space="preserve">I </w:t>
            </w:r>
          </w:p>
          <w:p w:rsidR="0006707F" w:rsidRDefault="0006707F">
            <w:pPr>
              <w:jc w:val="cente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1D22C4">
            <w:pPr>
              <w:spacing w:before="45" w:after="45"/>
              <w:jc w:val="center"/>
            </w:pPr>
            <w:r>
              <w:rPr>
                <w:b/>
                <w:sz w:val="20"/>
              </w:rPr>
              <w:t xml:space="preserve">R A </w:t>
            </w:r>
          </w:p>
          <w:p w:rsidR="0006707F" w:rsidRDefault="0006707F">
            <w:pPr>
              <w:jc w:val="cente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1D22C4">
            <w:pPr>
              <w:spacing w:before="45" w:after="45"/>
              <w:jc w:val="center"/>
            </w:pPr>
            <w:r>
              <w:rPr>
                <w:b/>
                <w:sz w:val="20"/>
              </w:rPr>
              <w:t xml:space="preserve">I </w:t>
            </w:r>
          </w:p>
          <w:p w:rsidR="0006707F" w:rsidRDefault="0006707F">
            <w:pPr>
              <w:jc w:val="cente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1D22C4">
            <w:pPr>
              <w:spacing w:before="45" w:after="45"/>
              <w:jc w:val="center"/>
            </w:pPr>
            <w:r>
              <w:rPr>
                <w:b/>
                <w:sz w:val="20"/>
              </w:rPr>
              <w:t xml:space="preserve">I </w:t>
            </w:r>
          </w:p>
          <w:p w:rsidR="0006707F" w:rsidRDefault="0006707F">
            <w:pPr>
              <w:jc w:val="cente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1D22C4">
            <w:pPr>
              <w:spacing w:before="45" w:after="45"/>
              <w:jc w:val="center"/>
            </w:pPr>
            <w:r>
              <w:rPr>
                <w:b/>
                <w:sz w:val="20"/>
              </w:rPr>
              <w:t xml:space="preserve">I </w:t>
            </w:r>
          </w:p>
          <w:p w:rsidR="0006707F" w:rsidRDefault="0006707F">
            <w:pPr>
              <w:jc w:val="cente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1D22C4">
            <w:pPr>
              <w:spacing w:before="45" w:after="45"/>
              <w:jc w:val="center"/>
            </w:pPr>
            <w:r>
              <w:rPr>
                <w:b/>
                <w:sz w:val="20"/>
              </w:rPr>
              <w:t xml:space="preserve">I </w:t>
            </w:r>
          </w:p>
          <w:p w:rsidR="0006707F" w:rsidRDefault="0006707F">
            <w:pPr>
              <w:jc w:val="cente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1D22C4">
            <w:pPr>
              <w:spacing w:before="45" w:after="45"/>
              <w:jc w:val="center"/>
            </w:pPr>
            <w:r>
              <w:rPr>
                <w:b/>
                <w:sz w:val="20"/>
              </w:rPr>
              <w:t xml:space="preserve">I </w:t>
            </w:r>
          </w:p>
          <w:p w:rsidR="0006707F" w:rsidRDefault="0006707F">
            <w:pPr>
              <w:jc w:val="cente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1D22C4">
            <w:pPr>
              <w:spacing w:before="45" w:after="45"/>
              <w:jc w:val="center"/>
            </w:pPr>
            <w:r>
              <w:rPr>
                <w:b/>
                <w:sz w:val="20"/>
              </w:rPr>
              <w:t xml:space="preserve">I </w:t>
            </w:r>
          </w:p>
          <w:p w:rsidR="0006707F" w:rsidRDefault="0006707F">
            <w:pPr>
              <w:jc w:val="cente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1D22C4">
            <w:pPr>
              <w:spacing w:before="45" w:after="45"/>
              <w:jc w:val="center"/>
            </w:pPr>
            <w:r>
              <w:rPr>
                <w:b/>
                <w:sz w:val="20"/>
              </w:rPr>
              <w:t xml:space="preserve">I </w:t>
            </w:r>
          </w:p>
          <w:p w:rsidR="0006707F" w:rsidRDefault="0006707F">
            <w:pPr>
              <w:jc w:val="center"/>
            </w:pPr>
          </w:p>
        </w:tc>
      </w:tr>
      <w:tr w:rsidR="0006707F">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06707F" w:rsidRDefault="001D22C4">
            <w:pPr>
              <w:spacing w:before="45" w:after="45"/>
              <w:rPr>
                <w:b/>
                <w:sz w:val="20"/>
                <w:shd w:val="clear" w:color="auto" w:fill="CCCCCC"/>
              </w:rPr>
            </w:pPr>
            <w:r>
              <w:rPr>
                <w:b/>
                <w:sz w:val="20"/>
                <w:shd w:val="clear" w:color="auto" w:fill="CCCCCC"/>
              </w:rPr>
              <w:t>06  Riesame e convalida tecnica</w:t>
            </w: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1D22C4">
            <w:pPr>
              <w:spacing w:before="45" w:after="45"/>
              <w:jc w:val="center"/>
            </w:pPr>
            <w:r>
              <w:rPr>
                <w:b/>
                <w:sz w:val="20"/>
              </w:rPr>
              <w:t xml:space="preserve">C </w:t>
            </w:r>
          </w:p>
          <w:p w:rsidR="0006707F" w:rsidRDefault="0006707F">
            <w:pPr>
              <w:jc w:val="cente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1D22C4">
            <w:pPr>
              <w:spacing w:before="45" w:after="45"/>
              <w:jc w:val="center"/>
            </w:pPr>
            <w:r>
              <w:rPr>
                <w:b/>
                <w:sz w:val="20"/>
              </w:rPr>
              <w:t xml:space="preserve">R </w:t>
            </w:r>
          </w:p>
          <w:p w:rsidR="0006707F" w:rsidRDefault="0006707F">
            <w:pPr>
              <w:jc w:val="cente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1D22C4">
            <w:pPr>
              <w:spacing w:before="45" w:after="45"/>
              <w:jc w:val="center"/>
            </w:pPr>
            <w:r>
              <w:rPr>
                <w:b/>
                <w:sz w:val="20"/>
              </w:rPr>
              <w:t xml:space="preserve">I </w:t>
            </w:r>
          </w:p>
          <w:p w:rsidR="0006707F" w:rsidRDefault="0006707F">
            <w:pPr>
              <w:jc w:val="cente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1D22C4">
            <w:pPr>
              <w:spacing w:before="45" w:after="45"/>
              <w:jc w:val="center"/>
            </w:pPr>
            <w:r>
              <w:rPr>
                <w:b/>
                <w:sz w:val="20"/>
              </w:rPr>
              <w:t xml:space="preserve">R A </w:t>
            </w:r>
          </w:p>
          <w:p w:rsidR="0006707F" w:rsidRDefault="0006707F">
            <w:pPr>
              <w:jc w:val="cente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1D22C4">
            <w:pPr>
              <w:spacing w:before="45" w:after="45"/>
              <w:jc w:val="center"/>
            </w:pPr>
            <w:r>
              <w:rPr>
                <w:b/>
                <w:sz w:val="20"/>
              </w:rPr>
              <w:t xml:space="preserve">I </w:t>
            </w:r>
          </w:p>
          <w:p w:rsidR="0006707F" w:rsidRDefault="0006707F">
            <w:pPr>
              <w:jc w:val="cente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1D22C4">
            <w:pPr>
              <w:spacing w:before="45" w:after="45"/>
              <w:jc w:val="center"/>
            </w:pPr>
            <w:r>
              <w:rPr>
                <w:b/>
                <w:sz w:val="20"/>
              </w:rPr>
              <w:t xml:space="preserve">I </w:t>
            </w:r>
          </w:p>
          <w:p w:rsidR="0006707F" w:rsidRDefault="0006707F">
            <w:pPr>
              <w:jc w:val="cente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1D22C4">
            <w:pPr>
              <w:spacing w:before="45" w:after="45"/>
              <w:jc w:val="center"/>
            </w:pPr>
            <w:r>
              <w:rPr>
                <w:b/>
                <w:sz w:val="20"/>
              </w:rPr>
              <w:t xml:space="preserve">I </w:t>
            </w:r>
          </w:p>
          <w:p w:rsidR="0006707F" w:rsidRDefault="0006707F">
            <w:pPr>
              <w:jc w:val="cente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1D22C4">
            <w:pPr>
              <w:spacing w:before="45" w:after="45"/>
              <w:jc w:val="center"/>
            </w:pPr>
            <w:r>
              <w:rPr>
                <w:b/>
                <w:sz w:val="20"/>
              </w:rPr>
              <w:t xml:space="preserve">I </w:t>
            </w:r>
          </w:p>
          <w:p w:rsidR="0006707F" w:rsidRDefault="0006707F">
            <w:pPr>
              <w:jc w:val="cente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1D22C4">
            <w:pPr>
              <w:spacing w:before="45" w:after="45"/>
              <w:jc w:val="center"/>
            </w:pPr>
            <w:r>
              <w:rPr>
                <w:b/>
                <w:sz w:val="20"/>
              </w:rPr>
              <w:t xml:space="preserve">I </w:t>
            </w:r>
          </w:p>
          <w:p w:rsidR="0006707F" w:rsidRDefault="0006707F">
            <w:pPr>
              <w:jc w:val="cente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06707F">
            <w:pPr>
              <w:spacing w:before="45" w:after="45"/>
              <w:rPr>
                <w:color w:val="000066"/>
                <w:sz w:val="18"/>
              </w:rP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06707F">
            <w:pPr>
              <w:spacing w:before="45" w:after="45"/>
              <w:rPr>
                <w:color w:val="000066"/>
                <w:sz w:val="18"/>
              </w:rPr>
            </w:pPr>
          </w:p>
        </w:tc>
      </w:tr>
      <w:tr w:rsidR="0006707F">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06707F" w:rsidRDefault="001D22C4">
            <w:pPr>
              <w:spacing w:before="45" w:after="45"/>
              <w:rPr>
                <w:b/>
                <w:sz w:val="20"/>
              </w:rPr>
            </w:pPr>
            <w:r>
              <w:rPr>
                <w:b/>
                <w:sz w:val="20"/>
                <w:shd w:val="clear" w:color="auto" w:fill="CCCCCC"/>
              </w:rPr>
              <w:t>07  Analisi di miglioramento</w:t>
            </w: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1D22C4">
            <w:pPr>
              <w:spacing w:before="45" w:after="45"/>
              <w:jc w:val="center"/>
            </w:pPr>
            <w:r>
              <w:rPr>
                <w:b/>
                <w:sz w:val="20"/>
              </w:rPr>
              <w:t xml:space="preserve">C </w:t>
            </w:r>
          </w:p>
          <w:p w:rsidR="0006707F" w:rsidRDefault="0006707F">
            <w:pPr>
              <w:jc w:val="cente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1D22C4">
            <w:pPr>
              <w:spacing w:before="45" w:after="45"/>
              <w:jc w:val="center"/>
            </w:pPr>
            <w:r>
              <w:rPr>
                <w:b/>
                <w:sz w:val="20"/>
              </w:rPr>
              <w:t xml:space="preserve">R </w:t>
            </w:r>
          </w:p>
          <w:p w:rsidR="0006707F" w:rsidRDefault="0006707F">
            <w:pPr>
              <w:jc w:val="cente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1D22C4">
            <w:pPr>
              <w:spacing w:before="45" w:after="45"/>
              <w:jc w:val="center"/>
            </w:pPr>
            <w:r>
              <w:rPr>
                <w:b/>
                <w:sz w:val="20"/>
              </w:rPr>
              <w:t xml:space="preserve">I </w:t>
            </w:r>
          </w:p>
          <w:p w:rsidR="0006707F" w:rsidRDefault="0006707F">
            <w:pPr>
              <w:jc w:val="cente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1D22C4">
            <w:pPr>
              <w:spacing w:before="45" w:after="45"/>
              <w:jc w:val="center"/>
            </w:pPr>
            <w:r>
              <w:rPr>
                <w:b/>
                <w:sz w:val="20"/>
              </w:rPr>
              <w:t xml:space="preserve">R A </w:t>
            </w:r>
          </w:p>
          <w:p w:rsidR="0006707F" w:rsidRDefault="0006707F">
            <w:pPr>
              <w:jc w:val="cente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1D22C4">
            <w:pPr>
              <w:spacing w:before="45" w:after="45"/>
              <w:jc w:val="center"/>
            </w:pPr>
            <w:r>
              <w:rPr>
                <w:b/>
                <w:sz w:val="20"/>
              </w:rPr>
              <w:t xml:space="preserve">I </w:t>
            </w:r>
          </w:p>
          <w:p w:rsidR="0006707F" w:rsidRDefault="0006707F">
            <w:pPr>
              <w:jc w:val="cente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1D22C4">
            <w:pPr>
              <w:spacing w:before="45" w:after="45"/>
              <w:jc w:val="center"/>
            </w:pPr>
            <w:r>
              <w:rPr>
                <w:b/>
                <w:sz w:val="20"/>
              </w:rPr>
              <w:t xml:space="preserve">I </w:t>
            </w:r>
          </w:p>
          <w:p w:rsidR="0006707F" w:rsidRDefault="0006707F">
            <w:pPr>
              <w:jc w:val="cente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1D22C4">
            <w:pPr>
              <w:spacing w:before="45" w:after="45"/>
              <w:jc w:val="center"/>
            </w:pPr>
            <w:r>
              <w:rPr>
                <w:b/>
                <w:sz w:val="20"/>
              </w:rPr>
              <w:t xml:space="preserve">I </w:t>
            </w:r>
          </w:p>
          <w:p w:rsidR="0006707F" w:rsidRDefault="0006707F">
            <w:pPr>
              <w:jc w:val="cente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1D22C4">
            <w:pPr>
              <w:spacing w:before="45" w:after="45"/>
              <w:jc w:val="center"/>
            </w:pPr>
            <w:r>
              <w:rPr>
                <w:b/>
                <w:sz w:val="20"/>
              </w:rPr>
              <w:t xml:space="preserve">I </w:t>
            </w:r>
          </w:p>
          <w:p w:rsidR="0006707F" w:rsidRDefault="0006707F">
            <w:pPr>
              <w:jc w:val="cente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1D22C4">
            <w:pPr>
              <w:spacing w:before="45" w:after="45"/>
              <w:jc w:val="center"/>
            </w:pPr>
            <w:r>
              <w:rPr>
                <w:b/>
                <w:sz w:val="20"/>
              </w:rPr>
              <w:t xml:space="preserve">I </w:t>
            </w:r>
          </w:p>
          <w:p w:rsidR="0006707F" w:rsidRDefault="0006707F">
            <w:pPr>
              <w:jc w:val="cente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06707F">
            <w:pPr>
              <w:spacing w:before="45" w:after="45"/>
              <w:rPr>
                <w:color w:val="000066"/>
                <w:sz w:val="18"/>
              </w:rPr>
            </w:pPr>
          </w:p>
        </w:tc>
        <w:tc>
          <w:tcPr>
            <w:tcW w:w="34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06707F">
            <w:pPr>
              <w:spacing w:before="45" w:after="45"/>
              <w:rPr>
                <w:color w:val="000066"/>
                <w:sz w:val="18"/>
              </w:rPr>
            </w:pPr>
          </w:p>
        </w:tc>
      </w:tr>
    </w:tbl>
    <w:p w:rsidR="0006707F" w:rsidRDefault="0006707F">
      <w:pPr>
        <w:rPr>
          <w:b/>
          <w:u w:val="single"/>
        </w:rPr>
      </w:pPr>
    </w:p>
    <w:p w:rsidR="0006707F" w:rsidRDefault="001D22C4">
      <w:pPr>
        <w:rPr>
          <w:b/>
          <w:u w:val="single"/>
        </w:rPr>
      </w:pPr>
      <w:r>
        <w:rPr>
          <w:b/>
          <w:u w:val="single"/>
        </w:rPr>
        <w:t>*Ruolo logico / Strutture organizzative</w:t>
      </w:r>
    </w:p>
    <w:p w:rsidR="0006707F" w:rsidRDefault="001D22C4">
      <w:pPr>
        <w:rPr>
          <w:b/>
        </w:rPr>
      </w:pPr>
      <w:r>
        <w:rPr>
          <w:b/>
        </w:rPr>
        <w:t>GRUPPO RISOLUTORE</w:t>
      </w:r>
    </w:p>
    <w:p w:rsidR="0006707F" w:rsidRDefault="001D22C4">
      <w:pPr>
        <w:ind w:left="567"/>
      </w:pPr>
      <w:r>
        <w:t>- ADM.AE ANALYTICS &amp; ESS</w:t>
      </w:r>
    </w:p>
    <w:p w:rsidR="0006707F" w:rsidRDefault="001D22C4">
      <w:pPr>
        <w:ind w:left="567"/>
      </w:pPr>
      <w:r>
        <w:t>- ADM.B BILLING</w:t>
      </w:r>
    </w:p>
    <w:p w:rsidR="0006707F" w:rsidRDefault="001D22C4">
      <w:pPr>
        <w:ind w:left="567"/>
      </w:pPr>
      <w:r>
        <w:t>- ADM.BSS BSS</w:t>
      </w:r>
    </w:p>
    <w:p w:rsidR="0006707F" w:rsidRDefault="001D22C4">
      <w:pPr>
        <w:ind w:left="567"/>
      </w:pPr>
      <w:r>
        <w:t>- ADM.IT INTEGRATION &amp; TESTING</w:t>
      </w:r>
    </w:p>
    <w:p w:rsidR="0006707F" w:rsidRDefault="001D22C4">
      <w:pPr>
        <w:ind w:left="567"/>
      </w:pPr>
      <w:r>
        <w:t>- ADM.O OSS</w:t>
      </w:r>
    </w:p>
    <w:p w:rsidR="0006707F" w:rsidRPr="00274CD8" w:rsidRDefault="001D22C4">
      <w:pPr>
        <w:ind w:left="567"/>
        <w:rPr>
          <w:lang w:val="en-US"/>
        </w:rPr>
      </w:pPr>
      <w:r w:rsidRPr="00274CD8">
        <w:rPr>
          <w:lang w:val="en-US"/>
        </w:rPr>
        <w:t>- I.CT CONTROL ROOM &amp; TECHNICAL MANAGEMENT</w:t>
      </w:r>
    </w:p>
    <w:p w:rsidR="0006707F" w:rsidRDefault="001D22C4">
      <w:pPr>
        <w:ind w:left="567"/>
      </w:pPr>
      <w:r>
        <w:t>- I.DC/CS DATA CENTER CENTRO SUD</w:t>
      </w:r>
    </w:p>
    <w:p w:rsidR="0006707F" w:rsidRDefault="001D22C4">
      <w:pPr>
        <w:ind w:left="567"/>
      </w:pPr>
      <w:r>
        <w:t xml:space="preserve">- I.DC/N DATA </w:t>
      </w:r>
      <w:r>
        <w:t>CENTER NORD</w:t>
      </w:r>
    </w:p>
    <w:p w:rsidR="0006707F" w:rsidRPr="00274CD8" w:rsidRDefault="001D22C4">
      <w:pPr>
        <w:ind w:left="567"/>
        <w:rPr>
          <w:lang w:val="en-US"/>
        </w:rPr>
      </w:pPr>
      <w:r w:rsidRPr="00274CD8">
        <w:rPr>
          <w:lang w:val="en-US"/>
        </w:rPr>
        <w:t>- I.UC END USER COMPUTING</w:t>
      </w:r>
    </w:p>
    <w:p w:rsidR="0006707F" w:rsidRPr="00274CD8" w:rsidRDefault="001D22C4">
      <w:pPr>
        <w:ind w:left="567"/>
        <w:rPr>
          <w:lang w:val="en-US"/>
        </w:rPr>
      </w:pPr>
      <w:r w:rsidRPr="00274CD8">
        <w:rPr>
          <w:lang w:val="en-US"/>
        </w:rPr>
        <w:t>- SEC.CS.SOC SECURITY OPERATIONS CENTER</w:t>
      </w:r>
    </w:p>
    <w:p w:rsidR="0006707F" w:rsidRPr="00274CD8" w:rsidRDefault="001D22C4">
      <w:pPr>
        <w:ind w:left="567"/>
        <w:rPr>
          <w:lang w:val="en-US"/>
        </w:rPr>
      </w:pPr>
      <w:r w:rsidRPr="00274CD8">
        <w:rPr>
          <w:lang w:val="en-US"/>
        </w:rPr>
        <w:t>- SEC.IT.A SECURITY APPLICATION MANAGEMENT</w:t>
      </w:r>
    </w:p>
    <w:p w:rsidR="0006707F" w:rsidRDefault="001D22C4">
      <w:pPr>
        <w:ind w:left="567"/>
      </w:pPr>
      <w:r>
        <w:t>- T.SN.SP.RD RETI DATI DI GRUPPO</w:t>
      </w:r>
    </w:p>
    <w:p w:rsidR="0006707F" w:rsidRDefault="001D22C4">
      <w:pPr>
        <w:ind w:left="567"/>
      </w:pPr>
      <w:r>
        <w:br w:type="page"/>
      </w:r>
    </w:p>
    <w:p w:rsidR="0006707F" w:rsidRDefault="0006707F">
      <w:pPr>
        <w:pStyle w:val="StringnotfoundIDSTYLERDDEFAULTS"/>
        <w:ind w:left="567"/>
      </w:pPr>
    </w:p>
    <w:p w:rsidR="0006707F" w:rsidRDefault="001D22C4">
      <w:pPr>
        <w:pStyle w:val="Titolo1"/>
      </w:pPr>
      <w:bookmarkStart w:id="46" w:name="_Toc256000021"/>
      <w:bookmarkStart w:id="47" w:name="_Toc10122"/>
      <w:r>
        <w:t>GLOSSARIO</w:t>
      </w:r>
      <w:bookmarkEnd w:id="46"/>
      <w:bookmarkEnd w:id="47"/>
    </w:p>
    <w:p w:rsidR="0006707F" w:rsidRDefault="0006707F"/>
    <w:p w:rsidR="0006707F" w:rsidRDefault="001D22C4">
      <w:r>
        <w:t xml:space="preserve">AM  </w:t>
      </w:r>
    </w:p>
    <w:p w:rsidR="0006707F" w:rsidRDefault="0006707F"/>
    <w:p w:rsidR="0006707F" w:rsidRDefault="001D22C4">
      <w:r>
        <w:t xml:space="preserve">Application Management  </w:t>
      </w:r>
    </w:p>
    <w:p w:rsidR="0006707F" w:rsidRDefault="0006707F"/>
    <w:p w:rsidR="0006707F" w:rsidRDefault="001D22C4">
      <w:r>
        <w:t xml:space="preserve">CR  </w:t>
      </w:r>
    </w:p>
    <w:p w:rsidR="0006707F" w:rsidRDefault="0006707F"/>
    <w:p w:rsidR="0006707F" w:rsidRDefault="001D22C4">
      <w:r>
        <w:t xml:space="preserve">Control Room  </w:t>
      </w:r>
    </w:p>
    <w:p w:rsidR="0006707F" w:rsidRDefault="0006707F"/>
    <w:p w:rsidR="0006707F" w:rsidRDefault="001D22C4">
      <w:r>
        <w:t xml:space="preserve">MC  </w:t>
      </w:r>
    </w:p>
    <w:p w:rsidR="0006707F" w:rsidRDefault="0006707F"/>
    <w:p w:rsidR="0006707F" w:rsidRDefault="001D22C4">
      <w:r>
        <w:t xml:space="preserve">Mission Critical  </w:t>
      </w:r>
    </w:p>
    <w:p w:rsidR="0006707F" w:rsidRDefault="0006707F"/>
    <w:p w:rsidR="0006707F" w:rsidRDefault="001D22C4">
      <w:r>
        <w:t xml:space="preserve">MI  </w:t>
      </w:r>
    </w:p>
    <w:p w:rsidR="0006707F" w:rsidRDefault="0006707F"/>
    <w:p w:rsidR="0006707F" w:rsidRDefault="001D22C4">
      <w:r>
        <w:t>Ma</w:t>
      </w:r>
      <w:r>
        <w:t xml:space="preserve">jor Incident  </w:t>
      </w:r>
    </w:p>
    <w:p w:rsidR="0006707F" w:rsidRDefault="0006707F"/>
    <w:p w:rsidR="0006707F" w:rsidRDefault="001D22C4">
      <w:r>
        <w:t xml:space="preserve">SDI  </w:t>
      </w:r>
    </w:p>
    <w:p w:rsidR="0006707F" w:rsidRDefault="0006707F"/>
    <w:p w:rsidR="0006707F" w:rsidRDefault="001D22C4">
      <w:r>
        <w:t xml:space="preserve">Sistema Documentale Integrato  </w:t>
      </w:r>
    </w:p>
    <w:p w:rsidR="0006707F" w:rsidRDefault="0006707F"/>
    <w:p w:rsidR="0006707F" w:rsidRDefault="001D22C4">
      <w:r>
        <w:t xml:space="preserve">IT  </w:t>
      </w:r>
    </w:p>
    <w:p w:rsidR="0006707F" w:rsidRDefault="0006707F"/>
    <w:p w:rsidR="0006707F" w:rsidRDefault="001D22C4">
      <w:r>
        <w:t xml:space="preserve">Information Technology  </w:t>
      </w:r>
    </w:p>
    <w:p w:rsidR="0006707F" w:rsidRDefault="0006707F"/>
    <w:bookmarkEnd w:id="45"/>
    <w:p w:rsidR="0006707F" w:rsidRDefault="0006707F"/>
    <w:sectPr w:rsidR="0006707F">
      <w:headerReference w:type="default" r:id="rId10"/>
      <w:footerReference w:type="default" r:id="rId11"/>
      <w:pgSz w:w="11906" w:h="16838"/>
      <w:pgMar w:top="1701" w:right="1134" w:bottom="1701" w:left="1134"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22C4" w:rsidRDefault="001D22C4">
      <w:r>
        <w:separator/>
      </w:r>
    </w:p>
  </w:endnote>
  <w:endnote w:type="continuationSeparator" w:id="0">
    <w:p w:rsidR="001D22C4" w:rsidRDefault="001D2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onospaced">
    <w:altName w:val="Times New Roman"/>
    <w:panose1 w:val="00000000000000000000"/>
    <w:charset w:val="00"/>
    <w:family w:val="roman"/>
    <w:notTrueType/>
    <w:pitch w:val="default"/>
  </w:font>
  <w:font w:name="Bell Centennial Address">
    <w:panose1 w:val="020B05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3"/>
      <w:gridCol w:w="4927"/>
      <w:gridCol w:w="2464"/>
    </w:tblGrid>
    <w:tr w:rsidR="0006707F">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06707F">
          <w:pPr>
            <w:spacing w:before="45" w:after="45"/>
            <w:rPr>
              <w:sz w:val="20"/>
            </w:rPr>
          </w:pPr>
        </w:p>
      </w:tc>
      <w:tc>
        <w:tcPr>
          <w:tcW w:w="2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1D22C4">
          <w:pPr>
            <w:spacing w:before="45" w:after="45"/>
            <w:jc w:val="center"/>
          </w:pPr>
          <w:r>
            <w:rPr>
              <w:b/>
              <w:sz w:val="18"/>
            </w:rPr>
            <w:t>Telecom Italia - Uso interno</w:t>
          </w:r>
        </w:p>
        <w:p w:rsidR="0006707F" w:rsidRDefault="001D22C4">
          <w:pPr>
            <w:jc w:val="center"/>
          </w:pPr>
          <w:r>
            <w:rPr>
              <w:b/>
              <w:i/>
              <w:sz w:val="18"/>
            </w:rPr>
            <w:t>Tutti i diritti riservati</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6707F" w:rsidRDefault="001D22C4">
          <w:pPr>
            <w:spacing w:before="45" w:after="45"/>
            <w:jc w:val="center"/>
          </w:pPr>
          <w:r>
            <w:rPr>
              <w:i/>
              <w:sz w:val="18"/>
            </w:rPr>
            <w:t xml:space="preserve">Pagina </w:t>
          </w:r>
          <w:r>
            <w:rPr>
              <w:i/>
              <w:sz w:val="18"/>
            </w:rPr>
            <w:fldChar w:fldCharType="begin"/>
          </w:r>
          <w:r>
            <w:rPr>
              <w:i/>
              <w:sz w:val="18"/>
            </w:rPr>
            <w:instrText>PAGE</w:instrText>
          </w:r>
          <w:r>
            <w:rPr>
              <w:i/>
              <w:sz w:val="18"/>
            </w:rPr>
            <w:fldChar w:fldCharType="separate"/>
          </w:r>
          <w:r w:rsidR="00274CD8">
            <w:rPr>
              <w:i/>
              <w:noProof/>
              <w:sz w:val="18"/>
            </w:rPr>
            <w:t>16</w:t>
          </w:r>
          <w:r>
            <w:rPr>
              <w:i/>
              <w:sz w:val="18"/>
            </w:rPr>
            <w:fldChar w:fldCharType="end"/>
          </w:r>
          <w:r>
            <w:rPr>
              <w:i/>
              <w:sz w:val="18"/>
            </w:rPr>
            <w:t xml:space="preserve"> di </w:t>
          </w:r>
          <w:r>
            <w:rPr>
              <w:i/>
              <w:sz w:val="18"/>
            </w:rPr>
            <w:fldChar w:fldCharType="begin"/>
          </w:r>
          <w:r>
            <w:rPr>
              <w:i/>
              <w:sz w:val="18"/>
            </w:rPr>
            <w:instrText>NUMPAGES</w:instrText>
          </w:r>
          <w:r>
            <w:rPr>
              <w:i/>
              <w:sz w:val="18"/>
            </w:rPr>
            <w:fldChar w:fldCharType="separate"/>
          </w:r>
          <w:r w:rsidR="00274CD8">
            <w:rPr>
              <w:i/>
              <w:noProof/>
              <w:sz w:val="18"/>
            </w:rPr>
            <w:t>18</w:t>
          </w:r>
          <w:r>
            <w:rPr>
              <w:i/>
              <w:sz w:val="18"/>
            </w:rPr>
            <w:fldChar w:fldCharType="end"/>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22C4" w:rsidRDefault="001D22C4">
      <w:r>
        <w:separator/>
      </w:r>
    </w:p>
  </w:footnote>
  <w:footnote w:type="continuationSeparator" w:id="0">
    <w:p w:rsidR="001D22C4" w:rsidRDefault="001D22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7"/>
      <w:gridCol w:w="2464"/>
      <w:gridCol w:w="1971"/>
      <w:gridCol w:w="1971"/>
      <w:gridCol w:w="1971"/>
    </w:tblGrid>
    <w:tr w:rsidR="0006707F">
      <w:tc>
        <w:tcPr>
          <w:tcW w:w="2000" w:type="pct"/>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06707F" w:rsidRDefault="00274CD8">
          <w:pPr>
            <w:spacing w:before="45" w:after="45" w:line="240" w:lineRule="atLeast"/>
            <w:ind w:left="57" w:right="57"/>
            <w:jc w:val="center"/>
            <w:rPr>
              <w:sz w:val="20"/>
            </w:rPr>
          </w:pPr>
          <w:r>
            <w:rPr>
              <w:noProof/>
            </w:rPr>
            <w:drawing>
              <wp:inline distT="0" distB="0" distL="0" distR="0">
                <wp:extent cx="1771650" cy="46672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1650" cy="466725"/>
                        </a:xfrm>
                        <a:prstGeom prst="rect">
                          <a:avLst/>
                        </a:prstGeom>
                        <a:noFill/>
                        <a:ln>
                          <a:noFill/>
                        </a:ln>
                      </pic:spPr>
                    </pic:pic>
                  </a:graphicData>
                </a:graphic>
              </wp:inline>
            </w:drawing>
          </w:r>
        </w:p>
      </w:tc>
      <w:tc>
        <w:tcPr>
          <w:tcW w:w="3000" w:type="pct"/>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06707F" w:rsidRDefault="001D22C4">
          <w:pPr>
            <w:spacing w:before="45" w:after="45"/>
            <w:ind w:left="57" w:right="57"/>
            <w:jc w:val="center"/>
          </w:pPr>
          <w:r>
            <w:rPr>
              <w:i/>
              <w:sz w:val="18"/>
            </w:rPr>
            <w:t>Tipo documento: Procedura operativa</w:t>
          </w:r>
        </w:p>
      </w:tc>
    </w:tr>
    <w:tr w:rsidR="0006707F">
      <w:tc>
        <w:tcPr>
          <w:tcW w:w="5000" w:type="pct"/>
          <w:gridSpan w:val="5"/>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06707F" w:rsidRDefault="001D22C4">
          <w:pPr>
            <w:spacing w:before="45" w:after="45"/>
            <w:ind w:left="57" w:right="57"/>
            <w:jc w:val="center"/>
          </w:pPr>
          <w:r>
            <w:rPr>
              <w:i/>
              <w:sz w:val="18"/>
            </w:rPr>
            <w:t>Titolo documento: Analisi Incidenti con Disservizio</w:t>
          </w:r>
        </w:p>
      </w:tc>
    </w:tr>
    <w:tr w:rsidR="0006707F">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06707F" w:rsidRDefault="001D22C4">
          <w:pPr>
            <w:spacing w:before="45" w:after="45"/>
            <w:ind w:left="57" w:right="57"/>
            <w:jc w:val="center"/>
          </w:pPr>
          <w:r>
            <w:rPr>
              <w:i/>
              <w:sz w:val="18"/>
            </w:rPr>
            <w:t>Emesso da:</w:t>
          </w:r>
        </w:p>
        <w:p w:rsidR="0006707F" w:rsidRDefault="001D22C4">
          <w:pPr>
            <w:ind w:left="57" w:right="57"/>
            <w:jc w:val="center"/>
          </w:pPr>
          <w:r>
            <w:rPr>
              <w:i/>
              <w:sz w:val="18"/>
            </w:rPr>
            <w:t xml:space="preserve">Giampiero Mucci, PSG.IT.G.PPD </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06707F" w:rsidRDefault="001D22C4">
          <w:pPr>
            <w:spacing w:before="45" w:after="45"/>
            <w:ind w:left="57" w:right="57"/>
            <w:jc w:val="center"/>
          </w:pPr>
          <w:r>
            <w:rPr>
              <w:i/>
              <w:sz w:val="18"/>
            </w:rPr>
            <w:t xml:space="preserve">Antonio Di Bari,  PSG.IT.ADM.IT.IMT </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06707F" w:rsidRDefault="001D22C4">
          <w:pPr>
            <w:spacing w:before="45" w:after="45"/>
            <w:ind w:left="57" w:right="57"/>
            <w:jc w:val="center"/>
          </w:pPr>
          <w:r>
            <w:rPr>
              <w:i/>
              <w:sz w:val="18"/>
            </w:rPr>
            <w:t xml:space="preserve">Codice documento: </w:t>
          </w:r>
        </w:p>
        <w:p w:rsidR="0006707F" w:rsidRDefault="001D22C4">
          <w:pPr>
            <w:ind w:left="57" w:right="57"/>
            <w:jc w:val="center"/>
          </w:pPr>
          <w:r>
            <w:rPr>
              <w:i/>
              <w:sz w:val="18"/>
            </w:rPr>
            <w:t>2017-00123</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06707F" w:rsidRDefault="001D22C4">
          <w:pPr>
            <w:spacing w:before="45" w:after="45"/>
            <w:ind w:left="57" w:right="57"/>
            <w:jc w:val="center"/>
          </w:pPr>
          <w:r>
            <w:rPr>
              <w:i/>
              <w:sz w:val="18"/>
            </w:rPr>
            <w:t>Versione</w:t>
          </w:r>
        </w:p>
        <w:p w:rsidR="0006707F" w:rsidRDefault="001D22C4">
          <w:pPr>
            <w:ind w:left="57" w:right="57"/>
            <w:jc w:val="center"/>
          </w:pPr>
          <w:r>
            <w:rPr>
              <w:i/>
              <w:sz w:val="18"/>
            </w:rPr>
            <w:t>1</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06707F" w:rsidRDefault="001D22C4">
          <w:pPr>
            <w:spacing w:before="45" w:after="45"/>
            <w:ind w:left="57" w:right="57"/>
            <w:jc w:val="center"/>
          </w:pPr>
          <w:r>
            <w:rPr>
              <w:i/>
              <w:sz w:val="18"/>
            </w:rPr>
            <w:t>Data pubblicazione</w:t>
          </w:r>
        </w:p>
        <w:p w:rsidR="0006707F" w:rsidRDefault="001D22C4">
          <w:pPr>
            <w:ind w:left="57" w:right="57"/>
            <w:jc w:val="center"/>
          </w:pPr>
          <w:r>
            <w:rPr>
              <w:i/>
              <w:sz w:val="18"/>
            </w:rPr>
            <w:t>17/05/2017</w:t>
          </w:r>
        </w:p>
      </w:tc>
    </w:tr>
  </w:tbl>
  <w:p w:rsidR="0006707F" w:rsidRDefault="0006707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Titolo1"/>
      <w:suff w:val="space"/>
      <w:lvlText w:val="%1."/>
      <w:lvlJc w:val="left"/>
      <w:pPr>
        <w:tabs>
          <w:tab w:val="num" w:pos="360"/>
        </w:tabs>
        <w:ind w:left="360" w:hanging="360"/>
      </w:pPr>
    </w:lvl>
    <w:lvl w:ilvl="1">
      <w:start w:val="1"/>
      <w:numFmt w:val="decimal"/>
      <w:pStyle w:val="Titolo2"/>
      <w:suff w:val="space"/>
      <w:lvlText w:val="%1.%2."/>
      <w:lvlJc w:val="left"/>
      <w:pPr>
        <w:tabs>
          <w:tab w:val="num" w:pos="792"/>
        </w:tabs>
        <w:ind w:left="792" w:hanging="432"/>
      </w:pPr>
    </w:lvl>
    <w:lvl w:ilvl="2">
      <w:start w:val="1"/>
      <w:numFmt w:val="decimal"/>
      <w:pStyle w:val="Titolo3"/>
      <w:suff w:val="space"/>
      <w:lvlText w:val="%1.%2.%3."/>
      <w:lvlJc w:val="left"/>
      <w:pPr>
        <w:tabs>
          <w:tab w:val="num" w:pos="1440"/>
        </w:tabs>
        <w:ind w:left="1224" w:hanging="504"/>
      </w:pPr>
    </w:lvl>
    <w:lvl w:ilvl="3">
      <w:start w:val="1"/>
      <w:numFmt w:val="decimal"/>
      <w:pStyle w:val="Titolo4"/>
      <w:suff w:val="space"/>
      <w:lvlText w:val="%1.%2.%3.%4."/>
      <w:lvlJc w:val="left"/>
      <w:pPr>
        <w:tabs>
          <w:tab w:val="num" w:pos="1800"/>
        </w:tabs>
        <w:ind w:left="1728" w:hanging="648"/>
      </w:pPr>
    </w:lvl>
    <w:lvl w:ilvl="4">
      <w:start w:val="1"/>
      <w:numFmt w:val="decimal"/>
      <w:pStyle w:val="Titolo5"/>
      <w:lvlText w:val="%1.%2.%3.%4.%5."/>
      <w:lvlJc w:val="left"/>
      <w:pPr>
        <w:tabs>
          <w:tab w:val="num" w:pos="2520"/>
        </w:tabs>
        <w:ind w:left="2232" w:hanging="792"/>
      </w:pPr>
    </w:lvl>
    <w:lvl w:ilvl="5">
      <w:start w:val="1"/>
      <w:numFmt w:val="decimal"/>
      <w:pStyle w:val="Titolo6"/>
      <w:lvlText w:val="%1.%2.%3.%4.%5.%6."/>
      <w:lvlJc w:val="left"/>
      <w:pPr>
        <w:tabs>
          <w:tab w:val="num" w:pos="2880"/>
        </w:tabs>
        <w:ind w:left="2736" w:hanging="936"/>
      </w:pPr>
    </w:lvl>
    <w:lvl w:ilvl="6">
      <w:start w:val="1"/>
      <w:numFmt w:val="decimal"/>
      <w:pStyle w:val="Titolo7"/>
      <w:lvlText w:val="%1.%2.%3.%4.%5.%6.%7."/>
      <w:lvlJc w:val="left"/>
      <w:pPr>
        <w:tabs>
          <w:tab w:val="num" w:pos="3600"/>
        </w:tabs>
        <w:ind w:left="3240" w:hanging="1080"/>
      </w:pPr>
    </w:lvl>
    <w:lvl w:ilvl="7">
      <w:start w:val="1"/>
      <w:numFmt w:val="decimal"/>
      <w:pStyle w:val="Titolo8"/>
      <w:lvlText w:val="%1.%2.%3.%4.%5.%6.%7.%8."/>
      <w:lvlJc w:val="left"/>
      <w:pPr>
        <w:tabs>
          <w:tab w:val="num" w:pos="3960"/>
        </w:tabs>
        <w:ind w:left="3744" w:hanging="1224"/>
      </w:pPr>
    </w:lvl>
    <w:lvl w:ilvl="8">
      <w:start w:val="1"/>
      <w:numFmt w:val="decimal"/>
      <w:pStyle w:val="Titolo9"/>
      <w:lvlText w:val="%1.%2.%3.%4.%5.%6.%7.%8.%9."/>
      <w:lvlJc w:val="left"/>
      <w:pPr>
        <w:tabs>
          <w:tab w:val="num" w:pos="4680"/>
        </w:tabs>
        <w:ind w:left="4320" w:hanging="1440"/>
      </w:pPr>
    </w:lvl>
  </w:abstractNum>
  <w:abstractNum w:abstractNumId="1">
    <w:nsid w:val="00000002"/>
    <w:multiLevelType w:val="multilevel"/>
    <w:tmpl w:val="0000000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00000003"/>
    <w:multiLevelType w:val="multilevel"/>
    <w:tmpl w:val="00000003"/>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0000004"/>
    <w:multiLevelType w:val="hybridMultilevel"/>
    <w:tmpl w:val="00000004"/>
    <w:lvl w:ilvl="0" w:tplc="39B440C0">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94DE8824">
      <w:start w:val="1"/>
      <w:numFmt w:val="bullet"/>
      <w:lvlText w:val="•"/>
      <w:lvlJc w:val="left"/>
      <w:pPr>
        <w:tabs>
          <w:tab w:val="num" w:pos="567"/>
        </w:tabs>
        <w:ind w:left="1080" w:hanging="360"/>
      </w:pPr>
      <w:rPr>
        <w:rFonts w:ascii="Courier New" w:hAnsi="Courier New"/>
      </w:rPr>
    </w:lvl>
    <w:lvl w:ilvl="2" w:tplc="3A82FC56">
      <w:start w:val="1"/>
      <w:numFmt w:val="bullet"/>
      <w:lvlText w:val="•"/>
      <w:lvlJc w:val="left"/>
      <w:pPr>
        <w:tabs>
          <w:tab w:val="num" w:pos="850"/>
        </w:tabs>
        <w:ind w:left="1440" w:hanging="360"/>
      </w:pPr>
      <w:rPr>
        <w:rFonts w:ascii="Wingdings" w:hAnsi="Wingdings"/>
      </w:rPr>
    </w:lvl>
    <w:lvl w:ilvl="3" w:tplc="0B7E583E">
      <w:start w:val="1"/>
      <w:numFmt w:val="bullet"/>
      <w:lvlText w:val=""/>
      <w:lvlJc w:val="left"/>
      <w:pPr>
        <w:tabs>
          <w:tab w:val="num" w:pos="1134"/>
        </w:tabs>
        <w:ind w:left="1800" w:hanging="360"/>
      </w:pPr>
      <w:rPr>
        <w:rFonts w:ascii="Symbol" w:hAnsi="Symbol"/>
      </w:rPr>
    </w:lvl>
    <w:lvl w:ilvl="4" w:tplc="C5A26C22">
      <w:start w:val="1"/>
      <w:numFmt w:val="bullet"/>
      <w:lvlText w:val="o"/>
      <w:lvlJc w:val="left"/>
      <w:pPr>
        <w:tabs>
          <w:tab w:val="num" w:pos="1417"/>
        </w:tabs>
        <w:ind w:left="2160" w:hanging="360"/>
      </w:pPr>
      <w:rPr>
        <w:rFonts w:ascii="Courier New" w:hAnsi="Courier New"/>
      </w:rPr>
    </w:lvl>
    <w:lvl w:ilvl="5" w:tplc="C2B640EA">
      <w:start w:val="1"/>
      <w:numFmt w:val="bullet"/>
      <w:lvlText w:val=""/>
      <w:lvlJc w:val="left"/>
      <w:pPr>
        <w:tabs>
          <w:tab w:val="num" w:pos="1701"/>
        </w:tabs>
        <w:ind w:left="2520" w:hanging="360"/>
      </w:pPr>
      <w:rPr>
        <w:rFonts w:ascii="Wingdings" w:hAnsi="Wingdings"/>
      </w:rPr>
    </w:lvl>
    <w:lvl w:ilvl="6" w:tplc="E07EF372">
      <w:start w:val="1"/>
      <w:numFmt w:val="bullet"/>
      <w:lvlText w:val=""/>
      <w:lvlJc w:val="left"/>
      <w:pPr>
        <w:tabs>
          <w:tab w:val="num" w:pos="1984"/>
        </w:tabs>
        <w:ind w:left="2880" w:hanging="360"/>
      </w:pPr>
      <w:rPr>
        <w:rFonts w:ascii="Symbol" w:hAnsi="Symbol"/>
      </w:rPr>
    </w:lvl>
    <w:lvl w:ilvl="7" w:tplc="0CEC2C90">
      <w:start w:val="1"/>
      <w:numFmt w:val="bullet"/>
      <w:lvlText w:val="o"/>
      <w:lvlJc w:val="left"/>
      <w:pPr>
        <w:tabs>
          <w:tab w:val="num" w:pos="2268"/>
        </w:tabs>
        <w:ind w:left="3240" w:hanging="360"/>
      </w:pPr>
      <w:rPr>
        <w:rFonts w:ascii="Courier New" w:hAnsi="Courier New"/>
      </w:rPr>
    </w:lvl>
    <w:lvl w:ilvl="8" w:tplc="07CEEB22">
      <w:start w:val="1"/>
      <w:numFmt w:val="bullet"/>
      <w:lvlText w:val=""/>
      <w:lvlJc w:val="left"/>
      <w:pPr>
        <w:tabs>
          <w:tab w:val="num" w:pos="2551"/>
        </w:tabs>
        <w:ind w:left="3600" w:hanging="360"/>
      </w:pPr>
      <w:rPr>
        <w:rFonts w:ascii="Wingdings" w:hAnsi="Wingdings"/>
      </w:rPr>
    </w:lvl>
  </w:abstractNum>
  <w:abstractNum w:abstractNumId="4">
    <w:nsid w:val="00000005"/>
    <w:multiLevelType w:val="hybridMultilevel"/>
    <w:tmpl w:val="00000005"/>
    <w:lvl w:ilvl="0" w:tplc="ACAA8776">
      <w:start w:val="1"/>
      <w:numFmt w:val="bullet"/>
      <w:lvlText w:val=""/>
      <w:lvlJc w:val="left"/>
      <w:pPr>
        <w:tabs>
          <w:tab w:val="num" w:pos="283"/>
        </w:tabs>
        <w:ind w:left="720" w:hanging="360"/>
      </w:pPr>
      <w:rPr>
        <w:rFonts w:ascii="Symbol" w:hAnsi="Symbol"/>
      </w:rPr>
    </w:lvl>
    <w:lvl w:ilvl="1" w:tplc="4B045A14">
      <w:start w:val="1"/>
      <w:numFmt w:val="bullet"/>
      <w:lvlText w:val="o"/>
      <w:lvlJc w:val="left"/>
      <w:pPr>
        <w:tabs>
          <w:tab w:val="num" w:pos="567"/>
        </w:tabs>
        <w:ind w:left="1080" w:hanging="360"/>
      </w:pPr>
      <w:rPr>
        <w:rFonts w:ascii="Courier New" w:hAnsi="Courier New"/>
      </w:rPr>
    </w:lvl>
    <w:lvl w:ilvl="2" w:tplc="10C0176E">
      <w:start w:val="1"/>
      <w:numFmt w:val="bullet"/>
      <w:lvlText w:val=""/>
      <w:lvlJc w:val="left"/>
      <w:pPr>
        <w:tabs>
          <w:tab w:val="num" w:pos="850"/>
        </w:tabs>
        <w:ind w:left="1440" w:hanging="360"/>
      </w:pPr>
      <w:rPr>
        <w:rFonts w:ascii="Wingdings" w:hAnsi="Wingdings"/>
      </w:rPr>
    </w:lvl>
    <w:lvl w:ilvl="3" w:tplc="2EDAD682">
      <w:start w:val="1"/>
      <w:numFmt w:val="bullet"/>
      <w:lvlText w:val=""/>
      <w:lvlJc w:val="left"/>
      <w:pPr>
        <w:tabs>
          <w:tab w:val="num" w:pos="1134"/>
        </w:tabs>
        <w:ind w:left="1800" w:hanging="360"/>
      </w:pPr>
      <w:rPr>
        <w:rFonts w:ascii="Symbol" w:hAnsi="Symbol"/>
      </w:rPr>
    </w:lvl>
    <w:lvl w:ilvl="4" w:tplc="C67AE906">
      <w:start w:val="1"/>
      <w:numFmt w:val="bullet"/>
      <w:lvlText w:val="o"/>
      <w:lvlJc w:val="left"/>
      <w:pPr>
        <w:tabs>
          <w:tab w:val="num" w:pos="1417"/>
        </w:tabs>
        <w:ind w:left="2160" w:hanging="360"/>
      </w:pPr>
      <w:rPr>
        <w:rFonts w:ascii="Courier New" w:hAnsi="Courier New"/>
      </w:rPr>
    </w:lvl>
    <w:lvl w:ilvl="5" w:tplc="0AC0C8DE">
      <w:start w:val="1"/>
      <w:numFmt w:val="bullet"/>
      <w:lvlText w:val=""/>
      <w:lvlJc w:val="left"/>
      <w:pPr>
        <w:tabs>
          <w:tab w:val="num" w:pos="1701"/>
        </w:tabs>
        <w:ind w:left="2520" w:hanging="360"/>
      </w:pPr>
      <w:rPr>
        <w:rFonts w:ascii="Wingdings" w:hAnsi="Wingdings"/>
      </w:rPr>
    </w:lvl>
    <w:lvl w:ilvl="6" w:tplc="96A6C838">
      <w:start w:val="1"/>
      <w:numFmt w:val="bullet"/>
      <w:lvlText w:val=""/>
      <w:lvlJc w:val="left"/>
      <w:pPr>
        <w:tabs>
          <w:tab w:val="num" w:pos="1984"/>
        </w:tabs>
        <w:ind w:left="2880" w:hanging="360"/>
      </w:pPr>
      <w:rPr>
        <w:rFonts w:ascii="Symbol" w:hAnsi="Symbol"/>
      </w:rPr>
    </w:lvl>
    <w:lvl w:ilvl="7" w:tplc="89ECA204">
      <w:start w:val="1"/>
      <w:numFmt w:val="bullet"/>
      <w:lvlText w:val="o"/>
      <w:lvlJc w:val="left"/>
      <w:pPr>
        <w:tabs>
          <w:tab w:val="num" w:pos="2268"/>
        </w:tabs>
        <w:ind w:left="3240" w:hanging="360"/>
      </w:pPr>
      <w:rPr>
        <w:rFonts w:ascii="Courier New" w:hAnsi="Courier New"/>
      </w:rPr>
    </w:lvl>
    <w:lvl w:ilvl="8" w:tplc="066A769E">
      <w:start w:val="1"/>
      <w:numFmt w:val="bullet"/>
      <w:lvlText w:val=""/>
      <w:lvlJc w:val="left"/>
      <w:pPr>
        <w:tabs>
          <w:tab w:val="num" w:pos="2551"/>
        </w:tabs>
        <w:ind w:left="3600" w:hanging="360"/>
      </w:pPr>
      <w:rPr>
        <w:rFonts w:ascii="Wingdings" w:hAnsi="Wingdings"/>
      </w:rPr>
    </w:lvl>
  </w:abstractNum>
  <w:abstractNum w:abstractNumId="5">
    <w:nsid w:val="00000006"/>
    <w:multiLevelType w:val="hybridMultilevel"/>
    <w:tmpl w:val="00000006"/>
    <w:lvl w:ilvl="0" w:tplc="DF6246DA">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81922514">
      <w:start w:val="1"/>
      <w:numFmt w:val="bullet"/>
      <w:lvlText w:val="•"/>
      <w:lvlJc w:val="left"/>
      <w:pPr>
        <w:tabs>
          <w:tab w:val="num" w:pos="567"/>
        </w:tabs>
        <w:ind w:left="1080" w:hanging="360"/>
      </w:pPr>
      <w:rPr>
        <w:rFonts w:ascii="Courier New" w:hAnsi="Courier New"/>
      </w:rPr>
    </w:lvl>
    <w:lvl w:ilvl="2" w:tplc="DE865792">
      <w:start w:val="1"/>
      <w:numFmt w:val="bullet"/>
      <w:lvlText w:val="•"/>
      <w:lvlJc w:val="left"/>
      <w:pPr>
        <w:tabs>
          <w:tab w:val="num" w:pos="850"/>
        </w:tabs>
        <w:ind w:left="1440" w:hanging="360"/>
      </w:pPr>
      <w:rPr>
        <w:rFonts w:ascii="Wingdings" w:hAnsi="Wingdings"/>
      </w:rPr>
    </w:lvl>
    <w:lvl w:ilvl="3" w:tplc="DFE01A28">
      <w:start w:val="1"/>
      <w:numFmt w:val="bullet"/>
      <w:lvlText w:val=""/>
      <w:lvlJc w:val="left"/>
      <w:pPr>
        <w:tabs>
          <w:tab w:val="num" w:pos="1134"/>
        </w:tabs>
        <w:ind w:left="1800" w:hanging="360"/>
      </w:pPr>
      <w:rPr>
        <w:rFonts w:ascii="Symbol" w:hAnsi="Symbol"/>
      </w:rPr>
    </w:lvl>
    <w:lvl w:ilvl="4" w:tplc="C100D6F8">
      <w:start w:val="1"/>
      <w:numFmt w:val="bullet"/>
      <w:lvlText w:val="o"/>
      <w:lvlJc w:val="left"/>
      <w:pPr>
        <w:tabs>
          <w:tab w:val="num" w:pos="1417"/>
        </w:tabs>
        <w:ind w:left="2160" w:hanging="360"/>
      </w:pPr>
      <w:rPr>
        <w:rFonts w:ascii="Courier New" w:hAnsi="Courier New"/>
      </w:rPr>
    </w:lvl>
    <w:lvl w:ilvl="5" w:tplc="8A88F12E">
      <w:start w:val="1"/>
      <w:numFmt w:val="bullet"/>
      <w:lvlText w:val=""/>
      <w:lvlJc w:val="left"/>
      <w:pPr>
        <w:tabs>
          <w:tab w:val="num" w:pos="1701"/>
        </w:tabs>
        <w:ind w:left="2520" w:hanging="360"/>
      </w:pPr>
      <w:rPr>
        <w:rFonts w:ascii="Wingdings" w:hAnsi="Wingdings"/>
      </w:rPr>
    </w:lvl>
    <w:lvl w:ilvl="6" w:tplc="2CD07E84">
      <w:start w:val="1"/>
      <w:numFmt w:val="bullet"/>
      <w:lvlText w:val=""/>
      <w:lvlJc w:val="left"/>
      <w:pPr>
        <w:tabs>
          <w:tab w:val="num" w:pos="1984"/>
        </w:tabs>
        <w:ind w:left="2880" w:hanging="360"/>
      </w:pPr>
      <w:rPr>
        <w:rFonts w:ascii="Symbol" w:hAnsi="Symbol"/>
      </w:rPr>
    </w:lvl>
    <w:lvl w:ilvl="7" w:tplc="2FCE44FC">
      <w:start w:val="1"/>
      <w:numFmt w:val="bullet"/>
      <w:lvlText w:val="o"/>
      <w:lvlJc w:val="left"/>
      <w:pPr>
        <w:tabs>
          <w:tab w:val="num" w:pos="2268"/>
        </w:tabs>
        <w:ind w:left="3240" w:hanging="360"/>
      </w:pPr>
      <w:rPr>
        <w:rFonts w:ascii="Courier New" w:hAnsi="Courier New"/>
      </w:rPr>
    </w:lvl>
    <w:lvl w:ilvl="8" w:tplc="E00CAD86">
      <w:start w:val="1"/>
      <w:numFmt w:val="bullet"/>
      <w:lvlText w:val=""/>
      <w:lvlJc w:val="left"/>
      <w:pPr>
        <w:tabs>
          <w:tab w:val="num" w:pos="2551"/>
        </w:tabs>
        <w:ind w:left="3600" w:hanging="360"/>
      </w:pPr>
      <w:rPr>
        <w:rFonts w:ascii="Wingdings" w:hAnsi="Wingdings"/>
      </w:rPr>
    </w:lvl>
  </w:abstractNum>
  <w:abstractNum w:abstractNumId="6">
    <w:nsid w:val="00000007"/>
    <w:multiLevelType w:val="hybridMultilevel"/>
    <w:tmpl w:val="00000007"/>
    <w:lvl w:ilvl="0" w:tplc="FF169CCC">
      <w:start w:val="1"/>
      <w:numFmt w:val="bullet"/>
      <w:lvlText w:val=""/>
      <w:lvlJc w:val="left"/>
      <w:pPr>
        <w:tabs>
          <w:tab w:val="num" w:pos="283"/>
        </w:tabs>
        <w:ind w:left="720" w:hanging="360"/>
      </w:pPr>
      <w:rPr>
        <w:rFonts w:ascii="Symbol" w:hAnsi="Symbol"/>
      </w:rPr>
    </w:lvl>
    <w:lvl w:ilvl="1" w:tplc="ADB8F1A6">
      <w:start w:val="1"/>
      <w:numFmt w:val="bullet"/>
      <w:lvlText w:val="o"/>
      <w:lvlJc w:val="left"/>
      <w:pPr>
        <w:tabs>
          <w:tab w:val="num" w:pos="567"/>
        </w:tabs>
        <w:ind w:left="1080" w:hanging="360"/>
      </w:pPr>
      <w:rPr>
        <w:rFonts w:ascii="Courier New" w:hAnsi="Courier New"/>
      </w:rPr>
    </w:lvl>
    <w:lvl w:ilvl="2" w:tplc="F1862E30">
      <w:start w:val="1"/>
      <w:numFmt w:val="bullet"/>
      <w:lvlText w:val=""/>
      <w:lvlJc w:val="left"/>
      <w:pPr>
        <w:tabs>
          <w:tab w:val="num" w:pos="850"/>
        </w:tabs>
        <w:ind w:left="1440" w:hanging="360"/>
      </w:pPr>
      <w:rPr>
        <w:rFonts w:ascii="Wingdings" w:hAnsi="Wingdings"/>
      </w:rPr>
    </w:lvl>
    <w:lvl w:ilvl="3" w:tplc="3F76088C">
      <w:start w:val="1"/>
      <w:numFmt w:val="bullet"/>
      <w:lvlText w:val=""/>
      <w:lvlJc w:val="left"/>
      <w:pPr>
        <w:tabs>
          <w:tab w:val="num" w:pos="1134"/>
        </w:tabs>
        <w:ind w:left="1800" w:hanging="360"/>
      </w:pPr>
      <w:rPr>
        <w:rFonts w:ascii="Symbol" w:hAnsi="Symbol"/>
      </w:rPr>
    </w:lvl>
    <w:lvl w:ilvl="4" w:tplc="5D1EAE20">
      <w:start w:val="1"/>
      <w:numFmt w:val="bullet"/>
      <w:lvlText w:val="o"/>
      <w:lvlJc w:val="left"/>
      <w:pPr>
        <w:tabs>
          <w:tab w:val="num" w:pos="1417"/>
        </w:tabs>
        <w:ind w:left="2160" w:hanging="360"/>
      </w:pPr>
      <w:rPr>
        <w:rFonts w:ascii="Courier New" w:hAnsi="Courier New"/>
      </w:rPr>
    </w:lvl>
    <w:lvl w:ilvl="5" w:tplc="6D34CC22">
      <w:start w:val="1"/>
      <w:numFmt w:val="bullet"/>
      <w:lvlText w:val=""/>
      <w:lvlJc w:val="left"/>
      <w:pPr>
        <w:tabs>
          <w:tab w:val="num" w:pos="1701"/>
        </w:tabs>
        <w:ind w:left="2520" w:hanging="360"/>
      </w:pPr>
      <w:rPr>
        <w:rFonts w:ascii="Wingdings" w:hAnsi="Wingdings"/>
      </w:rPr>
    </w:lvl>
    <w:lvl w:ilvl="6" w:tplc="E11EEF12">
      <w:start w:val="1"/>
      <w:numFmt w:val="bullet"/>
      <w:lvlText w:val=""/>
      <w:lvlJc w:val="left"/>
      <w:pPr>
        <w:tabs>
          <w:tab w:val="num" w:pos="1984"/>
        </w:tabs>
        <w:ind w:left="2880" w:hanging="360"/>
      </w:pPr>
      <w:rPr>
        <w:rFonts w:ascii="Symbol" w:hAnsi="Symbol"/>
      </w:rPr>
    </w:lvl>
    <w:lvl w:ilvl="7" w:tplc="4DE4929C">
      <w:start w:val="1"/>
      <w:numFmt w:val="bullet"/>
      <w:lvlText w:val="o"/>
      <w:lvlJc w:val="left"/>
      <w:pPr>
        <w:tabs>
          <w:tab w:val="num" w:pos="2268"/>
        </w:tabs>
        <w:ind w:left="3240" w:hanging="360"/>
      </w:pPr>
      <w:rPr>
        <w:rFonts w:ascii="Courier New" w:hAnsi="Courier New"/>
      </w:rPr>
    </w:lvl>
    <w:lvl w:ilvl="8" w:tplc="D6E84264">
      <w:start w:val="1"/>
      <w:numFmt w:val="bullet"/>
      <w:lvlText w:val=""/>
      <w:lvlJc w:val="left"/>
      <w:pPr>
        <w:tabs>
          <w:tab w:val="num" w:pos="2551"/>
        </w:tabs>
        <w:ind w:left="3600" w:hanging="360"/>
      </w:pPr>
      <w:rPr>
        <w:rFonts w:ascii="Wingdings" w:hAnsi="Wingdings"/>
      </w:rPr>
    </w:lvl>
  </w:abstractNum>
  <w:abstractNum w:abstractNumId="7">
    <w:nsid w:val="00000008"/>
    <w:multiLevelType w:val="hybridMultilevel"/>
    <w:tmpl w:val="00000008"/>
    <w:lvl w:ilvl="0" w:tplc="EEFAB3CE">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9076A108">
      <w:start w:val="1"/>
      <w:numFmt w:val="bullet"/>
      <w:lvlText w:val="•"/>
      <w:lvlJc w:val="left"/>
      <w:pPr>
        <w:tabs>
          <w:tab w:val="num" w:pos="567"/>
        </w:tabs>
        <w:ind w:left="1080" w:hanging="360"/>
      </w:pPr>
      <w:rPr>
        <w:rFonts w:ascii="Courier New" w:hAnsi="Courier New"/>
      </w:rPr>
    </w:lvl>
    <w:lvl w:ilvl="2" w:tplc="562438EE">
      <w:start w:val="1"/>
      <w:numFmt w:val="bullet"/>
      <w:lvlText w:val="•"/>
      <w:lvlJc w:val="left"/>
      <w:pPr>
        <w:tabs>
          <w:tab w:val="num" w:pos="850"/>
        </w:tabs>
        <w:ind w:left="1440" w:hanging="360"/>
      </w:pPr>
      <w:rPr>
        <w:rFonts w:ascii="Wingdings" w:hAnsi="Wingdings"/>
      </w:rPr>
    </w:lvl>
    <w:lvl w:ilvl="3" w:tplc="5EC647AE">
      <w:start w:val="1"/>
      <w:numFmt w:val="bullet"/>
      <w:lvlText w:val=""/>
      <w:lvlJc w:val="left"/>
      <w:pPr>
        <w:tabs>
          <w:tab w:val="num" w:pos="1134"/>
        </w:tabs>
        <w:ind w:left="1800" w:hanging="360"/>
      </w:pPr>
      <w:rPr>
        <w:rFonts w:ascii="Symbol" w:hAnsi="Symbol"/>
      </w:rPr>
    </w:lvl>
    <w:lvl w:ilvl="4" w:tplc="2E3C3460">
      <w:start w:val="1"/>
      <w:numFmt w:val="bullet"/>
      <w:lvlText w:val="o"/>
      <w:lvlJc w:val="left"/>
      <w:pPr>
        <w:tabs>
          <w:tab w:val="num" w:pos="1417"/>
        </w:tabs>
        <w:ind w:left="2160" w:hanging="360"/>
      </w:pPr>
      <w:rPr>
        <w:rFonts w:ascii="Courier New" w:hAnsi="Courier New"/>
      </w:rPr>
    </w:lvl>
    <w:lvl w:ilvl="5" w:tplc="BD06429C">
      <w:start w:val="1"/>
      <w:numFmt w:val="bullet"/>
      <w:lvlText w:val=""/>
      <w:lvlJc w:val="left"/>
      <w:pPr>
        <w:tabs>
          <w:tab w:val="num" w:pos="1701"/>
        </w:tabs>
        <w:ind w:left="2520" w:hanging="360"/>
      </w:pPr>
      <w:rPr>
        <w:rFonts w:ascii="Wingdings" w:hAnsi="Wingdings"/>
      </w:rPr>
    </w:lvl>
    <w:lvl w:ilvl="6" w:tplc="BD90D82A">
      <w:start w:val="1"/>
      <w:numFmt w:val="bullet"/>
      <w:lvlText w:val=""/>
      <w:lvlJc w:val="left"/>
      <w:pPr>
        <w:tabs>
          <w:tab w:val="num" w:pos="1984"/>
        </w:tabs>
        <w:ind w:left="2880" w:hanging="360"/>
      </w:pPr>
      <w:rPr>
        <w:rFonts w:ascii="Symbol" w:hAnsi="Symbol"/>
      </w:rPr>
    </w:lvl>
    <w:lvl w:ilvl="7" w:tplc="69C4E278">
      <w:start w:val="1"/>
      <w:numFmt w:val="bullet"/>
      <w:lvlText w:val="o"/>
      <w:lvlJc w:val="left"/>
      <w:pPr>
        <w:tabs>
          <w:tab w:val="num" w:pos="2268"/>
        </w:tabs>
        <w:ind w:left="3240" w:hanging="360"/>
      </w:pPr>
      <w:rPr>
        <w:rFonts w:ascii="Courier New" w:hAnsi="Courier New"/>
      </w:rPr>
    </w:lvl>
    <w:lvl w:ilvl="8" w:tplc="9F3C3B4C">
      <w:start w:val="1"/>
      <w:numFmt w:val="bullet"/>
      <w:lvlText w:val=""/>
      <w:lvlJc w:val="left"/>
      <w:pPr>
        <w:tabs>
          <w:tab w:val="num" w:pos="2551"/>
        </w:tabs>
        <w:ind w:left="3600" w:hanging="360"/>
      </w:pPr>
      <w:rPr>
        <w:rFonts w:ascii="Wingdings" w:hAnsi="Wingdings"/>
      </w:rPr>
    </w:lvl>
  </w:abstractNum>
  <w:abstractNum w:abstractNumId="8">
    <w:nsid w:val="00000009"/>
    <w:multiLevelType w:val="hybridMultilevel"/>
    <w:tmpl w:val="00000009"/>
    <w:lvl w:ilvl="0" w:tplc="13588104">
      <w:start w:val="1"/>
      <w:numFmt w:val="bullet"/>
      <w:lvlText w:val=""/>
      <w:lvlJc w:val="left"/>
      <w:pPr>
        <w:tabs>
          <w:tab w:val="num" w:pos="283"/>
        </w:tabs>
        <w:ind w:left="720" w:hanging="360"/>
      </w:pPr>
      <w:rPr>
        <w:rFonts w:ascii="Symbol" w:hAnsi="Symbol"/>
      </w:rPr>
    </w:lvl>
    <w:lvl w:ilvl="1" w:tplc="F01287F6">
      <w:start w:val="1"/>
      <w:numFmt w:val="bullet"/>
      <w:lvlText w:val="o"/>
      <w:lvlJc w:val="left"/>
      <w:pPr>
        <w:tabs>
          <w:tab w:val="num" w:pos="567"/>
        </w:tabs>
        <w:ind w:left="1080" w:hanging="360"/>
      </w:pPr>
      <w:rPr>
        <w:rFonts w:ascii="Courier New" w:hAnsi="Courier New"/>
      </w:rPr>
    </w:lvl>
    <w:lvl w:ilvl="2" w:tplc="79263284">
      <w:start w:val="1"/>
      <w:numFmt w:val="bullet"/>
      <w:lvlText w:val=""/>
      <w:lvlJc w:val="left"/>
      <w:pPr>
        <w:tabs>
          <w:tab w:val="num" w:pos="850"/>
        </w:tabs>
        <w:ind w:left="1440" w:hanging="360"/>
      </w:pPr>
      <w:rPr>
        <w:rFonts w:ascii="Wingdings" w:hAnsi="Wingdings"/>
      </w:rPr>
    </w:lvl>
    <w:lvl w:ilvl="3" w:tplc="66240036">
      <w:start w:val="1"/>
      <w:numFmt w:val="bullet"/>
      <w:lvlText w:val=""/>
      <w:lvlJc w:val="left"/>
      <w:pPr>
        <w:tabs>
          <w:tab w:val="num" w:pos="1134"/>
        </w:tabs>
        <w:ind w:left="1800" w:hanging="360"/>
      </w:pPr>
      <w:rPr>
        <w:rFonts w:ascii="Symbol" w:hAnsi="Symbol"/>
      </w:rPr>
    </w:lvl>
    <w:lvl w:ilvl="4" w:tplc="812277A8">
      <w:start w:val="1"/>
      <w:numFmt w:val="bullet"/>
      <w:lvlText w:val="o"/>
      <w:lvlJc w:val="left"/>
      <w:pPr>
        <w:tabs>
          <w:tab w:val="num" w:pos="1417"/>
        </w:tabs>
        <w:ind w:left="2160" w:hanging="360"/>
      </w:pPr>
      <w:rPr>
        <w:rFonts w:ascii="Courier New" w:hAnsi="Courier New"/>
      </w:rPr>
    </w:lvl>
    <w:lvl w:ilvl="5" w:tplc="077EE170">
      <w:start w:val="1"/>
      <w:numFmt w:val="bullet"/>
      <w:lvlText w:val=""/>
      <w:lvlJc w:val="left"/>
      <w:pPr>
        <w:tabs>
          <w:tab w:val="num" w:pos="1701"/>
        </w:tabs>
        <w:ind w:left="2520" w:hanging="360"/>
      </w:pPr>
      <w:rPr>
        <w:rFonts w:ascii="Wingdings" w:hAnsi="Wingdings"/>
      </w:rPr>
    </w:lvl>
    <w:lvl w:ilvl="6" w:tplc="29B0C760">
      <w:start w:val="1"/>
      <w:numFmt w:val="bullet"/>
      <w:lvlText w:val=""/>
      <w:lvlJc w:val="left"/>
      <w:pPr>
        <w:tabs>
          <w:tab w:val="num" w:pos="1984"/>
        </w:tabs>
        <w:ind w:left="2880" w:hanging="360"/>
      </w:pPr>
      <w:rPr>
        <w:rFonts w:ascii="Symbol" w:hAnsi="Symbol"/>
      </w:rPr>
    </w:lvl>
    <w:lvl w:ilvl="7" w:tplc="360CB8BA">
      <w:start w:val="1"/>
      <w:numFmt w:val="bullet"/>
      <w:lvlText w:val="o"/>
      <w:lvlJc w:val="left"/>
      <w:pPr>
        <w:tabs>
          <w:tab w:val="num" w:pos="2268"/>
        </w:tabs>
        <w:ind w:left="3240" w:hanging="360"/>
      </w:pPr>
      <w:rPr>
        <w:rFonts w:ascii="Courier New" w:hAnsi="Courier New"/>
      </w:rPr>
    </w:lvl>
    <w:lvl w:ilvl="8" w:tplc="5616258C">
      <w:start w:val="1"/>
      <w:numFmt w:val="bullet"/>
      <w:lvlText w:val=""/>
      <w:lvlJc w:val="left"/>
      <w:pPr>
        <w:tabs>
          <w:tab w:val="num" w:pos="2551"/>
        </w:tabs>
        <w:ind w:left="3600" w:hanging="360"/>
      </w:pPr>
      <w:rPr>
        <w:rFonts w:ascii="Wingdings" w:hAnsi="Wingdings"/>
      </w:rPr>
    </w:lvl>
  </w:abstractNum>
  <w:abstractNum w:abstractNumId="9">
    <w:nsid w:val="0000000A"/>
    <w:multiLevelType w:val="hybridMultilevel"/>
    <w:tmpl w:val="0000000A"/>
    <w:lvl w:ilvl="0" w:tplc="99ACC746">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7FE04D50">
      <w:start w:val="1"/>
      <w:numFmt w:val="bullet"/>
      <w:lvlText w:val="•"/>
      <w:lvlJc w:val="left"/>
      <w:pPr>
        <w:tabs>
          <w:tab w:val="num" w:pos="567"/>
        </w:tabs>
        <w:ind w:left="1080" w:hanging="360"/>
      </w:pPr>
      <w:rPr>
        <w:rFonts w:ascii="Courier New" w:hAnsi="Courier New"/>
      </w:rPr>
    </w:lvl>
    <w:lvl w:ilvl="2" w:tplc="5734BEBC">
      <w:start w:val="1"/>
      <w:numFmt w:val="bullet"/>
      <w:lvlText w:val="•"/>
      <w:lvlJc w:val="left"/>
      <w:pPr>
        <w:tabs>
          <w:tab w:val="num" w:pos="850"/>
        </w:tabs>
        <w:ind w:left="1440" w:hanging="360"/>
      </w:pPr>
      <w:rPr>
        <w:rFonts w:ascii="Wingdings" w:hAnsi="Wingdings"/>
      </w:rPr>
    </w:lvl>
    <w:lvl w:ilvl="3" w:tplc="A78ACDDA">
      <w:start w:val="1"/>
      <w:numFmt w:val="bullet"/>
      <w:lvlText w:val=""/>
      <w:lvlJc w:val="left"/>
      <w:pPr>
        <w:tabs>
          <w:tab w:val="num" w:pos="1134"/>
        </w:tabs>
        <w:ind w:left="1800" w:hanging="360"/>
      </w:pPr>
      <w:rPr>
        <w:rFonts w:ascii="Symbol" w:hAnsi="Symbol"/>
      </w:rPr>
    </w:lvl>
    <w:lvl w:ilvl="4" w:tplc="A3F2FC14">
      <w:start w:val="1"/>
      <w:numFmt w:val="bullet"/>
      <w:lvlText w:val="o"/>
      <w:lvlJc w:val="left"/>
      <w:pPr>
        <w:tabs>
          <w:tab w:val="num" w:pos="1417"/>
        </w:tabs>
        <w:ind w:left="2160" w:hanging="360"/>
      </w:pPr>
      <w:rPr>
        <w:rFonts w:ascii="Courier New" w:hAnsi="Courier New"/>
      </w:rPr>
    </w:lvl>
    <w:lvl w:ilvl="5" w:tplc="5838B75E">
      <w:start w:val="1"/>
      <w:numFmt w:val="bullet"/>
      <w:lvlText w:val=""/>
      <w:lvlJc w:val="left"/>
      <w:pPr>
        <w:tabs>
          <w:tab w:val="num" w:pos="1701"/>
        </w:tabs>
        <w:ind w:left="2520" w:hanging="360"/>
      </w:pPr>
      <w:rPr>
        <w:rFonts w:ascii="Wingdings" w:hAnsi="Wingdings"/>
      </w:rPr>
    </w:lvl>
    <w:lvl w:ilvl="6" w:tplc="2A22BD4A">
      <w:start w:val="1"/>
      <w:numFmt w:val="bullet"/>
      <w:lvlText w:val=""/>
      <w:lvlJc w:val="left"/>
      <w:pPr>
        <w:tabs>
          <w:tab w:val="num" w:pos="1984"/>
        </w:tabs>
        <w:ind w:left="2880" w:hanging="360"/>
      </w:pPr>
      <w:rPr>
        <w:rFonts w:ascii="Symbol" w:hAnsi="Symbol"/>
      </w:rPr>
    </w:lvl>
    <w:lvl w:ilvl="7" w:tplc="6D64ED26">
      <w:start w:val="1"/>
      <w:numFmt w:val="bullet"/>
      <w:lvlText w:val="o"/>
      <w:lvlJc w:val="left"/>
      <w:pPr>
        <w:tabs>
          <w:tab w:val="num" w:pos="2268"/>
        </w:tabs>
        <w:ind w:left="3240" w:hanging="360"/>
      </w:pPr>
      <w:rPr>
        <w:rFonts w:ascii="Courier New" w:hAnsi="Courier New"/>
      </w:rPr>
    </w:lvl>
    <w:lvl w:ilvl="8" w:tplc="69C4E8F4">
      <w:start w:val="1"/>
      <w:numFmt w:val="bullet"/>
      <w:lvlText w:val=""/>
      <w:lvlJc w:val="left"/>
      <w:pPr>
        <w:tabs>
          <w:tab w:val="num" w:pos="2551"/>
        </w:tabs>
        <w:ind w:left="3600" w:hanging="360"/>
      </w:pPr>
      <w:rPr>
        <w:rFonts w:ascii="Wingdings" w:hAnsi="Wingdings"/>
      </w:rPr>
    </w:lvl>
  </w:abstractNum>
  <w:abstractNum w:abstractNumId="10">
    <w:nsid w:val="0000000B"/>
    <w:multiLevelType w:val="hybridMultilevel"/>
    <w:tmpl w:val="0000000B"/>
    <w:lvl w:ilvl="0" w:tplc="B822A366">
      <w:start w:val="1"/>
      <w:numFmt w:val="bullet"/>
      <w:lvlText w:val=""/>
      <w:lvlJc w:val="left"/>
      <w:pPr>
        <w:tabs>
          <w:tab w:val="num" w:pos="283"/>
        </w:tabs>
        <w:ind w:left="720" w:hanging="360"/>
      </w:pPr>
      <w:rPr>
        <w:rFonts w:ascii="Symbol" w:hAnsi="Symbol"/>
      </w:rPr>
    </w:lvl>
    <w:lvl w:ilvl="1" w:tplc="24F07CF2">
      <w:start w:val="1"/>
      <w:numFmt w:val="bullet"/>
      <w:lvlText w:val="o"/>
      <w:lvlJc w:val="left"/>
      <w:pPr>
        <w:tabs>
          <w:tab w:val="num" w:pos="567"/>
        </w:tabs>
        <w:ind w:left="1080" w:hanging="360"/>
      </w:pPr>
      <w:rPr>
        <w:rFonts w:ascii="Courier New" w:hAnsi="Courier New"/>
      </w:rPr>
    </w:lvl>
    <w:lvl w:ilvl="2" w:tplc="C206D49E">
      <w:start w:val="1"/>
      <w:numFmt w:val="bullet"/>
      <w:lvlText w:val=""/>
      <w:lvlJc w:val="left"/>
      <w:pPr>
        <w:tabs>
          <w:tab w:val="num" w:pos="850"/>
        </w:tabs>
        <w:ind w:left="1440" w:hanging="360"/>
      </w:pPr>
      <w:rPr>
        <w:rFonts w:ascii="Wingdings" w:hAnsi="Wingdings"/>
      </w:rPr>
    </w:lvl>
    <w:lvl w:ilvl="3" w:tplc="6B1A4254">
      <w:start w:val="1"/>
      <w:numFmt w:val="bullet"/>
      <w:lvlText w:val=""/>
      <w:lvlJc w:val="left"/>
      <w:pPr>
        <w:tabs>
          <w:tab w:val="num" w:pos="1134"/>
        </w:tabs>
        <w:ind w:left="1800" w:hanging="360"/>
      </w:pPr>
      <w:rPr>
        <w:rFonts w:ascii="Symbol" w:hAnsi="Symbol"/>
      </w:rPr>
    </w:lvl>
    <w:lvl w:ilvl="4" w:tplc="2520AF78">
      <w:start w:val="1"/>
      <w:numFmt w:val="bullet"/>
      <w:lvlText w:val="o"/>
      <w:lvlJc w:val="left"/>
      <w:pPr>
        <w:tabs>
          <w:tab w:val="num" w:pos="1417"/>
        </w:tabs>
        <w:ind w:left="2160" w:hanging="360"/>
      </w:pPr>
      <w:rPr>
        <w:rFonts w:ascii="Courier New" w:hAnsi="Courier New"/>
      </w:rPr>
    </w:lvl>
    <w:lvl w:ilvl="5" w:tplc="250ED99E">
      <w:start w:val="1"/>
      <w:numFmt w:val="bullet"/>
      <w:lvlText w:val=""/>
      <w:lvlJc w:val="left"/>
      <w:pPr>
        <w:tabs>
          <w:tab w:val="num" w:pos="1701"/>
        </w:tabs>
        <w:ind w:left="2520" w:hanging="360"/>
      </w:pPr>
      <w:rPr>
        <w:rFonts w:ascii="Wingdings" w:hAnsi="Wingdings"/>
      </w:rPr>
    </w:lvl>
    <w:lvl w:ilvl="6" w:tplc="3DF2DC40">
      <w:start w:val="1"/>
      <w:numFmt w:val="bullet"/>
      <w:lvlText w:val=""/>
      <w:lvlJc w:val="left"/>
      <w:pPr>
        <w:tabs>
          <w:tab w:val="num" w:pos="1984"/>
        </w:tabs>
        <w:ind w:left="2880" w:hanging="360"/>
      </w:pPr>
      <w:rPr>
        <w:rFonts w:ascii="Symbol" w:hAnsi="Symbol"/>
      </w:rPr>
    </w:lvl>
    <w:lvl w:ilvl="7" w:tplc="2A74FAFC">
      <w:start w:val="1"/>
      <w:numFmt w:val="bullet"/>
      <w:lvlText w:val="o"/>
      <w:lvlJc w:val="left"/>
      <w:pPr>
        <w:tabs>
          <w:tab w:val="num" w:pos="2268"/>
        </w:tabs>
        <w:ind w:left="3240" w:hanging="360"/>
      </w:pPr>
      <w:rPr>
        <w:rFonts w:ascii="Courier New" w:hAnsi="Courier New"/>
      </w:rPr>
    </w:lvl>
    <w:lvl w:ilvl="8" w:tplc="2CE6BF0A">
      <w:start w:val="1"/>
      <w:numFmt w:val="bullet"/>
      <w:lvlText w:val=""/>
      <w:lvlJc w:val="left"/>
      <w:pPr>
        <w:tabs>
          <w:tab w:val="num" w:pos="2551"/>
        </w:tabs>
        <w:ind w:left="3600" w:hanging="360"/>
      </w:pPr>
      <w:rPr>
        <w:rFonts w:ascii="Wingdings" w:hAnsi="Wingdings"/>
      </w:rPr>
    </w:lvl>
  </w:abstractNum>
  <w:abstractNum w:abstractNumId="11">
    <w:nsid w:val="0000000C"/>
    <w:multiLevelType w:val="hybridMultilevel"/>
    <w:tmpl w:val="0000000C"/>
    <w:lvl w:ilvl="0" w:tplc="FF9CA94C">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453C8D46">
      <w:start w:val="1"/>
      <w:numFmt w:val="bullet"/>
      <w:lvlText w:val="•"/>
      <w:lvlJc w:val="left"/>
      <w:pPr>
        <w:tabs>
          <w:tab w:val="num" w:pos="567"/>
        </w:tabs>
        <w:ind w:left="1080" w:hanging="360"/>
      </w:pPr>
      <w:rPr>
        <w:rFonts w:ascii="Courier New" w:hAnsi="Courier New"/>
      </w:rPr>
    </w:lvl>
    <w:lvl w:ilvl="2" w:tplc="59D8426A">
      <w:start w:val="1"/>
      <w:numFmt w:val="bullet"/>
      <w:lvlText w:val="•"/>
      <w:lvlJc w:val="left"/>
      <w:pPr>
        <w:tabs>
          <w:tab w:val="num" w:pos="850"/>
        </w:tabs>
        <w:ind w:left="1440" w:hanging="360"/>
      </w:pPr>
      <w:rPr>
        <w:rFonts w:ascii="Wingdings" w:hAnsi="Wingdings"/>
      </w:rPr>
    </w:lvl>
    <w:lvl w:ilvl="3" w:tplc="71901752">
      <w:start w:val="1"/>
      <w:numFmt w:val="bullet"/>
      <w:lvlText w:val=""/>
      <w:lvlJc w:val="left"/>
      <w:pPr>
        <w:tabs>
          <w:tab w:val="num" w:pos="1134"/>
        </w:tabs>
        <w:ind w:left="1800" w:hanging="360"/>
      </w:pPr>
      <w:rPr>
        <w:rFonts w:ascii="Symbol" w:hAnsi="Symbol"/>
      </w:rPr>
    </w:lvl>
    <w:lvl w:ilvl="4" w:tplc="22184EBE">
      <w:start w:val="1"/>
      <w:numFmt w:val="bullet"/>
      <w:lvlText w:val="o"/>
      <w:lvlJc w:val="left"/>
      <w:pPr>
        <w:tabs>
          <w:tab w:val="num" w:pos="1417"/>
        </w:tabs>
        <w:ind w:left="2160" w:hanging="360"/>
      </w:pPr>
      <w:rPr>
        <w:rFonts w:ascii="Courier New" w:hAnsi="Courier New"/>
      </w:rPr>
    </w:lvl>
    <w:lvl w:ilvl="5" w:tplc="67F6E0E6">
      <w:start w:val="1"/>
      <w:numFmt w:val="bullet"/>
      <w:lvlText w:val=""/>
      <w:lvlJc w:val="left"/>
      <w:pPr>
        <w:tabs>
          <w:tab w:val="num" w:pos="1701"/>
        </w:tabs>
        <w:ind w:left="2520" w:hanging="360"/>
      </w:pPr>
      <w:rPr>
        <w:rFonts w:ascii="Wingdings" w:hAnsi="Wingdings"/>
      </w:rPr>
    </w:lvl>
    <w:lvl w:ilvl="6" w:tplc="9A2E6D9A">
      <w:start w:val="1"/>
      <w:numFmt w:val="bullet"/>
      <w:lvlText w:val=""/>
      <w:lvlJc w:val="left"/>
      <w:pPr>
        <w:tabs>
          <w:tab w:val="num" w:pos="1984"/>
        </w:tabs>
        <w:ind w:left="2880" w:hanging="360"/>
      </w:pPr>
      <w:rPr>
        <w:rFonts w:ascii="Symbol" w:hAnsi="Symbol"/>
      </w:rPr>
    </w:lvl>
    <w:lvl w:ilvl="7" w:tplc="195E771A">
      <w:start w:val="1"/>
      <w:numFmt w:val="bullet"/>
      <w:lvlText w:val="o"/>
      <w:lvlJc w:val="left"/>
      <w:pPr>
        <w:tabs>
          <w:tab w:val="num" w:pos="2268"/>
        </w:tabs>
        <w:ind w:left="3240" w:hanging="360"/>
      </w:pPr>
      <w:rPr>
        <w:rFonts w:ascii="Courier New" w:hAnsi="Courier New"/>
      </w:rPr>
    </w:lvl>
    <w:lvl w:ilvl="8" w:tplc="AED47F36">
      <w:start w:val="1"/>
      <w:numFmt w:val="bullet"/>
      <w:lvlText w:val=""/>
      <w:lvlJc w:val="left"/>
      <w:pPr>
        <w:tabs>
          <w:tab w:val="num" w:pos="2551"/>
        </w:tabs>
        <w:ind w:left="3600" w:hanging="360"/>
      </w:pPr>
      <w:rPr>
        <w:rFonts w:ascii="Wingdings" w:hAnsi="Wingdings"/>
      </w:rPr>
    </w:lvl>
  </w:abstractNum>
  <w:abstractNum w:abstractNumId="12">
    <w:nsid w:val="0000000D"/>
    <w:multiLevelType w:val="hybridMultilevel"/>
    <w:tmpl w:val="0000000D"/>
    <w:lvl w:ilvl="0" w:tplc="7E9A39E2">
      <w:start w:val="1"/>
      <w:numFmt w:val="bullet"/>
      <w:lvlText w:val=""/>
      <w:lvlJc w:val="left"/>
      <w:pPr>
        <w:tabs>
          <w:tab w:val="num" w:pos="283"/>
        </w:tabs>
        <w:ind w:left="720" w:hanging="360"/>
      </w:pPr>
      <w:rPr>
        <w:rFonts w:ascii="Symbol" w:hAnsi="Symbol"/>
      </w:rPr>
    </w:lvl>
    <w:lvl w:ilvl="1" w:tplc="E850EB04">
      <w:start w:val="1"/>
      <w:numFmt w:val="bullet"/>
      <w:lvlText w:val="o"/>
      <w:lvlJc w:val="left"/>
      <w:pPr>
        <w:tabs>
          <w:tab w:val="num" w:pos="567"/>
        </w:tabs>
        <w:ind w:left="1080" w:hanging="360"/>
      </w:pPr>
      <w:rPr>
        <w:rFonts w:ascii="Courier New" w:hAnsi="Courier New"/>
      </w:rPr>
    </w:lvl>
    <w:lvl w:ilvl="2" w:tplc="7FBE08BC">
      <w:start w:val="1"/>
      <w:numFmt w:val="bullet"/>
      <w:lvlText w:val=""/>
      <w:lvlJc w:val="left"/>
      <w:pPr>
        <w:tabs>
          <w:tab w:val="num" w:pos="850"/>
        </w:tabs>
        <w:ind w:left="1440" w:hanging="360"/>
      </w:pPr>
      <w:rPr>
        <w:rFonts w:ascii="Wingdings" w:hAnsi="Wingdings"/>
      </w:rPr>
    </w:lvl>
    <w:lvl w:ilvl="3" w:tplc="64941CE0">
      <w:start w:val="1"/>
      <w:numFmt w:val="bullet"/>
      <w:lvlText w:val=""/>
      <w:lvlJc w:val="left"/>
      <w:pPr>
        <w:tabs>
          <w:tab w:val="num" w:pos="1134"/>
        </w:tabs>
        <w:ind w:left="1800" w:hanging="360"/>
      </w:pPr>
      <w:rPr>
        <w:rFonts w:ascii="Symbol" w:hAnsi="Symbol"/>
      </w:rPr>
    </w:lvl>
    <w:lvl w:ilvl="4" w:tplc="FF620B3C">
      <w:start w:val="1"/>
      <w:numFmt w:val="bullet"/>
      <w:lvlText w:val="o"/>
      <w:lvlJc w:val="left"/>
      <w:pPr>
        <w:tabs>
          <w:tab w:val="num" w:pos="1417"/>
        </w:tabs>
        <w:ind w:left="2160" w:hanging="360"/>
      </w:pPr>
      <w:rPr>
        <w:rFonts w:ascii="Courier New" w:hAnsi="Courier New"/>
      </w:rPr>
    </w:lvl>
    <w:lvl w:ilvl="5" w:tplc="6394AE5A">
      <w:start w:val="1"/>
      <w:numFmt w:val="bullet"/>
      <w:lvlText w:val=""/>
      <w:lvlJc w:val="left"/>
      <w:pPr>
        <w:tabs>
          <w:tab w:val="num" w:pos="1701"/>
        </w:tabs>
        <w:ind w:left="2520" w:hanging="360"/>
      </w:pPr>
      <w:rPr>
        <w:rFonts w:ascii="Wingdings" w:hAnsi="Wingdings"/>
      </w:rPr>
    </w:lvl>
    <w:lvl w:ilvl="6" w:tplc="39F6E926">
      <w:start w:val="1"/>
      <w:numFmt w:val="bullet"/>
      <w:lvlText w:val=""/>
      <w:lvlJc w:val="left"/>
      <w:pPr>
        <w:tabs>
          <w:tab w:val="num" w:pos="1984"/>
        </w:tabs>
        <w:ind w:left="2880" w:hanging="360"/>
      </w:pPr>
      <w:rPr>
        <w:rFonts w:ascii="Symbol" w:hAnsi="Symbol"/>
      </w:rPr>
    </w:lvl>
    <w:lvl w:ilvl="7" w:tplc="EDBE129E">
      <w:start w:val="1"/>
      <w:numFmt w:val="bullet"/>
      <w:lvlText w:val="o"/>
      <w:lvlJc w:val="left"/>
      <w:pPr>
        <w:tabs>
          <w:tab w:val="num" w:pos="2268"/>
        </w:tabs>
        <w:ind w:left="3240" w:hanging="360"/>
      </w:pPr>
      <w:rPr>
        <w:rFonts w:ascii="Courier New" w:hAnsi="Courier New"/>
      </w:rPr>
    </w:lvl>
    <w:lvl w:ilvl="8" w:tplc="A526254E">
      <w:start w:val="1"/>
      <w:numFmt w:val="bullet"/>
      <w:lvlText w:val=""/>
      <w:lvlJc w:val="left"/>
      <w:pPr>
        <w:tabs>
          <w:tab w:val="num" w:pos="2551"/>
        </w:tabs>
        <w:ind w:left="3600" w:hanging="360"/>
      </w:pPr>
      <w:rPr>
        <w:rFonts w:ascii="Wingdings" w:hAnsi="Wingdings"/>
      </w:rPr>
    </w:lvl>
  </w:abstractNum>
  <w:abstractNum w:abstractNumId="13">
    <w:nsid w:val="0000000E"/>
    <w:multiLevelType w:val="hybridMultilevel"/>
    <w:tmpl w:val="0000000E"/>
    <w:lvl w:ilvl="0" w:tplc="22EC1008">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5F22070E">
      <w:start w:val="1"/>
      <w:numFmt w:val="bullet"/>
      <w:lvlText w:val="•"/>
      <w:lvlJc w:val="left"/>
      <w:pPr>
        <w:tabs>
          <w:tab w:val="num" w:pos="567"/>
        </w:tabs>
        <w:ind w:left="1080" w:hanging="360"/>
      </w:pPr>
      <w:rPr>
        <w:rFonts w:ascii="Courier New" w:hAnsi="Courier New"/>
      </w:rPr>
    </w:lvl>
    <w:lvl w:ilvl="2" w:tplc="F1306134">
      <w:start w:val="1"/>
      <w:numFmt w:val="bullet"/>
      <w:lvlText w:val="•"/>
      <w:lvlJc w:val="left"/>
      <w:pPr>
        <w:tabs>
          <w:tab w:val="num" w:pos="850"/>
        </w:tabs>
        <w:ind w:left="1440" w:hanging="360"/>
      </w:pPr>
      <w:rPr>
        <w:rFonts w:ascii="Wingdings" w:hAnsi="Wingdings"/>
      </w:rPr>
    </w:lvl>
    <w:lvl w:ilvl="3" w:tplc="A4A4D562">
      <w:start w:val="1"/>
      <w:numFmt w:val="bullet"/>
      <w:lvlText w:val=""/>
      <w:lvlJc w:val="left"/>
      <w:pPr>
        <w:tabs>
          <w:tab w:val="num" w:pos="1134"/>
        </w:tabs>
        <w:ind w:left="1800" w:hanging="360"/>
      </w:pPr>
      <w:rPr>
        <w:rFonts w:ascii="Symbol" w:hAnsi="Symbol"/>
      </w:rPr>
    </w:lvl>
    <w:lvl w:ilvl="4" w:tplc="989AB760">
      <w:start w:val="1"/>
      <w:numFmt w:val="bullet"/>
      <w:lvlText w:val="o"/>
      <w:lvlJc w:val="left"/>
      <w:pPr>
        <w:tabs>
          <w:tab w:val="num" w:pos="1417"/>
        </w:tabs>
        <w:ind w:left="2160" w:hanging="360"/>
      </w:pPr>
      <w:rPr>
        <w:rFonts w:ascii="Courier New" w:hAnsi="Courier New"/>
      </w:rPr>
    </w:lvl>
    <w:lvl w:ilvl="5" w:tplc="8B36FF76">
      <w:start w:val="1"/>
      <w:numFmt w:val="bullet"/>
      <w:lvlText w:val=""/>
      <w:lvlJc w:val="left"/>
      <w:pPr>
        <w:tabs>
          <w:tab w:val="num" w:pos="1701"/>
        </w:tabs>
        <w:ind w:left="2520" w:hanging="360"/>
      </w:pPr>
      <w:rPr>
        <w:rFonts w:ascii="Wingdings" w:hAnsi="Wingdings"/>
      </w:rPr>
    </w:lvl>
    <w:lvl w:ilvl="6" w:tplc="146CBBA4">
      <w:start w:val="1"/>
      <w:numFmt w:val="bullet"/>
      <w:lvlText w:val=""/>
      <w:lvlJc w:val="left"/>
      <w:pPr>
        <w:tabs>
          <w:tab w:val="num" w:pos="1984"/>
        </w:tabs>
        <w:ind w:left="2880" w:hanging="360"/>
      </w:pPr>
      <w:rPr>
        <w:rFonts w:ascii="Symbol" w:hAnsi="Symbol"/>
      </w:rPr>
    </w:lvl>
    <w:lvl w:ilvl="7" w:tplc="2C54027A">
      <w:start w:val="1"/>
      <w:numFmt w:val="bullet"/>
      <w:lvlText w:val="o"/>
      <w:lvlJc w:val="left"/>
      <w:pPr>
        <w:tabs>
          <w:tab w:val="num" w:pos="2268"/>
        </w:tabs>
        <w:ind w:left="3240" w:hanging="360"/>
      </w:pPr>
      <w:rPr>
        <w:rFonts w:ascii="Courier New" w:hAnsi="Courier New"/>
      </w:rPr>
    </w:lvl>
    <w:lvl w:ilvl="8" w:tplc="74125D2A">
      <w:start w:val="1"/>
      <w:numFmt w:val="bullet"/>
      <w:lvlText w:val=""/>
      <w:lvlJc w:val="left"/>
      <w:pPr>
        <w:tabs>
          <w:tab w:val="num" w:pos="2551"/>
        </w:tabs>
        <w:ind w:left="3600" w:hanging="360"/>
      </w:pPr>
      <w:rPr>
        <w:rFonts w:ascii="Wingdings" w:hAnsi="Wingdings"/>
      </w:rPr>
    </w:lvl>
  </w:abstractNum>
  <w:abstractNum w:abstractNumId="14">
    <w:nsid w:val="0000000F"/>
    <w:multiLevelType w:val="hybridMultilevel"/>
    <w:tmpl w:val="0000000F"/>
    <w:lvl w:ilvl="0" w:tplc="E60C1922">
      <w:start w:val="1"/>
      <w:numFmt w:val="bullet"/>
      <w:lvlText w:val=""/>
      <w:lvlJc w:val="left"/>
      <w:pPr>
        <w:tabs>
          <w:tab w:val="num" w:pos="283"/>
        </w:tabs>
        <w:ind w:left="720" w:hanging="360"/>
      </w:pPr>
      <w:rPr>
        <w:rFonts w:ascii="Symbol" w:hAnsi="Symbol"/>
      </w:rPr>
    </w:lvl>
    <w:lvl w:ilvl="1" w:tplc="8E46A696">
      <w:start w:val="1"/>
      <w:numFmt w:val="bullet"/>
      <w:lvlText w:val="o"/>
      <w:lvlJc w:val="left"/>
      <w:pPr>
        <w:tabs>
          <w:tab w:val="num" w:pos="567"/>
        </w:tabs>
        <w:ind w:left="1080" w:hanging="360"/>
      </w:pPr>
      <w:rPr>
        <w:rFonts w:ascii="Courier New" w:hAnsi="Courier New"/>
      </w:rPr>
    </w:lvl>
    <w:lvl w:ilvl="2" w:tplc="6554AB60">
      <w:start w:val="1"/>
      <w:numFmt w:val="bullet"/>
      <w:lvlText w:val=""/>
      <w:lvlJc w:val="left"/>
      <w:pPr>
        <w:tabs>
          <w:tab w:val="num" w:pos="850"/>
        </w:tabs>
        <w:ind w:left="1440" w:hanging="360"/>
      </w:pPr>
      <w:rPr>
        <w:rFonts w:ascii="Wingdings" w:hAnsi="Wingdings"/>
      </w:rPr>
    </w:lvl>
    <w:lvl w:ilvl="3" w:tplc="2AAC5202">
      <w:start w:val="1"/>
      <w:numFmt w:val="bullet"/>
      <w:lvlText w:val=""/>
      <w:lvlJc w:val="left"/>
      <w:pPr>
        <w:tabs>
          <w:tab w:val="num" w:pos="1134"/>
        </w:tabs>
        <w:ind w:left="1800" w:hanging="360"/>
      </w:pPr>
      <w:rPr>
        <w:rFonts w:ascii="Symbol" w:hAnsi="Symbol"/>
      </w:rPr>
    </w:lvl>
    <w:lvl w:ilvl="4" w:tplc="66CE88E6">
      <w:start w:val="1"/>
      <w:numFmt w:val="bullet"/>
      <w:lvlText w:val="o"/>
      <w:lvlJc w:val="left"/>
      <w:pPr>
        <w:tabs>
          <w:tab w:val="num" w:pos="1417"/>
        </w:tabs>
        <w:ind w:left="2160" w:hanging="360"/>
      </w:pPr>
      <w:rPr>
        <w:rFonts w:ascii="Courier New" w:hAnsi="Courier New"/>
      </w:rPr>
    </w:lvl>
    <w:lvl w:ilvl="5" w:tplc="465A4198">
      <w:start w:val="1"/>
      <w:numFmt w:val="bullet"/>
      <w:lvlText w:val=""/>
      <w:lvlJc w:val="left"/>
      <w:pPr>
        <w:tabs>
          <w:tab w:val="num" w:pos="1701"/>
        </w:tabs>
        <w:ind w:left="2520" w:hanging="360"/>
      </w:pPr>
      <w:rPr>
        <w:rFonts w:ascii="Wingdings" w:hAnsi="Wingdings"/>
      </w:rPr>
    </w:lvl>
    <w:lvl w:ilvl="6" w:tplc="D390CF24">
      <w:start w:val="1"/>
      <w:numFmt w:val="bullet"/>
      <w:lvlText w:val=""/>
      <w:lvlJc w:val="left"/>
      <w:pPr>
        <w:tabs>
          <w:tab w:val="num" w:pos="1984"/>
        </w:tabs>
        <w:ind w:left="2880" w:hanging="360"/>
      </w:pPr>
      <w:rPr>
        <w:rFonts w:ascii="Symbol" w:hAnsi="Symbol"/>
      </w:rPr>
    </w:lvl>
    <w:lvl w:ilvl="7" w:tplc="1234C00E">
      <w:start w:val="1"/>
      <w:numFmt w:val="bullet"/>
      <w:lvlText w:val="o"/>
      <w:lvlJc w:val="left"/>
      <w:pPr>
        <w:tabs>
          <w:tab w:val="num" w:pos="2268"/>
        </w:tabs>
        <w:ind w:left="3240" w:hanging="360"/>
      </w:pPr>
      <w:rPr>
        <w:rFonts w:ascii="Courier New" w:hAnsi="Courier New"/>
      </w:rPr>
    </w:lvl>
    <w:lvl w:ilvl="8" w:tplc="8FE8310C">
      <w:start w:val="1"/>
      <w:numFmt w:val="bullet"/>
      <w:lvlText w:val=""/>
      <w:lvlJc w:val="left"/>
      <w:pPr>
        <w:tabs>
          <w:tab w:val="num" w:pos="2551"/>
        </w:tabs>
        <w:ind w:left="360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07F"/>
    <w:rsid w:val="0006707F"/>
    <w:rsid w:val="001D22C4"/>
    <w:rsid w:val="00274CD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rFonts w:ascii="Arial" w:eastAsia="Arial" w:hAnsi="Arial" w:cs="Arial"/>
      <w:color w:val="000000"/>
      <w:sz w:val="22"/>
      <w:szCs w:val="24"/>
    </w:rPr>
  </w:style>
  <w:style w:type="paragraph" w:styleId="Titolo1">
    <w:name w:val="heading 1"/>
    <w:basedOn w:val="Normale"/>
    <w:next w:val="Normale"/>
    <w:qFormat/>
    <w:rsid w:val="00EF7B96"/>
    <w:pPr>
      <w:keepNext/>
      <w:numPr>
        <w:numId w:val="1"/>
      </w:numPr>
      <w:spacing w:before="227" w:after="227"/>
      <w:ind w:left="0" w:firstLine="0"/>
      <w:outlineLvl w:val="0"/>
    </w:pPr>
    <w:rPr>
      <w:b/>
      <w:bCs/>
      <w:kern w:val="32"/>
      <w:sz w:val="24"/>
      <w:szCs w:val="32"/>
    </w:rPr>
  </w:style>
  <w:style w:type="paragraph" w:styleId="Titolo2">
    <w:name w:val="heading 2"/>
    <w:basedOn w:val="Normale"/>
    <w:next w:val="Normale"/>
    <w:qFormat/>
    <w:rsid w:val="00EF7B96"/>
    <w:pPr>
      <w:keepNext/>
      <w:numPr>
        <w:ilvl w:val="1"/>
        <w:numId w:val="1"/>
      </w:numPr>
      <w:spacing w:before="113" w:after="113"/>
      <w:ind w:left="0" w:firstLine="0"/>
      <w:outlineLvl w:val="1"/>
    </w:pPr>
    <w:rPr>
      <w:b/>
      <w:bCs/>
      <w:i/>
      <w:iCs/>
      <w:sz w:val="24"/>
      <w:szCs w:val="28"/>
    </w:rPr>
  </w:style>
  <w:style w:type="paragraph" w:styleId="Titolo3">
    <w:name w:val="heading 3"/>
    <w:basedOn w:val="Normale"/>
    <w:next w:val="Normale"/>
    <w:qFormat/>
    <w:rsid w:val="00EF7B96"/>
    <w:pPr>
      <w:keepNext/>
      <w:numPr>
        <w:ilvl w:val="2"/>
        <w:numId w:val="1"/>
      </w:numPr>
      <w:spacing w:before="57" w:after="57"/>
      <w:ind w:left="0" w:firstLine="0"/>
      <w:outlineLvl w:val="2"/>
    </w:pPr>
    <w:rPr>
      <w:bCs/>
      <w:i/>
      <w:sz w:val="24"/>
      <w:szCs w:val="26"/>
    </w:rPr>
  </w:style>
  <w:style w:type="paragraph" w:styleId="Titolo4">
    <w:name w:val="heading 4"/>
    <w:basedOn w:val="Normale"/>
    <w:next w:val="Normale"/>
    <w:qFormat/>
    <w:rsid w:val="00EF7B96"/>
    <w:pPr>
      <w:keepNext/>
      <w:numPr>
        <w:ilvl w:val="3"/>
        <w:numId w:val="1"/>
      </w:numPr>
      <w:ind w:left="283" w:firstLine="0"/>
      <w:outlineLvl w:val="3"/>
    </w:pPr>
    <w:rPr>
      <w:bCs/>
      <w:sz w:val="24"/>
      <w:szCs w:val="28"/>
    </w:rPr>
  </w:style>
  <w:style w:type="paragraph" w:styleId="Titolo5">
    <w:name w:val="heading 5"/>
    <w:basedOn w:val="Normale"/>
    <w:next w:val="Normale"/>
    <w:qFormat/>
    <w:rsid w:val="00EF7B96"/>
    <w:pPr>
      <w:numPr>
        <w:ilvl w:val="4"/>
        <w:numId w:val="1"/>
      </w:numPr>
      <w:spacing w:before="240" w:after="60"/>
      <w:outlineLvl w:val="4"/>
    </w:pPr>
    <w:rPr>
      <w:b/>
      <w:bCs/>
      <w:i/>
      <w:iCs/>
      <w:sz w:val="26"/>
      <w:szCs w:val="26"/>
    </w:rPr>
  </w:style>
  <w:style w:type="paragraph" w:styleId="Titolo6">
    <w:name w:val="heading 6"/>
    <w:basedOn w:val="Normale"/>
    <w:next w:val="Normale"/>
    <w:qFormat/>
    <w:rsid w:val="00EF7B96"/>
    <w:pPr>
      <w:numPr>
        <w:ilvl w:val="5"/>
        <w:numId w:val="1"/>
      </w:numPr>
      <w:spacing w:before="240" w:after="60"/>
      <w:outlineLvl w:val="5"/>
    </w:pPr>
    <w:rPr>
      <w:b/>
      <w:bCs/>
      <w:szCs w:val="22"/>
    </w:rPr>
  </w:style>
  <w:style w:type="paragraph" w:styleId="Titolo7">
    <w:name w:val="heading 7"/>
    <w:basedOn w:val="Normale"/>
    <w:next w:val="Normale"/>
    <w:qFormat/>
    <w:rsid w:val="00EF7B96"/>
    <w:pPr>
      <w:numPr>
        <w:ilvl w:val="6"/>
        <w:numId w:val="1"/>
      </w:numPr>
      <w:spacing w:before="240" w:after="60"/>
      <w:outlineLvl w:val="6"/>
    </w:pPr>
  </w:style>
  <w:style w:type="paragraph" w:styleId="Titolo8">
    <w:name w:val="heading 8"/>
    <w:basedOn w:val="Normale"/>
    <w:next w:val="Normale"/>
    <w:qFormat/>
    <w:rsid w:val="00EF7B96"/>
    <w:pPr>
      <w:numPr>
        <w:ilvl w:val="7"/>
        <w:numId w:val="1"/>
      </w:numPr>
      <w:spacing w:before="240" w:after="60"/>
      <w:outlineLvl w:val="7"/>
    </w:pPr>
    <w:rPr>
      <w:i/>
      <w:iCs/>
    </w:rPr>
  </w:style>
  <w:style w:type="paragraph" w:styleId="Titolo9">
    <w:name w:val="heading 9"/>
    <w:basedOn w:val="Normale"/>
    <w:next w:val="Normale"/>
    <w:qFormat/>
    <w:rsid w:val="00EF7B96"/>
    <w:pPr>
      <w:numPr>
        <w:ilvl w:val="8"/>
        <w:numId w:val="1"/>
      </w:numPr>
      <w:spacing w:before="240" w:after="60"/>
      <w:outlineLvl w:val="8"/>
    </w:pPr>
    <w:rPr>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ringnotfoundIDSTYLERDDEFAULTS">
    <w:name w:val="String not found: ID_STYLE_RD_DEFAULT_S"/>
    <w:rPr>
      <w:rFonts w:ascii="Arial" w:eastAsia="Arial" w:hAnsi="Arial" w:cs="Arial"/>
      <w:color w:val="000000"/>
      <w:sz w:val="2"/>
    </w:rPr>
  </w:style>
  <w:style w:type="paragraph" w:customStyle="1" w:styleId="Information">
    <w:name w:val="Information"/>
    <w:pPr>
      <w:spacing w:before="57" w:after="454"/>
      <w:jc w:val="center"/>
    </w:pPr>
    <w:rPr>
      <w:rFonts w:ascii="Arial" w:eastAsia="Arial" w:hAnsi="Arial" w:cs="Arial"/>
      <w:b/>
      <w:color w:val="000000"/>
      <w:sz w:val="22"/>
    </w:rPr>
  </w:style>
  <w:style w:type="paragraph" w:styleId="Titolo">
    <w:name w:val="Title"/>
    <w:basedOn w:val="Normale"/>
    <w:qFormat/>
    <w:rsid w:val="00EF7B96"/>
    <w:pPr>
      <w:spacing w:before="57" w:after="454"/>
      <w:jc w:val="center"/>
      <w:outlineLvl w:val="0"/>
    </w:pPr>
    <w:rPr>
      <w:b/>
      <w:bCs/>
      <w:kern w:val="28"/>
      <w:sz w:val="42"/>
      <w:szCs w:val="32"/>
    </w:rPr>
  </w:style>
  <w:style w:type="paragraph" w:customStyle="1" w:styleId="Tableheader">
    <w:name w:val="Table header"/>
    <w:pPr>
      <w:jc w:val="center"/>
    </w:pPr>
    <w:rPr>
      <w:rFonts w:ascii="Arial" w:eastAsia="Arial" w:hAnsi="Arial" w:cs="Arial"/>
      <w:b/>
      <w:color w:val="000000"/>
      <w:sz w:val="16"/>
    </w:rPr>
  </w:style>
  <w:style w:type="paragraph" w:customStyle="1" w:styleId="HeaderFooter">
    <w:name w:val="Header/Footer"/>
    <w:rPr>
      <w:rFonts w:ascii="Arial" w:eastAsia="Arial" w:hAnsi="Arial" w:cs="Arial"/>
      <w:color w:val="000000"/>
    </w:rPr>
  </w:style>
  <w:style w:type="paragraph" w:customStyle="1" w:styleId="Tablecontents">
    <w:name w:val="Table contents"/>
    <w:rPr>
      <w:rFonts w:ascii="Arial" w:eastAsia="Arial" w:hAnsi="Arial" w:cs="Arial"/>
      <w:color w:val="000000"/>
      <w:sz w:val="16"/>
    </w:rPr>
  </w:style>
  <w:style w:type="paragraph" w:customStyle="1" w:styleId="StringnotfoundIDSTYLERDDEFAULTL">
    <w:name w:val="String not found: ID_STYLE_RD_DEFAULT_L"/>
    <w:pPr>
      <w:ind w:left="567"/>
    </w:pPr>
    <w:rPr>
      <w:rFonts w:ascii="Arial" w:eastAsia="Arial" w:hAnsi="Arial" w:cs="Arial"/>
      <w:b/>
      <w:color w:val="000000"/>
    </w:rPr>
  </w:style>
  <w:style w:type="paragraph" w:customStyle="1" w:styleId="StringnotfoundIDSTYLERDDEFAULTG">
    <w:name w:val="String not found: ID_STYLE_RD_DEFAULT_G"/>
    <w:pPr>
      <w:jc w:val="center"/>
    </w:pPr>
    <w:rPr>
      <w:rFonts w:ascii="Arial" w:eastAsia="Arial" w:hAnsi="Arial" w:cs="Arial"/>
      <w:b/>
      <w:color w:val="000000"/>
    </w:rPr>
  </w:style>
  <w:style w:type="paragraph" w:customStyle="1" w:styleId="StringnotfoundIDSTYLERDDEFAULTINDENT">
    <w:name w:val="String not found: ID_STYLE_RD_DEFAULT_INDENT"/>
    <w:pPr>
      <w:ind w:left="567"/>
    </w:pPr>
    <w:rPr>
      <w:rFonts w:ascii="Arial" w:eastAsia="Arial" w:hAnsi="Arial" w:cs="Arial"/>
      <w:color w:val="000000"/>
      <w:sz w:val="22"/>
    </w:rPr>
  </w:style>
  <w:style w:type="paragraph" w:styleId="Sommario1">
    <w:name w:val="toc 1"/>
    <w:basedOn w:val="Normale"/>
    <w:next w:val="Normale"/>
    <w:autoRedefine/>
    <w:rsid w:val="00805BCE"/>
    <w:pPr>
      <w:spacing w:before="283"/>
    </w:pPr>
    <w:rPr>
      <w:sz w:val="24"/>
      <w:shd w:val="clear" w:color="auto" w:fill="FFFFFF"/>
    </w:rPr>
  </w:style>
  <w:style w:type="paragraph" w:styleId="Sommario2">
    <w:name w:val="toc 2"/>
    <w:basedOn w:val="Normale"/>
    <w:next w:val="Normale"/>
    <w:autoRedefine/>
    <w:rsid w:val="00805BCE"/>
    <w:pPr>
      <w:spacing w:before="227"/>
      <w:ind w:left="283" w:right="283"/>
    </w:pPr>
    <w:rPr>
      <w:shd w:val="clear" w:color="auto" w:fill="FFFFFF"/>
    </w:rPr>
  </w:style>
  <w:style w:type="paragraph" w:styleId="Sommario3">
    <w:name w:val="toc 3"/>
    <w:basedOn w:val="Normale"/>
    <w:next w:val="Normale"/>
    <w:autoRedefine/>
    <w:rsid w:val="00805BCE"/>
    <w:pPr>
      <w:spacing w:before="170"/>
      <w:ind w:left="567" w:right="283"/>
    </w:pPr>
    <w:rPr>
      <w:sz w:val="20"/>
      <w:shd w:val="clear" w:color="auto" w:fill="FFFFFF"/>
    </w:rPr>
  </w:style>
  <w:style w:type="paragraph" w:styleId="Sommario4">
    <w:name w:val="toc 4"/>
    <w:basedOn w:val="Normale"/>
    <w:next w:val="Normale"/>
    <w:autoRedefine/>
    <w:rsid w:val="00805BCE"/>
    <w:pPr>
      <w:spacing w:before="113"/>
      <w:ind w:left="850" w:right="283"/>
    </w:pPr>
    <w:rPr>
      <w:sz w:val="18"/>
      <w:shd w:val="clear" w:color="auto" w:fill="FFFFFF"/>
    </w:rPr>
  </w:style>
  <w:style w:type="character" w:styleId="Collegamentoipertestuale">
    <w:name w:val="Hyperlink"/>
    <w:basedOn w:val="Carpredefinitoparagrafo"/>
    <w:rsid w:val="00EF7B9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rFonts w:ascii="Arial" w:eastAsia="Arial" w:hAnsi="Arial" w:cs="Arial"/>
      <w:color w:val="000000"/>
      <w:sz w:val="22"/>
      <w:szCs w:val="24"/>
    </w:rPr>
  </w:style>
  <w:style w:type="paragraph" w:styleId="Titolo1">
    <w:name w:val="heading 1"/>
    <w:basedOn w:val="Normale"/>
    <w:next w:val="Normale"/>
    <w:qFormat/>
    <w:rsid w:val="00EF7B96"/>
    <w:pPr>
      <w:keepNext/>
      <w:numPr>
        <w:numId w:val="1"/>
      </w:numPr>
      <w:spacing w:before="227" w:after="227"/>
      <w:ind w:left="0" w:firstLine="0"/>
      <w:outlineLvl w:val="0"/>
    </w:pPr>
    <w:rPr>
      <w:b/>
      <w:bCs/>
      <w:kern w:val="32"/>
      <w:sz w:val="24"/>
      <w:szCs w:val="32"/>
    </w:rPr>
  </w:style>
  <w:style w:type="paragraph" w:styleId="Titolo2">
    <w:name w:val="heading 2"/>
    <w:basedOn w:val="Normale"/>
    <w:next w:val="Normale"/>
    <w:qFormat/>
    <w:rsid w:val="00EF7B96"/>
    <w:pPr>
      <w:keepNext/>
      <w:numPr>
        <w:ilvl w:val="1"/>
        <w:numId w:val="1"/>
      </w:numPr>
      <w:spacing w:before="113" w:after="113"/>
      <w:ind w:left="0" w:firstLine="0"/>
      <w:outlineLvl w:val="1"/>
    </w:pPr>
    <w:rPr>
      <w:b/>
      <w:bCs/>
      <w:i/>
      <w:iCs/>
      <w:sz w:val="24"/>
      <w:szCs w:val="28"/>
    </w:rPr>
  </w:style>
  <w:style w:type="paragraph" w:styleId="Titolo3">
    <w:name w:val="heading 3"/>
    <w:basedOn w:val="Normale"/>
    <w:next w:val="Normale"/>
    <w:qFormat/>
    <w:rsid w:val="00EF7B96"/>
    <w:pPr>
      <w:keepNext/>
      <w:numPr>
        <w:ilvl w:val="2"/>
        <w:numId w:val="1"/>
      </w:numPr>
      <w:spacing w:before="57" w:after="57"/>
      <w:ind w:left="0" w:firstLine="0"/>
      <w:outlineLvl w:val="2"/>
    </w:pPr>
    <w:rPr>
      <w:bCs/>
      <w:i/>
      <w:sz w:val="24"/>
      <w:szCs w:val="26"/>
    </w:rPr>
  </w:style>
  <w:style w:type="paragraph" w:styleId="Titolo4">
    <w:name w:val="heading 4"/>
    <w:basedOn w:val="Normale"/>
    <w:next w:val="Normale"/>
    <w:qFormat/>
    <w:rsid w:val="00EF7B96"/>
    <w:pPr>
      <w:keepNext/>
      <w:numPr>
        <w:ilvl w:val="3"/>
        <w:numId w:val="1"/>
      </w:numPr>
      <w:ind w:left="283" w:firstLine="0"/>
      <w:outlineLvl w:val="3"/>
    </w:pPr>
    <w:rPr>
      <w:bCs/>
      <w:sz w:val="24"/>
      <w:szCs w:val="28"/>
    </w:rPr>
  </w:style>
  <w:style w:type="paragraph" w:styleId="Titolo5">
    <w:name w:val="heading 5"/>
    <w:basedOn w:val="Normale"/>
    <w:next w:val="Normale"/>
    <w:qFormat/>
    <w:rsid w:val="00EF7B96"/>
    <w:pPr>
      <w:numPr>
        <w:ilvl w:val="4"/>
        <w:numId w:val="1"/>
      </w:numPr>
      <w:spacing w:before="240" w:after="60"/>
      <w:outlineLvl w:val="4"/>
    </w:pPr>
    <w:rPr>
      <w:b/>
      <w:bCs/>
      <w:i/>
      <w:iCs/>
      <w:sz w:val="26"/>
      <w:szCs w:val="26"/>
    </w:rPr>
  </w:style>
  <w:style w:type="paragraph" w:styleId="Titolo6">
    <w:name w:val="heading 6"/>
    <w:basedOn w:val="Normale"/>
    <w:next w:val="Normale"/>
    <w:qFormat/>
    <w:rsid w:val="00EF7B96"/>
    <w:pPr>
      <w:numPr>
        <w:ilvl w:val="5"/>
        <w:numId w:val="1"/>
      </w:numPr>
      <w:spacing w:before="240" w:after="60"/>
      <w:outlineLvl w:val="5"/>
    </w:pPr>
    <w:rPr>
      <w:b/>
      <w:bCs/>
      <w:szCs w:val="22"/>
    </w:rPr>
  </w:style>
  <w:style w:type="paragraph" w:styleId="Titolo7">
    <w:name w:val="heading 7"/>
    <w:basedOn w:val="Normale"/>
    <w:next w:val="Normale"/>
    <w:qFormat/>
    <w:rsid w:val="00EF7B96"/>
    <w:pPr>
      <w:numPr>
        <w:ilvl w:val="6"/>
        <w:numId w:val="1"/>
      </w:numPr>
      <w:spacing w:before="240" w:after="60"/>
      <w:outlineLvl w:val="6"/>
    </w:pPr>
  </w:style>
  <w:style w:type="paragraph" w:styleId="Titolo8">
    <w:name w:val="heading 8"/>
    <w:basedOn w:val="Normale"/>
    <w:next w:val="Normale"/>
    <w:qFormat/>
    <w:rsid w:val="00EF7B96"/>
    <w:pPr>
      <w:numPr>
        <w:ilvl w:val="7"/>
        <w:numId w:val="1"/>
      </w:numPr>
      <w:spacing w:before="240" w:after="60"/>
      <w:outlineLvl w:val="7"/>
    </w:pPr>
    <w:rPr>
      <w:i/>
      <w:iCs/>
    </w:rPr>
  </w:style>
  <w:style w:type="paragraph" w:styleId="Titolo9">
    <w:name w:val="heading 9"/>
    <w:basedOn w:val="Normale"/>
    <w:next w:val="Normale"/>
    <w:qFormat/>
    <w:rsid w:val="00EF7B96"/>
    <w:pPr>
      <w:numPr>
        <w:ilvl w:val="8"/>
        <w:numId w:val="1"/>
      </w:numPr>
      <w:spacing w:before="240" w:after="60"/>
      <w:outlineLvl w:val="8"/>
    </w:pPr>
    <w:rPr>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ringnotfoundIDSTYLERDDEFAULTS">
    <w:name w:val="String not found: ID_STYLE_RD_DEFAULT_S"/>
    <w:rPr>
      <w:rFonts w:ascii="Arial" w:eastAsia="Arial" w:hAnsi="Arial" w:cs="Arial"/>
      <w:color w:val="000000"/>
      <w:sz w:val="2"/>
    </w:rPr>
  </w:style>
  <w:style w:type="paragraph" w:customStyle="1" w:styleId="Information">
    <w:name w:val="Information"/>
    <w:pPr>
      <w:spacing w:before="57" w:after="454"/>
      <w:jc w:val="center"/>
    </w:pPr>
    <w:rPr>
      <w:rFonts w:ascii="Arial" w:eastAsia="Arial" w:hAnsi="Arial" w:cs="Arial"/>
      <w:b/>
      <w:color w:val="000000"/>
      <w:sz w:val="22"/>
    </w:rPr>
  </w:style>
  <w:style w:type="paragraph" w:styleId="Titolo">
    <w:name w:val="Title"/>
    <w:basedOn w:val="Normale"/>
    <w:qFormat/>
    <w:rsid w:val="00EF7B96"/>
    <w:pPr>
      <w:spacing w:before="57" w:after="454"/>
      <w:jc w:val="center"/>
      <w:outlineLvl w:val="0"/>
    </w:pPr>
    <w:rPr>
      <w:b/>
      <w:bCs/>
      <w:kern w:val="28"/>
      <w:sz w:val="42"/>
      <w:szCs w:val="32"/>
    </w:rPr>
  </w:style>
  <w:style w:type="paragraph" w:customStyle="1" w:styleId="Tableheader">
    <w:name w:val="Table header"/>
    <w:pPr>
      <w:jc w:val="center"/>
    </w:pPr>
    <w:rPr>
      <w:rFonts w:ascii="Arial" w:eastAsia="Arial" w:hAnsi="Arial" w:cs="Arial"/>
      <w:b/>
      <w:color w:val="000000"/>
      <w:sz w:val="16"/>
    </w:rPr>
  </w:style>
  <w:style w:type="paragraph" w:customStyle="1" w:styleId="HeaderFooter">
    <w:name w:val="Header/Footer"/>
    <w:rPr>
      <w:rFonts w:ascii="Arial" w:eastAsia="Arial" w:hAnsi="Arial" w:cs="Arial"/>
      <w:color w:val="000000"/>
    </w:rPr>
  </w:style>
  <w:style w:type="paragraph" w:customStyle="1" w:styleId="Tablecontents">
    <w:name w:val="Table contents"/>
    <w:rPr>
      <w:rFonts w:ascii="Arial" w:eastAsia="Arial" w:hAnsi="Arial" w:cs="Arial"/>
      <w:color w:val="000000"/>
      <w:sz w:val="16"/>
    </w:rPr>
  </w:style>
  <w:style w:type="paragraph" w:customStyle="1" w:styleId="StringnotfoundIDSTYLERDDEFAULTL">
    <w:name w:val="String not found: ID_STYLE_RD_DEFAULT_L"/>
    <w:pPr>
      <w:ind w:left="567"/>
    </w:pPr>
    <w:rPr>
      <w:rFonts w:ascii="Arial" w:eastAsia="Arial" w:hAnsi="Arial" w:cs="Arial"/>
      <w:b/>
      <w:color w:val="000000"/>
    </w:rPr>
  </w:style>
  <w:style w:type="paragraph" w:customStyle="1" w:styleId="StringnotfoundIDSTYLERDDEFAULTG">
    <w:name w:val="String not found: ID_STYLE_RD_DEFAULT_G"/>
    <w:pPr>
      <w:jc w:val="center"/>
    </w:pPr>
    <w:rPr>
      <w:rFonts w:ascii="Arial" w:eastAsia="Arial" w:hAnsi="Arial" w:cs="Arial"/>
      <w:b/>
      <w:color w:val="000000"/>
    </w:rPr>
  </w:style>
  <w:style w:type="paragraph" w:customStyle="1" w:styleId="StringnotfoundIDSTYLERDDEFAULTINDENT">
    <w:name w:val="String not found: ID_STYLE_RD_DEFAULT_INDENT"/>
    <w:pPr>
      <w:ind w:left="567"/>
    </w:pPr>
    <w:rPr>
      <w:rFonts w:ascii="Arial" w:eastAsia="Arial" w:hAnsi="Arial" w:cs="Arial"/>
      <w:color w:val="000000"/>
      <w:sz w:val="22"/>
    </w:rPr>
  </w:style>
  <w:style w:type="paragraph" w:styleId="Sommario1">
    <w:name w:val="toc 1"/>
    <w:basedOn w:val="Normale"/>
    <w:next w:val="Normale"/>
    <w:autoRedefine/>
    <w:rsid w:val="00805BCE"/>
    <w:pPr>
      <w:spacing w:before="283"/>
    </w:pPr>
    <w:rPr>
      <w:sz w:val="24"/>
      <w:shd w:val="clear" w:color="auto" w:fill="FFFFFF"/>
    </w:rPr>
  </w:style>
  <w:style w:type="paragraph" w:styleId="Sommario2">
    <w:name w:val="toc 2"/>
    <w:basedOn w:val="Normale"/>
    <w:next w:val="Normale"/>
    <w:autoRedefine/>
    <w:rsid w:val="00805BCE"/>
    <w:pPr>
      <w:spacing w:before="227"/>
      <w:ind w:left="283" w:right="283"/>
    </w:pPr>
    <w:rPr>
      <w:shd w:val="clear" w:color="auto" w:fill="FFFFFF"/>
    </w:rPr>
  </w:style>
  <w:style w:type="paragraph" w:styleId="Sommario3">
    <w:name w:val="toc 3"/>
    <w:basedOn w:val="Normale"/>
    <w:next w:val="Normale"/>
    <w:autoRedefine/>
    <w:rsid w:val="00805BCE"/>
    <w:pPr>
      <w:spacing w:before="170"/>
      <w:ind w:left="567" w:right="283"/>
    </w:pPr>
    <w:rPr>
      <w:sz w:val="20"/>
      <w:shd w:val="clear" w:color="auto" w:fill="FFFFFF"/>
    </w:rPr>
  </w:style>
  <w:style w:type="paragraph" w:styleId="Sommario4">
    <w:name w:val="toc 4"/>
    <w:basedOn w:val="Normale"/>
    <w:next w:val="Normale"/>
    <w:autoRedefine/>
    <w:rsid w:val="00805BCE"/>
    <w:pPr>
      <w:spacing w:before="113"/>
      <w:ind w:left="850" w:right="283"/>
    </w:pPr>
    <w:rPr>
      <w:sz w:val="18"/>
      <w:shd w:val="clear" w:color="auto" w:fill="FFFFFF"/>
    </w:rPr>
  </w:style>
  <w:style w:type="character" w:styleId="Collegamentoipertestuale">
    <w:name w:val="Hyperlink"/>
    <w:basedOn w:val="Carpredefinitoparagrafo"/>
    <w:rsid w:val="00EF7B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3941</Words>
  <Characters>22467</Characters>
  <Application>Microsoft Office Word</Application>
  <DocSecurity>0</DocSecurity>
  <Lines>187</Lines>
  <Paragraphs>52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Estrazione documento word</vt:lpstr>
      <vt:lpstr/>
    </vt:vector>
  </TitlesOfParts>
  <Company>Telecom Italia S.p.A.</Company>
  <LinksUpToDate>false</LinksUpToDate>
  <CharactersWithSpaces>26356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Estrazione documento word</dc:title>
  <dc:creator>De Angelis Dario</dc:creator>
  <cp:lastModifiedBy>De Angelis Dario</cp:lastModifiedBy>
  <cp:revision>2</cp:revision>
  <dcterms:created xsi:type="dcterms:W3CDTF">2017-05-30T12:45:00Z</dcterms:created>
  <dcterms:modified xsi:type="dcterms:W3CDTF">2017-05-30T12:45:00Z</dcterms:modified>
</cp:coreProperties>
</file>