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AEA" w:rsidRDefault="00206AEA">
      <w:bookmarkStart w:id="0" w:name="_GoBack"/>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4927"/>
        <w:gridCol w:w="2956"/>
      </w:tblGrid>
      <w:tr w:rsidR="00206AEA">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jc w:val="center"/>
            </w:pPr>
            <w:r>
              <w:rPr>
                <w:sz w:val="24"/>
              </w:rPr>
              <w:t xml:space="preserve">TITOLO: </w:t>
            </w:r>
            <w:r>
              <w:rPr>
                <w:sz w:val="32"/>
              </w:rPr>
              <w:t>Gestione Postazioni di lavoro</w:t>
            </w:r>
          </w:p>
        </w:tc>
      </w:tr>
      <w:tr w:rsidR="00206AEA">
        <w:tc>
          <w:tcPr>
            <w:tcW w:w="10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206AEA" w:rsidRDefault="001D678C">
            <w:pPr>
              <w:spacing w:before="45" w:after="45"/>
            </w:pPr>
            <w:r>
              <w:t>Gestione</w:t>
            </w:r>
          </w:p>
        </w:tc>
        <w:tc>
          <w:tcPr>
            <w:tcW w:w="25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206AEA" w:rsidRDefault="001D678C">
            <w:pPr>
              <w:spacing w:before="45" w:after="45"/>
            </w:pPr>
            <w:r>
              <w:t>Funzione</w:t>
            </w:r>
          </w:p>
        </w:tc>
        <w:tc>
          <w:tcPr>
            <w:tcW w:w="15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206AEA" w:rsidRDefault="001D678C">
            <w:pPr>
              <w:spacing w:before="45" w:after="45"/>
            </w:pPr>
            <w:r>
              <w:t>Riferimento</w:t>
            </w:r>
          </w:p>
        </w:tc>
      </w:tr>
      <w:tr w:rsidR="00206AEA">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pPr>
            <w:r>
              <w:t>REDATTO: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pPr>
            <w:r>
              <w:t>PSG.IT.E.PPD</w:t>
            </w:r>
          </w:p>
          <w:p w:rsidR="00206AEA" w:rsidRDefault="001D678C">
            <w:r>
              <w:t xml:space="preserve">PSG.IT.O.EC.FM </w:t>
            </w:r>
          </w:p>
          <w:p w:rsidR="00206AEA" w:rsidRDefault="00206AEA"/>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pPr>
            <w:r>
              <w:t>Maria Concetta Mastromarino</w:t>
            </w:r>
          </w:p>
          <w:p w:rsidR="00206AEA" w:rsidRDefault="001D678C">
            <w:r>
              <w:t xml:space="preserve">Laura Sfamurri </w:t>
            </w:r>
          </w:p>
          <w:p w:rsidR="00206AEA" w:rsidRDefault="00206AEA"/>
        </w:tc>
      </w:tr>
      <w:tr w:rsidR="00206AEA">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pPr>
            <w:r>
              <w:t>VERIFICATO: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pPr>
            <w:r>
              <w:t>PSG.IT.E.PPD</w:t>
            </w:r>
          </w:p>
          <w:p w:rsidR="00206AEA" w:rsidRDefault="001D678C">
            <w:r>
              <w:t>HRO.OP.BPF</w:t>
            </w:r>
          </w:p>
          <w:p w:rsidR="00206AEA" w:rsidRDefault="001D678C">
            <w:r>
              <w:t xml:space="preserve">PSG.IT.O.EC.FM  </w:t>
            </w:r>
          </w:p>
          <w:p w:rsidR="00206AEA" w:rsidRDefault="001D678C">
            <w:r>
              <w:t>PSG.IT.O.EC.DS&amp;CW</w:t>
            </w:r>
          </w:p>
          <w:p w:rsidR="00206AEA" w:rsidRDefault="001D678C">
            <w:r>
              <w:t>W.OA.G.FT.TQ</w:t>
            </w:r>
          </w:p>
          <w:p w:rsidR="00206AEA" w:rsidRDefault="001D678C">
            <w:r>
              <w:t>T.PQ.OSS.NCA</w:t>
            </w:r>
          </w:p>
          <w:p w:rsidR="00206AEA" w:rsidRDefault="001D678C">
            <w:r>
              <w:t>BS.RE.I.PI</w:t>
            </w:r>
          </w:p>
          <w:p w:rsidR="00206AEA" w:rsidRDefault="001D678C">
            <w:r>
              <w:t>AFC.PC.BU.IT</w:t>
            </w:r>
          </w:p>
          <w:p w:rsidR="00206AEA" w:rsidRDefault="00206AEA"/>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pPr>
            <w:r>
              <w:t>Ivo Della Valle</w:t>
            </w:r>
          </w:p>
          <w:p w:rsidR="00206AEA" w:rsidRDefault="001D678C">
            <w:r>
              <w:t>Giampiero Camporesi</w:t>
            </w:r>
          </w:p>
          <w:p w:rsidR="00206AEA" w:rsidRDefault="001D678C">
            <w:r>
              <w:t>Francesco Muscuso</w:t>
            </w:r>
          </w:p>
          <w:p w:rsidR="00206AEA" w:rsidRDefault="001D678C">
            <w:r>
              <w:t>Nicola Aresta</w:t>
            </w:r>
          </w:p>
          <w:p w:rsidR="00206AEA" w:rsidRDefault="001D678C">
            <w:r>
              <w:t>Luca Giagnoli</w:t>
            </w:r>
          </w:p>
          <w:p w:rsidR="00206AEA" w:rsidRDefault="001D678C">
            <w:r>
              <w:t>Ferruccio Antonelli</w:t>
            </w:r>
          </w:p>
          <w:p w:rsidR="00206AEA" w:rsidRDefault="001D678C">
            <w:r>
              <w:t>Angelo Gugole</w:t>
            </w:r>
          </w:p>
          <w:p w:rsidR="00206AEA" w:rsidRDefault="001D678C">
            <w:r>
              <w:t>Alberto Bertetti</w:t>
            </w:r>
          </w:p>
          <w:p w:rsidR="00206AEA" w:rsidRDefault="00206AEA"/>
        </w:tc>
      </w:tr>
      <w:tr w:rsidR="00206AEA">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pPr>
            <w:r>
              <w:t>APPROVATO: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pPr>
            <w:r>
              <w:t>PSG.IT.E.PPD</w:t>
            </w:r>
          </w:p>
          <w:p w:rsidR="00206AEA" w:rsidRDefault="001D678C">
            <w:r>
              <w:t>PSG.IT.O.EC</w:t>
            </w:r>
          </w:p>
          <w:p w:rsidR="00206AEA" w:rsidRDefault="00206AEA"/>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pPr>
            <w:r>
              <w:t>Giampiero Mucci</w:t>
            </w:r>
          </w:p>
          <w:p w:rsidR="00206AEA" w:rsidRDefault="001D678C">
            <w:r>
              <w:t>Maurizio Salvi</w:t>
            </w:r>
          </w:p>
          <w:p w:rsidR="00206AEA" w:rsidRDefault="00206AEA"/>
        </w:tc>
      </w:tr>
      <w:tr w:rsidR="00206AEA">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jc w:val="center"/>
            </w:pPr>
            <w:r>
              <w:rPr>
                <w:i/>
                <w:sz w:val="16"/>
              </w:rPr>
              <w:t xml:space="preserve">Il presente documento è </w:t>
            </w:r>
            <w:r>
              <w:rPr>
                <w:i/>
                <w:sz w:val="16"/>
              </w:rPr>
              <w:t>stato redatto in coerenza con:</w:t>
            </w:r>
          </w:p>
          <w:p w:rsidR="00206AEA" w:rsidRDefault="001D678C">
            <w:pPr>
              <w:numPr>
                <w:ilvl w:val="0"/>
                <w:numId w:val="5"/>
              </w:numPr>
            </w:pPr>
            <w:r>
              <w:rPr>
                <w:sz w:val="16"/>
              </w:rPr>
              <w:t>Codice Etico e di Condotta del Gruppo Telecom Italia</w:t>
            </w:r>
          </w:p>
          <w:p w:rsidR="00206AEA" w:rsidRDefault="001D678C">
            <w:pPr>
              <w:numPr>
                <w:ilvl w:val="0"/>
                <w:numId w:val="5"/>
              </w:numPr>
            </w:pPr>
            <w:r>
              <w:rPr>
                <w:sz w:val="16"/>
              </w:rPr>
              <w:t>Modello Organizzativo 231 del Gruppo Telecom Italia</w:t>
            </w:r>
          </w:p>
          <w:p w:rsidR="00206AEA" w:rsidRDefault="001D678C">
            <w:pPr>
              <w:numPr>
                <w:ilvl w:val="0"/>
                <w:numId w:val="5"/>
              </w:numPr>
            </w:pPr>
            <w:r>
              <w:rPr>
                <w:sz w:val="16"/>
              </w:rPr>
              <w:t>Policy “Definizione” e Formalizzazione di Policy, Procedure ed Istruzioni Operative di Gruppo e di Business Process Mana</w:t>
            </w:r>
            <w:r>
              <w:rPr>
                <w:sz w:val="16"/>
              </w:rPr>
              <w:t>gement</w:t>
            </w:r>
          </w:p>
          <w:p w:rsidR="00206AEA" w:rsidRDefault="001D678C">
            <w:pPr>
              <w:numPr>
                <w:ilvl w:val="0"/>
                <w:numId w:val="5"/>
              </w:numPr>
            </w:pPr>
            <w:r>
              <w:rPr>
                <w:sz w:val="16"/>
              </w:rPr>
              <w:t>Sviluppo dell’Identità Organizzativa - I nuovi Valori di Telecom Italia</w:t>
            </w:r>
          </w:p>
          <w:p w:rsidR="00206AEA" w:rsidRDefault="00206AEA"/>
        </w:tc>
      </w:tr>
    </w:tbl>
    <w:p w:rsidR="00206AEA" w:rsidRDefault="001D678C">
      <w:r>
        <w:br w:type="page"/>
      </w:r>
    </w:p>
    <w:p w:rsidR="00206AEA" w:rsidRDefault="001D678C">
      <w:pPr>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REGISTRO DELLE MODIFICHE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
        <w:gridCol w:w="5420"/>
        <w:gridCol w:w="2956"/>
      </w:tblGrid>
      <w:tr w:rsidR="00206AEA">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pPr>
            <w:r>
              <w:rPr>
                <w:b/>
              </w:rPr>
              <w:t>N° Rev.</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pPr>
            <w:r>
              <w:rPr>
                <w:b/>
              </w:rPr>
              <w:t>Descrizione</w:t>
            </w:r>
          </w:p>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pPr>
            <w:r>
              <w:rPr>
                <w:b/>
              </w:rPr>
              <w:t>Data emissione</w:t>
            </w:r>
          </w:p>
        </w:tc>
      </w:tr>
      <w:tr w:rsidR="00206AEA">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rPr>
                <w:sz w:val="20"/>
              </w:rPr>
            </w:pPr>
            <w:r>
              <w:rPr>
                <w:sz w:val="20"/>
              </w:rPr>
              <w:t>1</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pPr>
            <w:r>
              <w:t xml:space="preserve">Prima emissione effettuata attraverso l'utilizzo della piattaforma Tommy.       </w:t>
            </w:r>
          </w:p>
          <w:p w:rsidR="00206AEA" w:rsidRDefault="001D678C">
            <w:r>
              <w:t xml:space="preserve">      </w:t>
            </w:r>
          </w:p>
          <w:p w:rsidR="00206AEA" w:rsidRDefault="001D678C">
            <w:r>
              <w:t xml:space="preserve">Il presente documento supera la procedura TIIT_SGI_PRO_P121.     </w:t>
            </w:r>
          </w:p>
          <w:p w:rsidR="00206AEA" w:rsidRDefault="001D678C">
            <w:r>
              <w:t xml:space="preserve">    </w:t>
            </w:r>
          </w:p>
          <w:p w:rsidR="00206AEA" w:rsidRDefault="001D678C">
            <w:r>
              <w:t>Tutte le precedenti versioni e documentazioni di riferimento sono reperibili sul documentale SDIP di TIIT.</w:t>
            </w:r>
          </w:p>
          <w:p w:rsidR="00206AEA" w:rsidRDefault="00206AEA"/>
          <w:p w:rsidR="00206AEA" w:rsidRDefault="001D678C">
            <w:r>
              <w:t>La review ha riguardato i seguenti principali elementi:</w:t>
            </w:r>
          </w:p>
          <w:p w:rsidR="00206AEA" w:rsidRDefault="00206AEA"/>
          <w:p w:rsidR="00206AEA" w:rsidRDefault="001D678C">
            <w:r>
              <w:t xml:space="preserve"> * adeguamento Polic</w:t>
            </w:r>
            <w:r>
              <w:t>y di Gruppo TI;</w:t>
            </w:r>
          </w:p>
          <w:p w:rsidR="00206AEA" w:rsidRDefault="001D678C">
            <w:r>
              <w:t xml:space="preserve"> * introduzione dei Ruoli professionali e logici gestiti in Tommy,</w:t>
            </w:r>
          </w:p>
          <w:p w:rsidR="00206AEA" w:rsidRDefault="001D678C">
            <w:r>
              <w:t xml:space="preserve"> * aggiornamento delle fasi di gestione del Servizio.</w:t>
            </w:r>
          </w:p>
          <w:p w:rsidR="00206AEA" w:rsidRDefault="001D678C">
            <w:r>
              <w:br/>
            </w:r>
          </w:p>
          <w:p w:rsidR="00206AEA" w:rsidRDefault="00206AEA"/>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pPr>
            <w:r>
              <w:t>06/12/2016</w:t>
            </w:r>
          </w:p>
          <w:p w:rsidR="00206AEA" w:rsidRDefault="00206AEA"/>
        </w:tc>
      </w:tr>
      <w:tr w:rsidR="00206AEA">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rPr>
                <w:sz w:val="20"/>
              </w:rPr>
            </w:pPr>
            <w:r>
              <w:rPr>
                <w:sz w:val="20"/>
              </w:rPr>
              <w:t>2</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pPr>
            <w:r>
              <w:t xml:space="preserve">Il presente documento costituisce la versione 2 della procedura operativa 2016-00219 pubblicata su SDI e SDIP.     </w:t>
            </w:r>
          </w:p>
          <w:p w:rsidR="00206AEA" w:rsidRDefault="00206AEA"/>
          <w:p w:rsidR="00206AEA" w:rsidRDefault="001D678C">
            <w:r>
              <w:t>La review ha riguardato i seguenti principali elementi:</w:t>
            </w:r>
          </w:p>
          <w:p w:rsidR="00206AEA" w:rsidRDefault="00206AEA"/>
          <w:p w:rsidR="00206AEA" w:rsidRDefault="001D678C">
            <w:r>
              <w:t xml:space="preserve"> * implementazione documenti di riferimento,</w:t>
            </w:r>
          </w:p>
          <w:p w:rsidR="00206AEA" w:rsidRDefault="001D678C">
            <w:r>
              <w:t xml:space="preserve"> * allineamento organizzativo,</w:t>
            </w:r>
          </w:p>
          <w:p w:rsidR="00206AEA" w:rsidRDefault="001D678C">
            <w:r>
              <w:t xml:space="preserve"> * agg</w:t>
            </w:r>
            <w:r>
              <w:t>iornamento delle fasi di gestione del Servizio,</w:t>
            </w:r>
          </w:p>
          <w:p w:rsidR="00206AEA" w:rsidRDefault="001D678C">
            <w:r>
              <w:t xml:space="preserve"> * allineamento KPI e controlli SOX.</w:t>
            </w:r>
          </w:p>
          <w:p w:rsidR="00206AEA" w:rsidRDefault="001D678C">
            <w:r>
              <w:br/>
            </w:r>
          </w:p>
          <w:p w:rsidR="00206AEA" w:rsidRDefault="00206AEA"/>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pPr>
            <w:r>
              <w:t>20/09/2017</w:t>
            </w:r>
          </w:p>
          <w:p w:rsidR="00206AEA" w:rsidRDefault="00206AEA"/>
        </w:tc>
      </w:tr>
    </w:tbl>
    <w:p w:rsidR="00206AEA" w:rsidRDefault="001D678C">
      <w:r>
        <w:br w:type="page"/>
      </w:r>
    </w:p>
    <w:p w:rsidR="00206AEA" w:rsidRDefault="001D678C">
      <w:pPr>
        <w:jc w:val="center"/>
        <w:rPr>
          <w:b/>
          <w:sz w:val="24"/>
        </w:rPr>
      </w:pPr>
      <w:r>
        <w:rPr>
          <w:b/>
          <w:sz w:val="24"/>
        </w:rPr>
        <w:t>INDICE</w:t>
      </w:r>
    </w:p>
    <w:p w:rsidR="00206AEA" w:rsidRDefault="001D678C">
      <w:pPr>
        <w:pStyle w:val="Sommario1"/>
        <w:tabs>
          <w:tab w:val="right" w:leader="dot" w:pos="9628"/>
        </w:tabs>
        <w:rPr>
          <w:rFonts w:ascii="Calibri" w:hAnsi="Calibri"/>
          <w:noProof/>
          <w:sz w:val="22"/>
        </w:rPr>
      </w:pPr>
      <w:r>
        <w:fldChar w:fldCharType="begin"/>
      </w:r>
      <w:r>
        <w:instrText xml:space="preserve">TOC \o "1-4" \h \z \u </w:instrText>
      </w:r>
      <w:r>
        <w:fldChar w:fldCharType="separate"/>
      </w:r>
      <w:hyperlink w:anchor="_Toc256000000" w:history="1">
        <w:r>
          <w:rPr>
            <w:rStyle w:val="Collegamentoipertestuale"/>
          </w:rPr>
          <w:t>1. PREMESSA</w:t>
        </w:r>
        <w:r>
          <w:rPr>
            <w:rStyle w:val="Collegamentoipertestuale"/>
          </w:rPr>
          <w:tab/>
        </w:r>
        <w:r>
          <w:fldChar w:fldCharType="begin"/>
        </w:r>
        <w:r>
          <w:rPr>
            <w:rStyle w:val="Collegamentoipertestuale"/>
          </w:rPr>
          <w:instrText xml:space="preserve"> PAGEREF _Toc256000000 \h </w:instrText>
        </w:r>
        <w:r>
          <w:fldChar w:fldCharType="separate"/>
        </w:r>
        <w:r>
          <w:rPr>
            <w:rStyle w:val="Collegamentoipertestuale"/>
          </w:rPr>
          <w:t>5</w:t>
        </w:r>
        <w:r>
          <w:fldChar w:fldCharType="end"/>
        </w:r>
      </w:hyperlink>
    </w:p>
    <w:p w:rsidR="00206AEA" w:rsidRDefault="001D678C">
      <w:pPr>
        <w:pStyle w:val="Sommario1"/>
        <w:tabs>
          <w:tab w:val="right" w:leader="dot" w:pos="9628"/>
        </w:tabs>
        <w:rPr>
          <w:rFonts w:ascii="Calibri" w:hAnsi="Calibri"/>
          <w:noProof/>
          <w:sz w:val="22"/>
        </w:rPr>
      </w:pPr>
      <w:hyperlink w:anchor="_Toc256000001" w:history="1">
        <w:r>
          <w:rPr>
            <w:rStyle w:val="Collegamentoipertestuale"/>
          </w:rPr>
          <w:t>2. DESTINATARI</w:t>
        </w:r>
        <w:r>
          <w:rPr>
            <w:rStyle w:val="Collegamentoipertestuale"/>
          </w:rPr>
          <w:tab/>
        </w:r>
        <w:r>
          <w:fldChar w:fldCharType="begin"/>
        </w:r>
        <w:r>
          <w:rPr>
            <w:rStyle w:val="Collegamentoipertestuale"/>
          </w:rPr>
          <w:instrText xml:space="preserve"> PAGEREF _Toc256000001 \h </w:instrText>
        </w:r>
        <w:r>
          <w:fldChar w:fldCharType="separate"/>
        </w:r>
        <w:r>
          <w:rPr>
            <w:rStyle w:val="Collegamentoipertestuale"/>
          </w:rPr>
          <w:t>5</w:t>
        </w:r>
        <w:r>
          <w:fldChar w:fldCharType="end"/>
        </w:r>
      </w:hyperlink>
    </w:p>
    <w:p w:rsidR="00206AEA" w:rsidRDefault="001D678C">
      <w:pPr>
        <w:pStyle w:val="Sommario1"/>
        <w:tabs>
          <w:tab w:val="right" w:leader="dot" w:pos="9628"/>
        </w:tabs>
        <w:rPr>
          <w:rFonts w:ascii="Calibri" w:hAnsi="Calibri"/>
          <w:noProof/>
          <w:sz w:val="22"/>
        </w:rPr>
      </w:pPr>
      <w:hyperlink w:anchor="_Toc256000002" w:history="1">
        <w:r>
          <w:rPr>
            <w:rStyle w:val="Collegamentoipertestuale"/>
          </w:rPr>
          <w:t>3. SCOPO E CAM</w:t>
        </w:r>
        <w:r>
          <w:rPr>
            <w:rStyle w:val="Collegamentoipertestuale"/>
          </w:rPr>
          <w:t>PO DI APPLICAZIONE</w:t>
        </w:r>
        <w:r>
          <w:rPr>
            <w:rStyle w:val="Collegamentoipertestuale"/>
          </w:rPr>
          <w:tab/>
        </w:r>
        <w:r>
          <w:fldChar w:fldCharType="begin"/>
        </w:r>
        <w:r>
          <w:rPr>
            <w:rStyle w:val="Collegamentoipertestuale"/>
          </w:rPr>
          <w:instrText xml:space="preserve"> PAGEREF _Toc256000002 \h </w:instrText>
        </w:r>
        <w:r>
          <w:fldChar w:fldCharType="separate"/>
        </w:r>
        <w:r>
          <w:rPr>
            <w:rStyle w:val="Collegamentoipertestuale"/>
          </w:rPr>
          <w:t>5</w:t>
        </w:r>
        <w:r>
          <w:fldChar w:fldCharType="end"/>
        </w:r>
      </w:hyperlink>
    </w:p>
    <w:p w:rsidR="00206AEA" w:rsidRDefault="001D678C">
      <w:pPr>
        <w:pStyle w:val="Sommario1"/>
        <w:tabs>
          <w:tab w:val="right" w:leader="dot" w:pos="9628"/>
        </w:tabs>
        <w:rPr>
          <w:rFonts w:ascii="Calibri" w:hAnsi="Calibri"/>
          <w:noProof/>
          <w:sz w:val="22"/>
        </w:rPr>
      </w:pPr>
      <w:hyperlink w:anchor="_Toc256000003" w:history="1">
        <w:r>
          <w:rPr>
            <w:rStyle w:val="Collegamentoipertestuale"/>
          </w:rPr>
          <w:t>4. RIFERIMENTI</w:t>
        </w:r>
        <w:r>
          <w:rPr>
            <w:rStyle w:val="Collegamentoipertestuale"/>
          </w:rPr>
          <w:tab/>
        </w:r>
        <w:r>
          <w:fldChar w:fldCharType="begin"/>
        </w:r>
        <w:r>
          <w:rPr>
            <w:rStyle w:val="Collegamentoipertestuale"/>
          </w:rPr>
          <w:instrText xml:space="preserve"> PAGEREF _Toc256000003 \h </w:instrText>
        </w:r>
        <w:r>
          <w:fldChar w:fldCharType="separate"/>
        </w:r>
        <w:r>
          <w:rPr>
            <w:rStyle w:val="Collegamentoipertestuale"/>
          </w:rPr>
          <w:t>6</w:t>
        </w:r>
        <w:r>
          <w:fldChar w:fldCharType="end"/>
        </w:r>
      </w:hyperlink>
    </w:p>
    <w:p w:rsidR="00206AEA" w:rsidRDefault="001D678C">
      <w:pPr>
        <w:pStyle w:val="Sommario1"/>
        <w:tabs>
          <w:tab w:val="right" w:leader="dot" w:pos="9628"/>
        </w:tabs>
        <w:rPr>
          <w:rFonts w:ascii="Calibri" w:hAnsi="Calibri"/>
          <w:noProof/>
          <w:sz w:val="22"/>
        </w:rPr>
      </w:pPr>
      <w:hyperlink w:anchor="_Toc256000004" w:history="1">
        <w:r>
          <w:rPr>
            <w:rStyle w:val="Collegamentoipertestuale"/>
          </w:rPr>
          <w:t>5. DESCRIZIONE PROCESSO E RESPONSABILITÀ</w:t>
        </w:r>
        <w:r>
          <w:rPr>
            <w:rStyle w:val="Collegamentoipertestuale"/>
          </w:rPr>
          <w:tab/>
        </w:r>
        <w:r>
          <w:fldChar w:fldCharType="begin"/>
        </w:r>
        <w:r>
          <w:rPr>
            <w:rStyle w:val="Collegamentoipertestuale"/>
          </w:rPr>
          <w:instrText xml:space="preserve"> PAGEREF _Toc256000004 \h </w:instrText>
        </w:r>
        <w:r>
          <w:fldChar w:fldCharType="separate"/>
        </w:r>
        <w:r>
          <w:rPr>
            <w:rStyle w:val="Collegamentoipertestuale"/>
          </w:rPr>
          <w:t>6</w:t>
        </w:r>
        <w:r>
          <w:fldChar w:fldCharType="end"/>
        </w:r>
      </w:hyperlink>
    </w:p>
    <w:p w:rsidR="00206AEA" w:rsidRDefault="001D678C">
      <w:pPr>
        <w:pStyle w:val="Sommario2"/>
        <w:tabs>
          <w:tab w:val="right" w:leader="dot" w:pos="9628"/>
        </w:tabs>
        <w:rPr>
          <w:rFonts w:ascii="Calibri" w:hAnsi="Calibri"/>
          <w:noProof/>
        </w:rPr>
      </w:pPr>
      <w:hyperlink w:anchor="_Toc256000005" w:history="1">
        <w:r>
          <w:rPr>
            <w:rStyle w:val="Collegamentoipertestuale"/>
          </w:rPr>
          <w:t>5.1. Scopo e descrizione breve del processo</w:t>
        </w:r>
        <w:r>
          <w:rPr>
            <w:rStyle w:val="Collegamentoipertestuale"/>
          </w:rPr>
          <w:tab/>
        </w:r>
        <w:r>
          <w:fldChar w:fldCharType="begin"/>
        </w:r>
        <w:r>
          <w:rPr>
            <w:rStyle w:val="Collegamentoipertestuale"/>
          </w:rPr>
          <w:instrText xml:space="preserve"> PAGER</w:instrText>
        </w:r>
        <w:r>
          <w:rPr>
            <w:rStyle w:val="Collegamentoipertestuale"/>
          </w:rPr>
          <w:instrText xml:space="preserve">EF _Toc256000005 \h </w:instrText>
        </w:r>
        <w:r>
          <w:fldChar w:fldCharType="separate"/>
        </w:r>
        <w:r>
          <w:rPr>
            <w:rStyle w:val="Collegamentoipertestuale"/>
          </w:rPr>
          <w:t>6</w:t>
        </w:r>
        <w:r>
          <w:fldChar w:fldCharType="end"/>
        </w:r>
      </w:hyperlink>
    </w:p>
    <w:p w:rsidR="00206AEA" w:rsidRDefault="001D678C">
      <w:pPr>
        <w:pStyle w:val="Sommario2"/>
        <w:tabs>
          <w:tab w:val="right" w:leader="dot" w:pos="9628"/>
        </w:tabs>
        <w:rPr>
          <w:rFonts w:ascii="Calibri" w:hAnsi="Calibri"/>
          <w:noProof/>
        </w:rPr>
      </w:pPr>
      <w:hyperlink w:anchor="_Toc256000006" w:history="1">
        <w:r>
          <w:rPr>
            <w:rStyle w:val="Collegamentoipertestuale"/>
          </w:rPr>
          <w:t>5.2. Input/output del processo</w:t>
        </w:r>
        <w:r>
          <w:rPr>
            <w:rStyle w:val="Collegamentoipertestuale"/>
          </w:rPr>
          <w:tab/>
        </w:r>
        <w:r>
          <w:fldChar w:fldCharType="begin"/>
        </w:r>
        <w:r>
          <w:rPr>
            <w:rStyle w:val="Collegamentoipertestuale"/>
          </w:rPr>
          <w:instrText xml:space="preserve"> PAGEREF _Toc256000006 \h </w:instrText>
        </w:r>
        <w:r>
          <w:fldChar w:fldCharType="separate"/>
        </w:r>
        <w:r>
          <w:rPr>
            <w:rStyle w:val="Collegamentoipertestuale"/>
          </w:rPr>
          <w:t>7</w:t>
        </w:r>
        <w:r>
          <w:fldChar w:fldCharType="end"/>
        </w:r>
      </w:hyperlink>
    </w:p>
    <w:p w:rsidR="00206AEA" w:rsidRDefault="001D678C">
      <w:pPr>
        <w:pStyle w:val="Sommario2"/>
        <w:tabs>
          <w:tab w:val="right" w:leader="dot" w:pos="9628"/>
        </w:tabs>
        <w:rPr>
          <w:rFonts w:ascii="Calibri" w:hAnsi="Calibri"/>
          <w:noProof/>
        </w:rPr>
      </w:pPr>
      <w:hyperlink w:anchor="_Toc256000007" w:history="1">
        <w:r>
          <w:rPr>
            <w:rStyle w:val="Collegamentoipertestuale"/>
          </w:rPr>
          <w:t>5.3. Obiettivi (KPO / KPI / SLA)</w:t>
        </w:r>
        <w:r>
          <w:rPr>
            <w:rStyle w:val="Collegamentoipertestuale"/>
          </w:rPr>
          <w:tab/>
        </w:r>
        <w:r>
          <w:fldChar w:fldCharType="begin"/>
        </w:r>
        <w:r>
          <w:rPr>
            <w:rStyle w:val="Collegamentoipertestuale"/>
          </w:rPr>
          <w:instrText xml:space="preserve"> PAGEREF _Toc256000007 \h </w:instrText>
        </w:r>
        <w:r>
          <w:fldChar w:fldCharType="separate"/>
        </w:r>
        <w:r>
          <w:rPr>
            <w:rStyle w:val="Collegamentoipertestuale"/>
          </w:rPr>
          <w:t>7</w:t>
        </w:r>
        <w:r>
          <w:fldChar w:fldCharType="end"/>
        </w:r>
      </w:hyperlink>
    </w:p>
    <w:p w:rsidR="00206AEA" w:rsidRDefault="001D678C">
      <w:pPr>
        <w:pStyle w:val="Sommario2"/>
        <w:tabs>
          <w:tab w:val="right" w:leader="dot" w:pos="9628"/>
        </w:tabs>
        <w:rPr>
          <w:rFonts w:ascii="Calibri" w:hAnsi="Calibri"/>
          <w:noProof/>
        </w:rPr>
      </w:pPr>
      <w:hyperlink w:anchor="_Toc256000008" w:history="1">
        <w:r>
          <w:rPr>
            <w:rStyle w:val="Collegamentoipertestuale"/>
          </w:rPr>
          <w:t>5.4. Vincoli sul processo</w:t>
        </w:r>
        <w:r>
          <w:rPr>
            <w:rStyle w:val="Collegamentoipertestuale"/>
          </w:rPr>
          <w:tab/>
        </w:r>
        <w:r>
          <w:fldChar w:fldCharType="begin"/>
        </w:r>
        <w:r>
          <w:rPr>
            <w:rStyle w:val="Collegamentoipertestuale"/>
          </w:rPr>
          <w:instrText xml:space="preserve"> PAGEREF _Toc256000008 \h </w:instrText>
        </w:r>
        <w:r>
          <w:fldChar w:fldCharType="separate"/>
        </w:r>
        <w:r>
          <w:rPr>
            <w:rStyle w:val="Collegamentoipertestuale"/>
          </w:rPr>
          <w:t>7</w:t>
        </w:r>
        <w:r>
          <w:fldChar w:fldCharType="end"/>
        </w:r>
      </w:hyperlink>
    </w:p>
    <w:p w:rsidR="00206AEA" w:rsidRDefault="001D678C">
      <w:pPr>
        <w:pStyle w:val="Sommario2"/>
        <w:tabs>
          <w:tab w:val="right" w:leader="dot" w:pos="9628"/>
        </w:tabs>
        <w:rPr>
          <w:rFonts w:ascii="Calibri" w:hAnsi="Calibri"/>
          <w:noProof/>
        </w:rPr>
      </w:pPr>
      <w:hyperlink w:anchor="_Toc256000009" w:history="1">
        <w:r>
          <w:rPr>
            <w:rStyle w:val="Collegamentoipertestuale"/>
          </w:rPr>
          <w:t>5.5. Controlli del processo</w:t>
        </w:r>
        <w:r>
          <w:rPr>
            <w:rStyle w:val="Collegamentoipertestuale"/>
          </w:rPr>
          <w:tab/>
        </w:r>
        <w:r>
          <w:fldChar w:fldCharType="begin"/>
        </w:r>
        <w:r>
          <w:rPr>
            <w:rStyle w:val="Collegamentoipertestuale"/>
          </w:rPr>
          <w:instrText xml:space="preserve"> PAGEREF _Toc256000009 \h </w:instrText>
        </w:r>
        <w:r>
          <w:fldChar w:fldCharType="separate"/>
        </w:r>
        <w:r>
          <w:rPr>
            <w:rStyle w:val="Collegamentoipertestuale"/>
          </w:rPr>
          <w:t>7</w:t>
        </w:r>
        <w:r>
          <w:fldChar w:fldCharType="end"/>
        </w:r>
      </w:hyperlink>
    </w:p>
    <w:p w:rsidR="00206AEA" w:rsidRDefault="001D678C">
      <w:pPr>
        <w:pStyle w:val="Sommario2"/>
        <w:tabs>
          <w:tab w:val="right" w:leader="dot" w:pos="9628"/>
        </w:tabs>
        <w:rPr>
          <w:rFonts w:ascii="Calibri" w:hAnsi="Calibri"/>
          <w:noProof/>
        </w:rPr>
      </w:pPr>
      <w:hyperlink w:anchor="_Toc256000010" w:history="1">
        <w:r>
          <w:rPr>
            <w:rStyle w:val="Collegamentoipertestuale"/>
          </w:rPr>
          <w:t>5.6. Gestione Postazioni di lavoro</w:t>
        </w:r>
        <w:r>
          <w:rPr>
            <w:rStyle w:val="Collegamentoipertestuale"/>
          </w:rPr>
          <w:tab/>
        </w:r>
        <w:r>
          <w:fldChar w:fldCharType="begin"/>
        </w:r>
        <w:r>
          <w:rPr>
            <w:rStyle w:val="Collegamentoipertestuale"/>
          </w:rPr>
          <w:instrText xml:space="preserve"> PAGEREF _Toc256000010 \h </w:instrText>
        </w:r>
        <w:r>
          <w:fldChar w:fldCharType="separate"/>
        </w:r>
        <w:r>
          <w:rPr>
            <w:rStyle w:val="Collegamentoipertestuale"/>
          </w:rPr>
          <w:t>8</w:t>
        </w:r>
        <w:r>
          <w:fldChar w:fldCharType="end"/>
        </w:r>
      </w:hyperlink>
    </w:p>
    <w:p w:rsidR="00206AEA" w:rsidRDefault="001D678C">
      <w:pPr>
        <w:pStyle w:val="Sommario3"/>
        <w:tabs>
          <w:tab w:val="right" w:leader="dot" w:pos="9628"/>
        </w:tabs>
        <w:rPr>
          <w:rFonts w:ascii="Calibri" w:hAnsi="Calibri"/>
          <w:noProof/>
          <w:sz w:val="22"/>
        </w:rPr>
      </w:pPr>
      <w:hyperlink w:anchor="_Toc256000011" w:history="1">
        <w:r>
          <w:rPr>
            <w:rStyle w:val="Collegamentoipertestuale"/>
          </w:rPr>
          <w:t>5.6.1. Contesto del processo</w:t>
        </w:r>
        <w:r>
          <w:rPr>
            <w:rStyle w:val="Collegamentoipertestuale"/>
          </w:rPr>
          <w:tab/>
        </w:r>
        <w:r>
          <w:fldChar w:fldCharType="begin"/>
        </w:r>
        <w:r>
          <w:rPr>
            <w:rStyle w:val="Collegamentoipertestuale"/>
          </w:rPr>
          <w:instrText xml:space="preserve"> PAGEREF _Toc256000011 \h </w:instrText>
        </w:r>
        <w:r>
          <w:fldChar w:fldCharType="separate"/>
        </w:r>
        <w:r>
          <w:rPr>
            <w:rStyle w:val="Collegamentoipertestuale"/>
          </w:rPr>
          <w:t>8</w:t>
        </w:r>
        <w:r>
          <w:fldChar w:fldCharType="end"/>
        </w:r>
      </w:hyperlink>
    </w:p>
    <w:p w:rsidR="00206AEA" w:rsidRDefault="001D678C">
      <w:pPr>
        <w:pStyle w:val="Sommario3"/>
        <w:tabs>
          <w:tab w:val="right" w:leader="dot" w:pos="9628"/>
        </w:tabs>
        <w:rPr>
          <w:rFonts w:ascii="Calibri" w:hAnsi="Calibri"/>
          <w:noProof/>
          <w:sz w:val="22"/>
        </w:rPr>
      </w:pPr>
      <w:hyperlink w:anchor="_Toc256000012" w:history="1">
        <w:r>
          <w:rPr>
            <w:rStyle w:val="Collegamentoipertestuale"/>
          </w:rPr>
          <w:t>5.6.2. Flow del processo</w:t>
        </w:r>
        <w:r>
          <w:rPr>
            <w:rStyle w:val="Collegamentoipertestuale"/>
          </w:rPr>
          <w:tab/>
        </w:r>
        <w:r>
          <w:fldChar w:fldCharType="begin"/>
        </w:r>
        <w:r>
          <w:rPr>
            <w:rStyle w:val="Collegamentoipertestuale"/>
          </w:rPr>
          <w:instrText xml:space="preserve"> PAGEREF _Toc256000012 \h </w:instrText>
        </w:r>
        <w:r>
          <w:fldChar w:fldCharType="separate"/>
        </w:r>
        <w:r>
          <w:rPr>
            <w:rStyle w:val="Collegamentoipertestuale"/>
          </w:rPr>
          <w:t>9</w:t>
        </w:r>
        <w:r>
          <w:fldChar w:fldCharType="end"/>
        </w:r>
      </w:hyperlink>
    </w:p>
    <w:p w:rsidR="00206AEA" w:rsidRDefault="001D678C">
      <w:pPr>
        <w:pStyle w:val="Sommario3"/>
        <w:tabs>
          <w:tab w:val="right" w:leader="dot" w:pos="9628"/>
        </w:tabs>
        <w:rPr>
          <w:rFonts w:ascii="Calibri" w:hAnsi="Calibri"/>
          <w:noProof/>
          <w:sz w:val="22"/>
        </w:rPr>
      </w:pPr>
      <w:hyperlink w:anchor="_Toc256000013" w:history="1">
        <w:r>
          <w:rPr>
            <w:rStyle w:val="Collegamentoipertestuale"/>
          </w:rPr>
          <w:t>5.6.3. Attività del processo</w:t>
        </w:r>
        <w:r>
          <w:rPr>
            <w:rStyle w:val="Collegamentoipertestuale"/>
          </w:rPr>
          <w:tab/>
        </w:r>
        <w:r>
          <w:fldChar w:fldCharType="begin"/>
        </w:r>
        <w:r>
          <w:rPr>
            <w:rStyle w:val="Collegamentoipertestuale"/>
          </w:rPr>
          <w:instrText xml:space="preserve"> PAGEREF _Toc256000013 \h </w:instrText>
        </w:r>
        <w:r>
          <w:fldChar w:fldCharType="separate"/>
        </w:r>
        <w:r>
          <w:rPr>
            <w:rStyle w:val="Collegamentoipertestuale"/>
          </w:rPr>
          <w:t>10</w:t>
        </w:r>
        <w:r>
          <w:fldChar w:fldCharType="end"/>
        </w:r>
      </w:hyperlink>
    </w:p>
    <w:p w:rsidR="00206AEA" w:rsidRDefault="001D678C">
      <w:pPr>
        <w:pStyle w:val="Sommario4"/>
        <w:tabs>
          <w:tab w:val="right" w:leader="dot" w:pos="9628"/>
        </w:tabs>
        <w:rPr>
          <w:rFonts w:ascii="Calibri" w:hAnsi="Calibri"/>
          <w:noProof/>
          <w:sz w:val="22"/>
        </w:rPr>
      </w:pPr>
      <w:hyperlink w:anchor="_Toc256000014" w:history="1">
        <w:r>
          <w:rPr>
            <w:rStyle w:val="Collegamentoipertestuale"/>
          </w:rPr>
          <w:t>5.6.3.1. 01  / Definizione fabbisogn</w:t>
        </w:r>
        <w:r>
          <w:rPr>
            <w:rStyle w:val="Collegamentoipertestuale"/>
          </w:rPr>
          <w:t>o PdL</w:t>
        </w:r>
        <w:r>
          <w:rPr>
            <w:rStyle w:val="Collegamentoipertestuale"/>
          </w:rPr>
          <w:tab/>
        </w:r>
        <w:r>
          <w:fldChar w:fldCharType="begin"/>
        </w:r>
        <w:r>
          <w:rPr>
            <w:rStyle w:val="Collegamentoipertestuale"/>
          </w:rPr>
          <w:instrText xml:space="preserve"> PAGEREF _Toc256000014 \h </w:instrText>
        </w:r>
        <w:r>
          <w:fldChar w:fldCharType="separate"/>
        </w:r>
        <w:r>
          <w:rPr>
            <w:rStyle w:val="Collegamentoipertestuale"/>
          </w:rPr>
          <w:t>10</w:t>
        </w:r>
        <w:r>
          <w:fldChar w:fldCharType="end"/>
        </w:r>
      </w:hyperlink>
    </w:p>
    <w:p w:rsidR="00206AEA" w:rsidRDefault="001D678C">
      <w:pPr>
        <w:pStyle w:val="Sommario4"/>
        <w:tabs>
          <w:tab w:val="right" w:leader="dot" w:pos="9628"/>
        </w:tabs>
        <w:rPr>
          <w:rFonts w:ascii="Calibri" w:hAnsi="Calibri"/>
          <w:noProof/>
          <w:sz w:val="22"/>
        </w:rPr>
      </w:pPr>
      <w:hyperlink w:anchor="_Toc256000015" w:history="1">
        <w:r>
          <w:rPr>
            <w:rStyle w:val="Collegamentoipertestuale"/>
          </w:rPr>
          <w:t>5.6.3.2. 02 / Revisione esigenze e definizione priorità</w:t>
        </w:r>
        <w:r>
          <w:rPr>
            <w:rStyle w:val="Collegamentoipertestuale"/>
          </w:rPr>
          <w:tab/>
        </w:r>
        <w:r>
          <w:fldChar w:fldCharType="begin"/>
        </w:r>
        <w:r>
          <w:rPr>
            <w:rStyle w:val="Collegamentoipertestuale"/>
          </w:rPr>
          <w:instrText xml:space="preserve"> PAGEREF _Toc256000015 \h </w:instrText>
        </w:r>
        <w:r>
          <w:fldChar w:fldCharType="separate"/>
        </w:r>
        <w:r>
          <w:rPr>
            <w:rStyle w:val="Collegamentoipertestuale"/>
          </w:rPr>
          <w:t>10</w:t>
        </w:r>
        <w:r>
          <w:fldChar w:fldCharType="end"/>
        </w:r>
      </w:hyperlink>
    </w:p>
    <w:p w:rsidR="00206AEA" w:rsidRDefault="001D678C">
      <w:pPr>
        <w:pStyle w:val="Sommario4"/>
        <w:tabs>
          <w:tab w:val="right" w:leader="dot" w:pos="9628"/>
        </w:tabs>
        <w:rPr>
          <w:rFonts w:ascii="Calibri" w:hAnsi="Calibri"/>
          <w:noProof/>
          <w:sz w:val="22"/>
        </w:rPr>
      </w:pPr>
      <w:hyperlink w:anchor="_Toc256000016" w:history="1">
        <w:r>
          <w:rPr>
            <w:rStyle w:val="Collegamentoipertestuale"/>
          </w:rPr>
          <w:t>5.6.3.3. 03 / Definizione specifiche tecniche HW da acquistare</w:t>
        </w:r>
        <w:r>
          <w:rPr>
            <w:rStyle w:val="Collegamentoipertestuale"/>
          </w:rPr>
          <w:tab/>
        </w:r>
        <w:r>
          <w:fldChar w:fldCharType="begin"/>
        </w:r>
        <w:r>
          <w:rPr>
            <w:rStyle w:val="Collegamentoipertestuale"/>
          </w:rPr>
          <w:instrText xml:space="preserve"> PAGEREF _Toc256000016 \h </w:instrText>
        </w:r>
        <w:r>
          <w:fldChar w:fldCharType="separate"/>
        </w:r>
        <w:r>
          <w:rPr>
            <w:rStyle w:val="Collegamentoipertestuale"/>
          </w:rPr>
          <w:t>11</w:t>
        </w:r>
        <w:r>
          <w:fldChar w:fldCharType="end"/>
        </w:r>
      </w:hyperlink>
    </w:p>
    <w:p w:rsidR="00206AEA" w:rsidRDefault="001D678C">
      <w:pPr>
        <w:pStyle w:val="Sommario4"/>
        <w:tabs>
          <w:tab w:val="right" w:leader="dot" w:pos="9628"/>
        </w:tabs>
        <w:rPr>
          <w:rFonts w:ascii="Calibri" w:hAnsi="Calibri"/>
          <w:noProof/>
          <w:sz w:val="22"/>
        </w:rPr>
      </w:pPr>
      <w:hyperlink w:anchor="_Toc256000017" w:history="1">
        <w:r>
          <w:rPr>
            <w:rStyle w:val="Collegamentoipertestuale"/>
          </w:rPr>
          <w:t>5.6.3.4. 04 / Richiesta Acquisti</w:t>
        </w:r>
        <w:r>
          <w:rPr>
            <w:rStyle w:val="Collegamentoipertestuale"/>
          </w:rPr>
          <w:tab/>
        </w:r>
        <w:r>
          <w:fldChar w:fldCharType="begin"/>
        </w:r>
        <w:r>
          <w:rPr>
            <w:rStyle w:val="Collegamentoipertestuale"/>
          </w:rPr>
          <w:instrText xml:space="preserve"> PAGEREF _Toc256000017 \h </w:instrText>
        </w:r>
        <w:r>
          <w:fldChar w:fldCharType="separate"/>
        </w:r>
        <w:r>
          <w:rPr>
            <w:rStyle w:val="Collegamentoipertestuale"/>
          </w:rPr>
          <w:t>11</w:t>
        </w:r>
        <w:r>
          <w:fldChar w:fldCharType="end"/>
        </w:r>
      </w:hyperlink>
    </w:p>
    <w:p w:rsidR="00206AEA" w:rsidRDefault="001D678C">
      <w:pPr>
        <w:pStyle w:val="Sommario4"/>
        <w:tabs>
          <w:tab w:val="right" w:leader="dot" w:pos="9628"/>
        </w:tabs>
        <w:rPr>
          <w:rFonts w:ascii="Calibri" w:hAnsi="Calibri"/>
          <w:noProof/>
          <w:sz w:val="22"/>
        </w:rPr>
      </w:pPr>
      <w:hyperlink w:anchor="_Toc256000018" w:history="1">
        <w:r>
          <w:rPr>
            <w:rStyle w:val="Collegamentoipertestuale"/>
          </w:rPr>
          <w:t>5.6.3.5. 05 / Pianificazione piano periodico PdL</w:t>
        </w:r>
        <w:r>
          <w:rPr>
            <w:rStyle w:val="Collegamentoipertestuale"/>
          </w:rPr>
          <w:tab/>
        </w:r>
        <w:r>
          <w:fldChar w:fldCharType="begin"/>
        </w:r>
        <w:r>
          <w:rPr>
            <w:rStyle w:val="Collegamentoipertestuale"/>
          </w:rPr>
          <w:instrText xml:space="preserve"> PAGEREF _Toc256000018 \h </w:instrText>
        </w:r>
        <w:r>
          <w:fldChar w:fldCharType="separate"/>
        </w:r>
        <w:r>
          <w:rPr>
            <w:rStyle w:val="Collegamentoipertestuale"/>
          </w:rPr>
          <w:t>11</w:t>
        </w:r>
        <w:r>
          <w:fldChar w:fldCharType="end"/>
        </w:r>
      </w:hyperlink>
    </w:p>
    <w:p w:rsidR="00206AEA" w:rsidRDefault="001D678C">
      <w:pPr>
        <w:pStyle w:val="Sommario4"/>
        <w:tabs>
          <w:tab w:val="right" w:leader="dot" w:pos="9628"/>
        </w:tabs>
        <w:rPr>
          <w:rFonts w:ascii="Calibri" w:hAnsi="Calibri"/>
          <w:noProof/>
          <w:sz w:val="22"/>
        </w:rPr>
      </w:pPr>
      <w:hyperlink w:anchor="_Toc256000019" w:history="1">
        <w:r>
          <w:rPr>
            <w:rStyle w:val="Collegamentoipertestuale"/>
          </w:rPr>
          <w:t>5.6.3.6. 06 / Predisposizione kit PdL</w:t>
        </w:r>
        <w:r>
          <w:rPr>
            <w:rStyle w:val="Collegamentoipertestuale"/>
          </w:rPr>
          <w:tab/>
        </w:r>
        <w:r>
          <w:fldChar w:fldCharType="begin"/>
        </w:r>
        <w:r>
          <w:rPr>
            <w:rStyle w:val="Collegamentoipertestuale"/>
          </w:rPr>
          <w:instrText xml:space="preserve"> PAGEREF _Toc256000019 \h </w:instrText>
        </w:r>
        <w:r>
          <w:fldChar w:fldCharType="separate"/>
        </w:r>
        <w:r>
          <w:rPr>
            <w:rStyle w:val="Collegamentoipertestuale"/>
          </w:rPr>
          <w:t>12</w:t>
        </w:r>
        <w:r>
          <w:fldChar w:fldCharType="end"/>
        </w:r>
      </w:hyperlink>
    </w:p>
    <w:p w:rsidR="00206AEA" w:rsidRDefault="001D678C">
      <w:pPr>
        <w:pStyle w:val="Sommario4"/>
        <w:tabs>
          <w:tab w:val="right" w:leader="dot" w:pos="9628"/>
        </w:tabs>
        <w:rPr>
          <w:rFonts w:ascii="Calibri" w:hAnsi="Calibri"/>
          <w:noProof/>
          <w:sz w:val="22"/>
        </w:rPr>
      </w:pPr>
      <w:hyperlink w:anchor="_Toc256000020" w:history="1">
        <w:r>
          <w:rPr>
            <w:rStyle w:val="Collegamentoipertestuale"/>
          </w:rPr>
          <w:t>5.6.3.7. 07 / Ricezione a magazzino Hw PdL</w:t>
        </w:r>
        <w:r>
          <w:rPr>
            <w:rStyle w:val="Collegamentoipertestuale"/>
          </w:rPr>
          <w:tab/>
        </w:r>
        <w:r>
          <w:fldChar w:fldCharType="begin"/>
        </w:r>
        <w:r>
          <w:rPr>
            <w:rStyle w:val="Collegamentoipertestuale"/>
          </w:rPr>
          <w:instrText xml:space="preserve"> PAGEREF _Toc256000020 \h </w:instrText>
        </w:r>
        <w:r>
          <w:fldChar w:fldCharType="separate"/>
        </w:r>
        <w:r>
          <w:rPr>
            <w:rStyle w:val="Collegamentoipertestuale"/>
          </w:rPr>
          <w:t>12</w:t>
        </w:r>
        <w:r>
          <w:fldChar w:fldCharType="end"/>
        </w:r>
      </w:hyperlink>
    </w:p>
    <w:p w:rsidR="00206AEA" w:rsidRDefault="001D678C">
      <w:pPr>
        <w:pStyle w:val="Sommario4"/>
        <w:tabs>
          <w:tab w:val="right" w:leader="dot" w:pos="9628"/>
        </w:tabs>
        <w:rPr>
          <w:rFonts w:ascii="Calibri" w:hAnsi="Calibri"/>
          <w:noProof/>
          <w:sz w:val="22"/>
        </w:rPr>
      </w:pPr>
      <w:hyperlink w:anchor="_Toc256000021" w:history="1">
        <w:r>
          <w:rPr>
            <w:rStyle w:val="Collegamentoipertestuale"/>
          </w:rPr>
          <w:t>5.6.3.8. 08 / Definizione piano di deployment PdL</w:t>
        </w:r>
        <w:r>
          <w:rPr>
            <w:rStyle w:val="Collegamentoipertestuale"/>
          </w:rPr>
          <w:tab/>
        </w:r>
        <w:r>
          <w:fldChar w:fldCharType="begin"/>
        </w:r>
        <w:r>
          <w:rPr>
            <w:rStyle w:val="Collegamentoipertestuale"/>
          </w:rPr>
          <w:instrText xml:space="preserve"> PAGEREF _Toc256000021 \h </w:instrText>
        </w:r>
        <w:r>
          <w:fldChar w:fldCharType="separate"/>
        </w:r>
        <w:r>
          <w:rPr>
            <w:rStyle w:val="Collegamentoipertestuale"/>
          </w:rPr>
          <w:t>12</w:t>
        </w:r>
        <w:r>
          <w:fldChar w:fldCharType="end"/>
        </w:r>
      </w:hyperlink>
    </w:p>
    <w:p w:rsidR="00206AEA" w:rsidRDefault="001D678C">
      <w:pPr>
        <w:pStyle w:val="Sommario4"/>
        <w:tabs>
          <w:tab w:val="right" w:leader="dot" w:pos="9628"/>
        </w:tabs>
        <w:rPr>
          <w:rFonts w:ascii="Calibri" w:hAnsi="Calibri"/>
          <w:noProof/>
          <w:sz w:val="22"/>
        </w:rPr>
      </w:pPr>
      <w:hyperlink w:anchor="_Toc256000022" w:history="1">
        <w:r>
          <w:rPr>
            <w:rStyle w:val="Collegamentoipertestuale"/>
          </w:rPr>
          <w:t>5.6.3.9. 09 / Assettizzazione PdL</w:t>
        </w:r>
        <w:r>
          <w:rPr>
            <w:rStyle w:val="Collegamentoipertestuale"/>
          </w:rPr>
          <w:tab/>
        </w:r>
        <w:r>
          <w:fldChar w:fldCharType="begin"/>
        </w:r>
        <w:r>
          <w:rPr>
            <w:rStyle w:val="Collegamentoipertestuale"/>
          </w:rPr>
          <w:instrText xml:space="preserve"> PAGEREF _Toc256000022 \h </w:instrText>
        </w:r>
        <w:r>
          <w:fldChar w:fldCharType="separate"/>
        </w:r>
        <w:r>
          <w:rPr>
            <w:rStyle w:val="Collegamentoipertestuale"/>
          </w:rPr>
          <w:t>13</w:t>
        </w:r>
        <w:r>
          <w:fldChar w:fldCharType="end"/>
        </w:r>
      </w:hyperlink>
    </w:p>
    <w:p w:rsidR="00206AEA" w:rsidRDefault="001D678C">
      <w:pPr>
        <w:pStyle w:val="Sommario4"/>
        <w:tabs>
          <w:tab w:val="right" w:leader="dot" w:pos="9628"/>
        </w:tabs>
        <w:rPr>
          <w:rFonts w:ascii="Calibri" w:hAnsi="Calibri"/>
          <w:noProof/>
          <w:sz w:val="22"/>
        </w:rPr>
      </w:pPr>
      <w:hyperlink w:anchor="_Toc256000023" w:history="1">
        <w:r>
          <w:rPr>
            <w:rStyle w:val="Collegamentoipertestuale"/>
          </w:rPr>
          <w:t>5.6.3.10. 10 / Ingaggio Service Provider</w:t>
        </w:r>
        <w:r>
          <w:rPr>
            <w:rStyle w:val="Collegamentoipertestuale"/>
          </w:rPr>
          <w:tab/>
        </w:r>
        <w:r>
          <w:fldChar w:fldCharType="begin"/>
        </w:r>
        <w:r>
          <w:rPr>
            <w:rStyle w:val="Collegamentoipertestuale"/>
          </w:rPr>
          <w:instrText xml:space="preserve"> PAGEREF _Toc256000023 \h </w:instrText>
        </w:r>
        <w:r>
          <w:fldChar w:fldCharType="separate"/>
        </w:r>
        <w:r>
          <w:rPr>
            <w:rStyle w:val="Collegamentoipertestuale"/>
          </w:rPr>
          <w:t>13</w:t>
        </w:r>
        <w:r>
          <w:fldChar w:fldCharType="end"/>
        </w:r>
      </w:hyperlink>
    </w:p>
    <w:p w:rsidR="00206AEA" w:rsidRDefault="001D678C">
      <w:pPr>
        <w:pStyle w:val="Sommario4"/>
        <w:tabs>
          <w:tab w:val="right" w:leader="dot" w:pos="9628"/>
        </w:tabs>
        <w:rPr>
          <w:rFonts w:ascii="Calibri" w:hAnsi="Calibri"/>
          <w:noProof/>
          <w:sz w:val="22"/>
        </w:rPr>
      </w:pPr>
      <w:hyperlink w:anchor="_Toc256000024" w:history="1">
        <w:r>
          <w:rPr>
            <w:rStyle w:val="Collegamentoipertestuale"/>
          </w:rPr>
          <w:t>5.6.3.11. 11 / Schedulazione deploy PdL</w:t>
        </w:r>
        <w:r>
          <w:rPr>
            <w:rStyle w:val="Collegamentoipertestuale"/>
          </w:rPr>
          <w:tab/>
        </w:r>
        <w:r>
          <w:fldChar w:fldCharType="begin"/>
        </w:r>
        <w:r>
          <w:rPr>
            <w:rStyle w:val="Collegamentoipertestuale"/>
          </w:rPr>
          <w:instrText xml:space="preserve"> PAGEREF _Toc256000024 \h </w:instrText>
        </w:r>
        <w:r>
          <w:fldChar w:fldCharType="separate"/>
        </w:r>
        <w:r>
          <w:rPr>
            <w:rStyle w:val="Collegamentoipertestuale"/>
          </w:rPr>
          <w:t>14</w:t>
        </w:r>
        <w:r>
          <w:fldChar w:fldCharType="end"/>
        </w:r>
      </w:hyperlink>
    </w:p>
    <w:p w:rsidR="00206AEA" w:rsidRDefault="001D678C">
      <w:pPr>
        <w:pStyle w:val="Sommario4"/>
        <w:tabs>
          <w:tab w:val="right" w:leader="dot" w:pos="9628"/>
        </w:tabs>
        <w:rPr>
          <w:rFonts w:ascii="Calibri" w:hAnsi="Calibri"/>
          <w:noProof/>
          <w:sz w:val="22"/>
        </w:rPr>
      </w:pPr>
      <w:hyperlink w:anchor="_Toc256000025" w:history="1">
        <w:r>
          <w:rPr>
            <w:rStyle w:val="Collegamentoipertestuale"/>
          </w:rPr>
          <w:t>5.6.3.12. 12 / Deploy PdL</w:t>
        </w:r>
        <w:r>
          <w:rPr>
            <w:rStyle w:val="Collegamentoipertestuale"/>
          </w:rPr>
          <w:tab/>
        </w:r>
        <w:r>
          <w:fldChar w:fldCharType="begin"/>
        </w:r>
        <w:r>
          <w:rPr>
            <w:rStyle w:val="Collegamentoipertestuale"/>
          </w:rPr>
          <w:instrText xml:space="preserve"> PAGEREF _Toc256000025 \h </w:instrText>
        </w:r>
        <w:r>
          <w:fldChar w:fldCharType="separate"/>
        </w:r>
        <w:r>
          <w:rPr>
            <w:rStyle w:val="Collegamentoipertestuale"/>
          </w:rPr>
          <w:t>14</w:t>
        </w:r>
        <w:r>
          <w:fldChar w:fldCharType="end"/>
        </w:r>
      </w:hyperlink>
    </w:p>
    <w:p w:rsidR="00206AEA" w:rsidRDefault="001D678C">
      <w:pPr>
        <w:pStyle w:val="Sommario4"/>
        <w:tabs>
          <w:tab w:val="right" w:leader="dot" w:pos="9628"/>
        </w:tabs>
        <w:rPr>
          <w:rFonts w:ascii="Calibri" w:hAnsi="Calibri"/>
          <w:noProof/>
          <w:sz w:val="22"/>
        </w:rPr>
      </w:pPr>
      <w:hyperlink w:anchor="_Toc256000026" w:history="1">
        <w:r>
          <w:rPr>
            <w:rStyle w:val="Collegamentoipertestuale"/>
          </w:rPr>
          <w:t>5.6.3.13. 13</w:t>
        </w:r>
        <w:r>
          <w:rPr>
            <w:rStyle w:val="Collegamentoipertestuale"/>
          </w:rPr>
          <w:t xml:space="preserve"> / Ritiro PdL</w:t>
        </w:r>
        <w:r>
          <w:rPr>
            <w:rStyle w:val="Collegamentoipertestuale"/>
          </w:rPr>
          <w:tab/>
        </w:r>
        <w:r>
          <w:fldChar w:fldCharType="begin"/>
        </w:r>
        <w:r>
          <w:rPr>
            <w:rStyle w:val="Collegamentoipertestuale"/>
          </w:rPr>
          <w:instrText xml:space="preserve"> PAGEREF _Toc256000026 \h </w:instrText>
        </w:r>
        <w:r>
          <w:fldChar w:fldCharType="separate"/>
        </w:r>
        <w:r>
          <w:rPr>
            <w:rStyle w:val="Collegamentoipertestuale"/>
          </w:rPr>
          <w:t>14</w:t>
        </w:r>
        <w:r>
          <w:fldChar w:fldCharType="end"/>
        </w:r>
      </w:hyperlink>
    </w:p>
    <w:p w:rsidR="00206AEA" w:rsidRDefault="001D678C">
      <w:pPr>
        <w:pStyle w:val="Sommario4"/>
        <w:tabs>
          <w:tab w:val="right" w:leader="dot" w:pos="9628"/>
        </w:tabs>
        <w:rPr>
          <w:rFonts w:ascii="Calibri" w:hAnsi="Calibri"/>
          <w:noProof/>
          <w:sz w:val="22"/>
        </w:rPr>
      </w:pPr>
      <w:hyperlink w:anchor="_Toc256000027" w:history="1">
        <w:r>
          <w:rPr>
            <w:rStyle w:val="Collegamentoipertestuale"/>
          </w:rPr>
          <w:t>5.6.3.14. 14 / Riscatto PdL</w:t>
        </w:r>
        <w:r>
          <w:rPr>
            <w:rStyle w:val="Collegamentoipertestuale"/>
          </w:rPr>
          <w:tab/>
        </w:r>
        <w:r>
          <w:fldChar w:fldCharType="begin"/>
        </w:r>
        <w:r>
          <w:rPr>
            <w:rStyle w:val="Collegamentoipertestuale"/>
          </w:rPr>
          <w:instrText xml:space="preserve"> PAGEREF _Toc256000027 \h </w:instrText>
        </w:r>
        <w:r>
          <w:fldChar w:fldCharType="separate"/>
        </w:r>
        <w:r>
          <w:rPr>
            <w:rStyle w:val="Collegamentoipertestuale"/>
          </w:rPr>
          <w:t>15</w:t>
        </w:r>
        <w:r>
          <w:fldChar w:fldCharType="end"/>
        </w:r>
      </w:hyperlink>
    </w:p>
    <w:p w:rsidR="00206AEA" w:rsidRDefault="001D678C">
      <w:pPr>
        <w:pStyle w:val="Sommario4"/>
        <w:tabs>
          <w:tab w:val="right" w:leader="dot" w:pos="9628"/>
        </w:tabs>
        <w:rPr>
          <w:rFonts w:ascii="Calibri" w:hAnsi="Calibri"/>
          <w:noProof/>
          <w:sz w:val="22"/>
        </w:rPr>
      </w:pPr>
      <w:hyperlink w:anchor="_Toc256000028" w:history="1">
        <w:r>
          <w:rPr>
            <w:rStyle w:val="Collegamentoipertestuale"/>
          </w:rPr>
          <w:t>5.6.3.15. 15 / Allineamento inventario</w:t>
        </w:r>
        <w:r>
          <w:rPr>
            <w:rStyle w:val="Collegamentoipertestuale"/>
          </w:rPr>
          <w:tab/>
        </w:r>
        <w:r>
          <w:fldChar w:fldCharType="begin"/>
        </w:r>
        <w:r>
          <w:rPr>
            <w:rStyle w:val="Collegamentoipertestuale"/>
          </w:rPr>
          <w:instrText xml:space="preserve"> PAGEREF _Toc256000028 \h </w:instrText>
        </w:r>
        <w:r>
          <w:fldChar w:fldCharType="separate"/>
        </w:r>
        <w:r>
          <w:rPr>
            <w:rStyle w:val="Collegamentoipertestuale"/>
          </w:rPr>
          <w:t>15</w:t>
        </w:r>
        <w:r>
          <w:fldChar w:fldCharType="end"/>
        </w:r>
      </w:hyperlink>
    </w:p>
    <w:p w:rsidR="00206AEA" w:rsidRDefault="001D678C">
      <w:pPr>
        <w:pStyle w:val="Sommario4"/>
        <w:tabs>
          <w:tab w:val="right" w:leader="dot" w:pos="9628"/>
        </w:tabs>
        <w:rPr>
          <w:rFonts w:ascii="Calibri" w:hAnsi="Calibri"/>
          <w:noProof/>
          <w:sz w:val="22"/>
        </w:rPr>
      </w:pPr>
      <w:hyperlink w:anchor="_Toc256000029" w:history="1">
        <w:r>
          <w:rPr>
            <w:rStyle w:val="Collegamentoipertestuale"/>
          </w:rPr>
          <w:t>5.6.3.16. 16 / Esercizio operativo PdL fis</w:t>
        </w:r>
        <w:r>
          <w:rPr>
            <w:rStyle w:val="Collegamentoipertestuale"/>
          </w:rPr>
          <w:t>iche</w:t>
        </w:r>
        <w:r>
          <w:rPr>
            <w:rStyle w:val="Collegamentoipertestuale"/>
          </w:rPr>
          <w:tab/>
        </w:r>
        <w:r>
          <w:fldChar w:fldCharType="begin"/>
        </w:r>
        <w:r>
          <w:rPr>
            <w:rStyle w:val="Collegamentoipertestuale"/>
          </w:rPr>
          <w:instrText xml:space="preserve"> PAGEREF _Toc256000029 \h </w:instrText>
        </w:r>
        <w:r>
          <w:fldChar w:fldCharType="separate"/>
        </w:r>
        <w:r>
          <w:rPr>
            <w:rStyle w:val="Collegamentoipertestuale"/>
          </w:rPr>
          <w:t>15</w:t>
        </w:r>
        <w:r>
          <w:fldChar w:fldCharType="end"/>
        </w:r>
      </w:hyperlink>
    </w:p>
    <w:p w:rsidR="00206AEA" w:rsidRDefault="001D678C">
      <w:pPr>
        <w:pStyle w:val="Sommario4"/>
        <w:tabs>
          <w:tab w:val="right" w:leader="dot" w:pos="9628"/>
        </w:tabs>
        <w:rPr>
          <w:rFonts w:ascii="Calibri" w:hAnsi="Calibri"/>
          <w:noProof/>
          <w:sz w:val="22"/>
        </w:rPr>
      </w:pPr>
      <w:hyperlink w:anchor="_Toc256000030" w:history="1">
        <w:r>
          <w:rPr>
            <w:rStyle w:val="Collegamentoipertestuale"/>
          </w:rPr>
          <w:t>5.6.3.17. 17 / Assistenza PdL</w:t>
        </w:r>
        <w:r>
          <w:rPr>
            <w:rStyle w:val="Collegamentoipertestuale"/>
          </w:rPr>
          <w:tab/>
        </w:r>
        <w:r>
          <w:fldChar w:fldCharType="begin"/>
        </w:r>
        <w:r>
          <w:rPr>
            <w:rStyle w:val="Collegamentoipertestuale"/>
          </w:rPr>
          <w:instrText xml:space="preserve"> PAGEREF _Toc256000030 \h </w:instrText>
        </w:r>
        <w:r>
          <w:fldChar w:fldCharType="separate"/>
        </w:r>
        <w:r>
          <w:rPr>
            <w:rStyle w:val="Collegamentoipertestuale"/>
          </w:rPr>
          <w:t>16</w:t>
        </w:r>
        <w:r>
          <w:fldChar w:fldCharType="end"/>
        </w:r>
      </w:hyperlink>
    </w:p>
    <w:p w:rsidR="00206AEA" w:rsidRDefault="001D678C">
      <w:pPr>
        <w:pStyle w:val="Sommario4"/>
        <w:tabs>
          <w:tab w:val="right" w:leader="dot" w:pos="9628"/>
        </w:tabs>
        <w:rPr>
          <w:rFonts w:ascii="Calibri" w:hAnsi="Calibri"/>
          <w:noProof/>
          <w:sz w:val="22"/>
        </w:rPr>
      </w:pPr>
      <w:hyperlink w:anchor="_Toc256000031" w:history="1">
        <w:r>
          <w:rPr>
            <w:rStyle w:val="Collegamentoipertestuale"/>
          </w:rPr>
          <w:t>5.6.3.18. 18 / Presidio e monitoraggio Servizio PdL</w:t>
        </w:r>
        <w:r>
          <w:rPr>
            <w:rStyle w:val="Collegamentoipertestuale"/>
          </w:rPr>
          <w:tab/>
        </w:r>
        <w:r>
          <w:fldChar w:fldCharType="begin"/>
        </w:r>
        <w:r>
          <w:rPr>
            <w:rStyle w:val="Collegamentoipertestuale"/>
          </w:rPr>
          <w:instrText xml:space="preserve"> PAGEREF _Toc256000031 \h </w:instrText>
        </w:r>
        <w:r>
          <w:fldChar w:fldCharType="separate"/>
        </w:r>
        <w:r>
          <w:rPr>
            <w:rStyle w:val="Collegamentoipertestuale"/>
          </w:rPr>
          <w:t>16</w:t>
        </w:r>
        <w:r>
          <w:fldChar w:fldCharType="end"/>
        </w:r>
      </w:hyperlink>
    </w:p>
    <w:p w:rsidR="00206AEA" w:rsidRDefault="001D678C">
      <w:pPr>
        <w:pStyle w:val="Sommario4"/>
        <w:tabs>
          <w:tab w:val="right" w:leader="dot" w:pos="9628"/>
        </w:tabs>
        <w:rPr>
          <w:rFonts w:ascii="Calibri" w:hAnsi="Calibri"/>
          <w:noProof/>
          <w:sz w:val="22"/>
        </w:rPr>
      </w:pPr>
      <w:hyperlink w:anchor="_Toc256000032" w:history="1">
        <w:r>
          <w:rPr>
            <w:rStyle w:val="Collegamentoipertestuale"/>
          </w:rPr>
          <w:t>5.6.3.19. 19 / Gestione Azioni di miglioramento Servizio PdL</w:t>
        </w:r>
        <w:r>
          <w:rPr>
            <w:rStyle w:val="Collegamentoipertestuale"/>
          </w:rPr>
          <w:tab/>
        </w:r>
        <w:r>
          <w:fldChar w:fldCharType="begin"/>
        </w:r>
        <w:r>
          <w:rPr>
            <w:rStyle w:val="Collegamentoipertestuale"/>
          </w:rPr>
          <w:instrText xml:space="preserve"> PAGEREF _Toc256000032 \h </w:instrText>
        </w:r>
        <w:r>
          <w:fldChar w:fldCharType="separate"/>
        </w:r>
        <w:r>
          <w:rPr>
            <w:rStyle w:val="Collegamentoipertestuale"/>
          </w:rPr>
          <w:t>17</w:t>
        </w:r>
        <w:r>
          <w:fldChar w:fldCharType="end"/>
        </w:r>
      </w:hyperlink>
    </w:p>
    <w:p w:rsidR="00206AEA" w:rsidRDefault="001D678C">
      <w:pPr>
        <w:pStyle w:val="Sommario4"/>
        <w:tabs>
          <w:tab w:val="right" w:leader="dot" w:pos="9628"/>
        </w:tabs>
        <w:rPr>
          <w:rFonts w:ascii="Calibri" w:hAnsi="Calibri"/>
          <w:noProof/>
          <w:sz w:val="22"/>
        </w:rPr>
      </w:pPr>
      <w:hyperlink w:anchor="_Toc256000033" w:history="1">
        <w:r>
          <w:rPr>
            <w:rStyle w:val="Collegamentoipertestuale"/>
          </w:rPr>
          <w:t>5.6.3.20. 20 / Presidio fornitura SP</w:t>
        </w:r>
        <w:r>
          <w:rPr>
            <w:rStyle w:val="Collegamentoipertestuale"/>
          </w:rPr>
          <w:tab/>
        </w:r>
        <w:r>
          <w:fldChar w:fldCharType="begin"/>
        </w:r>
        <w:r>
          <w:rPr>
            <w:rStyle w:val="Collegamentoipertestuale"/>
          </w:rPr>
          <w:instrText xml:space="preserve"> PAGEREF _Toc256000033 \h </w:instrText>
        </w:r>
        <w:r>
          <w:fldChar w:fldCharType="separate"/>
        </w:r>
        <w:r>
          <w:rPr>
            <w:rStyle w:val="Collegamentoipertestuale"/>
          </w:rPr>
          <w:t>17</w:t>
        </w:r>
        <w:r>
          <w:fldChar w:fldCharType="end"/>
        </w:r>
      </w:hyperlink>
    </w:p>
    <w:p w:rsidR="00206AEA" w:rsidRDefault="001D678C">
      <w:pPr>
        <w:pStyle w:val="Sommario3"/>
        <w:tabs>
          <w:tab w:val="right" w:leader="dot" w:pos="9628"/>
        </w:tabs>
        <w:rPr>
          <w:rFonts w:ascii="Calibri" w:hAnsi="Calibri"/>
          <w:noProof/>
          <w:sz w:val="22"/>
        </w:rPr>
      </w:pPr>
      <w:hyperlink w:anchor="_Toc256000034" w:history="1">
        <w:r>
          <w:rPr>
            <w:rStyle w:val="Collegamentoipertestuale"/>
          </w:rPr>
          <w:t>5.6.4. Matrice RACI delle attività/attori del processo</w:t>
        </w:r>
        <w:r>
          <w:rPr>
            <w:rStyle w:val="Collegamentoipertestuale"/>
          </w:rPr>
          <w:tab/>
        </w:r>
        <w:r>
          <w:fldChar w:fldCharType="begin"/>
        </w:r>
        <w:r>
          <w:rPr>
            <w:rStyle w:val="Collegamentoipertestuale"/>
          </w:rPr>
          <w:instrText xml:space="preserve"> PAGEREF _Toc256000034 \h </w:instrText>
        </w:r>
        <w:r>
          <w:fldChar w:fldCharType="separate"/>
        </w:r>
        <w:r>
          <w:rPr>
            <w:rStyle w:val="Collegamentoipertestuale"/>
          </w:rPr>
          <w:t>18</w:t>
        </w:r>
        <w:r>
          <w:fldChar w:fldCharType="end"/>
        </w:r>
      </w:hyperlink>
    </w:p>
    <w:p w:rsidR="00206AEA" w:rsidRDefault="001D678C">
      <w:pPr>
        <w:pStyle w:val="Sommario3"/>
        <w:tabs>
          <w:tab w:val="right" w:leader="dot" w:pos="9628"/>
        </w:tabs>
        <w:rPr>
          <w:rFonts w:ascii="Calibri" w:hAnsi="Calibri"/>
          <w:noProof/>
          <w:sz w:val="22"/>
        </w:rPr>
      </w:pPr>
      <w:hyperlink w:anchor="_Toc256000035" w:history="1">
        <w:r>
          <w:rPr>
            <w:rStyle w:val="Collegamentoipertestuale"/>
          </w:rPr>
          <w:t>5.6.5. Ruoli</w:t>
        </w:r>
        <w:r>
          <w:rPr>
            <w:rStyle w:val="Collegamentoipertestuale"/>
          </w:rPr>
          <w:tab/>
        </w:r>
        <w:r>
          <w:fldChar w:fldCharType="begin"/>
        </w:r>
        <w:r>
          <w:rPr>
            <w:rStyle w:val="Collegamentoipertestuale"/>
          </w:rPr>
          <w:instrText xml:space="preserve"> PAGEREF _Toc256000035 \h </w:instrText>
        </w:r>
        <w:r>
          <w:fldChar w:fldCharType="separate"/>
        </w:r>
        <w:r>
          <w:rPr>
            <w:rStyle w:val="Collegamentoipertestuale"/>
          </w:rPr>
          <w:t>19</w:t>
        </w:r>
        <w:r>
          <w:fldChar w:fldCharType="end"/>
        </w:r>
      </w:hyperlink>
    </w:p>
    <w:p w:rsidR="00206AEA" w:rsidRDefault="001D678C">
      <w:pPr>
        <w:pStyle w:val="Sommario3"/>
        <w:tabs>
          <w:tab w:val="right" w:leader="dot" w:pos="9628"/>
        </w:tabs>
        <w:rPr>
          <w:rFonts w:ascii="Calibri" w:hAnsi="Calibri"/>
          <w:noProof/>
          <w:sz w:val="22"/>
        </w:rPr>
      </w:pPr>
      <w:hyperlink w:anchor="_Toc256000036" w:history="1">
        <w:r>
          <w:rPr>
            <w:rStyle w:val="Collegamentoipertestuale"/>
          </w:rPr>
          <w:t>5.6.6. Ruoli logici</w:t>
        </w:r>
        <w:r>
          <w:rPr>
            <w:rStyle w:val="Collegamentoipertestuale"/>
          </w:rPr>
          <w:tab/>
        </w:r>
        <w:r>
          <w:fldChar w:fldCharType="begin"/>
        </w:r>
        <w:r>
          <w:rPr>
            <w:rStyle w:val="Collegamentoipertestuale"/>
          </w:rPr>
          <w:instrText xml:space="preserve"> PAGEREF _Toc256000036 \h </w:instrText>
        </w:r>
        <w:r>
          <w:fldChar w:fldCharType="separate"/>
        </w:r>
        <w:r>
          <w:rPr>
            <w:rStyle w:val="Collegamentoipertestuale"/>
          </w:rPr>
          <w:t>20</w:t>
        </w:r>
        <w:r>
          <w:fldChar w:fldCharType="end"/>
        </w:r>
      </w:hyperlink>
    </w:p>
    <w:p w:rsidR="00206AEA" w:rsidRDefault="001D678C">
      <w:pPr>
        <w:pStyle w:val="Sommario3"/>
        <w:tabs>
          <w:tab w:val="right" w:leader="dot" w:pos="9628"/>
        </w:tabs>
        <w:rPr>
          <w:rFonts w:ascii="Calibri" w:hAnsi="Calibri"/>
          <w:noProof/>
          <w:sz w:val="22"/>
        </w:rPr>
      </w:pPr>
      <w:hyperlink w:anchor="_Toc256000037" w:history="1">
        <w:r>
          <w:rPr>
            <w:rStyle w:val="Collegamentoipertestuale"/>
          </w:rPr>
          <w:t>5.6.7. KPI</w:t>
        </w:r>
        <w:r>
          <w:rPr>
            <w:rStyle w:val="Collegamentoipertestuale"/>
          </w:rPr>
          <w:tab/>
        </w:r>
        <w:r>
          <w:fldChar w:fldCharType="begin"/>
        </w:r>
        <w:r>
          <w:rPr>
            <w:rStyle w:val="Collegamentoipertestuale"/>
          </w:rPr>
          <w:instrText xml:space="preserve"> PAGEREF _Toc256000037 \h </w:instrText>
        </w:r>
        <w:r>
          <w:fldChar w:fldCharType="separate"/>
        </w:r>
        <w:r>
          <w:rPr>
            <w:rStyle w:val="Collegamentoipertestuale"/>
          </w:rPr>
          <w:t>21</w:t>
        </w:r>
        <w:r>
          <w:fldChar w:fldCharType="end"/>
        </w:r>
      </w:hyperlink>
    </w:p>
    <w:p w:rsidR="00206AEA" w:rsidRDefault="001D678C">
      <w:pPr>
        <w:pStyle w:val="Sommario3"/>
        <w:tabs>
          <w:tab w:val="right" w:leader="dot" w:pos="9628"/>
        </w:tabs>
        <w:rPr>
          <w:rFonts w:ascii="Calibri" w:hAnsi="Calibri"/>
          <w:noProof/>
          <w:sz w:val="22"/>
        </w:rPr>
      </w:pPr>
      <w:hyperlink w:anchor="_Toc256000038" w:history="1">
        <w:r>
          <w:rPr>
            <w:rStyle w:val="Collegamentoipertestuale"/>
          </w:rPr>
          <w:t>5.6.8. Controlli</w:t>
        </w:r>
        <w:r>
          <w:rPr>
            <w:rStyle w:val="Collegamentoipertestuale"/>
          </w:rPr>
          <w:tab/>
        </w:r>
        <w:r>
          <w:fldChar w:fldCharType="begin"/>
        </w:r>
        <w:r>
          <w:rPr>
            <w:rStyle w:val="Collegamentoipertestuale"/>
          </w:rPr>
          <w:instrText xml:space="preserve"> PAGEREF _Toc256000038 \h </w:instrText>
        </w:r>
        <w:r>
          <w:fldChar w:fldCharType="separate"/>
        </w:r>
        <w:r>
          <w:rPr>
            <w:rStyle w:val="Collegamentoipertestuale"/>
          </w:rPr>
          <w:t>22</w:t>
        </w:r>
        <w:r>
          <w:fldChar w:fldCharType="end"/>
        </w:r>
      </w:hyperlink>
    </w:p>
    <w:p w:rsidR="00206AEA" w:rsidRDefault="001D678C">
      <w:r>
        <w:fldChar w:fldCharType="end"/>
      </w:r>
    </w:p>
    <w:p w:rsidR="00206AEA" w:rsidRDefault="001D678C">
      <w:pPr>
        <w:pStyle w:val="Titolo1"/>
      </w:pPr>
      <w:r>
        <w:br w:type="page"/>
      </w:r>
      <w:bookmarkStart w:id="1" w:name="_Toc256000000"/>
      <w:bookmarkStart w:id="2" w:name="_Toc1011"/>
      <w:r>
        <w:lastRenderedPageBreak/>
        <w:t>PREMESSA</w:t>
      </w:r>
      <w:bookmarkEnd w:id="1"/>
      <w:bookmarkEnd w:id="2"/>
    </w:p>
    <w:p w:rsidR="00206AEA" w:rsidRDefault="001D678C">
      <w:r>
        <w:t>Il processo descrive le attività di gestione e mantenimento delle dotazioni di informatica individuale/ Postazioni di Lavoro (indicate di seguito come PdL), al fine di garantire l’efficienza del parco PC fisici e virtual desk, di proprietà esclusiva dell’A</w:t>
      </w:r>
      <w:r>
        <w:t xml:space="preserve">zienda TIM e in dotazione ai propri dipendenti, per lo svolgimento delle mansioni lavorative.  </w:t>
      </w:r>
    </w:p>
    <w:p w:rsidR="00206AEA" w:rsidRDefault="001D678C">
      <w:r>
        <w:t xml:space="preserve">La gestione delle PdL è fatta in modo centralizzato da IT per tutti gli Utenti del Gruppo TIM, utilizzatori del Servizio. </w:t>
      </w:r>
    </w:p>
    <w:p w:rsidR="00206AEA" w:rsidRDefault="001D678C">
      <w:r>
        <w:t>Il processo si articola nelle seguent</w:t>
      </w:r>
      <w:r>
        <w:t xml:space="preserve">i fasi:    </w:t>
      </w:r>
    </w:p>
    <w:p w:rsidR="00206AEA" w:rsidRDefault="00206AEA">
      <w:pPr>
        <w:rPr>
          <w:rFonts w:ascii="Monospaced" w:eastAsia="Monospaced" w:hAnsi="Monospaced" w:cs="Monospaced"/>
          <w:sz w:val="24"/>
        </w:rPr>
      </w:pPr>
    </w:p>
    <w:p w:rsidR="00206AEA" w:rsidRDefault="001D678C">
      <w:pPr>
        <w:numPr>
          <w:ilvl w:val="0"/>
          <w:numId w:val="6"/>
        </w:numPr>
        <w:ind w:left="700"/>
      </w:pPr>
      <w:r>
        <w:t xml:space="preserve">Provisioning </w:t>
      </w:r>
    </w:p>
    <w:p w:rsidR="00206AEA" w:rsidRDefault="001D678C">
      <w:pPr>
        <w:numPr>
          <w:ilvl w:val="0"/>
          <w:numId w:val="6"/>
        </w:numPr>
        <w:ind w:left="700"/>
      </w:pPr>
      <w:r>
        <w:t>Delivery</w:t>
      </w:r>
    </w:p>
    <w:p w:rsidR="00206AEA" w:rsidRDefault="001D678C">
      <w:pPr>
        <w:numPr>
          <w:ilvl w:val="0"/>
          <w:numId w:val="6"/>
        </w:numPr>
        <w:ind w:left="700"/>
      </w:pPr>
      <w:r>
        <w:t>Esercizio e Assurance.</w:t>
      </w:r>
    </w:p>
    <w:p w:rsidR="00206AEA" w:rsidRDefault="00206AEA">
      <w:pPr>
        <w:rPr>
          <w:rFonts w:ascii="Monospaced" w:eastAsia="Monospaced" w:hAnsi="Monospaced" w:cs="Monospaced"/>
          <w:sz w:val="24"/>
        </w:rPr>
      </w:pPr>
    </w:p>
    <w:p w:rsidR="00206AEA" w:rsidRDefault="001D678C">
      <w:r>
        <w:t>Le postazioni di lavoro approvvigionate vengono censite in un sistema di gestione asset dedicato (“Asset Center”), utilizzato anche per censire l’Utente a cui una nuova PdL deve essere destinata e</w:t>
      </w:r>
      <w:r>
        <w:t xml:space="preserve"> per monitorare l’avanzamento del deployment. </w:t>
      </w:r>
    </w:p>
    <w:p w:rsidR="00206AEA" w:rsidRDefault="00206AEA"/>
    <w:p w:rsidR="00206AEA" w:rsidRDefault="001D678C">
      <w:pPr>
        <w:pStyle w:val="Titolo1"/>
      </w:pPr>
      <w:bookmarkStart w:id="3" w:name="_Toc256000001"/>
      <w:bookmarkStart w:id="4" w:name="_Toc1012"/>
      <w:r>
        <w:t>DESTINATARI</w:t>
      </w:r>
      <w:bookmarkEnd w:id="3"/>
      <w:bookmarkEnd w:id="4"/>
    </w:p>
    <w:p w:rsidR="00206AEA" w:rsidRDefault="001D678C">
      <w:pPr>
        <w:rPr>
          <w:sz w:val="20"/>
        </w:rPr>
      </w:pPr>
      <w:r>
        <w:rPr>
          <w:sz w:val="20"/>
        </w:rPr>
        <w:t>La procedura si applica a tutte le aziende del Gruppo TIM che utilizzano il Servizio di gestione delle PdL.</w:t>
      </w:r>
    </w:p>
    <w:p w:rsidR="00206AEA" w:rsidRDefault="00206AEA"/>
    <w:p w:rsidR="00206AEA" w:rsidRDefault="001D678C">
      <w:pPr>
        <w:pStyle w:val="Titolo1"/>
      </w:pPr>
      <w:bookmarkStart w:id="5" w:name="_Toc256000002"/>
      <w:bookmarkStart w:id="6" w:name="_Toc1013"/>
      <w:r>
        <w:t>SCOPO E CAMPO DI APPLICAZIONE</w:t>
      </w:r>
      <w:bookmarkEnd w:id="5"/>
      <w:bookmarkEnd w:id="6"/>
    </w:p>
    <w:p w:rsidR="00206AEA" w:rsidRDefault="001D678C">
      <w:r>
        <w:t>Il processo si colloca nel Business Process Framework  ET</w:t>
      </w:r>
      <w:r>
        <w:t>OM in:</w:t>
      </w:r>
    </w:p>
    <w:p w:rsidR="00206AEA" w:rsidRDefault="001D678C">
      <w:pPr>
        <w:numPr>
          <w:ilvl w:val="0"/>
          <w:numId w:val="8"/>
        </w:numPr>
      </w:pPr>
      <w:r>
        <w:t>L0 - Strategy, Infrastructure &amp; Product</w:t>
      </w:r>
    </w:p>
    <w:p w:rsidR="00206AEA" w:rsidRDefault="001D678C">
      <w:pPr>
        <w:numPr>
          <w:ilvl w:val="0"/>
          <w:numId w:val="8"/>
        </w:numPr>
      </w:pPr>
      <w:r>
        <w:t>L1 - Resource Development &amp; Management</w:t>
      </w:r>
    </w:p>
    <w:p w:rsidR="00206AEA" w:rsidRDefault="00206AEA"/>
    <w:p w:rsidR="00206AEA" w:rsidRDefault="001D678C">
      <w:r>
        <w:t xml:space="preserve">Il processo definisce le attività di assegnazione, gestione e presidio di prodotti e servizi legati alla dotazione di informatica individuale, nonchè la definizione, il </w:t>
      </w:r>
      <w:r>
        <w:t>monitoraggio ed il riesame periodico dei target di competenza.</w:t>
      </w:r>
    </w:p>
    <w:p w:rsidR="00206AEA" w:rsidRDefault="001D678C">
      <w:r>
        <w:t>La finalità del processo è:</w:t>
      </w:r>
    </w:p>
    <w:p w:rsidR="00206AEA" w:rsidRDefault="00206AEA">
      <w:pPr>
        <w:rPr>
          <w:rFonts w:ascii="Monospaced" w:eastAsia="Monospaced" w:hAnsi="Monospaced" w:cs="Monospaced"/>
          <w:sz w:val="24"/>
        </w:rPr>
      </w:pPr>
    </w:p>
    <w:p w:rsidR="00206AEA" w:rsidRDefault="001D678C">
      <w:pPr>
        <w:numPr>
          <w:ilvl w:val="0"/>
          <w:numId w:val="10"/>
        </w:numPr>
        <w:ind w:left="700"/>
      </w:pPr>
      <w:r>
        <w:t>assicurare la consegna delle PdL secondo piani condivisi con l’Utente;</w:t>
      </w:r>
    </w:p>
    <w:p w:rsidR="00206AEA" w:rsidRDefault="001D678C">
      <w:pPr>
        <w:numPr>
          <w:ilvl w:val="0"/>
          <w:numId w:val="10"/>
        </w:numPr>
        <w:ind w:left="700"/>
      </w:pPr>
      <w:r>
        <w:t>garantire all’Utente la disponibilità di PdL standardizzate e aderenti alle linee guida;</w:t>
      </w:r>
    </w:p>
    <w:p w:rsidR="00206AEA" w:rsidRDefault="001D678C">
      <w:pPr>
        <w:numPr>
          <w:ilvl w:val="0"/>
          <w:numId w:val="10"/>
        </w:numPr>
        <w:ind w:left="700"/>
      </w:pPr>
      <w:r>
        <w:t>gara</w:t>
      </w:r>
      <w:r>
        <w:t>ntire la tempestiva soluzione delle eventuali problematiche rilevate;</w:t>
      </w:r>
    </w:p>
    <w:p w:rsidR="00206AEA" w:rsidRDefault="001D678C">
      <w:pPr>
        <w:numPr>
          <w:ilvl w:val="0"/>
          <w:numId w:val="10"/>
        </w:numPr>
        <w:ind w:left="700"/>
      </w:pPr>
      <w:r>
        <w:t>mantenere informazioni aggiornate degli asset gestiti;</w:t>
      </w:r>
    </w:p>
    <w:p w:rsidR="00206AEA" w:rsidRDefault="001D678C">
      <w:pPr>
        <w:numPr>
          <w:ilvl w:val="0"/>
          <w:numId w:val="10"/>
        </w:numPr>
        <w:ind w:left="700"/>
      </w:pPr>
      <w:r>
        <w:t xml:space="preserve">gestire il riscatto e/o ritiro della PdL. </w:t>
      </w:r>
    </w:p>
    <w:p w:rsidR="00206AEA" w:rsidRDefault="00206AEA">
      <w:pPr>
        <w:rPr>
          <w:rFonts w:ascii="Monospaced" w:eastAsia="Monospaced" w:hAnsi="Monospaced" w:cs="Monospaced"/>
          <w:sz w:val="24"/>
        </w:rPr>
      </w:pPr>
    </w:p>
    <w:p w:rsidR="00206AEA" w:rsidRDefault="001D678C">
      <w:r>
        <w:t xml:space="preserve">Rientrano nel campo di applicabilità le dotazioni di informatica individuale (desktop, </w:t>
      </w:r>
      <w:r>
        <w:t xml:space="preserve">laptop, monitor, tablet, thin client, ecc.) gestiti da IT.  </w:t>
      </w:r>
    </w:p>
    <w:p w:rsidR="00206AEA" w:rsidRDefault="00206AEA"/>
    <w:p w:rsidR="00206AEA" w:rsidRDefault="001D678C">
      <w:pPr>
        <w:pStyle w:val="Titolo1"/>
      </w:pPr>
      <w:bookmarkStart w:id="7" w:name="_Toc256000003"/>
      <w:bookmarkStart w:id="8" w:name="_Toc1014"/>
      <w:r>
        <w:lastRenderedPageBreak/>
        <w:t>RIFERIMENTI</w:t>
      </w:r>
      <w:bookmarkEnd w:id="7"/>
      <w:bookmarkEnd w:id="8"/>
    </w:p>
    <w:p w:rsidR="00206AEA" w:rsidRDefault="001D678C">
      <w:r>
        <w:t xml:space="preserve"> 1. Pianificazione Operativa - Avanzamento Monitoraggio industriale</w:t>
      </w:r>
    </w:p>
    <w:p w:rsidR="00206AEA" w:rsidRDefault="001D678C">
      <w:r>
        <w:t xml:space="preserve"> 2. Service Assurance IT</w:t>
      </w:r>
    </w:p>
    <w:p w:rsidR="00206AEA" w:rsidRDefault="001D678C">
      <w:r>
        <w:t xml:space="preserve"> 3. Gestione dei problemi IT  </w:t>
      </w:r>
    </w:p>
    <w:p w:rsidR="00206AEA" w:rsidRDefault="001D678C">
      <w:r>
        <w:t xml:space="preserve"> 4. Definizione del Budget e Piano delle Commesse</w:t>
      </w:r>
    </w:p>
    <w:p w:rsidR="00206AEA" w:rsidRDefault="001D678C">
      <w:r>
        <w:t xml:space="preserve"> 5. Gestione delle Forniture IT</w:t>
      </w:r>
    </w:p>
    <w:p w:rsidR="00206AEA" w:rsidRDefault="001D678C">
      <w:r>
        <w:t xml:space="preserve"> 6. Azioni correttive preventive e migliorative</w:t>
      </w:r>
    </w:p>
    <w:p w:rsidR="00206AEA" w:rsidRDefault="001D678C">
      <w:r>
        <w:t xml:space="preserve"> 7. Gestione Misure e Reporting</w:t>
      </w:r>
    </w:p>
    <w:p w:rsidR="00206AEA" w:rsidRDefault="001D678C">
      <w:r>
        <w:t xml:space="preserve"> 8. Riscatto dotazione informatica individuale</w:t>
      </w:r>
    </w:p>
    <w:p w:rsidR="00206AEA" w:rsidRDefault="001D678C">
      <w:r>
        <w:t xml:space="preserve"> 9. Cod 2016-00141 - Regolamento sull’utilizzo delle dotazioni di informatica individuale assegna</w:t>
      </w:r>
      <w:r>
        <w:t>te al personale per motivi di servizio</w:t>
      </w:r>
    </w:p>
    <w:p w:rsidR="00206AEA" w:rsidRDefault="001D678C">
      <w:r>
        <w:t>10. IT_SGI_NOT_2016-00219 Salvataggio dati su PdL</w:t>
      </w:r>
    </w:p>
    <w:p w:rsidR="00206AEA" w:rsidRDefault="001D678C">
      <w:r>
        <w:t>11. 2011-00046 Policy per l'utilizzo corretto e sicuro delle Postazioni di lavoro</w:t>
      </w:r>
    </w:p>
    <w:p w:rsidR="00206AEA" w:rsidRDefault="001D678C">
      <w:r>
        <w:t>12. 2009-00051  Linee Guida Gestione delle Postazioni di lavoro e stampanti</w:t>
      </w:r>
    </w:p>
    <w:p w:rsidR="00206AEA" w:rsidRDefault="001D678C">
      <w:r>
        <w:t>13. Polit</w:t>
      </w:r>
      <w:r>
        <w:t>ica di Asset Inventory per la gestione della sicurezza</w:t>
      </w:r>
    </w:p>
    <w:p w:rsidR="00206AEA" w:rsidRDefault="001D678C">
      <w:r>
        <w:t xml:space="preserve">14. 2014-00151   Policy di Gruppo Business Process Management      </w:t>
      </w:r>
    </w:p>
    <w:p w:rsidR="00206AEA" w:rsidRDefault="001D678C">
      <w:r>
        <w:t xml:space="preserve">15. 2014-00152   Definizione e formalizzazione di policy, procedure ed istruzioni operative di Gruppo      </w:t>
      </w:r>
    </w:p>
    <w:p w:rsidR="00206AEA" w:rsidRDefault="001D678C">
      <w:r>
        <w:t>16. Modello Organizzativo</w:t>
      </w:r>
      <w:r>
        <w:t xml:space="preserve"> 231 del Gruppo Telecom Italia (comprensivo del Codice Etico e di Condotta)    </w:t>
      </w:r>
    </w:p>
    <w:p w:rsidR="00206AEA" w:rsidRDefault="001D678C">
      <w:pPr>
        <w:rPr>
          <w:color w:val="2E2E2E"/>
        </w:rPr>
      </w:pPr>
      <w:r>
        <w:t>1</w:t>
      </w:r>
      <w:r>
        <w:rPr>
          <w:color w:val="2E2E2E"/>
        </w:rPr>
        <w:t>7. Cod. 2015-00155 - Sviluppo dell’Identità Organizzativa - I nuovi Valori di Telecom Italia</w:t>
      </w:r>
    </w:p>
    <w:p w:rsidR="00206AEA" w:rsidRDefault="001D678C">
      <w:pPr>
        <w:rPr>
          <w:color w:val="2E2E2E"/>
        </w:rPr>
      </w:pPr>
      <w:r>
        <w:rPr>
          <w:color w:val="2E2E2E"/>
        </w:rPr>
        <w:t>18. 2017-00173 Template Report configurazione Farm per PdL</w:t>
      </w:r>
    </w:p>
    <w:p w:rsidR="00206AEA" w:rsidRDefault="001D678C">
      <w:pPr>
        <w:rPr>
          <w:color w:val="2E2E2E"/>
        </w:rPr>
      </w:pPr>
      <w:r>
        <w:rPr>
          <w:color w:val="2E2E2E"/>
        </w:rPr>
        <w:t>19. 2017-00174 Template</w:t>
      </w:r>
      <w:r>
        <w:rPr>
          <w:color w:val="2E2E2E"/>
        </w:rPr>
        <w:t xml:space="preserve"> Test Kit Laboratorio CS per PdL</w:t>
      </w:r>
    </w:p>
    <w:p w:rsidR="00206AEA" w:rsidRDefault="001D678C">
      <w:r>
        <w:rPr>
          <w:color w:val="2E2E2E"/>
        </w:rPr>
        <w:t xml:space="preserve">20. </w:t>
      </w:r>
      <w:r>
        <w:t>2017-00175 Template-Certificazione HW_SW PDL</w:t>
      </w:r>
    </w:p>
    <w:p w:rsidR="00206AEA" w:rsidRDefault="001D678C">
      <w:r>
        <w:t>21. IT_SGI_NOT_2016-00250 Riscatto dotazione informatica individuale</w:t>
      </w:r>
    </w:p>
    <w:p w:rsidR="00206AEA" w:rsidRDefault="001D678C">
      <w:r>
        <w:t>22. IT_SGI_NOT_2016-00219_02 Restituzione dotazione informatica individuale</w:t>
      </w:r>
    </w:p>
    <w:p w:rsidR="00206AEA" w:rsidRDefault="001D678C">
      <w:r>
        <w:t>23. 2017-00183 Template Resti</w:t>
      </w:r>
      <w:r>
        <w:t>tuzione dotazione informatica individuale</w:t>
      </w:r>
    </w:p>
    <w:p w:rsidR="00206AEA" w:rsidRDefault="001D678C">
      <w:r>
        <w:t>24. 2017-00184 Template Riscatto dotazione informatica individuale</w:t>
      </w:r>
    </w:p>
    <w:p w:rsidR="00206AEA" w:rsidRDefault="001D678C">
      <w:r>
        <w:t>25. Linea guida per la gestione dell'assistenza IT ai Negozi sociali</w:t>
      </w:r>
    </w:p>
    <w:p w:rsidR="00206AEA" w:rsidRDefault="00206AEA"/>
    <w:p w:rsidR="00206AEA" w:rsidRDefault="001D678C">
      <w:r>
        <w:t>I documenti SDI del processo sono:</w:t>
      </w:r>
    </w:p>
    <w:p w:rsidR="00206AEA" w:rsidRDefault="001D678C">
      <w:pPr>
        <w:ind w:left="680"/>
      </w:pPr>
      <w:r>
        <w:t>- Definizione e Formalizzazione di Policy,</w:t>
      </w:r>
      <w:r>
        <w:t xml:space="preserve"> Procedure ed Istruzioni Operative di Gruppo </w:t>
      </w:r>
    </w:p>
    <w:p w:rsidR="00206AEA" w:rsidRDefault="001D678C">
      <w:pPr>
        <w:ind w:left="680"/>
      </w:pPr>
      <w:r>
        <w:t xml:space="preserve">- Policy di Gruppo Business Process Management </w:t>
      </w:r>
    </w:p>
    <w:p w:rsidR="00206AEA" w:rsidRDefault="001D678C">
      <w:pPr>
        <w:ind w:left="680"/>
      </w:pPr>
      <w:r>
        <w:t>- POLICY PER L’UTILIZZO CORRETTO E SICURO DELLE POSTAZIONI DI LAVORO (Cod.2011-00046)</w:t>
      </w:r>
    </w:p>
    <w:p w:rsidR="00206AEA" w:rsidRDefault="001D678C">
      <w:pPr>
        <w:ind w:left="680"/>
      </w:pPr>
      <w:r>
        <w:t>- REGOLAMENTO SULL’ UTILIZZO DELLE DOTAZIONI DI INFORMATICA INDIVIDUALE ASSE</w:t>
      </w:r>
      <w:r>
        <w:t xml:space="preserve">GNATE AL PERSONALE PER MOTIVI DI SERVIZIO </w:t>
      </w:r>
    </w:p>
    <w:p w:rsidR="00206AEA" w:rsidRDefault="001D678C">
      <w:pPr>
        <w:ind w:left="680"/>
      </w:pPr>
      <w:r>
        <w:t xml:space="preserve">- Sviluppo dell’Identità Organizzativa - I nuovi Valori di Telecom Italia </w:t>
      </w:r>
    </w:p>
    <w:p w:rsidR="00206AEA" w:rsidRDefault="001D678C">
      <w:pPr>
        <w:pStyle w:val="Titolo1"/>
      </w:pPr>
      <w:bookmarkStart w:id="9" w:name="_Toc256000004"/>
      <w:bookmarkStart w:id="10" w:name="_Toc1015"/>
      <w:r>
        <w:t>DESCRIZIONE PROCESSO E RESPONSABILITÀ</w:t>
      </w:r>
      <w:bookmarkEnd w:id="9"/>
    </w:p>
    <w:p w:rsidR="00206AEA" w:rsidRDefault="001D678C">
      <w:pPr>
        <w:pStyle w:val="Titolo2"/>
      </w:pPr>
      <w:bookmarkStart w:id="11" w:name="_Toc256000005"/>
      <w:bookmarkStart w:id="12" w:name="_Toc1016"/>
      <w:bookmarkEnd w:id="10"/>
      <w:r>
        <w:t>Scopo e descrizione breve del processo</w:t>
      </w:r>
      <w:bookmarkEnd w:id="11"/>
      <w:bookmarkEnd w:id="12"/>
    </w:p>
    <w:p w:rsidR="00206AEA" w:rsidRDefault="001D678C">
      <w:r>
        <w:t xml:space="preserve">La procedura descrive le modalità con cui viene gestito il </w:t>
      </w:r>
      <w:r>
        <w:t>Servizio di approvvigionamento, rilascio, sostituzione e gestione delle PdL verso gli utenti del Gruppo TIM, secondo Policy aziendali.</w:t>
      </w:r>
    </w:p>
    <w:p w:rsidR="00206AEA" w:rsidRDefault="001D678C">
      <w:r>
        <w:lastRenderedPageBreak/>
        <w:t>La procedura regolamenta le fasi di definizione, certificazione e installazione delle configurazioni Client delle PdL, si</w:t>
      </w:r>
      <w:r>
        <w:t xml:space="preserve">a in fase di prima consegna che per interventi successivi, dovuti ad esempio ad evoluzione applicativa o tecnologica.  </w:t>
      </w:r>
    </w:p>
    <w:p w:rsidR="00206AEA" w:rsidRDefault="001D678C">
      <w:r>
        <w:t>Definisce, inoltre, le modalità di gestione del Fornitore, rispetto al quale sono anche monitorati i livelli di servizio.</w:t>
      </w:r>
    </w:p>
    <w:p w:rsidR="00206AEA" w:rsidRDefault="00206AEA"/>
    <w:p w:rsidR="00206AEA" w:rsidRDefault="001D678C">
      <w:bookmarkStart w:id="13" w:name="14"/>
      <w:r>
        <w:t xml:space="preserve"> </w:t>
      </w:r>
      <w:bookmarkEnd w:id="13"/>
    </w:p>
    <w:p w:rsidR="00206AEA" w:rsidRDefault="001D678C">
      <w:pPr>
        <w:pStyle w:val="Titolo2"/>
      </w:pPr>
      <w:bookmarkStart w:id="14" w:name="_Toc256000006"/>
      <w:bookmarkStart w:id="15" w:name="_Toc1017"/>
      <w:r>
        <w:t>Input/outpu</w:t>
      </w:r>
      <w:r>
        <w:t>t del processo</w:t>
      </w:r>
      <w:bookmarkEnd w:id="14"/>
      <w:bookmarkEnd w:id="15"/>
    </w:p>
    <w:p w:rsidR="00206AEA" w:rsidRDefault="001D678C">
      <w:r>
        <w:t>Gli input del processo sono:</w:t>
      </w:r>
    </w:p>
    <w:p w:rsidR="00206AEA" w:rsidRDefault="001D678C">
      <w:pPr>
        <w:ind w:left="680"/>
      </w:pPr>
      <w:r>
        <w:t xml:space="preserve">- Disponibilità HW in magazzino </w:t>
      </w:r>
    </w:p>
    <w:p w:rsidR="00206AEA" w:rsidRDefault="001D678C">
      <w:pPr>
        <w:ind w:left="680"/>
      </w:pPr>
      <w:r>
        <w:t xml:space="preserve">- Fabbisogni PdL </w:t>
      </w:r>
    </w:p>
    <w:p w:rsidR="00206AEA" w:rsidRDefault="001D678C">
      <w:pPr>
        <w:ind w:left="680"/>
      </w:pPr>
      <w:r>
        <w:t xml:space="preserve">- Linea guida per la gestione dell'assistenza IT ai Negozi sociali </w:t>
      </w:r>
    </w:p>
    <w:p w:rsidR="00206AEA" w:rsidRDefault="001D678C">
      <w:pPr>
        <w:ind w:left="680"/>
      </w:pPr>
      <w:r>
        <w:t xml:space="preserve">- Nota Operativa Salvataggio dati su PdL </w:t>
      </w:r>
    </w:p>
    <w:p w:rsidR="00206AEA" w:rsidRDefault="001D678C">
      <w:pPr>
        <w:ind w:left="680"/>
      </w:pPr>
      <w:r>
        <w:t xml:space="preserve">- Nota tecnica Restituzione dotazione informatica </w:t>
      </w:r>
      <w:r>
        <w:t xml:space="preserve">individuale </w:t>
      </w:r>
    </w:p>
    <w:p w:rsidR="00206AEA" w:rsidRDefault="001D678C">
      <w:pPr>
        <w:ind w:left="680"/>
      </w:pPr>
      <w:r>
        <w:t xml:space="preserve">- Nota tecnica Riscatto dotazione informatica individuale </w:t>
      </w:r>
    </w:p>
    <w:p w:rsidR="00206AEA" w:rsidRDefault="001D678C">
      <w:pPr>
        <w:ind w:left="680"/>
      </w:pPr>
      <w:r>
        <w:t xml:space="preserve">- TT PdL </w:t>
      </w:r>
    </w:p>
    <w:p w:rsidR="00206AEA" w:rsidRDefault="001D678C">
      <w:r>
        <w:t>Gli output del processo sono:</w:t>
      </w:r>
    </w:p>
    <w:p w:rsidR="00206AEA" w:rsidRDefault="001D678C">
      <w:pPr>
        <w:ind w:left="680"/>
      </w:pPr>
      <w:r>
        <w:t xml:space="preserve">- Acquisti richiesti HW e Servizi </w:t>
      </w:r>
    </w:p>
    <w:p w:rsidR="00206AEA" w:rsidRDefault="001D678C">
      <w:pPr>
        <w:ind w:left="680"/>
      </w:pPr>
      <w:r>
        <w:t xml:space="preserve">- Kit configurazione PdL </w:t>
      </w:r>
    </w:p>
    <w:p w:rsidR="00206AEA" w:rsidRDefault="001D678C">
      <w:pPr>
        <w:ind w:left="680"/>
      </w:pPr>
      <w:r>
        <w:t xml:space="preserve">- Piano Deploy PdL </w:t>
      </w:r>
    </w:p>
    <w:p w:rsidR="00206AEA" w:rsidRDefault="001D678C">
      <w:pPr>
        <w:ind w:left="680"/>
      </w:pPr>
      <w:r>
        <w:t xml:space="preserve">- Reportistica KPI, SLA e SAL PdL </w:t>
      </w:r>
    </w:p>
    <w:p w:rsidR="00206AEA" w:rsidRDefault="00206AEA"/>
    <w:p w:rsidR="00206AEA" w:rsidRDefault="001D678C">
      <w:pPr>
        <w:pStyle w:val="Titolo2"/>
      </w:pPr>
      <w:bookmarkStart w:id="16" w:name="_Toc256000007"/>
      <w:bookmarkStart w:id="17" w:name="_Toc1018"/>
      <w:r>
        <w:t>Obiettivi (KPO / KPI / SLA)</w:t>
      </w:r>
      <w:bookmarkEnd w:id="16"/>
    </w:p>
    <w:bookmarkEnd w:id="17"/>
    <w:p w:rsidR="00206AEA" w:rsidRDefault="001D678C">
      <w:r>
        <w:t>Gli obiettivi di performance sono:</w:t>
      </w:r>
    </w:p>
    <w:p w:rsidR="00206AEA" w:rsidRDefault="001D678C">
      <w:pPr>
        <w:rPr>
          <w:color w:val="2E2E2E"/>
        </w:rPr>
      </w:pPr>
      <w:r>
        <w:rPr>
          <w:color w:val="2E2E2E"/>
        </w:rPr>
        <w:t>Gli obiettivi di performance misurati riguardano la puntualità e la difettosità del Servizio.</w:t>
      </w:r>
    </w:p>
    <w:p w:rsidR="00206AEA" w:rsidRDefault="001D678C">
      <w:pPr>
        <w:rPr>
          <w:color w:val="2E2E2E"/>
        </w:rPr>
      </w:pPr>
      <w:r>
        <w:rPr>
          <w:color w:val="2E2E2E"/>
        </w:rPr>
        <w:t xml:space="preserve"> </w:t>
      </w:r>
    </w:p>
    <w:p w:rsidR="00206AEA" w:rsidRDefault="00206AEA"/>
    <w:p w:rsidR="00206AEA" w:rsidRDefault="001D678C">
      <w:r>
        <w:t>I KPI del processo sono (per ulteriori dettagli vedi par. 5.6.7):</w:t>
      </w:r>
    </w:p>
    <w:p w:rsidR="00206AEA" w:rsidRDefault="001D678C">
      <w:pPr>
        <w:ind w:left="680"/>
      </w:pPr>
      <w:r>
        <w:t xml:space="preserve">- Appuntamenti disattesi con l’utente </w:t>
      </w:r>
    </w:p>
    <w:p w:rsidR="00206AEA" w:rsidRDefault="001D678C">
      <w:pPr>
        <w:ind w:left="680"/>
      </w:pPr>
      <w:r>
        <w:t>- Reclami pervenut</w:t>
      </w:r>
      <w:r>
        <w:t xml:space="preserve">i </w:t>
      </w:r>
    </w:p>
    <w:p w:rsidR="00206AEA" w:rsidRDefault="00206AEA"/>
    <w:p w:rsidR="00206AEA" w:rsidRDefault="001D678C">
      <w:pPr>
        <w:pStyle w:val="Titolo2"/>
      </w:pPr>
      <w:bookmarkStart w:id="18" w:name="_Toc256000008"/>
      <w:bookmarkStart w:id="19" w:name="_Toc1019"/>
      <w:r>
        <w:t>Vincoli sul processo</w:t>
      </w:r>
      <w:bookmarkEnd w:id="18"/>
      <w:bookmarkEnd w:id="19"/>
    </w:p>
    <w:p w:rsidR="00206AEA" w:rsidRDefault="001D678C">
      <w:r>
        <w:t>Le normative cogenti sul processo sono:</w:t>
      </w:r>
    </w:p>
    <w:p w:rsidR="00206AEA" w:rsidRDefault="001D678C">
      <w:pPr>
        <w:ind w:left="680"/>
      </w:pPr>
      <w:r>
        <w:t xml:space="preserve">- ISO 20000 </w:t>
      </w:r>
    </w:p>
    <w:p w:rsidR="00206AEA" w:rsidRDefault="001D678C">
      <w:pPr>
        <w:ind w:left="680"/>
      </w:pPr>
      <w:r>
        <w:t xml:space="preserve">- ISO 9001 </w:t>
      </w:r>
    </w:p>
    <w:p w:rsidR="00206AEA" w:rsidRDefault="001D678C">
      <w:pPr>
        <w:pStyle w:val="Titolo2"/>
      </w:pPr>
      <w:bookmarkStart w:id="20" w:name="_Toc256000009"/>
      <w:bookmarkStart w:id="21" w:name="_Toc10110"/>
      <w:r>
        <w:t>Controlli del processo</w:t>
      </w:r>
      <w:bookmarkEnd w:id="20"/>
      <w:bookmarkEnd w:id="21"/>
    </w:p>
    <w:p w:rsidR="00206AEA" w:rsidRDefault="001D678C">
      <w:r>
        <w:t>I controlli associati al processo sono (per ulteriori dettagli vedi par. 5.6.8):</w:t>
      </w:r>
    </w:p>
    <w:p w:rsidR="00206AEA" w:rsidRDefault="001D678C">
      <w:pPr>
        <w:ind w:left="567"/>
      </w:pPr>
      <w:r>
        <w:t xml:space="preserve">- </w:t>
      </w:r>
    </w:p>
    <w:p w:rsidR="00206AEA" w:rsidRDefault="001D678C">
      <w:pPr>
        <w:ind w:left="567"/>
      </w:pPr>
      <w:r>
        <w:t xml:space="preserve">- </w:t>
      </w:r>
    </w:p>
    <w:p w:rsidR="00206AEA" w:rsidRDefault="001D678C">
      <w:pPr>
        <w:ind w:left="567"/>
      </w:pPr>
      <w:r>
        <w:t xml:space="preserve">- </w:t>
      </w:r>
    </w:p>
    <w:p w:rsidR="00206AEA" w:rsidRDefault="001D678C">
      <w:r>
        <w:br w:type="page"/>
      </w:r>
    </w:p>
    <w:p w:rsidR="00206AEA" w:rsidRDefault="001D678C">
      <w:pPr>
        <w:pStyle w:val="Titolo2"/>
      </w:pPr>
      <w:bookmarkStart w:id="22" w:name="_Toc256000010"/>
      <w:bookmarkStart w:id="23" w:name="_Toc10111"/>
      <w:r>
        <w:t>Gestione Postazioni di lavoro</w:t>
      </w:r>
      <w:bookmarkEnd w:id="22"/>
      <w:bookmarkEnd w:id="23"/>
    </w:p>
    <w:p w:rsidR="00206AEA" w:rsidRDefault="001D678C">
      <w:pPr>
        <w:pStyle w:val="Titolo3"/>
      </w:pPr>
      <w:bookmarkStart w:id="24" w:name="_Toc256000011"/>
      <w:bookmarkStart w:id="25" w:name="_Toc10112"/>
      <w:r>
        <w:t>Contesto del processo</w:t>
      </w:r>
      <w:bookmarkEnd w:id="24"/>
      <w:bookmarkEnd w:id="25"/>
    </w:p>
    <w:p w:rsidR="00206AEA" w:rsidRDefault="0010155A">
      <w:pPr>
        <w:spacing w:line="240" w:lineRule="atLeast"/>
        <w:rPr>
          <w:b/>
          <w:sz w:val="24"/>
        </w:rPr>
      </w:pPr>
      <w:r>
        <w:rPr>
          <w:noProof/>
        </w:rPr>
        <w:drawing>
          <wp:inline distT="0" distB="0" distL="0" distR="0">
            <wp:extent cx="6124575" cy="426720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4575" cy="4267200"/>
                    </a:xfrm>
                    <a:prstGeom prst="rect">
                      <a:avLst/>
                    </a:prstGeom>
                    <a:noFill/>
                    <a:ln>
                      <a:noFill/>
                    </a:ln>
                  </pic:spPr>
                </pic:pic>
              </a:graphicData>
            </a:graphic>
          </wp:inline>
        </w:drawing>
      </w:r>
      <w:r w:rsidR="001D678C">
        <w:rPr>
          <w:b/>
          <w:sz w:val="24"/>
        </w:rPr>
        <w:br w:type="page"/>
      </w:r>
    </w:p>
    <w:p w:rsidR="00206AEA" w:rsidRDefault="001D678C">
      <w:pPr>
        <w:pStyle w:val="Titolo3"/>
        <w:spacing w:line="240" w:lineRule="atLeast"/>
      </w:pPr>
      <w:bookmarkStart w:id="26" w:name="_Toc256000012"/>
      <w:bookmarkStart w:id="27" w:name="_Toc10113"/>
      <w:r>
        <w:t>Flow del processo</w:t>
      </w:r>
      <w:bookmarkEnd w:id="26"/>
      <w:bookmarkEnd w:id="27"/>
    </w:p>
    <w:p w:rsidR="00206AEA" w:rsidRDefault="0010155A">
      <w:pPr>
        <w:spacing w:line="240" w:lineRule="atLeast"/>
        <w:rPr>
          <w:b/>
          <w:sz w:val="24"/>
        </w:rPr>
      </w:pPr>
      <w:r>
        <w:rPr>
          <w:noProof/>
        </w:rPr>
        <w:drawing>
          <wp:inline distT="0" distB="0" distL="0" distR="0">
            <wp:extent cx="6115050" cy="62103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6210300"/>
                    </a:xfrm>
                    <a:prstGeom prst="rect">
                      <a:avLst/>
                    </a:prstGeom>
                    <a:noFill/>
                    <a:ln>
                      <a:noFill/>
                    </a:ln>
                  </pic:spPr>
                </pic:pic>
              </a:graphicData>
            </a:graphic>
          </wp:inline>
        </w:drawing>
      </w:r>
      <w:r w:rsidR="001D678C">
        <w:rPr>
          <w:b/>
          <w:sz w:val="24"/>
        </w:rPr>
        <w:br w:type="page"/>
      </w:r>
    </w:p>
    <w:p w:rsidR="00206AEA" w:rsidRDefault="001D678C">
      <w:pPr>
        <w:pStyle w:val="Titolo3"/>
        <w:spacing w:line="240" w:lineRule="atLeast"/>
      </w:pPr>
      <w:bookmarkStart w:id="28" w:name="_Toc256000013"/>
      <w:bookmarkStart w:id="29" w:name="_Toc10114"/>
      <w:r>
        <w:t>Attività del processo</w:t>
      </w:r>
      <w:bookmarkEnd w:id="28"/>
    </w:p>
    <w:p w:rsidR="00206AEA" w:rsidRDefault="001D678C">
      <w:bookmarkStart w:id="30" w:name="1"/>
      <w:bookmarkEnd w:id="29"/>
      <w:r>
        <w:t xml:space="preserve"> </w:t>
      </w:r>
      <w:bookmarkEnd w:id="30"/>
    </w:p>
    <w:p w:rsidR="00206AEA" w:rsidRDefault="001D678C">
      <w:pPr>
        <w:pStyle w:val="Titolo4"/>
        <w:rPr>
          <w:b/>
          <w:sz w:val="22"/>
        </w:rPr>
      </w:pPr>
      <w:bookmarkStart w:id="31" w:name="_Toc256000014"/>
      <w:bookmarkStart w:id="32" w:name="_Toc10115"/>
      <w:r>
        <w:rPr>
          <w:b/>
          <w:sz w:val="22"/>
        </w:rPr>
        <w:t>01  / Definizione fabbisogno PdL</w:t>
      </w:r>
      <w:bookmarkEnd w:id="31"/>
      <w:bookmarkEnd w:id="32"/>
    </w:p>
    <w:p w:rsidR="00206AEA" w:rsidRDefault="00206AEA">
      <w:pPr>
        <w:pStyle w:val="StringnotfoundIDSTYLERDDEFAULTL"/>
      </w:pPr>
    </w:p>
    <w:p w:rsidR="00206AEA" w:rsidRDefault="001D678C">
      <w:pPr>
        <w:pStyle w:val="StringnotfoundIDSTYLERDDEFAULTL"/>
      </w:pPr>
      <w:r>
        <w:t>Descrizione attività</w:t>
      </w:r>
    </w:p>
    <w:p w:rsidR="00206AEA" w:rsidRDefault="001D678C">
      <w:r>
        <w:t>La Funzione di Fleet Management (indicata di seguito anche con FM) definisce il fabbisogno annuo di PdL a partire dai seguenti dati:</w:t>
      </w:r>
    </w:p>
    <w:p w:rsidR="00206AEA" w:rsidRDefault="00206AEA">
      <w:pPr>
        <w:rPr>
          <w:rFonts w:ascii="Monospaced" w:eastAsia="Monospaced" w:hAnsi="Monospaced" w:cs="Monospaced"/>
          <w:sz w:val="24"/>
        </w:rPr>
      </w:pPr>
    </w:p>
    <w:p w:rsidR="00206AEA" w:rsidRDefault="001D678C">
      <w:pPr>
        <w:numPr>
          <w:ilvl w:val="0"/>
          <w:numId w:val="12"/>
        </w:numPr>
        <w:ind w:left="700"/>
      </w:pPr>
      <w:r>
        <w:t xml:space="preserve">obsolescenza del </w:t>
      </w:r>
      <w:r>
        <w:t>parco hardware installato ricavato dalle informazioni presenti nell’inventario asset;</w:t>
      </w:r>
    </w:p>
    <w:p w:rsidR="00206AEA" w:rsidRDefault="001D678C">
      <w:pPr>
        <w:numPr>
          <w:ilvl w:val="0"/>
          <w:numId w:val="12"/>
        </w:numPr>
        <w:ind w:left="700"/>
      </w:pPr>
      <w:r>
        <w:t xml:space="preserve">fabbisogno di hardware espresso dai Demand Manager di tutte le Linee; </w:t>
      </w:r>
    </w:p>
    <w:p w:rsidR="00206AEA" w:rsidRDefault="001D678C">
      <w:pPr>
        <w:numPr>
          <w:ilvl w:val="0"/>
          <w:numId w:val="12"/>
        </w:numPr>
        <w:ind w:left="700"/>
      </w:pPr>
      <w:r>
        <w:t xml:space="preserve">previsione del numero di  guasti e furti in base a dati storici; </w:t>
      </w:r>
    </w:p>
    <w:p w:rsidR="00206AEA" w:rsidRDefault="001D678C">
      <w:pPr>
        <w:numPr>
          <w:ilvl w:val="0"/>
          <w:numId w:val="12"/>
        </w:numPr>
        <w:ind w:left="700"/>
      </w:pPr>
      <w:r>
        <w:t>disponibilità di hardware in  mag</w:t>
      </w:r>
      <w:r>
        <w:t>azzino.</w:t>
      </w:r>
    </w:p>
    <w:p w:rsidR="00206AEA" w:rsidRDefault="00206AEA">
      <w:pPr>
        <w:rPr>
          <w:rFonts w:ascii="Monospaced" w:eastAsia="Monospaced" w:hAnsi="Monospaced" w:cs="Monospaced"/>
          <w:sz w:val="24"/>
        </w:rPr>
      </w:pPr>
    </w:p>
    <w:p w:rsidR="00206AEA" w:rsidRDefault="00206AEA">
      <w:pPr>
        <w:rPr>
          <w:rFonts w:ascii="Monospaced" w:eastAsia="Monospaced" w:hAnsi="Monospaced" w:cs="Monospaced"/>
          <w:sz w:val="24"/>
        </w:rPr>
      </w:pPr>
    </w:p>
    <w:p w:rsidR="00206AEA" w:rsidRDefault="001D678C">
      <w:r>
        <w:t xml:space="preserve">Fleet Management, in relazione a tutti i fattori indicati, formula una richiesta di budget che sia sufficiente a finanziare l’acquisto di tutto l’hardware necessario. </w:t>
      </w:r>
    </w:p>
    <w:p w:rsidR="00206AEA" w:rsidRDefault="00206AEA"/>
    <w:p w:rsidR="00206AEA" w:rsidRDefault="001D678C">
      <w:pPr>
        <w:pStyle w:val="StringnotfoundIDSTYLERDDEFAULTL"/>
      </w:pPr>
      <w:r>
        <w:t>Ruoli con responsabilità A e R (per ulteriori dettagli vedi par. 5.6.5)</w:t>
      </w:r>
    </w:p>
    <w:p w:rsidR="00206AEA" w:rsidRDefault="001D678C">
      <w:pPr>
        <w:pStyle w:val="StringnotfoundIDSTYLERDDEFAULTINDENT"/>
      </w:pPr>
      <w:r>
        <w:t>- Res</w:t>
      </w:r>
      <w:r>
        <w:t>ponsabile I.UC.FM (A)</w:t>
      </w:r>
    </w:p>
    <w:p w:rsidR="00206AEA" w:rsidRDefault="001D678C">
      <w:pPr>
        <w:pStyle w:val="StringnotfoundIDSTYLERDDEFAULTINDENT"/>
      </w:pPr>
      <w:r>
        <w:t>- PROJECT MANAGEMENT (R)</w:t>
      </w:r>
    </w:p>
    <w:p w:rsidR="00206AEA" w:rsidRDefault="00206AEA">
      <w:pPr>
        <w:pStyle w:val="StringnotfoundIDSTYLERDDEFAULTL"/>
      </w:pPr>
    </w:p>
    <w:p w:rsidR="00206AEA" w:rsidRDefault="001D678C">
      <w:pPr>
        <w:pStyle w:val="StringnotfoundIDSTYLERDDEFAULTL"/>
      </w:pPr>
      <w:r>
        <w:t>Input/output dell’attività</w:t>
      </w:r>
    </w:p>
    <w:p w:rsidR="00206AEA" w:rsidRDefault="001D678C">
      <w:pPr>
        <w:pStyle w:val="StringnotfoundIDSTYLERDDEFAULTINDENT"/>
      </w:pPr>
      <w:r>
        <w:t>Input attività:</w:t>
      </w:r>
    </w:p>
    <w:p w:rsidR="00206AEA" w:rsidRDefault="001D678C">
      <w:pPr>
        <w:ind w:left="567"/>
      </w:pPr>
      <w:r>
        <w:t xml:space="preserve">- Budget </w:t>
      </w:r>
    </w:p>
    <w:p w:rsidR="00206AEA" w:rsidRDefault="001D678C">
      <w:pPr>
        <w:ind w:left="567"/>
      </w:pPr>
      <w:r>
        <w:t xml:space="preserve">- Disponibilità HW in magazzino </w:t>
      </w:r>
    </w:p>
    <w:p w:rsidR="00206AEA" w:rsidRDefault="001D678C">
      <w:pPr>
        <w:ind w:left="567"/>
      </w:pPr>
      <w:r>
        <w:t xml:space="preserve">- Fabbisogni PdL </w:t>
      </w:r>
    </w:p>
    <w:p w:rsidR="00206AEA" w:rsidRDefault="001D678C">
      <w:pPr>
        <w:pStyle w:val="StringnotfoundIDSTYLERDDEFAULTL"/>
      </w:pPr>
      <w:r>
        <w:t>Processi aziendali in output all'attività</w:t>
      </w:r>
    </w:p>
    <w:p w:rsidR="00206AEA" w:rsidRDefault="001D678C">
      <w:pPr>
        <w:pStyle w:val="StringnotfoundIDSTYLERDDEFAULTINDENT"/>
      </w:pPr>
      <w:r>
        <w:t>- Definizione del Budget e del Piano delle Commesse</w:t>
      </w:r>
    </w:p>
    <w:p w:rsidR="00206AEA" w:rsidRDefault="001D678C">
      <w:r>
        <w:t xml:space="preserve"> </w:t>
      </w:r>
    </w:p>
    <w:p w:rsidR="00206AEA" w:rsidRDefault="001D678C">
      <w:pPr>
        <w:pStyle w:val="Titolo4"/>
        <w:rPr>
          <w:b/>
          <w:sz w:val="22"/>
        </w:rPr>
      </w:pPr>
      <w:bookmarkStart w:id="33" w:name="_Toc256000015"/>
      <w:bookmarkStart w:id="34" w:name="_Toc10116"/>
      <w:r>
        <w:rPr>
          <w:b/>
          <w:sz w:val="22"/>
        </w:rPr>
        <w:t xml:space="preserve">02 / </w:t>
      </w:r>
      <w:r>
        <w:rPr>
          <w:b/>
          <w:sz w:val="22"/>
        </w:rPr>
        <w:t>Revisione esigenze e definizione priorità</w:t>
      </w:r>
      <w:bookmarkEnd w:id="33"/>
      <w:bookmarkEnd w:id="34"/>
    </w:p>
    <w:p w:rsidR="00206AEA" w:rsidRDefault="00206AEA">
      <w:pPr>
        <w:pStyle w:val="StringnotfoundIDSTYLERDDEFAULTL"/>
      </w:pPr>
    </w:p>
    <w:p w:rsidR="00206AEA" w:rsidRDefault="001D678C">
      <w:pPr>
        <w:pStyle w:val="StringnotfoundIDSTYLERDDEFAULTL"/>
      </w:pPr>
      <w:r>
        <w:t>Descrizione attività</w:t>
      </w:r>
    </w:p>
    <w:p w:rsidR="00206AEA" w:rsidRDefault="001D678C">
      <w:pPr>
        <w:rPr>
          <w:sz w:val="20"/>
        </w:rPr>
      </w:pPr>
      <w:r>
        <w:rPr>
          <w:sz w:val="20"/>
        </w:rPr>
        <w:t xml:space="preserve">In base al fabbisogno definito, viene formulata la richiesta di budget necessario per finanziare gli acquisti previsti.  </w:t>
      </w:r>
    </w:p>
    <w:p w:rsidR="00206AEA" w:rsidRDefault="00206AEA">
      <w:pPr>
        <w:rPr>
          <w:rFonts w:ascii="Monospaced" w:eastAsia="Monospaced" w:hAnsi="Monospaced" w:cs="Monospaced"/>
          <w:sz w:val="24"/>
        </w:rPr>
      </w:pPr>
    </w:p>
    <w:p w:rsidR="00206AEA" w:rsidRDefault="001D678C">
      <w:pPr>
        <w:rPr>
          <w:sz w:val="20"/>
        </w:rPr>
      </w:pPr>
      <w:r>
        <w:rPr>
          <w:sz w:val="20"/>
        </w:rPr>
        <w:t xml:space="preserve">Nel caso in cui il budget assegnato non sia sufficiente a coprire le esigenze si procede a rivedere le esigenze definendo le relative priorità con ’eventuale coinvolgimento dei Demand Manager.  </w:t>
      </w:r>
    </w:p>
    <w:p w:rsidR="00206AEA" w:rsidRDefault="00206AEA"/>
    <w:p w:rsidR="00206AEA" w:rsidRDefault="001D678C">
      <w:pPr>
        <w:pStyle w:val="StringnotfoundIDSTYLERDDEFAULTL"/>
      </w:pPr>
      <w:r>
        <w:t xml:space="preserve">Ruoli con responsabilità A e R (per ulteriori dettagli vedi </w:t>
      </w:r>
      <w:r>
        <w:t>par. 5.6.5)</w:t>
      </w:r>
    </w:p>
    <w:p w:rsidR="00206AEA" w:rsidRDefault="001D678C">
      <w:pPr>
        <w:pStyle w:val="StringnotfoundIDSTYLERDDEFAULTINDENT"/>
      </w:pPr>
      <w:r>
        <w:t>- Responsabile I.UC.FM (A)</w:t>
      </w:r>
    </w:p>
    <w:p w:rsidR="00206AEA" w:rsidRDefault="001D678C">
      <w:pPr>
        <w:pStyle w:val="StringnotfoundIDSTYLERDDEFAULTINDENT"/>
      </w:pPr>
      <w:r>
        <w:t>- PROJECT MANAGEMENT (R)</w:t>
      </w:r>
    </w:p>
    <w:p w:rsidR="00206AEA" w:rsidRDefault="00206AEA">
      <w:pPr>
        <w:pStyle w:val="StringnotfoundIDSTYLERDDEFAULTL"/>
      </w:pPr>
    </w:p>
    <w:p w:rsidR="00206AEA" w:rsidRDefault="001D678C">
      <w:pPr>
        <w:pStyle w:val="StringnotfoundIDSTYLERDDEFAULTL"/>
      </w:pPr>
      <w:r>
        <w:t>Input/output dell’attività</w:t>
      </w:r>
    </w:p>
    <w:p w:rsidR="00206AEA" w:rsidRDefault="001D678C">
      <w:pPr>
        <w:pStyle w:val="StringnotfoundIDSTYLERDDEFAULTINDENT"/>
      </w:pPr>
      <w:r>
        <w:t>Output attività:</w:t>
      </w:r>
    </w:p>
    <w:p w:rsidR="00206AEA" w:rsidRDefault="001D678C">
      <w:pPr>
        <w:ind w:left="680"/>
      </w:pPr>
      <w:r>
        <w:t xml:space="preserve">- Acquisti richiesti HW e Servizi </w:t>
      </w:r>
    </w:p>
    <w:p w:rsidR="00206AEA" w:rsidRDefault="001D678C">
      <w:pPr>
        <w:ind w:left="680"/>
      </w:pPr>
      <w:r>
        <w:t xml:space="preserve">- Convalida fabbisogni e assegnazione priorità PdL </w:t>
      </w:r>
    </w:p>
    <w:p w:rsidR="00206AEA" w:rsidRDefault="001D678C">
      <w:pPr>
        <w:ind w:left="680"/>
      </w:pPr>
      <w:r>
        <w:lastRenderedPageBreak/>
        <w:t xml:space="preserve">- Volumi e tipologie PdL </w:t>
      </w:r>
    </w:p>
    <w:p w:rsidR="00206AEA" w:rsidRDefault="001D678C">
      <w:r>
        <w:t xml:space="preserve"> </w:t>
      </w:r>
    </w:p>
    <w:p w:rsidR="00206AEA" w:rsidRDefault="001D678C">
      <w:pPr>
        <w:pStyle w:val="Titolo4"/>
        <w:rPr>
          <w:b/>
          <w:sz w:val="22"/>
        </w:rPr>
      </w:pPr>
      <w:bookmarkStart w:id="35" w:name="_Toc256000016"/>
      <w:bookmarkStart w:id="36" w:name="_Toc10117"/>
      <w:r>
        <w:rPr>
          <w:b/>
          <w:sz w:val="22"/>
        </w:rPr>
        <w:t>03 / Definizione specifiche tecn</w:t>
      </w:r>
      <w:r>
        <w:rPr>
          <w:b/>
          <w:sz w:val="22"/>
        </w:rPr>
        <w:t>iche HW da acquistare</w:t>
      </w:r>
      <w:bookmarkEnd w:id="35"/>
      <w:bookmarkEnd w:id="36"/>
    </w:p>
    <w:p w:rsidR="00206AEA" w:rsidRDefault="00206AEA">
      <w:pPr>
        <w:pStyle w:val="StringnotfoundIDSTYLERDDEFAULTL"/>
      </w:pPr>
    </w:p>
    <w:p w:rsidR="00206AEA" w:rsidRDefault="001D678C">
      <w:pPr>
        <w:pStyle w:val="StringnotfoundIDSTYLERDDEFAULTL"/>
      </w:pPr>
      <w:r>
        <w:t>Descrizione attività</w:t>
      </w:r>
    </w:p>
    <w:p w:rsidR="00206AEA" w:rsidRDefault="001D678C">
      <w:pPr>
        <w:rPr>
          <w:sz w:val="20"/>
        </w:rPr>
      </w:pPr>
      <w:r>
        <w:rPr>
          <w:sz w:val="20"/>
        </w:rPr>
        <w:t xml:space="preserve">FM definisce, pertanto, i volumi e la tipologia delle PdL da acquistare. Viene aggiornato il documento delle caratteristiche tecniche e le specifiche di acquisto delle PdL. </w:t>
      </w:r>
    </w:p>
    <w:p w:rsidR="00206AEA" w:rsidRDefault="001D678C">
      <w:pPr>
        <w:rPr>
          <w:sz w:val="20"/>
        </w:rPr>
      </w:pPr>
      <w:r>
        <w:rPr>
          <w:sz w:val="20"/>
        </w:rPr>
        <w:t xml:space="preserve">L’aggiornamento del documento di specifiche può essere prodotto anche in modo indipendente al processo di acquisto.  </w:t>
      </w:r>
    </w:p>
    <w:p w:rsidR="00206AEA" w:rsidRDefault="00206AEA"/>
    <w:p w:rsidR="00206AEA" w:rsidRDefault="001D678C">
      <w:pPr>
        <w:pStyle w:val="StringnotfoundIDSTYLERDDEFAULTL"/>
      </w:pPr>
      <w:r>
        <w:t>Ruoli con responsabilità A e R (per ulteriori dettagli vedi par. 5.6.5)</w:t>
      </w:r>
    </w:p>
    <w:p w:rsidR="00206AEA" w:rsidRDefault="001D678C">
      <w:pPr>
        <w:pStyle w:val="StringnotfoundIDSTYLERDDEFAULTINDENT"/>
      </w:pPr>
      <w:r>
        <w:t>- Responsabile I.UC.FM (A)</w:t>
      </w:r>
    </w:p>
    <w:p w:rsidR="00206AEA" w:rsidRDefault="001D678C">
      <w:pPr>
        <w:pStyle w:val="StringnotfoundIDSTYLERDDEFAULTINDENT"/>
      </w:pPr>
      <w:r>
        <w:t>- PROJECT MANAGEMENT (R)</w:t>
      </w:r>
    </w:p>
    <w:p w:rsidR="00206AEA" w:rsidRDefault="00206AEA">
      <w:pPr>
        <w:pStyle w:val="StringnotfoundIDSTYLERDDEFAULTL"/>
      </w:pPr>
    </w:p>
    <w:p w:rsidR="00206AEA" w:rsidRDefault="001D678C">
      <w:pPr>
        <w:pStyle w:val="StringnotfoundIDSTYLERDDEFAULTL"/>
      </w:pPr>
      <w:r>
        <w:t>Input/output</w:t>
      </w:r>
      <w:r>
        <w:t xml:space="preserve"> dell’attività</w:t>
      </w:r>
    </w:p>
    <w:p w:rsidR="00206AEA" w:rsidRDefault="001D678C">
      <w:pPr>
        <w:pStyle w:val="StringnotfoundIDSTYLERDDEFAULTINDENT"/>
      </w:pPr>
      <w:r>
        <w:t>Input attività:</w:t>
      </w:r>
    </w:p>
    <w:p w:rsidR="00206AEA" w:rsidRDefault="001D678C">
      <w:pPr>
        <w:ind w:left="567"/>
      </w:pPr>
      <w:r>
        <w:t xml:space="preserve">- REGOLAMENTO SULL’ UTILIZZO DELLE DOTAZIONI DI INFORMATICA INDIVIDUALE ASSEGNATE AL PERSONALE PER MOTIVI DI SERVIZIO </w:t>
      </w:r>
    </w:p>
    <w:p w:rsidR="00206AEA" w:rsidRDefault="001D678C">
      <w:pPr>
        <w:pStyle w:val="StringnotfoundIDSTYLERDDEFAULTINDENT"/>
      </w:pPr>
      <w:r>
        <w:t>Output attività:</w:t>
      </w:r>
    </w:p>
    <w:p w:rsidR="00206AEA" w:rsidRDefault="001D678C">
      <w:pPr>
        <w:ind w:left="680"/>
      </w:pPr>
      <w:r>
        <w:t xml:space="preserve">- Specifiche tecniche PdL </w:t>
      </w:r>
    </w:p>
    <w:p w:rsidR="00206AEA" w:rsidRDefault="001D678C">
      <w:r>
        <w:t xml:space="preserve"> </w:t>
      </w:r>
    </w:p>
    <w:p w:rsidR="00206AEA" w:rsidRDefault="001D678C">
      <w:pPr>
        <w:pStyle w:val="Titolo4"/>
        <w:rPr>
          <w:b/>
          <w:sz w:val="22"/>
        </w:rPr>
      </w:pPr>
      <w:bookmarkStart w:id="37" w:name="_Toc256000017"/>
      <w:bookmarkStart w:id="38" w:name="_Toc10118"/>
      <w:r>
        <w:rPr>
          <w:b/>
          <w:sz w:val="22"/>
        </w:rPr>
        <w:t>04 / Richiesta Acquisti</w:t>
      </w:r>
      <w:bookmarkEnd w:id="37"/>
      <w:bookmarkEnd w:id="38"/>
    </w:p>
    <w:p w:rsidR="00206AEA" w:rsidRDefault="00206AEA">
      <w:pPr>
        <w:pStyle w:val="StringnotfoundIDSTYLERDDEFAULTL"/>
      </w:pPr>
    </w:p>
    <w:p w:rsidR="00206AEA" w:rsidRDefault="001D678C">
      <w:pPr>
        <w:pStyle w:val="StringnotfoundIDSTYLERDDEFAULTL"/>
      </w:pPr>
      <w:r>
        <w:t>Descrizione attività</w:t>
      </w:r>
    </w:p>
    <w:p w:rsidR="00206AEA" w:rsidRDefault="001D678C">
      <w:pPr>
        <w:rPr>
          <w:sz w:val="20"/>
        </w:rPr>
      </w:pPr>
      <w:r>
        <w:rPr>
          <w:sz w:val="20"/>
        </w:rPr>
        <w:t xml:space="preserve">Viene predisposta la richiesta di acquisti (RRDA) verso l'ufficio Acquisti TIM, correlandole con le Specifiche tecniche di acquisto dell'hardware.  </w:t>
      </w:r>
    </w:p>
    <w:p w:rsidR="00206AEA" w:rsidRDefault="00206AEA">
      <w:pPr>
        <w:rPr>
          <w:rFonts w:ascii="Monospaced" w:eastAsia="Monospaced" w:hAnsi="Monospaced" w:cs="Monospaced"/>
          <w:sz w:val="24"/>
        </w:rPr>
      </w:pPr>
    </w:p>
    <w:p w:rsidR="00206AEA" w:rsidRDefault="001D678C">
      <w:pPr>
        <w:rPr>
          <w:sz w:val="20"/>
        </w:rPr>
      </w:pPr>
      <w:r>
        <w:rPr>
          <w:sz w:val="20"/>
        </w:rPr>
        <w:t xml:space="preserve">L'attività viene sviluppata tramite i processi competenti.  </w:t>
      </w:r>
    </w:p>
    <w:p w:rsidR="00206AEA" w:rsidRDefault="00206AEA"/>
    <w:p w:rsidR="00206AEA" w:rsidRDefault="001D678C">
      <w:pPr>
        <w:pStyle w:val="StringnotfoundIDSTYLERDDEFAULTL"/>
      </w:pPr>
      <w:r>
        <w:t>Ruoli con responsabilità A e R (per ulterior</w:t>
      </w:r>
      <w:r>
        <w:t>i dettagli vedi par. 5.6.5)</w:t>
      </w:r>
    </w:p>
    <w:p w:rsidR="00206AEA" w:rsidRDefault="001D678C">
      <w:pPr>
        <w:pStyle w:val="StringnotfoundIDSTYLERDDEFAULTINDENT"/>
      </w:pPr>
      <w:r>
        <w:t>- Responsabile I.UC.FM (A)</w:t>
      </w:r>
    </w:p>
    <w:p w:rsidR="00206AEA" w:rsidRDefault="001D678C">
      <w:pPr>
        <w:pStyle w:val="StringnotfoundIDSTYLERDDEFAULTINDENT"/>
      </w:pPr>
      <w:r>
        <w:t>- CONTROLLER (R)</w:t>
      </w:r>
    </w:p>
    <w:p w:rsidR="00206AEA" w:rsidRDefault="001D678C">
      <w:pPr>
        <w:pStyle w:val="StringnotfoundIDSTYLERDDEFAULTINDENT"/>
      </w:pPr>
      <w:r>
        <w:t>- PROJECT MANAGEMENT (R)</w:t>
      </w:r>
    </w:p>
    <w:p w:rsidR="00206AEA" w:rsidRDefault="00206AEA">
      <w:pPr>
        <w:pStyle w:val="StringnotfoundIDSTYLERDDEFAULTL"/>
      </w:pPr>
    </w:p>
    <w:p w:rsidR="00206AEA" w:rsidRDefault="001D678C">
      <w:pPr>
        <w:pStyle w:val="StringnotfoundIDSTYLERDDEFAULTL"/>
      </w:pPr>
      <w:r>
        <w:t>Input/output dell’attività</w:t>
      </w:r>
    </w:p>
    <w:p w:rsidR="00206AEA" w:rsidRDefault="001D678C">
      <w:pPr>
        <w:pStyle w:val="StringnotfoundIDSTYLERDDEFAULTINDENT"/>
      </w:pPr>
      <w:r>
        <w:t>Input attività:</w:t>
      </w:r>
    </w:p>
    <w:p w:rsidR="00206AEA" w:rsidRDefault="001D678C">
      <w:pPr>
        <w:ind w:left="567"/>
      </w:pPr>
      <w:r>
        <w:t xml:space="preserve">- Acquisti richiesti HW e Servizi </w:t>
      </w:r>
    </w:p>
    <w:p w:rsidR="00206AEA" w:rsidRDefault="001D678C">
      <w:pPr>
        <w:ind w:left="567"/>
      </w:pPr>
      <w:r>
        <w:t xml:space="preserve">- Specifiche tecniche PdL </w:t>
      </w:r>
    </w:p>
    <w:p w:rsidR="00206AEA" w:rsidRDefault="001D678C">
      <w:pPr>
        <w:ind w:left="567"/>
      </w:pPr>
      <w:r>
        <w:t xml:space="preserve">- Volumi e tipologie PdL </w:t>
      </w:r>
    </w:p>
    <w:p w:rsidR="00206AEA" w:rsidRDefault="001D678C">
      <w:pPr>
        <w:pStyle w:val="StringnotfoundIDSTYLERDDEFAULTL"/>
      </w:pPr>
      <w:r>
        <w:t xml:space="preserve">Processi aziendali in </w:t>
      </w:r>
      <w:r>
        <w:t>output all'attività</w:t>
      </w:r>
    </w:p>
    <w:p w:rsidR="00206AEA" w:rsidRDefault="001D678C">
      <w:pPr>
        <w:pStyle w:val="StringnotfoundIDSTYLERDDEFAULTINDENT"/>
      </w:pPr>
      <w:r>
        <w:t>- Definizione del Budget e del Piano delle Commesse</w:t>
      </w:r>
    </w:p>
    <w:p w:rsidR="00206AEA" w:rsidRDefault="001D678C">
      <w:pPr>
        <w:pStyle w:val="StringnotfoundIDSTYLERDDEFAULTINDENT"/>
      </w:pPr>
      <w:r>
        <w:t>- Pianificazione Operativa, Avanzamento e Monitoraggio Industriale IT</w:t>
      </w:r>
    </w:p>
    <w:p w:rsidR="00206AEA" w:rsidRDefault="001D678C">
      <w:r>
        <w:t xml:space="preserve"> </w:t>
      </w:r>
    </w:p>
    <w:p w:rsidR="00206AEA" w:rsidRDefault="001D678C">
      <w:pPr>
        <w:pStyle w:val="Titolo4"/>
        <w:rPr>
          <w:b/>
          <w:sz w:val="22"/>
        </w:rPr>
      </w:pPr>
      <w:bookmarkStart w:id="39" w:name="_Toc256000018"/>
      <w:bookmarkStart w:id="40" w:name="_Toc10119"/>
      <w:r>
        <w:rPr>
          <w:b/>
          <w:sz w:val="22"/>
        </w:rPr>
        <w:t>05 / Pianificazione piano periodico PdL</w:t>
      </w:r>
      <w:bookmarkEnd w:id="39"/>
      <w:bookmarkEnd w:id="40"/>
    </w:p>
    <w:p w:rsidR="00206AEA" w:rsidRDefault="00206AEA">
      <w:pPr>
        <w:pStyle w:val="StringnotfoundIDSTYLERDDEFAULTL"/>
      </w:pPr>
    </w:p>
    <w:p w:rsidR="00206AEA" w:rsidRDefault="001D678C">
      <w:pPr>
        <w:pStyle w:val="StringnotfoundIDSTYLERDDEFAULTL"/>
      </w:pPr>
      <w:r>
        <w:t>Descrizione attività</w:t>
      </w:r>
    </w:p>
    <w:p w:rsidR="00206AEA" w:rsidRDefault="001D678C">
      <w:pPr>
        <w:rPr>
          <w:sz w:val="20"/>
        </w:rPr>
      </w:pPr>
      <w:r>
        <w:rPr>
          <w:sz w:val="20"/>
        </w:rPr>
        <w:t xml:space="preserve">Sulla base delle disponibilità di hardware e delle richieste cliente, la funzione Fleet Management  elabora il piano periodico (“macro piano”) di delivery delle PdL e lo comunica al Service Provider.  </w:t>
      </w:r>
    </w:p>
    <w:p w:rsidR="00206AEA" w:rsidRDefault="00206AEA"/>
    <w:p w:rsidR="00206AEA" w:rsidRDefault="001D678C">
      <w:pPr>
        <w:pStyle w:val="StringnotfoundIDSTYLERDDEFAULTL"/>
      </w:pPr>
      <w:r>
        <w:t>Ruoli con responsabilità A e R (per ulteriori dettagl</w:t>
      </w:r>
      <w:r>
        <w:t>i vedi par. 5.6.5)</w:t>
      </w:r>
    </w:p>
    <w:p w:rsidR="00206AEA" w:rsidRDefault="001D678C">
      <w:pPr>
        <w:pStyle w:val="StringnotfoundIDSTYLERDDEFAULTINDENT"/>
      </w:pPr>
      <w:r>
        <w:lastRenderedPageBreak/>
        <w:t>- Responsabile I.UC.FM (A)</w:t>
      </w:r>
    </w:p>
    <w:p w:rsidR="00206AEA" w:rsidRDefault="001D678C">
      <w:pPr>
        <w:pStyle w:val="StringnotfoundIDSTYLERDDEFAULTINDENT"/>
      </w:pPr>
      <w:r>
        <w:t>- PROJECT MANAGEMENT (R)</w:t>
      </w:r>
    </w:p>
    <w:p w:rsidR="00206AEA" w:rsidRDefault="00206AEA">
      <w:pPr>
        <w:pStyle w:val="StringnotfoundIDSTYLERDDEFAULTL"/>
      </w:pPr>
    </w:p>
    <w:p w:rsidR="00206AEA" w:rsidRDefault="001D678C">
      <w:pPr>
        <w:pStyle w:val="StringnotfoundIDSTYLERDDEFAULTL"/>
      </w:pPr>
      <w:r>
        <w:t>Input/output dell’attività</w:t>
      </w:r>
    </w:p>
    <w:p w:rsidR="00206AEA" w:rsidRDefault="001D678C">
      <w:pPr>
        <w:pStyle w:val="StringnotfoundIDSTYLERDDEFAULTINDENT"/>
      </w:pPr>
      <w:r>
        <w:t>Output attività:</w:t>
      </w:r>
    </w:p>
    <w:p w:rsidR="00206AEA" w:rsidRDefault="001D678C">
      <w:pPr>
        <w:ind w:left="680"/>
      </w:pPr>
      <w:r>
        <w:t xml:space="preserve">- Piano Deploy PdL </w:t>
      </w:r>
    </w:p>
    <w:p w:rsidR="00206AEA" w:rsidRDefault="001D678C">
      <w:r>
        <w:t xml:space="preserve"> </w:t>
      </w:r>
    </w:p>
    <w:p w:rsidR="00206AEA" w:rsidRDefault="001D678C">
      <w:pPr>
        <w:pStyle w:val="Titolo4"/>
        <w:rPr>
          <w:b/>
          <w:sz w:val="22"/>
        </w:rPr>
      </w:pPr>
      <w:bookmarkStart w:id="41" w:name="_Toc256000019"/>
      <w:bookmarkStart w:id="42" w:name="_Toc10120"/>
      <w:r>
        <w:rPr>
          <w:b/>
          <w:sz w:val="22"/>
        </w:rPr>
        <w:t>06 / Predisposizione kit PdL</w:t>
      </w:r>
      <w:bookmarkEnd w:id="41"/>
      <w:r>
        <w:rPr>
          <w:b/>
          <w:sz w:val="22"/>
        </w:rPr>
        <w:t xml:space="preserve">  </w:t>
      </w:r>
      <w:bookmarkEnd w:id="42"/>
    </w:p>
    <w:p w:rsidR="00206AEA" w:rsidRDefault="00206AEA">
      <w:pPr>
        <w:pStyle w:val="StringnotfoundIDSTYLERDDEFAULTL"/>
      </w:pPr>
    </w:p>
    <w:p w:rsidR="00206AEA" w:rsidRDefault="001D678C">
      <w:pPr>
        <w:pStyle w:val="StringnotfoundIDSTYLERDDEFAULTL"/>
      </w:pPr>
      <w:r>
        <w:t>Descrizione attività</w:t>
      </w:r>
    </w:p>
    <w:p w:rsidR="00206AEA" w:rsidRDefault="001D678C">
      <w:pPr>
        <w:rPr>
          <w:sz w:val="20"/>
        </w:rPr>
      </w:pPr>
      <w:r>
        <w:rPr>
          <w:sz w:val="20"/>
        </w:rPr>
        <w:t>Il Fornitore rende disponibile un esemplare campione dell'hardwar</w:t>
      </w:r>
      <w:r>
        <w:rPr>
          <w:sz w:val="20"/>
        </w:rPr>
        <w:t xml:space="preserve">e acquistato al Laboratorio DS&amp;CW; quest’ultimo predispone il kit autoinstallante per il nuovo hardware per facilitare, velocizzare e uniformare le operazioni di configurazione delle PdL presso gli Utenti e garantirne il funzionamento e l'esercizio.  </w:t>
      </w:r>
    </w:p>
    <w:p w:rsidR="00206AEA" w:rsidRDefault="001D678C">
      <w:pPr>
        <w:rPr>
          <w:sz w:val="20"/>
        </w:rPr>
      </w:pPr>
      <w:r>
        <w:rPr>
          <w:sz w:val="20"/>
        </w:rPr>
        <w:t>Le P</w:t>
      </w:r>
      <w:r>
        <w:rPr>
          <w:sz w:val="20"/>
        </w:rPr>
        <w:t xml:space="preserve">dL consegnate al dipendente hanno, quindi, una configurazione software standard, coerente con il ruolo aziendale ricoperto dallo stesso.  </w:t>
      </w:r>
    </w:p>
    <w:p w:rsidR="00206AEA" w:rsidRDefault="00206AEA">
      <w:pPr>
        <w:rPr>
          <w:rFonts w:ascii="Monospaced" w:eastAsia="Monospaced" w:hAnsi="Monospaced" w:cs="Monospaced"/>
          <w:sz w:val="24"/>
        </w:rPr>
      </w:pPr>
    </w:p>
    <w:p w:rsidR="00206AEA" w:rsidRDefault="001D678C">
      <w:pPr>
        <w:rPr>
          <w:sz w:val="20"/>
        </w:rPr>
      </w:pPr>
      <w:r>
        <w:rPr>
          <w:sz w:val="20"/>
        </w:rPr>
        <w:t xml:space="preserve">Fleet Management consegna il kit al Fornitore che effettua l’attività di staging in fabbrica sulle PdL fisiche. Le PdL così configurate dal Fornitore verranno spedite ai magazzini per essere successivamente consegnate agli utenti finali.  </w:t>
      </w:r>
    </w:p>
    <w:p w:rsidR="00206AEA" w:rsidRDefault="00206AEA"/>
    <w:p w:rsidR="00206AEA" w:rsidRDefault="001D678C">
      <w:pPr>
        <w:pStyle w:val="StringnotfoundIDSTYLERDDEFAULTL"/>
      </w:pPr>
      <w:r>
        <w:t>Ruoli con respo</w:t>
      </w:r>
      <w:r>
        <w:t>nsabilità A e R (per ulteriori dettagli vedi par. 5.6.5)</w:t>
      </w:r>
    </w:p>
    <w:p w:rsidR="00206AEA" w:rsidRDefault="001D678C">
      <w:pPr>
        <w:pStyle w:val="StringnotfoundIDSTYLERDDEFAULTINDENT"/>
      </w:pPr>
      <w:r>
        <w:t>- Responsabile I.UC.FM (A)</w:t>
      </w:r>
    </w:p>
    <w:p w:rsidR="00206AEA" w:rsidRDefault="001D678C">
      <w:pPr>
        <w:pStyle w:val="StringnotfoundIDSTYLERDDEFAULTINDENT"/>
      </w:pPr>
      <w:r>
        <w:t>- SUPPORTO (R)</w:t>
      </w:r>
    </w:p>
    <w:p w:rsidR="00206AEA" w:rsidRDefault="00206AEA">
      <w:pPr>
        <w:pStyle w:val="StringnotfoundIDSTYLERDDEFAULTL"/>
      </w:pPr>
    </w:p>
    <w:p w:rsidR="00206AEA" w:rsidRDefault="001D678C">
      <w:pPr>
        <w:pStyle w:val="StringnotfoundIDSTYLERDDEFAULTL"/>
      </w:pPr>
      <w:r>
        <w:t>Input/output dell’attività</w:t>
      </w:r>
    </w:p>
    <w:p w:rsidR="00206AEA" w:rsidRDefault="001D678C">
      <w:pPr>
        <w:pStyle w:val="StringnotfoundIDSTYLERDDEFAULTINDENT"/>
      </w:pPr>
      <w:r>
        <w:t>Input attività:</w:t>
      </w:r>
    </w:p>
    <w:p w:rsidR="00206AEA" w:rsidRDefault="001D678C">
      <w:pPr>
        <w:ind w:left="567"/>
      </w:pPr>
      <w:r>
        <w:t xml:space="preserve">- Specifiche tecniche PdL </w:t>
      </w:r>
    </w:p>
    <w:p w:rsidR="00206AEA" w:rsidRDefault="001D678C">
      <w:pPr>
        <w:pStyle w:val="StringnotfoundIDSTYLERDDEFAULTINDENT"/>
      </w:pPr>
      <w:r>
        <w:t>Output attività:</w:t>
      </w:r>
    </w:p>
    <w:p w:rsidR="00206AEA" w:rsidRDefault="001D678C">
      <w:pPr>
        <w:ind w:left="680"/>
      </w:pPr>
      <w:r>
        <w:t xml:space="preserve">- Kit configurazione PdL </w:t>
      </w:r>
    </w:p>
    <w:p w:rsidR="00206AEA" w:rsidRDefault="001D678C">
      <w:r>
        <w:t xml:space="preserve"> </w:t>
      </w:r>
    </w:p>
    <w:p w:rsidR="00206AEA" w:rsidRDefault="001D678C">
      <w:pPr>
        <w:pStyle w:val="Titolo4"/>
        <w:rPr>
          <w:b/>
          <w:sz w:val="22"/>
        </w:rPr>
      </w:pPr>
      <w:bookmarkStart w:id="43" w:name="_Toc256000020"/>
      <w:bookmarkStart w:id="44" w:name="_Toc10121"/>
      <w:r>
        <w:rPr>
          <w:b/>
          <w:sz w:val="22"/>
        </w:rPr>
        <w:t>07 / Ricezione a magazzino Hw PdL</w:t>
      </w:r>
      <w:bookmarkEnd w:id="43"/>
      <w:bookmarkEnd w:id="44"/>
    </w:p>
    <w:p w:rsidR="00206AEA" w:rsidRDefault="00206AEA">
      <w:pPr>
        <w:pStyle w:val="StringnotfoundIDSTYLERDDEFAULTL"/>
      </w:pPr>
    </w:p>
    <w:p w:rsidR="00206AEA" w:rsidRDefault="001D678C">
      <w:pPr>
        <w:pStyle w:val="StringnotfoundIDSTYLERDDEFAULTL"/>
      </w:pPr>
      <w:r>
        <w:t>Descrizione attività</w:t>
      </w:r>
    </w:p>
    <w:p w:rsidR="00206AEA" w:rsidRDefault="001D678C">
      <w:pPr>
        <w:rPr>
          <w:sz w:val="20"/>
        </w:rPr>
      </w:pPr>
      <w:r>
        <w:rPr>
          <w:sz w:val="20"/>
        </w:rPr>
        <w:t xml:space="preserve">Il Fornitore consegna l’hardware acquistato presso il magazzino del Service Provider; quest’ultimo esegue le attività necessarie per rendere tale materiale disponibile per poter avviare il piano di consegne.    </w:t>
      </w:r>
    </w:p>
    <w:p w:rsidR="00206AEA" w:rsidRDefault="00206AEA"/>
    <w:p w:rsidR="00206AEA" w:rsidRDefault="001D678C">
      <w:pPr>
        <w:pStyle w:val="StringnotfoundIDSTYLERDDEFAULTL"/>
      </w:pPr>
      <w:r>
        <w:t>Ruoli con responsabili</w:t>
      </w:r>
      <w:r>
        <w:t>tà A e R (per ulteriori dettagli vedi par. 5.6.5)</w:t>
      </w:r>
    </w:p>
    <w:p w:rsidR="00206AEA" w:rsidRDefault="001D678C">
      <w:pPr>
        <w:pStyle w:val="StringnotfoundIDSTYLERDDEFAULTINDENT"/>
      </w:pPr>
      <w:r>
        <w:t>- Responsabile I.UC.FM (A)</w:t>
      </w:r>
    </w:p>
    <w:p w:rsidR="00206AEA" w:rsidRDefault="00206AEA">
      <w:pPr>
        <w:pStyle w:val="StringnotfoundIDSTYLERDDEFAULTL"/>
      </w:pPr>
    </w:p>
    <w:p w:rsidR="00206AEA" w:rsidRDefault="001D678C">
      <w:pPr>
        <w:pStyle w:val="StringnotfoundIDSTYLERDDEFAULTL"/>
      </w:pPr>
      <w:r>
        <w:t>Input/output dell’attività</w:t>
      </w:r>
    </w:p>
    <w:p w:rsidR="00206AEA" w:rsidRDefault="001D678C">
      <w:pPr>
        <w:pStyle w:val="StringnotfoundIDSTYLERDDEFAULTINDENT"/>
      </w:pPr>
      <w:r>
        <w:t>Input attività:</w:t>
      </w:r>
    </w:p>
    <w:p w:rsidR="00206AEA" w:rsidRDefault="001D678C">
      <w:pPr>
        <w:ind w:left="567"/>
      </w:pPr>
      <w:r>
        <w:t xml:space="preserve">- Hw PdL (fisiche e virtuali) </w:t>
      </w:r>
    </w:p>
    <w:p w:rsidR="00206AEA" w:rsidRDefault="001D678C">
      <w:r>
        <w:t xml:space="preserve"> </w:t>
      </w:r>
    </w:p>
    <w:p w:rsidR="00206AEA" w:rsidRDefault="001D678C">
      <w:pPr>
        <w:pStyle w:val="Titolo4"/>
        <w:rPr>
          <w:b/>
          <w:sz w:val="22"/>
        </w:rPr>
      </w:pPr>
      <w:bookmarkStart w:id="45" w:name="_Toc256000021"/>
      <w:bookmarkStart w:id="46" w:name="_Toc10122"/>
      <w:r>
        <w:rPr>
          <w:b/>
          <w:sz w:val="22"/>
        </w:rPr>
        <w:t>08 / Definizione piano di deployment PdL</w:t>
      </w:r>
      <w:bookmarkEnd w:id="45"/>
      <w:bookmarkEnd w:id="46"/>
    </w:p>
    <w:p w:rsidR="00206AEA" w:rsidRDefault="00206AEA">
      <w:pPr>
        <w:pStyle w:val="StringnotfoundIDSTYLERDDEFAULTL"/>
      </w:pPr>
    </w:p>
    <w:p w:rsidR="00206AEA" w:rsidRDefault="001D678C">
      <w:pPr>
        <w:pStyle w:val="StringnotfoundIDSTYLERDDEFAULTL"/>
      </w:pPr>
      <w:r>
        <w:t>Descrizione attività</w:t>
      </w:r>
    </w:p>
    <w:p w:rsidR="00206AEA" w:rsidRDefault="001D678C">
      <w:r>
        <w:t xml:space="preserve">Fleet Management definisce il piano di </w:t>
      </w:r>
      <w:r>
        <w:t>dettaglio di deployment delle PdL, sulla base delle informazioni disponibili nell’inventario asset, relative all’obsolescenza del parco installato e delle esigenze espresse dai Demand Manager delle  singole Linee.</w:t>
      </w:r>
    </w:p>
    <w:p w:rsidR="00206AEA" w:rsidRDefault="001D678C">
      <w:r>
        <w:t>Per la pianificazione di dettaglio, la fun</w:t>
      </w:r>
      <w:r>
        <w:t xml:space="preserve">zione FM tiene conto dei seguenti fattori: </w:t>
      </w:r>
    </w:p>
    <w:p w:rsidR="00206AEA" w:rsidRDefault="00206AEA">
      <w:pPr>
        <w:rPr>
          <w:rFonts w:ascii="Monospaced" w:eastAsia="Monospaced" w:hAnsi="Monospaced" w:cs="Monospaced"/>
          <w:sz w:val="24"/>
        </w:rPr>
      </w:pPr>
    </w:p>
    <w:p w:rsidR="00206AEA" w:rsidRDefault="001D678C">
      <w:pPr>
        <w:numPr>
          <w:ilvl w:val="0"/>
          <w:numId w:val="14"/>
        </w:numPr>
        <w:ind w:left="700"/>
      </w:pPr>
      <w:r>
        <w:t xml:space="preserve">disponibilità delle scorte di magazzino, </w:t>
      </w:r>
    </w:p>
    <w:p w:rsidR="00206AEA" w:rsidRDefault="001D678C">
      <w:pPr>
        <w:numPr>
          <w:ilvl w:val="0"/>
          <w:numId w:val="14"/>
        </w:numPr>
        <w:ind w:left="700"/>
      </w:pPr>
      <w:r>
        <w:t xml:space="preserve">priorità degli interventi (obsolescenza, guasti, furti, ecc). </w:t>
      </w:r>
    </w:p>
    <w:p w:rsidR="00206AEA" w:rsidRDefault="00206AEA">
      <w:pPr>
        <w:ind w:left="700"/>
      </w:pPr>
    </w:p>
    <w:p w:rsidR="00206AEA" w:rsidRDefault="001D678C">
      <w:pPr>
        <w:pStyle w:val="StringnotfoundIDSTYLERDDEFAULTL"/>
      </w:pPr>
      <w:r>
        <w:t>Ruoli con responsabilità A e R (per ulteriori dettagli vedi par. 5.6.5)</w:t>
      </w:r>
    </w:p>
    <w:p w:rsidR="00206AEA" w:rsidRDefault="001D678C">
      <w:pPr>
        <w:pStyle w:val="StringnotfoundIDSTYLERDDEFAULTINDENT"/>
      </w:pPr>
      <w:r>
        <w:t>- PROJECT MANAGEMENT (A)</w:t>
      </w:r>
    </w:p>
    <w:p w:rsidR="00206AEA" w:rsidRDefault="00206AEA">
      <w:pPr>
        <w:pStyle w:val="StringnotfoundIDSTYLERDDEFAULTL"/>
      </w:pPr>
    </w:p>
    <w:p w:rsidR="00206AEA" w:rsidRDefault="001D678C">
      <w:pPr>
        <w:pStyle w:val="StringnotfoundIDSTYLERDDEFAULTL"/>
      </w:pPr>
      <w:r>
        <w:t>Input/output dell’attività</w:t>
      </w:r>
    </w:p>
    <w:p w:rsidR="00206AEA" w:rsidRDefault="001D678C">
      <w:pPr>
        <w:pStyle w:val="StringnotfoundIDSTYLERDDEFAULTINDENT"/>
      </w:pPr>
      <w:r>
        <w:t>Input attività:</w:t>
      </w:r>
    </w:p>
    <w:p w:rsidR="00206AEA" w:rsidRDefault="001D678C">
      <w:pPr>
        <w:ind w:left="567"/>
      </w:pPr>
      <w:r>
        <w:t xml:space="preserve">- Piano Deploy PdL </w:t>
      </w:r>
    </w:p>
    <w:p w:rsidR="00206AEA" w:rsidRDefault="001D678C">
      <w:pPr>
        <w:pStyle w:val="StringnotfoundIDSTYLERDDEFAULTINDENT"/>
      </w:pPr>
      <w:r>
        <w:t>Output attività:</w:t>
      </w:r>
    </w:p>
    <w:p w:rsidR="00206AEA" w:rsidRDefault="001D678C">
      <w:pPr>
        <w:ind w:left="680"/>
      </w:pPr>
      <w:r>
        <w:t xml:space="preserve">- Piano Deploy PdL </w:t>
      </w:r>
    </w:p>
    <w:p w:rsidR="00206AEA" w:rsidRDefault="001D678C">
      <w:r>
        <w:t xml:space="preserve"> </w:t>
      </w:r>
    </w:p>
    <w:p w:rsidR="00206AEA" w:rsidRDefault="001D678C">
      <w:pPr>
        <w:pStyle w:val="Titolo4"/>
        <w:rPr>
          <w:b/>
          <w:sz w:val="22"/>
        </w:rPr>
      </w:pPr>
      <w:bookmarkStart w:id="47" w:name="_Toc256000022"/>
      <w:bookmarkStart w:id="48" w:name="_Toc10123"/>
      <w:r>
        <w:rPr>
          <w:b/>
          <w:sz w:val="22"/>
        </w:rPr>
        <w:t>09 / Assettizzazione PdL</w:t>
      </w:r>
      <w:bookmarkEnd w:id="47"/>
      <w:bookmarkEnd w:id="48"/>
    </w:p>
    <w:p w:rsidR="00206AEA" w:rsidRDefault="00206AEA">
      <w:pPr>
        <w:pStyle w:val="StringnotfoundIDSTYLERDDEFAULTL"/>
      </w:pPr>
    </w:p>
    <w:p w:rsidR="00206AEA" w:rsidRDefault="001D678C">
      <w:pPr>
        <w:pStyle w:val="StringnotfoundIDSTYLERDDEFAULTL"/>
      </w:pPr>
      <w:r>
        <w:t>Descrizione attività</w:t>
      </w:r>
    </w:p>
    <w:p w:rsidR="00206AEA" w:rsidRDefault="001D678C">
      <w:r>
        <w:t>Tutte le fasi di censimento ed aggiornamento delle Postazioni di Lavoro sono registrate in un apposito tool</w:t>
      </w:r>
      <w:r>
        <w:t xml:space="preserve">, chiamato “Asset Center”.  </w:t>
      </w:r>
    </w:p>
    <w:p w:rsidR="00206AEA" w:rsidRDefault="00206AEA">
      <w:pPr>
        <w:rPr>
          <w:rFonts w:ascii="Monospaced" w:eastAsia="Monospaced" w:hAnsi="Monospaced" w:cs="Monospaced"/>
          <w:sz w:val="24"/>
        </w:rPr>
      </w:pPr>
    </w:p>
    <w:p w:rsidR="00206AEA" w:rsidRDefault="001D678C">
      <w:r>
        <w:t xml:space="preserve">Tale sistema è gestito dal Service Provider, ma la proprietà dei dati resta di IT, a cui ne è garantito l'accesso per tutti gli aggiornamenti, i controlli  e le analisi necessarie.  </w:t>
      </w:r>
    </w:p>
    <w:p w:rsidR="00206AEA" w:rsidRDefault="00206AEA"/>
    <w:p w:rsidR="00206AEA" w:rsidRDefault="001D678C">
      <w:pPr>
        <w:pStyle w:val="StringnotfoundIDSTYLERDDEFAULTL"/>
      </w:pPr>
      <w:r>
        <w:t>Ruoli con responsabilità A e R (per ulteri</w:t>
      </w:r>
      <w:r>
        <w:t>ori dettagli vedi par. 5.6.5)</w:t>
      </w:r>
    </w:p>
    <w:p w:rsidR="00206AEA" w:rsidRDefault="001D678C">
      <w:pPr>
        <w:pStyle w:val="StringnotfoundIDSTYLERDDEFAULTINDENT"/>
      </w:pPr>
      <w:r>
        <w:t>- Responsabile I.UC.FM (A)</w:t>
      </w:r>
    </w:p>
    <w:p w:rsidR="00206AEA" w:rsidRDefault="001D678C">
      <w:pPr>
        <w:pStyle w:val="StringnotfoundIDSTYLERDDEFAULTINDENT"/>
      </w:pPr>
      <w:r>
        <w:t>- PROJECT MANAGEMENT (R)</w:t>
      </w:r>
    </w:p>
    <w:p w:rsidR="00206AEA" w:rsidRDefault="00206AEA">
      <w:pPr>
        <w:pStyle w:val="StringnotfoundIDSTYLERDDEFAULTL"/>
      </w:pPr>
    </w:p>
    <w:p w:rsidR="00206AEA" w:rsidRDefault="001D678C">
      <w:pPr>
        <w:pStyle w:val="StringnotfoundIDSTYLERDDEFAULTL"/>
      </w:pPr>
      <w:r>
        <w:t>Input/output dell’attività</w:t>
      </w:r>
    </w:p>
    <w:p w:rsidR="00206AEA" w:rsidRDefault="001D678C">
      <w:pPr>
        <w:pStyle w:val="StringnotfoundIDSTYLERDDEFAULTINDENT"/>
      </w:pPr>
      <w:r>
        <w:t>Input attività:</w:t>
      </w:r>
    </w:p>
    <w:p w:rsidR="00206AEA" w:rsidRDefault="001D678C">
      <w:pPr>
        <w:ind w:left="567"/>
      </w:pPr>
      <w:r>
        <w:t xml:space="preserve">- Politica di Asset Inventory per la gestione della sicurezza </w:t>
      </w:r>
    </w:p>
    <w:p w:rsidR="00206AEA" w:rsidRDefault="001D678C">
      <w:pPr>
        <w:pStyle w:val="StringnotfoundIDSTYLERDDEFAULTINDENT"/>
      </w:pPr>
      <w:r>
        <w:t>Output attività:</w:t>
      </w:r>
    </w:p>
    <w:p w:rsidR="00206AEA" w:rsidRDefault="001D678C">
      <w:pPr>
        <w:ind w:left="680"/>
      </w:pPr>
      <w:r>
        <w:t xml:space="preserve">- Asset center </w:t>
      </w:r>
    </w:p>
    <w:p w:rsidR="00206AEA" w:rsidRDefault="001D678C">
      <w:r>
        <w:t xml:space="preserve"> </w:t>
      </w:r>
    </w:p>
    <w:p w:rsidR="00206AEA" w:rsidRDefault="001D678C">
      <w:pPr>
        <w:pStyle w:val="Titolo4"/>
        <w:rPr>
          <w:b/>
          <w:sz w:val="22"/>
        </w:rPr>
      </w:pPr>
      <w:bookmarkStart w:id="49" w:name="_Toc256000023"/>
      <w:bookmarkStart w:id="50" w:name="_Toc10124"/>
      <w:r>
        <w:rPr>
          <w:b/>
          <w:sz w:val="22"/>
        </w:rPr>
        <w:t>10 / Ingaggio Service Provider</w:t>
      </w:r>
      <w:bookmarkEnd w:id="49"/>
      <w:bookmarkEnd w:id="50"/>
    </w:p>
    <w:p w:rsidR="00206AEA" w:rsidRDefault="00206AEA">
      <w:pPr>
        <w:pStyle w:val="StringnotfoundIDSTYLERDDEFAULTL"/>
      </w:pPr>
    </w:p>
    <w:p w:rsidR="00206AEA" w:rsidRDefault="001D678C">
      <w:pPr>
        <w:pStyle w:val="StringnotfoundIDSTYLERDDEFAULTL"/>
      </w:pPr>
      <w:r>
        <w:t>Descrizione attività</w:t>
      </w:r>
    </w:p>
    <w:p w:rsidR="00206AEA" w:rsidRDefault="001D678C">
      <w:pPr>
        <w:rPr>
          <w:color w:val="FF0000"/>
          <w:sz w:val="20"/>
        </w:rPr>
      </w:pPr>
      <w:r>
        <w:rPr>
          <w:sz w:val="20"/>
        </w:rPr>
        <w:t>Fleet Management fornisce la lista degli utenti pianificati al Service Provider per la consegna delle PdL fisiche, in base al piano di deployment consolidato, e alla Funzione Network competente per l’installazione delle postazioni virt</w:t>
      </w:r>
      <w:r>
        <w:rPr>
          <w:sz w:val="20"/>
        </w:rPr>
        <w:t>uali.</w:t>
      </w:r>
      <w:r>
        <w:rPr>
          <w:color w:val="FF0000"/>
          <w:sz w:val="20"/>
        </w:rPr>
        <w:t xml:space="preserve"> </w:t>
      </w:r>
    </w:p>
    <w:p w:rsidR="00206AEA" w:rsidRDefault="001D678C">
      <w:pPr>
        <w:rPr>
          <w:sz w:val="20"/>
        </w:rPr>
      </w:pPr>
      <w:r>
        <w:rPr>
          <w:sz w:val="20"/>
        </w:rPr>
        <w:t xml:space="preserve"> </w:t>
      </w:r>
    </w:p>
    <w:p w:rsidR="00206AEA" w:rsidRDefault="00206AEA"/>
    <w:p w:rsidR="00206AEA" w:rsidRDefault="001D678C">
      <w:pPr>
        <w:pStyle w:val="StringnotfoundIDSTYLERDDEFAULTL"/>
      </w:pPr>
      <w:r>
        <w:t>Ruoli con responsabilità A e R (per ulteriori dettagli vedi par. 5.6.5)</w:t>
      </w:r>
    </w:p>
    <w:p w:rsidR="00206AEA" w:rsidRDefault="001D678C">
      <w:pPr>
        <w:pStyle w:val="StringnotfoundIDSTYLERDDEFAULTINDENT"/>
      </w:pPr>
      <w:r>
        <w:t>- Responsabile I.UC.FM (A)</w:t>
      </w:r>
    </w:p>
    <w:p w:rsidR="00206AEA" w:rsidRDefault="001D678C">
      <w:pPr>
        <w:pStyle w:val="StringnotfoundIDSTYLERDDEFAULTINDENT"/>
      </w:pPr>
      <w:r>
        <w:t>- PROJECT MANAGEMENT (R)</w:t>
      </w:r>
    </w:p>
    <w:p w:rsidR="00206AEA" w:rsidRDefault="00206AEA">
      <w:pPr>
        <w:pStyle w:val="StringnotfoundIDSTYLERDDEFAULTL"/>
      </w:pPr>
    </w:p>
    <w:p w:rsidR="00206AEA" w:rsidRDefault="001D678C">
      <w:pPr>
        <w:pStyle w:val="StringnotfoundIDSTYLERDDEFAULTL"/>
      </w:pPr>
      <w:r>
        <w:t>Input/output dell’attività</w:t>
      </w:r>
    </w:p>
    <w:p w:rsidR="00206AEA" w:rsidRDefault="001D678C">
      <w:pPr>
        <w:pStyle w:val="StringnotfoundIDSTYLERDDEFAULTINDENT"/>
      </w:pPr>
      <w:r>
        <w:t>Input attività:</w:t>
      </w:r>
    </w:p>
    <w:p w:rsidR="00206AEA" w:rsidRDefault="001D678C">
      <w:pPr>
        <w:ind w:left="567"/>
      </w:pPr>
      <w:r>
        <w:t xml:space="preserve">- Piano Deploy PdL </w:t>
      </w:r>
    </w:p>
    <w:p w:rsidR="00206AEA" w:rsidRDefault="001D678C">
      <w:r>
        <w:t xml:space="preserve"> </w:t>
      </w:r>
    </w:p>
    <w:p w:rsidR="00206AEA" w:rsidRDefault="001D678C">
      <w:pPr>
        <w:pStyle w:val="Titolo4"/>
        <w:rPr>
          <w:b/>
          <w:sz w:val="22"/>
        </w:rPr>
      </w:pPr>
      <w:bookmarkStart w:id="51" w:name="_Toc256000024"/>
      <w:bookmarkStart w:id="52" w:name="_Toc10125"/>
      <w:r>
        <w:rPr>
          <w:b/>
          <w:sz w:val="22"/>
        </w:rPr>
        <w:lastRenderedPageBreak/>
        <w:t>11 / Schedulazione deploy PdL</w:t>
      </w:r>
      <w:bookmarkEnd w:id="51"/>
      <w:bookmarkEnd w:id="52"/>
    </w:p>
    <w:p w:rsidR="00206AEA" w:rsidRDefault="00206AEA">
      <w:pPr>
        <w:pStyle w:val="StringnotfoundIDSTYLERDDEFAULTL"/>
      </w:pPr>
    </w:p>
    <w:p w:rsidR="00206AEA" w:rsidRDefault="001D678C">
      <w:pPr>
        <w:pStyle w:val="StringnotfoundIDSTYLERDDEFAULTL"/>
      </w:pPr>
      <w:r>
        <w:t>Descrizione attività</w:t>
      </w:r>
    </w:p>
    <w:p w:rsidR="00206AEA" w:rsidRDefault="001D678C">
      <w:r>
        <w:t>A partire dalla lista di utenti destinatari delle singole PdL, pianificati in base all'obsolescenza, alla disponibilità di magazzino ed al fabbisogno di hardware espresso dai Demand Manager di tutte le Linee, il Service Provider, previa condivisione con il</w:t>
      </w:r>
      <w:r>
        <w:t xml:space="preserve"> singolo utente, schedula luogo, data e ora della consegna, aggiornando di conseguenza l’Asset Center.  </w:t>
      </w:r>
    </w:p>
    <w:p w:rsidR="00206AEA" w:rsidRDefault="00206AEA">
      <w:pPr>
        <w:rPr>
          <w:rFonts w:ascii="Monospaced" w:eastAsia="Monospaced" w:hAnsi="Monospaced" w:cs="Monospaced"/>
          <w:sz w:val="24"/>
        </w:rPr>
      </w:pPr>
    </w:p>
    <w:p w:rsidR="00206AEA" w:rsidRDefault="001D678C">
      <w:r>
        <w:t>L’utente assegnatario della PdL viene contattato dall’operatore del SP e con esso concorda luogo, data e ora della consegna. L’utente ha la responsabilità di effettuare l’archiviazione dei dati aziendali attraverso lo strumento messo a disposizione dall’Az</w:t>
      </w:r>
      <w:r>
        <w:t xml:space="preserve">ienda, secondo quanto previsto nella nota operativa.  </w:t>
      </w:r>
    </w:p>
    <w:p w:rsidR="00206AEA" w:rsidRDefault="00206AEA"/>
    <w:p w:rsidR="00206AEA" w:rsidRDefault="001D678C">
      <w:pPr>
        <w:pStyle w:val="StringnotfoundIDSTYLERDDEFAULTL"/>
      </w:pPr>
      <w:r>
        <w:t>Ruoli con responsabilità A e R (per ulteriori dettagli vedi par. 5.6.5)</w:t>
      </w:r>
    </w:p>
    <w:p w:rsidR="00206AEA" w:rsidRDefault="001D678C">
      <w:pPr>
        <w:pStyle w:val="StringnotfoundIDSTYLERDDEFAULTINDENT"/>
      </w:pPr>
      <w:r>
        <w:t>- PROJECT MANAGEMENT (A)</w:t>
      </w:r>
    </w:p>
    <w:p w:rsidR="00206AEA" w:rsidRDefault="00206AEA">
      <w:pPr>
        <w:pStyle w:val="StringnotfoundIDSTYLERDDEFAULTL"/>
      </w:pPr>
    </w:p>
    <w:p w:rsidR="00206AEA" w:rsidRDefault="001D678C">
      <w:pPr>
        <w:pStyle w:val="StringnotfoundIDSTYLERDDEFAULTL"/>
      </w:pPr>
      <w:r>
        <w:t>Input/output dell’attività</w:t>
      </w:r>
    </w:p>
    <w:p w:rsidR="00206AEA" w:rsidRDefault="001D678C">
      <w:pPr>
        <w:pStyle w:val="StringnotfoundIDSTYLERDDEFAULTINDENT"/>
      </w:pPr>
      <w:r>
        <w:t>Input attività:</w:t>
      </w:r>
    </w:p>
    <w:p w:rsidR="00206AEA" w:rsidRDefault="001D678C">
      <w:pPr>
        <w:ind w:left="567"/>
      </w:pPr>
      <w:r>
        <w:t xml:space="preserve">- Esigenza PdL/ TT </w:t>
      </w:r>
    </w:p>
    <w:p w:rsidR="00206AEA" w:rsidRDefault="001D678C">
      <w:pPr>
        <w:pStyle w:val="StringnotfoundIDSTYLERDDEFAULTINDENT"/>
      </w:pPr>
      <w:r>
        <w:t>Output attività:</w:t>
      </w:r>
    </w:p>
    <w:p w:rsidR="00206AEA" w:rsidRDefault="001D678C">
      <w:pPr>
        <w:ind w:left="680"/>
      </w:pPr>
      <w:r>
        <w:t xml:space="preserve">- Appuntamento PdL </w:t>
      </w:r>
    </w:p>
    <w:p w:rsidR="00206AEA" w:rsidRDefault="001D678C">
      <w:r>
        <w:t xml:space="preserve"> </w:t>
      </w:r>
    </w:p>
    <w:p w:rsidR="00206AEA" w:rsidRDefault="001D678C">
      <w:pPr>
        <w:pStyle w:val="Titolo4"/>
        <w:rPr>
          <w:b/>
          <w:sz w:val="22"/>
        </w:rPr>
      </w:pPr>
      <w:bookmarkStart w:id="53" w:name="_Toc256000025"/>
      <w:bookmarkStart w:id="54" w:name="_Toc10126"/>
      <w:r>
        <w:rPr>
          <w:b/>
          <w:sz w:val="22"/>
        </w:rPr>
        <w:t>12 / Deploy PdL</w:t>
      </w:r>
      <w:bookmarkEnd w:id="53"/>
      <w:bookmarkEnd w:id="54"/>
    </w:p>
    <w:p w:rsidR="00206AEA" w:rsidRDefault="00206AEA">
      <w:pPr>
        <w:pStyle w:val="StringnotfoundIDSTYLERDDEFAULTL"/>
      </w:pPr>
    </w:p>
    <w:p w:rsidR="00206AEA" w:rsidRDefault="001D678C">
      <w:pPr>
        <w:pStyle w:val="StringnotfoundIDSTYLERDDEFAULTL"/>
      </w:pPr>
      <w:r>
        <w:t>Descrizione attività</w:t>
      </w:r>
    </w:p>
    <w:p w:rsidR="00206AEA" w:rsidRDefault="001D678C">
      <w:r>
        <w:t xml:space="preserve">Alla data concordata, il SP consegna la PdL assegnata allo specifico Utente sul proprio posto di lavoro.  </w:t>
      </w:r>
    </w:p>
    <w:p w:rsidR="00206AEA" w:rsidRDefault="001D678C">
      <w:r>
        <w:t xml:space="preserve">Il Service Provider è responsabile dell’aggiornamento del sistema inventariale l’Asset Center.    </w:t>
      </w:r>
    </w:p>
    <w:p w:rsidR="00206AEA" w:rsidRDefault="001D678C">
      <w:r>
        <w:t>L'assegnatar</w:t>
      </w:r>
      <w:r>
        <w:t xml:space="preserve">io della PdL provvede autonomamente all’attività di archiviazione dei dati aziendali, secondo la modalità operativa regolamentata nell’istruzione operativa Salvataggio dei dati su PdL, e all’attività di messa in opera della PdL, secondo quanto previsto da </w:t>
      </w:r>
      <w:r>
        <w:t xml:space="preserve">Policy aziendale.    </w:t>
      </w:r>
    </w:p>
    <w:p w:rsidR="00206AEA" w:rsidRDefault="00206AEA">
      <w:pPr>
        <w:rPr>
          <w:rFonts w:ascii="Monospaced" w:eastAsia="Monospaced" w:hAnsi="Monospaced" w:cs="Monospaced"/>
          <w:sz w:val="24"/>
        </w:rPr>
      </w:pPr>
    </w:p>
    <w:p w:rsidR="00206AEA" w:rsidRDefault="001D678C">
      <w:r>
        <w:t xml:space="preserve">Fleet Management ingaggia la Struttura interna di competenza per la consegna, installazione e configurazione delle PdL virtuali.    </w:t>
      </w:r>
    </w:p>
    <w:p w:rsidR="00206AEA" w:rsidRDefault="00206AEA"/>
    <w:p w:rsidR="00206AEA" w:rsidRDefault="001D678C">
      <w:pPr>
        <w:pStyle w:val="StringnotfoundIDSTYLERDDEFAULTL"/>
      </w:pPr>
      <w:r>
        <w:t>Ruoli con responsabilità A e R (per ulteriori dettagli vedi par. 5.6.5)</w:t>
      </w:r>
    </w:p>
    <w:p w:rsidR="00206AEA" w:rsidRDefault="001D678C">
      <w:pPr>
        <w:pStyle w:val="StringnotfoundIDSTYLERDDEFAULTINDENT"/>
      </w:pPr>
      <w:r>
        <w:t>- Responsabile I.UC.FM (A)</w:t>
      </w:r>
    </w:p>
    <w:p w:rsidR="00206AEA" w:rsidRDefault="00206AEA">
      <w:pPr>
        <w:pStyle w:val="StringnotfoundIDSTYLERDDEFAULTL"/>
      </w:pPr>
    </w:p>
    <w:p w:rsidR="00206AEA" w:rsidRDefault="001D678C">
      <w:pPr>
        <w:pStyle w:val="StringnotfoundIDSTYLERDDEFAULTL"/>
      </w:pPr>
      <w:r>
        <w:t>Input/output dell’attività</w:t>
      </w:r>
    </w:p>
    <w:p w:rsidR="00206AEA" w:rsidRDefault="001D678C">
      <w:pPr>
        <w:pStyle w:val="StringnotfoundIDSTYLERDDEFAULTINDENT"/>
      </w:pPr>
      <w:r>
        <w:t>Input attività:</w:t>
      </w:r>
    </w:p>
    <w:p w:rsidR="00206AEA" w:rsidRDefault="001D678C">
      <w:pPr>
        <w:ind w:left="567"/>
      </w:pPr>
      <w:r>
        <w:t xml:space="preserve">- Appuntamento PdL </w:t>
      </w:r>
    </w:p>
    <w:p w:rsidR="00206AEA" w:rsidRDefault="001D678C">
      <w:pPr>
        <w:ind w:left="567"/>
      </w:pPr>
      <w:r>
        <w:t xml:space="preserve">- Kit configurazione PdL </w:t>
      </w:r>
    </w:p>
    <w:p w:rsidR="00206AEA" w:rsidRDefault="001D678C">
      <w:pPr>
        <w:ind w:left="567"/>
      </w:pPr>
      <w:r>
        <w:t xml:space="preserve">- Nota Operativa Salvataggio dati su PdL </w:t>
      </w:r>
    </w:p>
    <w:p w:rsidR="00206AEA" w:rsidRDefault="001D678C">
      <w:pPr>
        <w:pStyle w:val="StringnotfoundIDSTYLERDDEFAULTINDENT"/>
      </w:pPr>
      <w:r>
        <w:t>Output attività:</w:t>
      </w:r>
    </w:p>
    <w:p w:rsidR="00206AEA" w:rsidRDefault="001D678C">
      <w:pPr>
        <w:ind w:left="680"/>
      </w:pPr>
      <w:r>
        <w:t xml:space="preserve">- SAL Deploy PdL </w:t>
      </w:r>
    </w:p>
    <w:p w:rsidR="00206AEA" w:rsidRDefault="001D678C">
      <w:r>
        <w:t xml:space="preserve"> </w:t>
      </w:r>
    </w:p>
    <w:p w:rsidR="00206AEA" w:rsidRDefault="001D678C">
      <w:pPr>
        <w:pStyle w:val="Titolo4"/>
        <w:rPr>
          <w:b/>
          <w:sz w:val="22"/>
        </w:rPr>
      </w:pPr>
      <w:bookmarkStart w:id="55" w:name="_Toc256000026"/>
      <w:bookmarkStart w:id="56" w:name="_Toc10127"/>
      <w:r>
        <w:rPr>
          <w:b/>
          <w:sz w:val="22"/>
        </w:rPr>
        <w:t>13 / Ritiro PdL</w:t>
      </w:r>
      <w:bookmarkEnd w:id="55"/>
      <w:bookmarkEnd w:id="56"/>
    </w:p>
    <w:p w:rsidR="00206AEA" w:rsidRDefault="00206AEA">
      <w:pPr>
        <w:pStyle w:val="StringnotfoundIDSTYLERDDEFAULTL"/>
      </w:pPr>
    </w:p>
    <w:p w:rsidR="00206AEA" w:rsidRDefault="001D678C">
      <w:pPr>
        <w:pStyle w:val="StringnotfoundIDSTYLERDDEFAULTL"/>
      </w:pPr>
      <w:r>
        <w:t>Descrizione attività</w:t>
      </w:r>
    </w:p>
    <w:p w:rsidR="00206AEA" w:rsidRDefault="001D678C">
      <w:pPr>
        <w:rPr>
          <w:color w:val="2E2E2E"/>
        </w:rPr>
      </w:pPr>
      <w:r>
        <w:lastRenderedPageBreak/>
        <w:t>Secondo Policy, la sostituzione della PdL prevede</w:t>
      </w:r>
      <w:r>
        <w:t xml:space="preserve"> il ritiro della PdL obsole</w:t>
      </w:r>
      <w:r>
        <w:rPr>
          <w:color w:val="2E2E2E"/>
        </w:rPr>
        <w:t xml:space="preserve">ta, a meno che l'Utente non sia stato autorizzato al riscatto delle vecchia postazione da FM.  </w:t>
      </w:r>
    </w:p>
    <w:p w:rsidR="00206AEA" w:rsidRDefault="001D678C">
      <w:pPr>
        <w:rPr>
          <w:color w:val="2E2E2E"/>
        </w:rPr>
      </w:pPr>
      <w:r>
        <w:rPr>
          <w:color w:val="2E2E2E"/>
        </w:rPr>
        <w:t>Il ritiro viene gestito da IT in "service" per tutte le Funzioni TIM, per cui è il Demand Manager FM che segue con il Service Provide</w:t>
      </w:r>
      <w:r>
        <w:rPr>
          <w:color w:val="2E2E2E"/>
        </w:rPr>
        <w:t xml:space="preserve">r la fase di ritiro del vecchio hardware contestualmente alla consegna di quello nuovo.  </w:t>
      </w:r>
    </w:p>
    <w:p w:rsidR="00206AEA" w:rsidRDefault="001D678C">
      <w:pPr>
        <w:rPr>
          <w:color w:val="2E2E2E"/>
        </w:rPr>
      </w:pPr>
      <w:r>
        <w:rPr>
          <w:color w:val="2E2E2E"/>
        </w:rPr>
        <w:t>Le modalità di restituzione sono regolamentate nell’istruzione operativa Restituzione dotazione informatica individuale.</w:t>
      </w:r>
    </w:p>
    <w:p w:rsidR="00206AEA" w:rsidRDefault="00206AEA"/>
    <w:p w:rsidR="00206AEA" w:rsidRDefault="001D678C">
      <w:pPr>
        <w:pStyle w:val="StringnotfoundIDSTYLERDDEFAULTL"/>
      </w:pPr>
      <w:r>
        <w:t>Ruoli con responsabilità A e R (per ulterior</w:t>
      </w:r>
      <w:r>
        <w:t>i dettagli vedi par. 5.6.5)</w:t>
      </w:r>
    </w:p>
    <w:p w:rsidR="00206AEA" w:rsidRDefault="001D678C">
      <w:pPr>
        <w:pStyle w:val="StringnotfoundIDSTYLERDDEFAULTINDENT"/>
      </w:pPr>
      <w:r>
        <w:t>- Responsabile I.UC.FM (A)</w:t>
      </w:r>
    </w:p>
    <w:p w:rsidR="00206AEA" w:rsidRDefault="00206AEA">
      <w:pPr>
        <w:pStyle w:val="StringnotfoundIDSTYLERDDEFAULTL"/>
      </w:pPr>
    </w:p>
    <w:p w:rsidR="00206AEA" w:rsidRDefault="001D678C">
      <w:pPr>
        <w:pStyle w:val="StringnotfoundIDSTYLERDDEFAULTL"/>
      </w:pPr>
      <w:r>
        <w:t>Input/output dell’attività</w:t>
      </w:r>
    </w:p>
    <w:p w:rsidR="00206AEA" w:rsidRDefault="001D678C">
      <w:pPr>
        <w:pStyle w:val="StringnotfoundIDSTYLERDDEFAULTINDENT"/>
      </w:pPr>
      <w:r>
        <w:t>Input attività:</w:t>
      </w:r>
    </w:p>
    <w:p w:rsidR="00206AEA" w:rsidRDefault="001D678C">
      <w:pPr>
        <w:ind w:left="567"/>
      </w:pPr>
      <w:r>
        <w:t xml:space="preserve">- Nota tecnica Restituzione dotazione informatica individuale </w:t>
      </w:r>
    </w:p>
    <w:p w:rsidR="00206AEA" w:rsidRDefault="001D678C">
      <w:r>
        <w:t xml:space="preserve"> </w:t>
      </w:r>
    </w:p>
    <w:p w:rsidR="00206AEA" w:rsidRDefault="001D678C">
      <w:pPr>
        <w:pStyle w:val="Titolo4"/>
        <w:rPr>
          <w:b/>
          <w:sz w:val="22"/>
        </w:rPr>
      </w:pPr>
      <w:bookmarkStart w:id="57" w:name="_Toc256000027"/>
      <w:bookmarkStart w:id="58" w:name="_Toc10128"/>
      <w:r>
        <w:rPr>
          <w:b/>
          <w:sz w:val="22"/>
        </w:rPr>
        <w:t>14 / Riscatto PdL</w:t>
      </w:r>
      <w:bookmarkEnd w:id="57"/>
      <w:bookmarkEnd w:id="58"/>
    </w:p>
    <w:p w:rsidR="00206AEA" w:rsidRDefault="00206AEA">
      <w:pPr>
        <w:pStyle w:val="StringnotfoundIDSTYLERDDEFAULTL"/>
      </w:pPr>
    </w:p>
    <w:p w:rsidR="00206AEA" w:rsidRDefault="001D678C">
      <w:pPr>
        <w:pStyle w:val="StringnotfoundIDSTYLERDDEFAULTL"/>
      </w:pPr>
      <w:r>
        <w:t>Descrizione attività</w:t>
      </w:r>
    </w:p>
    <w:p w:rsidR="00206AEA" w:rsidRDefault="001D678C">
      <w:r>
        <w:t>In caso di sostituzione di PdL obsoleta, viene offer</w:t>
      </w:r>
      <w:r>
        <w:t>ta all’Utente la possibilità di riscattare la vecchia postazione a prezzi di mercato.</w:t>
      </w:r>
    </w:p>
    <w:p w:rsidR="00206AEA" w:rsidRDefault="001D678C">
      <w:pPr>
        <w:rPr>
          <w:color w:val="2E2E2E"/>
        </w:rPr>
      </w:pPr>
      <w:r>
        <w:rPr>
          <w:color w:val="2E2E2E"/>
        </w:rPr>
        <w:t>Il riscatto viene gestito da IT in "service" per tutte le Funzioni TIM.</w:t>
      </w:r>
    </w:p>
    <w:p w:rsidR="00206AEA" w:rsidRDefault="001D678C">
      <w:r>
        <w:t>Le modalità del riscatto sono regolamentate dalla procedura operativa Riscatto dotazione informati</w:t>
      </w:r>
      <w:r>
        <w:t>ca individuale.</w:t>
      </w:r>
    </w:p>
    <w:p w:rsidR="00206AEA" w:rsidRDefault="00206AEA"/>
    <w:p w:rsidR="00206AEA" w:rsidRDefault="001D678C">
      <w:pPr>
        <w:pStyle w:val="StringnotfoundIDSTYLERDDEFAULTL"/>
      </w:pPr>
      <w:r>
        <w:t>Ruoli con responsabilità A e R (per ulteriori dettagli vedi par. 5.6.5)</w:t>
      </w:r>
    </w:p>
    <w:p w:rsidR="00206AEA" w:rsidRDefault="001D678C">
      <w:pPr>
        <w:pStyle w:val="StringnotfoundIDSTYLERDDEFAULTINDENT"/>
      </w:pPr>
      <w:r>
        <w:t>- Responsabile I.UC.FM (A)</w:t>
      </w:r>
    </w:p>
    <w:p w:rsidR="00206AEA" w:rsidRDefault="001D678C">
      <w:pPr>
        <w:pStyle w:val="StringnotfoundIDSTYLERDDEFAULTL"/>
      </w:pPr>
      <w:r>
        <w:t>Processi aziendali in output all'attività</w:t>
      </w:r>
    </w:p>
    <w:p w:rsidR="00206AEA" w:rsidRDefault="001D678C">
      <w:pPr>
        <w:pStyle w:val="StringnotfoundIDSTYLERDDEFAULTINDENT"/>
      </w:pPr>
      <w:r>
        <w:t>- Riscatto dotazione informatica individuale</w:t>
      </w:r>
    </w:p>
    <w:p w:rsidR="00206AEA" w:rsidRDefault="001D678C">
      <w:r>
        <w:t xml:space="preserve"> </w:t>
      </w:r>
    </w:p>
    <w:p w:rsidR="00206AEA" w:rsidRDefault="001D678C">
      <w:pPr>
        <w:pStyle w:val="Titolo4"/>
        <w:rPr>
          <w:b/>
          <w:sz w:val="22"/>
        </w:rPr>
      </w:pPr>
      <w:bookmarkStart w:id="59" w:name="_Toc256000028"/>
      <w:bookmarkStart w:id="60" w:name="_Toc10129"/>
      <w:r>
        <w:rPr>
          <w:b/>
          <w:sz w:val="22"/>
        </w:rPr>
        <w:t>15 / Allineamento inventario</w:t>
      </w:r>
      <w:bookmarkEnd w:id="59"/>
      <w:bookmarkEnd w:id="60"/>
    </w:p>
    <w:p w:rsidR="00206AEA" w:rsidRDefault="00206AEA">
      <w:pPr>
        <w:pStyle w:val="StringnotfoundIDSTYLERDDEFAULTL"/>
      </w:pPr>
    </w:p>
    <w:p w:rsidR="00206AEA" w:rsidRDefault="001D678C">
      <w:pPr>
        <w:pStyle w:val="StringnotfoundIDSTYLERDDEFAULTL"/>
      </w:pPr>
      <w:r>
        <w:t>Descrizione attività</w:t>
      </w:r>
    </w:p>
    <w:p w:rsidR="00206AEA" w:rsidRDefault="001D678C">
      <w:pPr>
        <w:rPr>
          <w:sz w:val="24"/>
        </w:rPr>
      </w:pPr>
      <w:r>
        <w:rPr>
          <w:sz w:val="24"/>
        </w:rPr>
        <w:t xml:space="preserve">Il service provider è responsabile dell’aggiornamento dell’inventario asset a fronte di tutte le movimentazioni (ricezione a magazzino, spedizione, consegna, sostituzione, ritiro).  </w:t>
      </w:r>
    </w:p>
    <w:p w:rsidR="00206AEA" w:rsidRDefault="00206AEA"/>
    <w:p w:rsidR="00206AEA" w:rsidRDefault="001D678C">
      <w:pPr>
        <w:pStyle w:val="StringnotfoundIDSTYLERDDEFAULTL"/>
      </w:pPr>
      <w:r>
        <w:t>Ruoli con responsabilità A e R (per ulteriori dettagli vedi par. 5.6.5)</w:t>
      </w:r>
    </w:p>
    <w:p w:rsidR="00206AEA" w:rsidRDefault="001D678C">
      <w:pPr>
        <w:pStyle w:val="StringnotfoundIDSTYLERDDEFAULTINDENT"/>
      </w:pPr>
      <w:r>
        <w:t>- Responsabile I.UC.FM (A)</w:t>
      </w:r>
    </w:p>
    <w:p w:rsidR="00206AEA" w:rsidRDefault="001D678C">
      <w:pPr>
        <w:pStyle w:val="StringnotfoundIDSTYLERDDEFAULTINDENT"/>
      </w:pPr>
      <w:r>
        <w:t>- PROJECT MANAGEMENT (R)</w:t>
      </w:r>
    </w:p>
    <w:p w:rsidR="00206AEA" w:rsidRDefault="00206AEA">
      <w:pPr>
        <w:pStyle w:val="StringnotfoundIDSTYLERDDEFAULTL"/>
      </w:pPr>
    </w:p>
    <w:p w:rsidR="00206AEA" w:rsidRDefault="001D678C">
      <w:pPr>
        <w:pStyle w:val="StringnotfoundIDSTYLERDDEFAULTL"/>
      </w:pPr>
      <w:r>
        <w:t>Input/output dell’attività</w:t>
      </w:r>
    </w:p>
    <w:p w:rsidR="00206AEA" w:rsidRDefault="001D678C">
      <w:pPr>
        <w:pStyle w:val="StringnotfoundIDSTYLERDDEFAULTINDENT"/>
      </w:pPr>
      <w:r>
        <w:t>Input attività:</w:t>
      </w:r>
    </w:p>
    <w:p w:rsidR="00206AEA" w:rsidRDefault="001D678C">
      <w:pPr>
        <w:ind w:left="567"/>
      </w:pPr>
      <w:r>
        <w:t xml:space="preserve">- Politica di Asset Inventory per la gestione della sicurezza </w:t>
      </w:r>
    </w:p>
    <w:p w:rsidR="00206AEA" w:rsidRDefault="001D678C">
      <w:r>
        <w:t xml:space="preserve"> </w:t>
      </w:r>
    </w:p>
    <w:p w:rsidR="00206AEA" w:rsidRDefault="001D678C">
      <w:pPr>
        <w:pStyle w:val="Titolo4"/>
        <w:rPr>
          <w:b/>
          <w:sz w:val="22"/>
        </w:rPr>
      </w:pPr>
      <w:bookmarkStart w:id="61" w:name="_Toc256000029"/>
      <w:bookmarkStart w:id="62" w:name="_Toc10130"/>
      <w:r>
        <w:rPr>
          <w:b/>
          <w:sz w:val="22"/>
        </w:rPr>
        <w:t>16 / Esercizio operativo PdL fisiche</w:t>
      </w:r>
      <w:bookmarkEnd w:id="61"/>
      <w:bookmarkEnd w:id="62"/>
    </w:p>
    <w:p w:rsidR="00206AEA" w:rsidRDefault="00206AEA">
      <w:pPr>
        <w:pStyle w:val="StringnotfoundIDSTYLERDDEFAULTL"/>
      </w:pPr>
    </w:p>
    <w:p w:rsidR="00206AEA" w:rsidRDefault="001D678C">
      <w:pPr>
        <w:pStyle w:val="StringnotfoundIDSTYLERDDEFAULTL"/>
      </w:pPr>
      <w:r>
        <w:t>Descrizione attività</w:t>
      </w:r>
    </w:p>
    <w:p w:rsidR="00206AEA" w:rsidRDefault="00206AEA">
      <w:pPr>
        <w:ind w:left="340"/>
        <w:rPr>
          <w:rFonts w:ascii="Monospaced" w:eastAsia="Monospaced" w:hAnsi="Monospaced" w:cs="Monospaced"/>
          <w:sz w:val="24"/>
        </w:rPr>
      </w:pPr>
    </w:p>
    <w:p w:rsidR="00206AEA" w:rsidRDefault="001D678C">
      <w:pPr>
        <w:rPr>
          <w:sz w:val="20"/>
        </w:rPr>
      </w:pPr>
      <w:r>
        <w:rPr>
          <w:sz w:val="20"/>
        </w:rPr>
        <w:lastRenderedPageBreak/>
        <w:t>A valle del delivery, inizia l'atti</w:t>
      </w:r>
      <w:r>
        <w:rPr>
          <w:sz w:val="20"/>
        </w:rPr>
        <w:t>vità standard di esercizio, che prevede la gestione del software nonchè  l’assistenza secondo i vincoli di garanzia. Con l’attivazione della PdL, si procede anche con le attività continuative di esercizio delle PdL e di monitoraggio del servizio di assiste</w:t>
      </w:r>
      <w:r>
        <w:rPr>
          <w:sz w:val="20"/>
        </w:rPr>
        <w:t xml:space="preserve">nza.  </w:t>
      </w:r>
    </w:p>
    <w:p w:rsidR="00206AEA" w:rsidRDefault="00206AEA"/>
    <w:p w:rsidR="00206AEA" w:rsidRDefault="001D678C">
      <w:pPr>
        <w:pStyle w:val="StringnotfoundIDSTYLERDDEFAULTL"/>
      </w:pPr>
      <w:r>
        <w:t>Ruoli con responsabilità A e R (per ulteriori dettagli vedi par. 5.6.5)</w:t>
      </w:r>
    </w:p>
    <w:p w:rsidR="00206AEA" w:rsidRDefault="001D678C">
      <w:pPr>
        <w:pStyle w:val="StringnotfoundIDSTYLERDDEFAULTINDENT"/>
      </w:pPr>
      <w:r>
        <w:t>- Responsabile I.UC.FM (A)</w:t>
      </w:r>
    </w:p>
    <w:p w:rsidR="00206AEA" w:rsidRDefault="001D678C">
      <w:pPr>
        <w:pStyle w:val="StringnotfoundIDSTYLERDDEFAULTINDENT"/>
      </w:pPr>
      <w:r>
        <w:t>- PROJECT MANAGEMENT (R)</w:t>
      </w:r>
    </w:p>
    <w:p w:rsidR="00206AEA" w:rsidRDefault="00206AEA">
      <w:pPr>
        <w:pStyle w:val="StringnotfoundIDSTYLERDDEFAULTL"/>
      </w:pPr>
    </w:p>
    <w:p w:rsidR="00206AEA" w:rsidRDefault="001D678C">
      <w:pPr>
        <w:pStyle w:val="StringnotfoundIDSTYLERDDEFAULTL"/>
      </w:pPr>
      <w:r>
        <w:t>Input/output dell’attività</w:t>
      </w:r>
    </w:p>
    <w:p w:rsidR="00206AEA" w:rsidRDefault="001D678C">
      <w:pPr>
        <w:pStyle w:val="StringnotfoundIDSTYLERDDEFAULTINDENT"/>
      </w:pPr>
      <w:r>
        <w:t>Input attività:</w:t>
      </w:r>
    </w:p>
    <w:p w:rsidR="00206AEA" w:rsidRDefault="001D678C">
      <w:pPr>
        <w:ind w:left="567"/>
      </w:pPr>
      <w:r>
        <w:t xml:space="preserve">- Nota Operativa Salvataggio dati su PdL </w:t>
      </w:r>
    </w:p>
    <w:p w:rsidR="00206AEA" w:rsidRDefault="001D678C">
      <w:pPr>
        <w:ind w:left="567"/>
      </w:pPr>
      <w:r>
        <w:t xml:space="preserve">- POLICY PER L’UTILIZZO CORRETTO E </w:t>
      </w:r>
      <w:r>
        <w:t xml:space="preserve">SICURO DELLE POSTAZIONI DI LAVORO </w:t>
      </w:r>
    </w:p>
    <w:p w:rsidR="00206AEA" w:rsidRDefault="001D678C">
      <w:r>
        <w:t xml:space="preserve"> </w:t>
      </w:r>
    </w:p>
    <w:p w:rsidR="00206AEA" w:rsidRDefault="001D678C">
      <w:pPr>
        <w:pStyle w:val="Titolo4"/>
        <w:rPr>
          <w:b/>
          <w:sz w:val="22"/>
        </w:rPr>
      </w:pPr>
      <w:bookmarkStart w:id="63" w:name="_Toc256000030"/>
      <w:bookmarkStart w:id="64" w:name="_Toc10131"/>
      <w:r>
        <w:rPr>
          <w:b/>
          <w:sz w:val="22"/>
        </w:rPr>
        <w:t>17 / Assistenza PdL</w:t>
      </w:r>
      <w:bookmarkEnd w:id="63"/>
      <w:bookmarkEnd w:id="64"/>
    </w:p>
    <w:p w:rsidR="00206AEA" w:rsidRDefault="00206AEA">
      <w:pPr>
        <w:pStyle w:val="StringnotfoundIDSTYLERDDEFAULTL"/>
      </w:pPr>
    </w:p>
    <w:p w:rsidR="00206AEA" w:rsidRDefault="001D678C">
      <w:pPr>
        <w:pStyle w:val="StringnotfoundIDSTYLERDDEFAULTL"/>
      </w:pPr>
      <w:r>
        <w:t>Descrizione attività</w:t>
      </w:r>
    </w:p>
    <w:p w:rsidR="00206AEA" w:rsidRDefault="001D678C">
      <w:r>
        <w:t>A fronte di problematiche hardware e/o software relative a personal computer, smart PC e personal computer Thin Client, il dipendente può richiedere assistenza tramite l’apposit</w:t>
      </w:r>
      <w:r>
        <w:t>o servizio (cfr. sezione ”</w:t>
      </w:r>
      <w:r>
        <w:rPr>
          <w:i/>
        </w:rPr>
        <w:t>Servizi per il PC</w:t>
      </w:r>
      <w:r>
        <w:t xml:space="preserve">” della Intranet aziendale), erogato dalla funzione Fleet Management. </w:t>
      </w:r>
    </w:p>
    <w:p w:rsidR="00206AEA" w:rsidRDefault="001D678C">
      <w:r>
        <w:t>L’assistenza è erogata di norma in modalità remota (teleassistenza); nei casi in cui il problema non possa essere risolto è previsto anche l’i</w:t>
      </w:r>
      <w:r>
        <w:t xml:space="preserve">ntervento on-site di un tecnico presso la sede dell’utente finale.  </w:t>
      </w:r>
    </w:p>
    <w:p w:rsidR="00206AEA" w:rsidRDefault="001D678C">
      <w:r>
        <w:t>Tutta l'attività di assistenza</w:t>
      </w:r>
      <w:r>
        <w:rPr>
          <w:sz w:val="20"/>
        </w:rPr>
        <w:t xml:space="preserve"> </w:t>
      </w:r>
      <w:r>
        <w:t xml:space="preserve">di 1°, 2° e 3° livello sulle postazioni, sia fisiche che virtuali, viene garantita dal processo di Service Assurance IT, qui richiamato. </w:t>
      </w:r>
    </w:p>
    <w:p w:rsidR="00206AEA" w:rsidRDefault="00206AEA"/>
    <w:p w:rsidR="00206AEA" w:rsidRDefault="001D678C">
      <w:pPr>
        <w:pStyle w:val="StringnotfoundIDSTYLERDDEFAULTL"/>
      </w:pPr>
      <w:r>
        <w:t>Ruoli con respons</w:t>
      </w:r>
      <w:r>
        <w:t>abilità A e R (per ulteriori dettagli vedi par. 5.6.5)</w:t>
      </w:r>
    </w:p>
    <w:p w:rsidR="00206AEA" w:rsidRDefault="001D678C">
      <w:pPr>
        <w:pStyle w:val="StringnotfoundIDSTYLERDDEFAULTINDENT"/>
      </w:pPr>
      <w:r>
        <w:t>- Responsabile I.UC.FM (A)</w:t>
      </w:r>
    </w:p>
    <w:p w:rsidR="00206AEA" w:rsidRDefault="001D678C">
      <w:pPr>
        <w:pStyle w:val="StringnotfoundIDSTYLERDDEFAULTINDENT"/>
      </w:pPr>
      <w:r>
        <w:t>- SUPPORTO (R)</w:t>
      </w:r>
    </w:p>
    <w:p w:rsidR="00206AEA" w:rsidRDefault="00206AEA">
      <w:pPr>
        <w:pStyle w:val="StringnotfoundIDSTYLERDDEFAULTL"/>
      </w:pPr>
    </w:p>
    <w:p w:rsidR="00206AEA" w:rsidRDefault="001D678C">
      <w:pPr>
        <w:pStyle w:val="StringnotfoundIDSTYLERDDEFAULTL"/>
      </w:pPr>
      <w:r>
        <w:t>Input/output dell’attività</w:t>
      </w:r>
    </w:p>
    <w:p w:rsidR="00206AEA" w:rsidRDefault="001D678C">
      <w:pPr>
        <w:pStyle w:val="StringnotfoundIDSTYLERDDEFAULTINDENT"/>
      </w:pPr>
      <w:r>
        <w:t>Input attività:</w:t>
      </w:r>
    </w:p>
    <w:p w:rsidR="00206AEA" w:rsidRDefault="001D678C">
      <w:pPr>
        <w:ind w:left="567"/>
      </w:pPr>
      <w:r>
        <w:t xml:space="preserve">- TT PdL </w:t>
      </w:r>
    </w:p>
    <w:p w:rsidR="00206AEA" w:rsidRDefault="001D678C">
      <w:pPr>
        <w:pStyle w:val="StringnotfoundIDSTYLERDDEFAULTL"/>
      </w:pPr>
      <w:r>
        <w:t>Processi aziendali in output all'attività</w:t>
      </w:r>
    </w:p>
    <w:p w:rsidR="00206AEA" w:rsidRDefault="001D678C">
      <w:pPr>
        <w:pStyle w:val="StringnotfoundIDSTYLERDDEFAULTINDENT"/>
      </w:pPr>
      <w:r>
        <w:t>- Service Assurance IT</w:t>
      </w:r>
    </w:p>
    <w:p w:rsidR="00206AEA" w:rsidRDefault="001D678C">
      <w:r>
        <w:t xml:space="preserve"> </w:t>
      </w:r>
    </w:p>
    <w:p w:rsidR="00206AEA" w:rsidRDefault="001D678C">
      <w:pPr>
        <w:pStyle w:val="Titolo4"/>
        <w:rPr>
          <w:b/>
          <w:sz w:val="22"/>
        </w:rPr>
      </w:pPr>
      <w:bookmarkStart w:id="65" w:name="_Toc256000031"/>
      <w:bookmarkStart w:id="66" w:name="_Toc10132"/>
      <w:r>
        <w:rPr>
          <w:b/>
          <w:sz w:val="22"/>
        </w:rPr>
        <w:t xml:space="preserve">18 / Presidio e monitoraggio Servizio </w:t>
      </w:r>
      <w:r>
        <w:rPr>
          <w:b/>
          <w:sz w:val="22"/>
        </w:rPr>
        <w:t>PdL</w:t>
      </w:r>
      <w:bookmarkEnd w:id="65"/>
      <w:bookmarkEnd w:id="66"/>
    </w:p>
    <w:p w:rsidR="00206AEA" w:rsidRDefault="00206AEA">
      <w:pPr>
        <w:pStyle w:val="StringnotfoundIDSTYLERDDEFAULTL"/>
      </w:pPr>
    </w:p>
    <w:p w:rsidR="00206AEA" w:rsidRDefault="001D678C">
      <w:pPr>
        <w:pStyle w:val="StringnotfoundIDSTYLERDDEFAULTL"/>
      </w:pPr>
      <w:r>
        <w:t>Descrizione attività</w:t>
      </w:r>
    </w:p>
    <w:p w:rsidR="00206AEA" w:rsidRDefault="001D678C">
      <w:pPr>
        <w:rPr>
          <w:sz w:val="20"/>
        </w:rPr>
      </w:pPr>
      <w:r>
        <w:rPr>
          <w:sz w:val="20"/>
        </w:rPr>
        <w:t>Fleet Management monitora l'intero Servizio, sia in modo diretto, per la parte di competenza, sia attraverso l’avanzamento delle attività del Service Provider, che fornisce mensilmente il consuntivo di tutte le attività di install</w:t>
      </w:r>
      <w:r>
        <w:rPr>
          <w:sz w:val="20"/>
        </w:rPr>
        <w:t xml:space="preserve">azione effettuate, le criticità riscontrate, le escalation, e l'avanzamento sui Piani di rientro.  </w:t>
      </w:r>
    </w:p>
    <w:p w:rsidR="00206AEA" w:rsidRDefault="00206AEA">
      <w:pPr>
        <w:rPr>
          <w:rFonts w:ascii="Monospaced" w:eastAsia="Monospaced" w:hAnsi="Monospaced" w:cs="Monospaced"/>
          <w:sz w:val="24"/>
        </w:rPr>
      </w:pPr>
    </w:p>
    <w:p w:rsidR="00206AEA" w:rsidRDefault="001D678C">
      <w:pPr>
        <w:rPr>
          <w:sz w:val="20"/>
        </w:rPr>
      </w:pPr>
      <w:r>
        <w:rPr>
          <w:sz w:val="20"/>
        </w:rPr>
        <w:t>In presenza di situazioni anomale viene attivato il Processo di Azioni correttive, Preventive e Migliorative, al fine di analizzare le problematiche in att</w:t>
      </w:r>
      <w:r>
        <w:rPr>
          <w:sz w:val="20"/>
        </w:rPr>
        <w:t xml:space="preserve">o, di concordare le azioni correttive e di seguirne l’avanzamento.    </w:t>
      </w:r>
    </w:p>
    <w:p w:rsidR="00206AEA" w:rsidRDefault="00206AEA"/>
    <w:p w:rsidR="00206AEA" w:rsidRDefault="001D678C">
      <w:pPr>
        <w:pStyle w:val="StringnotfoundIDSTYLERDDEFAULTL"/>
      </w:pPr>
      <w:r>
        <w:t>Ruoli con responsabilità A e R (per ulteriori dettagli vedi par. 5.6.5)</w:t>
      </w:r>
    </w:p>
    <w:p w:rsidR="00206AEA" w:rsidRDefault="001D678C">
      <w:pPr>
        <w:pStyle w:val="StringnotfoundIDSTYLERDDEFAULTINDENT"/>
      </w:pPr>
      <w:r>
        <w:t>- Responsabile I.UC.FM (A e R)</w:t>
      </w:r>
    </w:p>
    <w:p w:rsidR="00206AEA" w:rsidRDefault="001D678C">
      <w:pPr>
        <w:pStyle w:val="StringnotfoundIDSTYLERDDEFAULTINDENT"/>
      </w:pPr>
      <w:r>
        <w:t>- PROJECT MANAGEMENT (R)</w:t>
      </w:r>
    </w:p>
    <w:p w:rsidR="00206AEA" w:rsidRDefault="00206AEA">
      <w:pPr>
        <w:pStyle w:val="StringnotfoundIDSTYLERDDEFAULTL"/>
      </w:pPr>
    </w:p>
    <w:p w:rsidR="00206AEA" w:rsidRDefault="001D678C">
      <w:pPr>
        <w:pStyle w:val="StringnotfoundIDSTYLERDDEFAULTL"/>
      </w:pPr>
      <w:r>
        <w:t>Input/output dell’attività</w:t>
      </w:r>
    </w:p>
    <w:p w:rsidR="00206AEA" w:rsidRDefault="001D678C">
      <w:pPr>
        <w:pStyle w:val="StringnotfoundIDSTYLERDDEFAULTINDENT"/>
      </w:pPr>
      <w:r>
        <w:lastRenderedPageBreak/>
        <w:t>Input attività:</w:t>
      </w:r>
    </w:p>
    <w:p w:rsidR="00206AEA" w:rsidRDefault="001D678C">
      <w:pPr>
        <w:ind w:left="567"/>
      </w:pPr>
      <w:r>
        <w:t xml:space="preserve">- Customer </w:t>
      </w:r>
      <w:r>
        <w:t xml:space="preserve">Survey PdL </w:t>
      </w:r>
    </w:p>
    <w:p w:rsidR="00206AEA" w:rsidRDefault="001D678C">
      <w:pPr>
        <w:pStyle w:val="StringnotfoundIDSTYLERDDEFAULTINDENT"/>
      </w:pPr>
      <w:r>
        <w:t>Output attività:</w:t>
      </w:r>
    </w:p>
    <w:p w:rsidR="00206AEA" w:rsidRDefault="001D678C">
      <w:pPr>
        <w:ind w:left="680"/>
      </w:pPr>
      <w:r>
        <w:t xml:space="preserve">- Report criticità PdL </w:t>
      </w:r>
    </w:p>
    <w:p w:rsidR="00206AEA" w:rsidRDefault="001D678C">
      <w:pPr>
        <w:ind w:left="680"/>
      </w:pPr>
      <w:r>
        <w:t xml:space="preserve">- Reportistica KPI, SLA e SAL PdL </w:t>
      </w:r>
    </w:p>
    <w:p w:rsidR="00206AEA" w:rsidRDefault="001D678C">
      <w:pPr>
        <w:ind w:left="680"/>
      </w:pPr>
      <w:r>
        <w:t xml:space="preserve">- Richiesta azioni di rientro </w:t>
      </w:r>
    </w:p>
    <w:p w:rsidR="00206AEA" w:rsidRDefault="001D678C">
      <w:pPr>
        <w:pStyle w:val="StringnotfoundIDSTYLERDDEFAULTL"/>
      </w:pPr>
      <w:r>
        <w:t>Processi aziendali in output all'attività</w:t>
      </w:r>
    </w:p>
    <w:p w:rsidR="00206AEA" w:rsidRDefault="001D678C">
      <w:pPr>
        <w:pStyle w:val="StringnotfoundIDSTYLERDDEFAULTINDENT"/>
      </w:pPr>
      <w:r>
        <w:t>- Azioni Correttive, Preventive e Migliorative</w:t>
      </w:r>
    </w:p>
    <w:p w:rsidR="00206AEA" w:rsidRDefault="001D678C">
      <w:r>
        <w:t xml:space="preserve"> </w:t>
      </w:r>
    </w:p>
    <w:p w:rsidR="00206AEA" w:rsidRDefault="001D678C">
      <w:pPr>
        <w:pStyle w:val="Titolo4"/>
        <w:rPr>
          <w:b/>
          <w:sz w:val="22"/>
        </w:rPr>
      </w:pPr>
      <w:bookmarkStart w:id="67" w:name="_Toc256000032"/>
      <w:bookmarkStart w:id="68" w:name="_Toc10133"/>
      <w:r>
        <w:rPr>
          <w:b/>
          <w:sz w:val="22"/>
        </w:rPr>
        <w:t>19 / Gestione Azioni di miglioramento Servizio</w:t>
      </w:r>
      <w:r>
        <w:rPr>
          <w:b/>
          <w:sz w:val="22"/>
        </w:rPr>
        <w:t xml:space="preserve"> PdL</w:t>
      </w:r>
      <w:bookmarkEnd w:id="67"/>
      <w:bookmarkEnd w:id="68"/>
    </w:p>
    <w:p w:rsidR="00206AEA" w:rsidRDefault="00206AEA">
      <w:pPr>
        <w:pStyle w:val="StringnotfoundIDSTYLERDDEFAULTL"/>
      </w:pPr>
    </w:p>
    <w:p w:rsidR="00206AEA" w:rsidRDefault="001D678C">
      <w:pPr>
        <w:pStyle w:val="StringnotfoundIDSTYLERDDEFAULTL"/>
      </w:pPr>
      <w:r>
        <w:t>Descrizione attività</w:t>
      </w:r>
    </w:p>
    <w:p w:rsidR="00206AEA" w:rsidRDefault="001D678C">
      <w:pPr>
        <w:rPr>
          <w:sz w:val="20"/>
        </w:rPr>
      </w:pPr>
      <w:r>
        <w:rPr>
          <w:sz w:val="20"/>
        </w:rPr>
        <w:t xml:space="preserve">In caso di criticità riscontrate e sulla base delle Customer Survey degli Utenti, il Service Provider, sulla base delle richieste di azioni di rientro pervenute da FM, procede alla stesura di un “Piano di rientro” .  </w:t>
      </w:r>
    </w:p>
    <w:p w:rsidR="00206AEA" w:rsidRDefault="00206AEA">
      <w:pPr>
        <w:rPr>
          <w:rFonts w:ascii="Monospaced" w:eastAsia="Monospaced" w:hAnsi="Monospaced" w:cs="Monospaced"/>
          <w:sz w:val="24"/>
        </w:rPr>
      </w:pPr>
    </w:p>
    <w:p w:rsidR="00206AEA" w:rsidRDefault="001D678C">
      <w:pPr>
        <w:rPr>
          <w:sz w:val="20"/>
        </w:rPr>
      </w:pPr>
      <w:r>
        <w:rPr>
          <w:sz w:val="20"/>
        </w:rPr>
        <w:t>Il Service</w:t>
      </w:r>
      <w:r>
        <w:rPr>
          <w:sz w:val="20"/>
        </w:rPr>
        <w:t xml:space="preserve"> Provider procede con l’attuazione del “Piano di rientro”, verificato e condiviso da Fleet Management, che ne controlla lo stato di avanzamento.    </w:t>
      </w:r>
    </w:p>
    <w:p w:rsidR="00206AEA" w:rsidRDefault="00206AEA"/>
    <w:p w:rsidR="00206AEA" w:rsidRDefault="001D678C">
      <w:pPr>
        <w:pStyle w:val="StringnotfoundIDSTYLERDDEFAULTL"/>
      </w:pPr>
      <w:r>
        <w:t>Ruoli con responsabilità A e R (per ulteriori dettagli vedi par. 5.6.5)</w:t>
      </w:r>
    </w:p>
    <w:p w:rsidR="00206AEA" w:rsidRDefault="001D678C">
      <w:pPr>
        <w:pStyle w:val="StringnotfoundIDSTYLERDDEFAULTINDENT"/>
      </w:pPr>
      <w:r>
        <w:t>- Responsabile I.UC.FM (A e R)</w:t>
      </w:r>
    </w:p>
    <w:p w:rsidR="00206AEA" w:rsidRDefault="00206AEA">
      <w:pPr>
        <w:pStyle w:val="StringnotfoundIDSTYLERDDEFAULTL"/>
      </w:pPr>
    </w:p>
    <w:p w:rsidR="00206AEA" w:rsidRDefault="001D678C">
      <w:pPr>
        <w:pStyle w:val="StringnotfoundIDSTYLERDDEFAULTL"/>
      </w:pPr>
      <w:r>
        <w:t>In</w:t>
      </w:r>
      <w:r>
        <w:t>put/output dell’attività</w:t>
      </w:r>
    </w:p>
    <w:p w:rsidR="00206AEA" w:rsidRDefault="001D678C">
      <w:pPr>
        <w:pStyle w:val="StringnotfoundIDSTYLERDDEFAULTINDENT"/>
      </w:pPr>
      <w:r>
        <w:t>Input attività:</w:t>
      </w:r>
    </w:p>
    <w:p w:rsidR="00206AEA" w:rsidRDefault="001D678C">
      <w:pPr>
        <w:ind w:left="567"/>
      </w:pPr>
      <w:r>
        <w:t xml:space="preserve">- Richiesta azioni di rientro </w:t>
      </w:r>
    </w:p>
    <w:p w:rsidR="00206AEA" w:rsidRDefault="001D678C">
      <w:pPr>
        <w:pStyle w:val="StringnotfoundIDSTYLERDDEFAULTINDENT"/>
      </w:pPr>
      <w:r>
        <w:t>Output attività:</w:t>
      </w:r>
    </w:p>
    <w:p w:rsidR="00206AEA" w:rsidRDefault="001D678C">
      <w:pPr>
        <w:ind w:left="680"/>
      </w:pPr>
      <w:r>
        <w:t xml:space="preserve">- Piano di miglioramento Servizio PdL </w:t>
      </w:r>
    </w:p>
    <w:p w:rsidR="00206AEA" w:rsidRDefault="001D678C">
      <w:r>
        <w:t xml:space="preserve"> </w:t>
      </w:r>
    </w:p>
    <w:p w:rsidR="00206AEA" w:rsidRDefault="001D678C">
      <w:pPr>
        <w:pStyle w:val="Titolo4"/>
        <w:rPr>
          <w:b/>
          <w:sz w:val="22"/>
        </w:rPr>
      </w:pPr>
      <w:bookmarkStart w:id="69" w:name="_Toc256000033"/>
      <w:bookmarkStart w:id="70" w:name="_Toc10134"/>
      <w:r>
        <w:rPr>
          <w:b/>
          <w:sz w:val="22"/>
        </w:rPr>
        <w:t>20 / Presidio fornitura SP</w:t>
      </w:r>
      <w:bookmarkEnd w:id="69"/>
      <w:bookmarkEnd w:id="70"/>
    </w:p>
    <w:p w:rsidR="00206AEA" w:rsidRDefault="00206AEA">
      <w:pPr>
        <w:pStyle w:val="StringnotfoundIDSTYLERDDEFAULTL"/>
      </w:pPr>
    </w:p>
    <w:p w:rsidR="00206AEA" w:rsidRDefault="001D678C">
      <w:pPr>
        <w:pStyle w:val="StringnotfoundIDSTYLERDDEFAULTL"/>
      </w:pPr>
      <w:r>
        <w:t>Descrizione attività</w:t>
      </w:r>
    </w:p>
    <w:p w:rsidR="00206AEA" w:rsidRDefault="001D678C">
      <w:pPr>
        <w:rPr>
          <w:sz w:val="20"/>
        </w:rPr>
      </w:pPr>
      <w:r>
        <w:rPr>
          <w:sz w:val="20"/>
        </w:rPr>
        <w:t xml:space="preserve">Fleet Management monitora e presidia il Contratto con il Service Provider, </w:t>
      </w:r>
      <w:r>
        <w:rPr>
          <w:sz w:val="20"/>
        </w:rPr>
        <w:t>registrando avanzamenti, feedback e andamento del Servizio. La gestione della Fornitura segue il processo di competenza.</w:t>
      </w:r>
    </w:p>
    <w:p w:rsidR="00206AEA" w:rsidRDefault="00206AEA"/>
    <w:p w:rsidR="00206AEA" w:rsidRDefault="001D678C">
      <w:pPr>
        <w:pStyle w:val="StringnotfoundIDSTYLERDDEFAULTL"/>
      </w:pPr>
      <w:r>
        <w:t>Ruoli con responsabilità A e R (per ulteriori dettagli vedi par. 5.6.5)</w:t>
      </w:r>
    </w:p>
    <w:p w:rsidR="00206AEA" w:rsidRDefault="001D678C">
      <w:pPr>
        <w:pStyle w:val="StringnotfoundIDSTYLERDDEFAULTINDENT"/>
      </w:pPr>
      <w:r>
        <w:t>- Responsabile I.UC.FM (A e R)</w:t>
      </w:r>
    </w:p>
    <w:p w:rsidR="00206AEA" w:rsidRDefault="001D678C">
      <w:pPr>
        <w:pStyle w:val="StringnotfoundIDSTYLERDDEFAULTINDENT"/>
      </w:pPr>
      <w:r>
        <w:t>- PROJECT MANAGEMENT (R)</w:t>
      </w:r>
    </w:p>
    <w:p w:rsidR="00206AEA" w:rsidRDefault="00206AEA">
      <w:pPr>
        <w:pStyle w:val="StringnotfoundIDSTYLERDDEFAULTL"/>
      </w:pPr>
    </w:p>
    <w:p w:rsidR="00206AEA" w:rsidRDefault="001D678C">
      <w:pPr>
        <w:pStyle w:val="StringnotfoundIDSTYLERDDEFAULTL"/>
      </w:pPr>
      <w:r>
        <w:t>Input/output dell’attività</w:t>
      </w:r>
    </w:p>
    <w:p w:rsidR="00206AEA" w:rsidRDefault="001D678C">
      <w:pPr>
        <w:pStyle w:val="StringnotfoundIDSTYLERDDEFAULTINDENT"/>
      </w:pPr>
      <w:r>
        <w:t>Input attività:</w:t>
      </w:r>
    </w:p>
    <w:p w:rsidR="00206AEA" w:rsidRDefault="001D678C">
      <w:pPr>
        <w:ind w:left="567"/>
      </w:pPr>
      <w:r>
        <w:t xml:space="preserve">- Piano di miglioramento Servizio PdL </w:t>
      </w:r>
    </w:p>
    <w:p w:rsidR="00206AEA" w:rsidRDefault="001D678C">
      <w:pPr>
        <w:pStyle w:val="StringnotfoundIDSTYLERDDEFAULTL"/>
      </w:pPr>
      <w:r>
        <w:t>Processi aziendali in output all'attività</w:t>
      </w:r>
    </w:p>
    <w:p w:rsidR="00206AEA" w:rsidRDefault="001D678C">
      <w:pPr>
        <w:pStyle w:val="StringnotfoundIDSTYLERDDEFAULTINDENT"/>
      </w:pPr>
      <w:r>
        <w:t>- Pianificazione Operativa, Avanzamento e Monitoraggio Industriale IT</w:t>
      </w:r>
    </w:p>
    <w:p w:rsidR="00206AEA" w:rsidRDefault="001D678C">
      <w:pPr>
        <w:pStyle w:val="StringnotfoundIDSTYLERDDEFAULTINDENT"/>
      </w:pPr>
      <w:r>
        <w:t xml:space="preserve">- Gestione Forniture </w:t>
      </w:r>
    </w:p>
    <w:p w:rsidR="00206AEA" w:rsidRDefault="001D678C">
      <w:pPr>
        <w:sectPr w:rsidR="00206AEA">
          <w:headerReference w:type="default" r:id="rId10"/>
          <w:footerReference w:type="default" r:id="rId11"/>
          <w:pgSz w:w="11906" w:h="16838"/>
          <w:pgMar w:top="1701" w:right="1134" w:bottom="1701" w:left="1134" w:header="567" w:footer="567" w:gutter="0"/>
          <w:cols w:space="720"/>
        </w:sectPr>
      </w:pPr>
      <w:bookmarkStart w:id="71" w:name="19"/>
      <w:r>
        <w:t xml:space="preserve"> </w:t>
      </w:r>
      <w:bookmarkEnd w:id="71"/>
    </w:p>
    <w:p w:rsidR="00206AEA" w:rsidRDefault="001D678C">
      <w:pPr>
        <w:pStyle w:val="Titolo3"/>
      </w:pPr>
      <w:bookmarkStart w:id="72" w:name="_Toc256000034"/>
      <w:bookmarkStart w:id="73" w:name="_Toc10135"/>
      <w:r>
        <w:lastRenderedPageBreak/>
        <w:t>Matrice RACI delle attività/attori del processo</w:t>
      </w:r>
      <w:bookmarkEnd w:id="7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6"/>
        <w:gridCol w:w="1109"/>
        <w:gridCol w:w="1109"/>
        <w:gridCol w:w="1109"/>
        <w:gridCol w:w="1109"/>
        <w:gridCol w:w="1109"/>
        <w:gridCol w:w="1109"/>
        <w:gridCol w:w="1109"/>
        <w:gridCol w:w="1109"/>
        <w:gridCol w:w="1109"/>
        <w:gridCol w:w="1109"/>
      </w:tblGrid>
      <w:tr w:rsidR="00206AEA">
        <w:trPr>
          <w:tblHeade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headerwhite"/>
              <w:spacing w:before="45" w:after="45"/>
            </w:pPr>
            <w:r>
              <w:t>Ruoli (Job)</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CONTROLLER</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206AEA">
            <w:pPr>
              <w:pStyle w:val="Tableheaderleft"/>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PROJECT MANAGEMENT</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Responsabile I.UC.FM</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206AEA">
            <w:pPr>
              <w:pStyle w:val="Tableheaderleft"/>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SUPPORTO</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 xml:space="preserve">RESPONSABILE </w:t>
            </w:r>
            <w:r>
              <w:t>BS.RE.I.PI</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RESPONSABILE T.PQ.OSS.NCA</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RESPONSABILE W.OA.G.FT.TQ</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206AEA">
            <w:pPr>
              <w:pStyle w:val="Tableheaderleft"/>
              <w:spacing w:before="45" w:after="45"/>
            </w:pP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headerwhite"/>
              <w:spacing w:before="45" w:after="45"/>
            </w:pPr>
            <w:r>
              <w:t>Ruoli logici</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206AEA">
            <w:pPr>
              <w:pStyle w:val="Tableheaderleft"/>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spacing w:before="45" w:after="45"/>
              <w:rPr>
                <w:b/>
                <w:sz w:val="16"/>
                <w:shd w:val="clear" w:color="auto" w:fill="CCCCCC"/>
              </w:rPr>
            </w:pPr>
            <w:r>
              <w:rPr>
                <w:b/>
                <w:sz w:val="16"/>
                <w:shd w:val="clear" w:color="auto" w:fill="CCCCCC"/>
              </w:rPr>
              <w:t>Demand manager PdL</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206AEA">
            <w:pPr>
              <w:pStyle w:val="Tableheaderleft"/>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206AEA">
            <w:pPr>
              <w:pStyle w:val="Tableheaderleft"/>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spacing w:before="45" w:after="45"/>
              <w:rPr>
                <w:b/>
                <w:sz w:val="16"/>
                <w:shd w:val="clear" w:color="auto" w:fill="CCCCCC"/>
              </w:rPr>
            </w:pPr>
            <w:r>
              <w:rPr>
                <w:b/>
                <w:sz w:val="16"/>
                <w:shd w:val="clear" w:color="auto" w:fill="CCCCCC"/>
              </w:rPr>
              <w:t>Fornitore</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206AEA">
            <w:pPr>
              <w:pStyle w:val="Tableheaderleft"/>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206AEA">
            <w:pPr>
              <w:pStyle w:val="Tableheaderleft"/>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206AEA">
            <w:pPr>
              <w:pStyle w:val="Tableheaderleft"/>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206AEA">
            <w:pPr>
              <w:pStyle w:val="Tableheaderleft"/>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spacing w:before="45" w:after="45"/>
              <w:rPr>
                <w:b/>
                <w:sz w:val="16"/>
                <w:shd w:val="clear" w:color="auto" w:fill="CCCCCC"/>
              </w:rPr>
            </w:pPr>
            <w:r>
              <w:rPr>
                <w:b/>
                <w:sz w:val="16"/>
                <w:shd w:val="clear" w:color="auto" w:fill="CCCCCC"/>
              </w:rPr>
              <w:t>Utente</w:t>
            </w: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headerwhite"/>
              <w:spacing w:before="45" w:after="45"/>
            </w:pPr>
            <w:r>
              <w:t>Strutture</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spacing w:before="45" w:after="45"/>
              <w:rPr>
                <w:b/>
                <w:sz w:val="16"/>
                <w:shd w:val="clear" w:color="auto" w:fill="CCCCCC"/>
              </w:rPr>
            </w:pPr>
            <w:r>
              <w:rPr>
                <w:b/>
                <w:sz w:val="16"/>
                <w:shd w:val="clear" w:color="auto" w:fill="CCCCCC"/>
              </w:rPr>
              <w:t>AFC.PC.DR.IT</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spacing w:before="45" w:after="45"/>
              <w:rPr>
                <w:b/>
                <w:sz w:val="16"/>
              </w:rPr>
            </w:pPr>
            <w:r>
              <w:rPr>
                <w:b/>
                <w:sz w:val="16"/>
                <w:shd w:val="clear" w:color="auto" w:fill="CCCCCC"/>
              </w:rPr>
              <w:t>Vedi par. 5.6.6</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spacing w:before="45" w:after="45"/>
              <w:rPr>
                <w:b/>
                <w:sz w:val="16"/>
                <w:shd w:val="clear" w:color="auto" w:fill="CCCCCC"/>
              </w:rPr>
            </w:pPr>
            <w:r>
              <w:rPr>
                <w:b/>
                <w:sz w:val="16"/>
                <w:shd w:val="clear" w:color="auto" w:fill="CCCCCC"/>
              </w:rPr>
              <w:t>PSG.IT.O.EC</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spacing w:before="45" w:after="45"/>
              <w:rPr>
                <w:b/>
                <w:sz w:val="16"/>
                <w:shd w:val="clear" w:color="auto" w:fill="CCCCCC"/>
              </w:rPr>
            </w:pPr>
            <w:r>
              <w:rPr>
                <w:b/>
                <w:sz w:val="16"/>
                <w:shd w:val="clear" w:color="auto" w:fill="CCCCCC"/>
              </w:rPr>
              <w:t>I.UC.FM</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206AEA">
            <w:pPr>
              <w:spacing w:before="45" w:after="45"/>
              <w:rPr>
                <w:b/>
                <w:sz w:val="20"/>
              </w:rPr>
            </w:pP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spacing w:before="45" w:after="45"/>
              <w:rPr>
                <w:b/>
                <w:sz w:val="16"/>
                <w:shd w:val="clear" w:color="auto" w:fill="CCCCCC"/>
              </w:rPr>
            </w:pPr>
            <w:r>
              <w:rPr>
                <w:b/>
                <w:sz w:val="16"/>
                <w:shd w:val="clear" w:color="auto" w:fill="CCCCCC"/>
              </w:rPr>
              <w:t>PSG.IT.O.EC</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spacing w:before="45" w:after="45"/>
              <w:rPr>
                <w:b/>
                <w:sz w:val="16"/>
                <w:shd w:val="clear" w:color="auto" w:fill="CCCCCC"/>
              </w:rPr>
            </w:pPr>
            <w:r>
              <w:rPr>
                <w:b/>
                <w:sz w:val="16"/>
                <w:shd w:val="clear" w:color="auto" w:fill="CCCCCC"/>
              </w:rPr>
              <w:t>BS.RE.I.PI</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spacing w:before="45" w:after="45"/>
              <w:rPr>
                <w:b/>
                <w:sz w:val="16"/>
                <w:shd w:val="clear" w:color="auto" w:fill="CCCCCC"/>
              </w:rPr>
            </w:pPr>
            <w:r>
              <w:rPr>
                <w:b/>
                <w:sz w:val="16"/>
                <w:shd w:val="clear" w:color="auto" w:fill="CCCCCC"/>
              </w:rPr>
              <w:t>T.PQ.OSS.NCA</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spacing w:before="45" w:after="45"/>
              <w:rPr>
                <w:b/>
                <w:sz w:val="16"/>
                <w:shd w:val="clear" w:color="auto" w:fill="CCCCCC"/>
              </w:rPr>
            </w:pPr>
            <w:r>
              <w:rPr>
                <w:b/>
                <w:sz w:val="16"/>
                <w:shd w:val="clear" w:color="auto" w:fill="CCCCCC"/>
              </w:rPr>
              <w:t>W.OA.G.FT.TQ</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206AEA">
            <w:pPr>
              <w:spacing w:before="45" w:after="45"/>
              <w:rPr>
                <w:b/>
                <w:sz w:val="20"/>
              </w:rPr>
            </w:pP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 xml:space="preserve">01  Definizione </w:t>
            </w:r>
            <w:r>
              <w:t>fabbisogno PdL</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I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02 Revisione esigenze e definizione priorità</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I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03 Definizione specifiche tecniche HW da acquistare</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04 Richiesta Acquisti</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05 Pianificazione piano periodico PdL</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 xml:space="preserve">06 Predisposizione kit PdL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I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07 Ricezione a magazzino Hw PdL</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08 Definizione piano di deployment PdL</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I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09 Assettizzazione PdL</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10 Ingaggio Service Provider</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 xml:space="preserve">11 </w:t>
            </w:r>
            <w:r>
              <w:t>Schedulazione deploy PdL</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12 Deploy PdL</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I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13 Ritiro PdL</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14 Riscatto PdL</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15 Allineamento inventario</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16 Esercizio operativo PdL fisiche</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 xml:space="preserve">17 </w:t>
            </w:r>
            <w:r>
              <w:t>Assistenza PdL</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18 Presidio e monitoraggio Servizio PdL</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19 Gestione Azioni di miglioramento Servizio PdL</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r>
      <w:tr w:rsidR="00206AEA">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206AEA" w:rsidRDefault="001D678C">
            <w:pPr>
              <w:pStyle w:val="Tableheaderleft"/>
              <w:spacing w:before="45" w:after="45"/>
            </w:pPr>
            <w:r>
              <w:t>20 Presidio fornitura SP</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R A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pStyle w:val="Tablecontents"/>
              <w:spacing w:before="45" w:after="45"/>
            </w:pPr>
            <w:r>
              <w:t xml:space="preserve">C </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pStyle w:val="Tablecontents"/>
              <w:spacing w:before="45" w:after="45"/>
            </w:pPr>
          </w:p>
        </w:tc>
      </w:tr>
    </w:tbl>
    <w:p w:rsidR="00206AEA" w:rsidRDefault="00206AEA">
      <w:pPr>
        <w:rPr>
          <w:b/>
          <w:u w:val="single"/>
        </w:rPr>
      </w:pPr>
    </w:p>
    <w:bookmarkEnd w:id="73"/>
    <w:p w:rsidR="00206AEA" w:rsidRDefault="00206AEA">
      <w:pPr>
        <w:sectPr w:rsidR="00206AEA">
          <w:headerReference w:type="default" r:id="rId12"/>
          <w:footerReference w:type="default" r:id="rId13"/>
          <w:pgSz w:w="16838" w:h="11906" w:orient="landscape"/>
          <w:pgMar w:top="0" w:right="1134" w:bottom="0" w:left="1134" w:header="113" w:footer="113" w:gutter="0"/>
          <w:cols w:space="720"/>
        </w:sectPr>
      </w:pPr>
    </w:p>
    <w:p w:rsidR="00206AEA" w:rsidRDefault="001D678C">
      <w:pPr>
        <w:pStyle w:val="Titolo3"/>
      </w:pPr>
      <w:bookmarkStart w:id="74" w:name="_Toc256000035"/>
      <w:bookmarkStart w:id="75" w:name="_Toc10136"/>
      <w:r>
        <w:lastRenderedPageBreak/>
        <w:t>Ruoli</w:t>
      </w:r>
      <w:bookmarkEnd w:id="74"/>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6"/>
        <w:gridCol w:w="3942"/>
        <w:gridCol w:w="2956"/>
      </w:tblGrid>
      <w:tr w:rsidR="00206AEA">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header"/>
              <w:spacing w:before="45" w:after="45"/>
            </w:pPr>
            <w:r>
              <w:t>Nome</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header"/>
              <w:spacing w:before="45" w:after="45"/>
            </w:pPr>
            <w:r>
              <w:t>Descrizione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header"/>
              <w:spacing w:before="45" w:after="45"/>
            </w:pPr>
            <w:r>
              <w:t>Sigla aziendale ruolo</w:t>
            </w:r>
          </w:p>
        </w:tc>
      </w:tr>
      <w:tr w:rsidR="00206AEA">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Responsabile I.UC.FM</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51083936____RESPONSABILE I.UC.FM</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I.UC.FM</w:t>
            </w:r>
          </w:p>
        </w:tc>
      </w:tr>
      <w:tr w:rsidR="00206AEA">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CONTROLLER</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 xml:space="preserve">52503670_ADMINISTRATION, FINANCE &amp; CONTROL_PLANNING&amp;CONTROL_PLANNING &amp; </w:t>
            </w:r>
            <w:r>
              <w:t>CONTROL_CONTROLLER</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AFC.PC.DR.IT</w:t>
            </w:r>
          </w:p>
        </w:tc>
      </w:tr>
      <w:tr w:rsidR="00206AEA">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SUPPORTO</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52816904_INFORMATION TECHNOLOGY_ENTERPRISE MANAGEMENT_ENTERPRISE MNAGEMENT_SUPPORTO</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PSG.IT.O.EC</w:t>
            </w:r>
          </w:p>
        </w:tc>
      </w:tr>
      <w:tr w:rsidR="00206AEA">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RESPONSABILE T.PQ.OSS.NCA</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52693751____RESPONSABILE T.PQ.OSS.NCA</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T.PQ.OSS.NCA</w:t>
            </w:r>
          </w:p>
        </w:tc>
      </w:tr>
      <w:tr w:rsidR="00206AEA">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RESPONSABILE BS.RE.I.PI</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52814963____RESPONSABILE BS.RE.I.PI</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BS.RE.I.PI</w:t>
            </w:r>
          </w:p>
        </w:tc>
      </w:tr>
      <w:tr w:rsidR="00206AEA">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RESPONSABILE W.OA.G.FT.TQ</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52785601____RESPONSABILE W.OA.G.FT.TQ</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W.OA.G.FT.TQ</w:t>
            </w:r>
          </w:p>
        </w:tc>
      </w:tr>
      <w:tr w:rsidR="00206AEA">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PROJECT MANAGEMENT</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52816904_INFORMATION TECHNOLOGY_ENTERPRISE MANAGEMENT_PROGRAM, PROJECT, QUALITY &amp; PROCESS_PROJECT MANAGEMENT</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206AEA" w:rsidRDefault="001D678C">
            <w:pPr>
              <w:pStyle w:val="TableContentBig"/>
              <w:spacing w:before="45" w:after="45"/>
            </w:pPr>
            <w:r>
              <w:t>PSG.IT.O.EC</w:t>
            </w:r>
          </w:p>
        </w:tc>
      </w:tr>
    </w:tbl>
    <w:p w:rsidR="00206AEA" w:rsidRDefault="001D678C">
      <w:pPr>
        <w:pStyle w:val="Titolo3"/>
      </w:pPr>
      <w:r>
        <w:br w:type="page"/>
      </w:r>
      <w:bookmarkStart w:id="76" w:name="_Toc256000036"/>
      <w:bookmarkStart w:id="77" w:name="_Toc10137"/>
      <w:r>
        <w:lastRenderedPageBreak/>
        <w:t>Ruoli logici</w:t>
      </w:r>
      <w:bookmarkEnd w:id="76"/>
      <w:bookmarkEnd w:id="77"/>
    </w:p>
    <w:p w:rsidR="00206AEA" w:rsidRDefault="001D678C">
      <w:pPr>
        <w:pStyle w:val="DefaultBold"/>
      </w:pPr>
      <w:r>
        <w:t xml:space="preserve">Demand manager PdL: </w:t>
      </w:r>
    </w:p>
    <w:p w:rsidR="00206AEA" w:rsidRDefault="001D678C">
      <w:r>
        <w:t xml:space="preserve">Il Demand Manager è la persona di riferimento per ogni Ambito organizzativo (IT, Open Acces, Network, Wholesale, TiLab, Sparkle) che fornisce a PSG.IT.SO.EC il fabbisogno annuo di hardware ed approva le </w:t>
      </w:r>
      <w:r>
        <w:t>richieste degli Utenti di competenza.</w:t>
      </w:r>
    </w:p>
    <w:p w:rsidR="00206AEA" w:rsidRDefault="001D678C">
      <w:pPr>
        <w:ind w:left="567"/>
      </w:pPr>
      <w:r>
        <w:t>- BS.RE.PI PIANIFICAZIONE INTERVENTI</w:t>
      </w:r>
    </w:p>
    <w:p w:rsidR="00206AEA" w:rsidRDefault="001D678C">
      <w:pPr>
        <w:ind w:left="567"/>
      </w:pPr>
      <w:r>
        <w:t>- PSG.IT.O.EC END USER COMPUTING</w:t>
      </w:r>
    </w:p>
    <w:p w:rsidR="00206AEA" w:rsidRDefault="001D678C">
      <w:pPr>
        <w:ind w:left="567"/>
      </w:pPr>
      <w:r>
        <w:t>- T.PQ.OSS.NCA NETWORK CREATION &amp; ANALYTICS SYSTEMS</w:t>
      </w:r>
    </w:p>
    <w:p w:rsidR="00206AEA" w:rsidRDefault="001D678C">
      <w:pPr>
        <w:ind w:left="567"/>
      </w:pPr>
      <w:r>
        <w:t>- W.OA.G.FT.TQ FIRMS QUALITY &amp; TECHNICAL MANAGEMENT</w:t>
      </w:r>
    </w:p>
    <w:p w:rsidR="00206AEA" w:rsidRDefault="00206AEA">
      <w:pPr>
        <w:ind w:left="567"/>
      </w:pPr>
    </w:p>
    <w:p w:rsidR="00206AEA" w:rsidRDefault="00206AEA">
      <w:pPr>
        <w:ind w:left="567"/>
      </w:pPr>
    </w:p>
    <w:p w:rsidR="00206AEA" w:rsidRDefault="00206AEA">
      <w:pPr>
        <w:ind w:left="567"/>
      </w:pPr>
    </w:p>
    <w:p w:rsidR="00206AEA" w:rsidRDefault="001D678C">
      <w:pPr>
        <w:pStyle w:val="Titolo3"/>
      </w:pPr>
      <w:r>
        <w:br w:type="page"/>
      </w:r>
      <w:bookmarkStart w:id="78" w:name="_Toc256000037"/>
      <w:bookmarkStart w:id="79" w:name="_Toc10138"/>
      <w:r>
        <w:lastRenderedPageBreak/>
        <w:t>KPI</w:t>
      </w:r>
      <w:bookmarkEnd w:id="78"/>
      <w:bookmarkEnd w:id="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0"/>
        <w:gridCol w:w="1971"/>
        <w:gridCol w:w="1971"/>
        <w:gridCol w:w="3942"/>
      </w:tblGrid>
      <w:tr w:rsidR="00206AEA">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pPr>
            <w:r>
              <w:rPr>
                <w:b/>
              </w:rPr>
              <w:t>Titolo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pPr>
            <w:r>
              <w:rPr>
                <w:b/>
              </w:rPr>
              <w:t>Codice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pPr>
            <w:r>
              <w:rPr>
                <w:b/>
              </w:rPr>
              <w:t>Algoritmo</w:t>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pPr>
            <w:r>
              <w:rPr>
                <w:b/>
              </w:rPr>
              <w:t>Descrizione</w:t>
            </w:r>
          </w:p>
        </w:tc>
      </w:tr>
      <w:tr w:rsidR="00206AEA">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pPr>
            <w:r>
              <w:t xml:space="preserve">Appuntamenti disattesi con l’utente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pPr>
            <w:r>
              <w:t xml:space="preserve">X% = Numero Ticket con appuntamento disatteso/ Numero Ticket con appuntamento                </w:t>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pPr>
            <w:r>
              <w:t xml:space="preserve">Appuntamenti disattesi con l’utente </w:t>
            </w:r>
          </w:p>
          <w:p w:rsidR="00206AEA" w:rsidRDefault="001D678C">
            <w:r>
              <w:t xml:space="preserve">   Indicatore di Puntualità  </w:t>
            </w:r>
          </w:p>
          <w:p w:rsidR="00206AEA" w:rsidRDefault="00206AEA"/>
          <w:p w:rsidR="00206AEA" w:rsidRDefault="001D678C">
            <w:r>
              <w:t xml:space="preserve">   KPO: &lt;2%   </w:t>
            </w:r>
          </w:p>
        </w:tc>
      </w:tr>
      <w:tr w:rsidR="00206AEA">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pPr>
            <w:r>
              <w:t xml:space="preserve">Reclami pervenuti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pPr>
            <w:r>
              <w:t xml:space="preserve">X% = Reclami pervenuti nel mese/Ticket risolti nel mese        </w:t>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pPr>
            <w:r>
              <w:t xml:space="preserve">Reclami pervenuti </w:t>
            </w:r>
          </w:p>
          <w:p w:rsidR="00206AEA" w:rsidRDefault="001D678C">
            <w:r>
              <w:t xml:space="preserve">   Indicatore di Difettosità  </w:t>
            </w:r>
          </w:p>
          <w:p w:rsidR="00206AEA" w:rsidRDefault="00206AEA"/>
          <w:p w:rsidR="00206AEA" w:rsidRDefault="001D678C">
            <w:r>
              <w:t xml:space="preserve">   KPO &lt;1,5%   </w:t>
            </w:r>
          </w:p>
        </w:tc>
      </w:tr>
    </w:tbl>
    <w:p w:rsidR="00206AEA" w:rsidRDefault="001D678C">
      <w:pPr>
        <w:pStyle w:val="Titolo3"/>
      </w:pPr>
      <w:r>
        <w:br w:type="page"/>
      </w:r>
      <w:bookmarkStart w:id="80" w:name="_Toc256000038"/>
      <w:bookmarkStart w:id="81" w:name="_Toc10139"/>
      <w:r>
        <w:lastRenderedPageBreak/>
        <w:t>Controlli</w:t>
      </w:r>
      <w:bookmarkEnd w:id="80"/>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
        <w:gridCol w:w="1478"/>
        <w:gridCol w:w="1478"/>
        <w:gridCol w:w="2464"/>
        <w:gridCol w:w="1478"/>
        <w:gridCol w:w="1478"/>
      </w:tblGrid>
      <w:tr w:rsidR="00206AEA">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pPr>
            <w:r>
              <w:rPr>
                <w:b/>
              </w:rPr>
              <w:t>Titolo</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pPr>
            <w:r>
              <w:rPr>
                <w:b/>
              </w:rPr>
              <w:t>Tipologia</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pPr>
            <w:r>
              <w:rPr>
                <w:b/>
              </w:rPr>
              <w:t>Codice</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pPr>
            <w:r>
              <w:rPr>
                <w:b/>
              </w:rPr>
              <w:t>Descrizione</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pPr>
            <w:r>
              <w:rPr>
                <w:b/>
              </w:rPr>
              <w:t>Ragione sociale</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pPr>
            <w:r>
              <w:rPr>
                <w:b/>
              </w:rPr>
              <w:t>Codice eTOM</w:t>
            </w:r>
          </w:p>
        </w:tc>
      </w:tr>
      <w:tr w:rsidR="00206AEA">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pPr>
            <w:r>
              <w:t>WIT-3-IT-02-T80108-016</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pP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pPr>
          </w:p>
        </w:tc>
      </w:tr>
      <w:tr w:rsidR="00206AEA">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pPr>
            <w:r>
              <w:t>WIT-3-IT-02-T80110-018</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pP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pPr>
          </w:p>
        </w:tc>
      </w:tr>
      <w:tr w:rsidR="00206AEA">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pPr>
            <w:r>
              <w:t>WIT-3-IT-02-T80113-002</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pP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pPr>
          </w:p>
        </w:tc>
      </w:tr>
    </w:tbl>
    <w:p w:rsidR="00206AEA" w:rsidRDefault="001D678C">
      <w:r>
        <w:br w:type="page"/>
      </w:r>
    </w:p>
    <w:sectPr w:rsidR="00206AEA">
      <w:headerReference w:type="default" r:id="rId14"/>
      <w:footerReference w:type="default" r:id="rId15"/>
      <w:pgSz w:w="11906" w:h="16838"/>
      <w:pgMar w:top="1701" w:right="1134" w:bottom="1701"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78C" w:rsidRDefault="001D678C">
      <w:r>
        <w:separator/>
      </w:r>
    </w:p>
  </w:endnote>
  <w:endnote w:type="continuationSeparator" w:id="0">
    <w:p w:rsidR="001D678C" w:rsidRDefault="001D6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onospace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206AEA">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jc w:val="center"/>
          </w:pPr>
          <w:r>
            <w:rPr>
              <w:b/>
              <w:sz w:val="18"/>
            </w:rPr>
            <w:t>Telecom Italia - Uso interno</w:t>
          </w:r>
        </w:p>
        <w:p w:rsidR="00206AEA" w:rsidRDefault="001D678C">
          <w:pPr>
            <w:jc w:val="center"/>
          </w:pPr>
          <w:r>
            <w:rPr>
              <w:b/>
              <w:i/>
              <w:sz w:val="18"/>
            </w:rPr>
            <w:t>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10155A">
            <w:rPr>
              <w:i/>
              <w:noProof/>
              <w:sz w:val="18"/>
            </w:rPr>
            <w:t>2</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10155A">
            <w:rPr>
              <w:i/>
              <w:noProof/>
              <w:sz w:val="18"/>
            </w:rPr>
            <w:t>23</w:t>
          </w:r>
          <w:r>
            <w:rPr>
              <w:i/>
              <w:sz w:val="18"/>
            </w:rPr>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6"/>
      <w:gridCol w:w="7393"/>
      <w:gridCol w:w="3697"/>
    </w:tblGrid>
    <w:tr w:rsidR="00206AEA">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rPr>
              <w:sz w:val="16"/>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jc w:val="center"/>
          </w:pPr>
          <w:r>
            <w:rPr>
              <w:b/>
              <w:sz w:val="14"/>
            </w:rPr>
            <w:t>Telecom Italia - Uso interno</w:t>
          </w:r>
        </w:p>
        <w:p w:rsidR="00206AEA" w:rsidRDefault="001D678C">
          <w:pPr>
            <w:jc w:val="center"/>
          </w:pPr>
          <w:r>
            <w:rPr>
              <w:b/>
              <w:i/>
              <w:sz w:val="14"/>
            </w:rPr>
            <w:t xml:space="preserve">Tutti i diritti </w:t>
          </w:r>
          <w:r>
            <w:rPr>
              <w:b/>
              <w:i/>
              <w:sz w:val="14"/>
            </w:rPr>
            <w:t>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jc w:val="center"/>
          </w:pPr>
          <w:r>
            <w:rPr>
              <w:i/>
              <w:sz w:val="14"/>
            </w:rPr>
            <w:t xml:space="preserve">Pagina </w:t>
          </w:r>
          <w:r>
            <w:rPr>
              <w:i/>
              <w:sz w:val="14"/>
            </w:rPr>
            <w:fldChar w:fldCharType="begin"/>
          </w:r>
          <w:r>
            <w:rPr>
              <w:i/>
              <w:sz w:val="14"/>
            </w:rPr>
            <w:instrText>PAGE</w:instrText>
          </w:r>
          <w:r>
            <w:rPr>
              <w:i/>
              <w:sz w:val="14"/>
            </w:rPr>
            <w:fldChar w:fldCharType="separate"/>
          </w:r>
          <w:r w:rsidR="0010155A">
            <w:rPr>
              <w:i/>
              <w:noProof/>
              <w:sz w:val="14"/>
            </w:rPr>
            <w:t>18</w:t>
          </w:r>
          <w:r>
            <w:rPr>
              <w:i/>
              <w:sz w:val="14"/>
            </w:rPr>
            <w:fldChar w:fldCharType="end"/>
          </w:r>
          <w:r>
            <w:rPr>
              <w:i/>
              <w:sz w:val="14"/>
            </w:rPr>
            <w:t xml:space="preserve"> di </w:t>
          </w:r>
          <w:r>
            <w:rPr>
              <w:i/>
              <w:sz w:val="14"/>
            </w:rPr>
            <w:fldChar w:fldCharType="begin"/>
          </w:r>
          <w:r>
            <w:rPr>
              <w:i/>
              <w:sz w:val="14"/>
            </w:rPr>
            <w:instrText>NUMPAGES</w:instrText>
          </w:r>
          <w:r>
            <w:rPr>
              <w:i/>
              <w:sz w:val="14"/>
            </w:rPr>
            <w:fldChar w:fldCharType="separate"/>
          </w:r>
          <w:r w:rsidR="0010155A">
            <w:rPr>
              <w:i/>
              <w:noProof/>
              <w:sz w:val="14"/>
            </w:rPr>
            <w:t>21</w:t>
          </w:r>
          <w:r>
            <w:rPr>
              <w:i/>
              <w:sz w:val="14"/>
            </w:rPr>
            <w:fldChar w:fldCharType="end"/>
          </w: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206AEA">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206AEA">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jc w:val="center"/>
          </w:pPr>
          <w:r>
            <w:rPr>
              <w:b/>
              <w:sz w:val="18"/>
            </w:rPr>
            <w:t>Telecom Italia - Uso interno</w:t>
          </w:r>
        </w:p>
        <w:p w:rsidR="00206AEA" w:rsidRDefault="001D678C">
          <w:pPr>
            <w:jc w:val="center"/>
          </w:pPr>
          <w:r>
            <w:rPr>
              <w:b/>
              <w:i/>
              <w:sz w:val="18"/>
            </w:rPr>
            <w:t>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206AEA" w:rsidRDefault="001D678C">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10155A">
            <w:rPr>
              <w:i/>
              <w:noProof/>
              <w:sz w:val="18"/>
            </w:rPr>
            <w:t>23</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10155A">
            <w:rPr>
              <w:i/>
              <w:noProof/>
              <w:sz w:val="18"/>
            </w:rPr>
            <w:t>23</w:t>
          </w:r>
          <w:r>
            <w:rPr>
              <w:i/>
              <w:sz w:val="18"/>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78C" w:rsidRDefault="001D678C">
      <w:r>
        <w:separator/>
      </w:r>
    </w:p>
  </w:footnote>
  <w:footnote w:type="continuationSeparator" w:id="0">
    <w:p w:rsidR="001D678C" w:rsidRDefault="001D67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206AEA">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0155A">
          <w:pPr>
            <w:spacing w:before="45" w:after="45" w:line="240" w:lineRule="atLeast"/>
            <w:ind w:left="57" w:right="57"/>
            <w:jc w:val="center"/>
            <w:rPr>
              <w:sz w:val="20"/>
            </w:rPr>
          </w:pPr>
          <w:r>
            <w:rPr>
              <w:noProof/>
            </w:rPr>
            <w:drawing>
              <wp:inline distT="0" distB="0" distL="0" distR="0">
                <wp:extent cx="1771650" cy="4667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ind w:left="57" w:right="57"/>
            <w:jc w:val="center"/>
          </w:pPr>
          <w:r>
            <w:rPr>
              <w:i/>
              <w:sz w:val="18"/>
            </w:rPr>
            <w:t>Tipo documento: Procedura operativa</w:t>
          </w:r>
        </w:p>
      </w:tc>
    </w:tr>
    <w:tr w:rsidR="00206AEA">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ind w:left="57" w:right="57"/>
            <w:jc w:val="center"/>
          </w:pPr>
          <w:r>
            <w:rPr>
              <w:i/>
              <w:sz w:val="18"/>
            </w:rPr>
            <w:t>Titolo documento: Gestione Postazioni di lavoro</w:t>
          </w:r>
        </w:p>
      </w:tc>
    </w:tr>
    <w:tr w:rsidR="00206AEA">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ind w:left="57" w:right="57"/>
            <w:jc w:val="center"/>
          </w:pPr>
          <w:r>
            <w:rPr>
              <w:i/>
              <w:sz w:val="18"/>
            </w:rPr>
            <w:t>Emesso da:</w:t>
          </w:r>
        </w:p>
        <w:p w:rsidR="00206AEA" w:rsidRDefault="001D678C">
          <w:pPr>
            <w:ind w:left="57" w:right="57"/>
            <w:jc w:val="center"/>
          </w:pPr>
          <w:r>
            <w:rPr>
              <w:i/>
              <w:sz w:val="18"/>
            </w:rPr>
            <w:t xml:space="preserve">PSG.IT.E.PPD  Giampiero Mucci </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ind w:left="57" w:right="57"/>
            <w:jc w:val="center"/>
          </w:pPr>
          <w:r>
            <w:rPr>
              <w:i/>
              <w:sz w:val="18"/>
            </w:rPr>
            <w:t xml:space="preserve">PSG.IT.O.EC.FM  Francesco Muscuso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ind w:left="57" w:right="57"/>
            <w:jc w:val="center"/>
          </w:pPr>
          <w:r>
            <w:rPr>
              <w:i/>
              <w:sz w:val="18"/>
            </w:rPr>
            <w:t xml:space="preserve">Codice documento: </w:t>
          </w:r>
        </w:p>
        <w:p w:rsidR="00206AEA" w:rsidRDefault="001D678C">
          <w:pPr>
            <w:ind w:left="57" w:right="57"/>
            <w:jc w:val="center"/>
          </w:pPr>
          <w:r>
            <w:rPr>
              <w:i/>
              <w:sz w:val="18"/>
            </w:rPr>
            <w:t>2016-00219</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ind w:left="57" w:right="57"/>
            <w:jc w:val="center"/>
          </w:pPr>
          <w:r>
            <w:rPr>
              <w:i/>
              <w:sz w:val="18"/>
            </w:rPr>
            <w:t>Versione</w:t>
          </w:r>
        </w:p>
        <w:p w:rsidR="00206AEA" w:rsidRDefault="001D678C">
          <w:pPr>
            <w:ind w:left="57" w:right="57"/>
            <w:jc w:val="center"/>
          </w:pPr>
          <w:r>
            <w:rPr>
              <w:i/>
              <w:sz w:val="18"/>
            </w:rPr>
            <w:t xml:space="preserve">2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ind w:left="57" w:right="57"/>
            <w:jc w:val="center"/>
          </w:pPr>
          <w:r>
            <w:rPr>
              <w:i/>
              <w:sz w:val="18"/>
            </w:rPr>
            <w:t>Data pubblicazione</w:t>
          </w:r>
        </w:p>
        <w:p w:rsidR="00206AEA" w:rsidRDefault="001D678C">
          <w:pPr>
            <w:ind w:left="57" w:right="57"/>
            <w:jc w:val="center"/>
          </w:pPr>
          <w:r>
            <w:rPr>
              <w:i/>
              <w:sz w:val="18"/>
            </w:rPr>
            <w:t>20/09/2017</w:t>
          </w:r>
        </w:p>
      </w:tc>
    </w:tr>
  </w:tbl>
  <w:p w:rsidR="00206AEA" w:rsidRDefault="00206AE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AEA" w:rsidRDefault="00206AEA">
    <w:pPr>
      <w:pStyle w:val="TableContentBi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206AEA">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0155A">
          <w:pPr>
            <w:spacing w:before="45" w:after="45" w:line="240" w:lineRule="atLeast"/>
            <w:ind w:left="57" w:right="57"/>
            <w:jc w:val="center"/>
            <w:rPr>
              <w:sz w:val="20"/>
            </w:rPr>
          </w:pPr>
          <w:r>
            <w:rPr>
              <w:noProof/>
            </w:rPr>
            <w:drawing>
              <wp:inline distT="0" distB="0" distL="0" distR="0">
                <wp:extent cx="1762125" cy="4667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ind w:left="57" w:right="57"/>
            <w:jc w:val="center"/>
          </w:pPr>
          <w:r>
            <w:rPr>
              <w:i/>
              <w:sz w:val="18"/>
            </w:rPr>
            <w:t>Tipo documento: Procedura operativa</w:t>
          </w:r>
        </w:p>
      </w:tc>
    </w:tr>
    <w:tr w:rsidR="00206AEA">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ind w:left="57" w:right="57"/>
            <w:jc w:val="center"/>
          </w:pPr>
          <w:r>
            <w:rPr>
              <w:i/>
              <w:sz w:val="18"/>
            </w:rPr>
            <w:t>Titolo documento: Gestione Postazioni di lavoro</w:t>
          </w:r>
        </w:p>
      </w:tc>
    </w:tr>
    <w:tr w:rsidR="00206AEA">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ind w:left="57" w:right="57"/>
            <w:jc w:val="center"/>
          </w:pPr>
          <w:r>
            <w:rPr>
              <w:i/>
              <w:sz w:val="18"/>
            </w:rPr>
            <w:t>Emesso da:</w:t>
          </w:r>
        </w:p>
        <w:p w:rsidR="00206AEA" w:rsidRDefault="001D678C">
          <w:pPr>
            <w:ind w:left="57" w:right="57"/>
            <w:jc w:val="center"/>
          </w:pPr>
          <w:r>
            <w:rPr>
              <w:i/>
              <w:sz w:val="18"/>
            </w:rPr>
            <w:t xml:space="preserve">PSG.IT.E.PPD  Giampiero Mucci </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ind w:left="57" w:right="57"/>
            <w:jc w:val="center"/>
          </w:pPr>
          <w:r>
            <w:rPr>
              <w:i/>
              <w:sz w:val="18"/>
            </w:rPr>
            <w:t xml:space="preserve">PSG.IT.O.EC.FM  Francesco Muscuso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ind w:left="57" w:right="57"/>
            <w:jc w:val="center"/>
          </w:pPr>
          <w:r>
            <w:rPr>
              <w:i/>
              <w:sz w:val="18"/>
            </w:rPr>
            <w:t xml:space="preserve">Codice documento: </w:t>
          </w:r>
        </w:p>
        <w:p w:rsidR="00206AEA" w:rsidRDefault="001D678C">
          <w:pPr>
            <w:ind w:left="57" w:right="57"/>
            <w:jc w:val="center"/>
          </w:pPr>
          <w:r>
            <w:rPr>
              <w:i/>
              <w:sz w:val="18"/>
            </w:rPr>
            <w:t>2016-00219</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ind w:left="57" w:right="57"/>
            <w:jc w:val="center"/>
          </w:pPr>
          <w:r>
            <w:rPr>
              <w:i/>
              <w:sz w:val="18"/>
            </w:rPr>
            <w:t>Versione</w:t>
          </w:r>
        </w:p>
        <w:p w:rsidR="00206AEA" w:rsidRDefault="001D678C">
          <w:pPr>
            <w:ind w:left="57" w:right="57"/>
            <w:jc w:val="center"/>
          </w:pPr>
          <w:r>
            <w:rPr>
              <w:i/>
              <w:sz w:val="18"/>
            </w:rPr>
            <w:t xml:space="preserve">2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206AEA" w:rsidRDefault="001D678C">
          <w:pPr>
            <w:spacing w:before="45" w:after="45"/>
            <w:ind w:left="57" w:right="57"/>
            <w:jc w:val="center"/>
          </w:pPr>
          <w:r>
            <w:rPr>
              <w:i/>
              <w:sz w:val="18"/>
            </w:rPr>
            <w:t>Data pubblicazione</w:t>
          </w:r>
        </w:p>
        <w:p w:rsidR="00206AEA" w:rsidRDefault="001D678C">
          <w:pPr>
            <w:ind w:left="57" w:right="57"/>
            <w:jc w:val="center"/>
          </w:pPr>
          <w:r>
            <w:rPr>
              <w:i/>
              <w:sz w:val="18"/>
            </w:rPr>
            <w:t>20/09/2017</w:t>
          </w:r>
        </w:p>
      </w:tc>
    </w:tr>
  </w:tbl>
  <w:p w:rsidR="00206AEA" w:rsidRDefault="00206AE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olo1"/>
      <w:suff w:val="space"/>
      <w:lvlText w:val="%1."/>
      <w:lvlJc w:val="left"/>
      <w:pPr>
        <w:tabs>
          <w:tab w:val="num" w:pos="360"/>
        </w:tabs>
        <w:ind w:left="360" w:hanging="360"/>
      </w:pPr>
    </w:lvl>
    <w:lvl w:ilvl="1">
      <w:start w:val="1"/>
      <w:numFmt w:val="decimal"/>
      <w:pStyle w:val="Titolo2"/>
      <w:suff w:val="space"/>
      <w:lvlText w:val="%1.%2."/>
      <w:lvlJc w:val="left"/>
      <w:pPr>
        <w:tabs>
          <w:tab w:val="num" w:pos="792"/>
        </w:tabs>
        <w:ind w:left="792" w:hanging="432"/>
      </w:pPr>
    </w:lvl>
    <w:lvl w:ilvl="2">
      <w:start w:val="1"/>
      <w:numFmt w:val="decimal"/>
      <w:pStyle w:val="Titolo3"/>
      <w:suff w:val="space"/>
      <w:lvlText w:val="%1.%2.%3."/>
      <w:lvlJc w:val="left"/>
      <w:pPr>
        <w:tabs>
          <w:tab w:val="num" w:pos="1440"/>
        </w:tabs>
        <w:ind w:left="1224" w:hanging="504"/>
      </w:pPr>
    </w:lvl>
    <w:lvl w:ilvl="3">
      <w:start w:val="1"/>
      <w:numFmt w:val="decimal"/>
      <w:pStyle w:val="Titolo4"/>
      <w:suff w:val="space"/>
      <w:lvlText w:val="%1.%2.%3.%4."/>
      <w:lvlJc w:val="left"/>
      <w:pPr>
        <w:tabs>
          <w:tab w:val="num" w:pos="1800"/>
        </w:tabs>
        <w:ind w:left="1728" w:hanging="648"/>
      </w:pPr>
    </w:lvl>
    <w:lvl w:ilvl="4">
      <w:start w:val="1"/>
      <w:numFmt w:val="decimal"/>
      <w:pStyle w:val="Titolo5"/>
      <w:lvlText w:val="%1.%2.%3.%4.%5."/>
      <w:lvlJc w:val="left"/>
      <w:pPr>
        <w:tabs>
          <w:tab w:val="num" w:pos="2520"/>
        </w:tabs>
        <w:ind w:left="2232" w:hanging="792"/>
      </w:pPr>
    </w:lvl>
    <w:lvl w:ilvl="5">
      <w:start w:val="1"/>
      <w:numFmt w:val="decimal"/>
      <w:pStyle w:val="Titolo6"/>
      <w:lvlText w:val="%1.%2.%3.%4.%5.%6."/>
      <w:lvlJc w:val="left"/>
      <w:pPr>
        <w:tabs>
          <w:tab w:val="num" w:pos="2880"/>
        </w:tabs>
        <w:ind w:left="2736" w:hanging="936"/>
      </w:pPr>
    </w:lvl>
    <w:lvl w:ilvl="6">
      <w:start w:val="1"/>
      <w:numFmt w:val="decimal"/>
      <w:pStyle w:val="Titolo7"/>
      <w:lvlText w:val="%1.%2.%3.%4.%5.%6.%7."/>
      <w:lvlJc w:val="left"/>
      <w:pPr>
        <w:tabs>
          <w:tab w:val="num" w:pos="3600"/>
        </w:tabs>
        <w:ind w:left="3240" w:hanging="1080"/>
      </w:pPr>
    </w:lvl>
    <w:lvl w:ilvl="7">
      <w:start w:val="1"/>
      <w:numFmt w:val="decimal"/>
      <w:pStyle w:val="Titolo8"/>
      <w:lvlText w:val="%1.%2.%3.%4.%5.%6.%7.%8."/>
      <w:lvlJc w:val="left"/>
      <w:pPr>
        <w:tabs>
          <w:tab w:val="num" w:pos="3960"/>
        </w:tabs>
        <w:ind w:left="3744" w:hanging="1224"/>
      </w:pPr>
    </w:lvl>
    <w:lvl w:ilvl="8">
      <w:start w:val="1"/>
      <w:numFmt w:val="decimal"/>
      <w:pStyle w:val="Titolo9"/>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hybridMultilevel"/>
    <w:tmpl w:val="00000004"/>
    <w:lvl w:ilvl="0" w:tplc="1B40BA2C">
      <w:start w:val="1"/>
      <w:numFmt w:val="bullet"/>
      <w:lvlText w:val="•"/>
      <w:lvlJc w:val="left"/>
      <w:pPr>
        <w:tabs>
          <w:tab w:val="num" w:pos="283"/>
        </w:tabs>
        <w:ind w:left="720" w:hanging="360"/>
      </w:pPr>
      <w:rPr>
        <w:rFonts w:ascii="Symbol" w:hAnsi="Symbol"/>
      </w:rPr>
    </w:lvl>
    <w:lvl w:ilvl="1" w:tplc="DE642212">
      <w:start w:val="1"/>
      <w:numFmt w:val="bullet"/>
      <w:lvlText w:val="•"/>
      <w:lvlJc w:val="left"/>
      <w:pPr>
        <w:tabs>
          <w:tab w:val="num" w:pos="567"/>
        </w:tabs>
        <w:ind w:left="1080" w:hanging="360"/>
      </w:pPr>
      <w:rPr>
        <w:rFonts w:ascii="Courier New" w:hAnsi="Courier New"/>
      </w:rPr>
    </w:lvl>
    <w:lvl w:ilvl="2" w:tplc="6742B974">
      <w:start w:val="1"/>
      <w:numFmt w:val="bullet"/>
      <w:lvlText w:val="•"/>
      <w:lvlJc w:val="left"/>
      <w:pPr>
        <w:tabs>
          <w:tab w:val="num" w:pos="850"/>
        </w:tabs>
        <w:ind w:left="1440" w:hanging="360"/>
      </w:pPr>
      <w:rPr>
        <w:rFonts w:ascii="Wingdings" w:hAnsi="Wingdings"/>
      </w:rPr>
    </w:lvl>
    <w:lvl w:ilvl="3" w:tplc="4F3C461A">
      <w:start w:val="1"/>
      <w:numFmt w:val="bullet"/>
      <w:lvlText w:val=""/>
      <w:lvlJc w:val="left"/>
      <w:pPr>
        <w:tabs>
          <w:tab w:val="num" w:pos="1134"/>
        </w:tabs>
        <w:ind w:left="1800" w:hanging="360"/>
      </w:pPr>
      <w:rPr>
        <w:rFonts w:ascii="Symbol" w:hAnsi="Symbol"/>
      </w:rPr>
    </w:lvl>
    <w:lvl w:ilvl="4" w:tplc="A716943A">
      <w:start w:val="1"/>
      <w:numFmt w:val="bullet"/>
      <w:lvlText w:val="o"/>
      <w:lvlJc w:val="left"/>
      <w:pPr>
        <w:tabs>
          <w:tab w:val="num" w:pos="1417"/>
        </w:tabs>
        <w:ind w:left="2160" w:hanging="360"/>
      </w:pPr>
      <w:rPr>
        <w:rFonts w:ascii="Courier New" w:hAnsi="Courier New"/>
      </w:rPr>
    </w:lvl>
    <w:lvl w:ilvl="5" w:tplc="E8E2CE26">
      <w:start w:val="1"/>
      <w:numFmt w:val="bullet"/>
      <w:lvlText w:val=""/>
      <w:lvlJc w:val="left"/>
      <w:pPr>
        <w:tabs>
          <w:tab w:val="num" w:pos="1701"/>
        </w:tabs>
        <w:ind w:left="2520" w:hanging="360"/>
      </w:pPr>
      <w:rPr>
        <w:rFonts w:ascii="Wingdings" w:hAnsi="Wingdings"/>
      </w:rPr>
    </w:lvl>
    <w:lvl w:ilvl="6" w:tplc="3D72BF78">
      <w:start w:val="1"/>
      <w:numFmt w:val="bullet"/>
      <w:lvlText w:val=""/>
      <w:lvlJc w:val="left"/>
      <w:pPr>
        <w:tabs>
          <w:tab w:val="num" w:pos="1984"/>
        </w:tabs>
        <w:ind w:left="2880" w:hanging="360"/>
      </w:pPr>
      <w:rPr>
        <w:rFonts w:ascii="Symbol" w:hAnsi="Symbol"/>
      </w:rPr>
    </w:lvl>
    <w:lvl w:ilvl="7" w:tplc="E57C59D8">
      <w:start w:val="1"/>
      <w:numFmt w:val="bullet"/>
      <w:lvlText w:val="o"/>
      <w:lvlJc w:val="left"/>
      <w:pPr>
        <w:tabs>
          <w:tab w:val="num" w:pos="2268"/>
        </w:tabs>
        <w:ind w:left="3240" w:hanging="360"/>
      </w:pPr>
      <w:rPr>
        <w:rFonts w:ascii="Courier New" w:hAnsi="Courier New"/>
      </w:rPr>
    </w:lvl>
    <w:lvl w:ilvl="8" w:tplc="2226835C">
      <w:start w:val="1"/>
      <w:numFmt w:val="bullet"/>
      <w:lvlText w:val=""/>
      <w:lvlJc w:val="left"/>
      <w:pPr>
        <w:tabs>
          <w:tab w:val="num" w:pos="2551"/>
        </w:tabs>
        <w:ind w:left="3600" w:hanging="360"/>
      </w:pPr>
      <w:rPr>
        <w:rFonts w:ascii="Wingdings" w:hAnsi="Wingdings"/>
      </w:rPr>
    </w:lvl>
  </w:abstractNum>
  <w:abstractNum w:abstractNumId="4">
    <w:nsid w:val="00000005"/>
    <w:multiLevelType w:val="hybridMultilevel"/>
    <w:tmpl w:val="00000005"/>
    <w:lvl w:ilvl="0" w:tplc="52A4F338">
      <w:start w:val="1"/>
      <w:numFmt w:val="bullet"/>
      <w:lvlText w:val=""/>
      <w:lvlJc w:val="left"/>
      <w:pPr>
        <w:tabs>
          <w:tab w:val="num" w:pos="283"/>
        </w:tabs>
        <w:ind w:left="720" w:hanging="360"/>
      </w:pPr>
      <w:rPr>
        <w:rFonts w:ascii="Symbol" w:hAnsi="Symbol"/>
      </w:rPr>
    </w:lvl>
    <w:lvl w:ilvl="1" w:tplc="757A3CDE">
      <w:start w:val="1"/>
      <w:numFmt w:val="bullet"/>
      <w:lvlText w:val="o"/>
      <w:lvlJc w:val="left"/>
      <w:pPr>
        <w:tabs>
          <w:tab w:val="num" w:pos="567"/>
        </w:tabs>
        <w:ind w:left="1080" w:hanging="360"/>
      </w:pPr>
      <w:rPr>
        <w:rFonts w:ascii="Courier New" w:hAnsi="Courier New"/>
      </w:rPr>
    </w:lvl>
    <w:lvl w:ilvl="2" w:tplc="68FC2C3E">
      <w:start w:val="1"/>
      <w:numFmt w:val="bullet"/>
      <w:lvlText w:val=""/>
      <w:lvlJc w:val="left"/>
      <w:pPr>
        <w:tabs>
          <w:tab w:val="num" w:pos="850"/>
        </w:tabs>
        <w:ind w:left="1440" w:hanging="360"/>
      </w:pPr>
      <w:rPr>
        <w:rFonts w:ascii="Wingdings" w:hAnsi="Wingdings"/>
      </w:rPr>
    </w:lvl>
    <w:lvl w:ilvl="3" w:tplc="CB84386A">
      <w:start w:val="1"/>
      <w:numFmt w:val="bullet"/>
      <w:lvlText w:val=""/>
      <w:lvlJc w:val="left"/>
      <w:pPr>
        <w:tabs>
          <w:tab w:val="num" w:pos="1134"/>
        </w:tabs>
        <w:ind w:left="1800" w:hanging="360"/>
      </w:pPr>
      <w:rPr>
        <w:rFonts w:ascii="Symbol" w:hAnsi="Symbol"/>
      </w:rPr>
    </w:lvl>
    <w:lvl w:ilvl="4" w:tplc="9F90E112">
      <w:start w:val="1"/>
      <w:numFmt w:val="bullet"/>
      <w:lvlText w:val="o"/>
      <w:lvlJc w:val="left"/>
      <w:pPr>
        <w:tabs>
          <w:tab w:val="num" w:pos="1417"/>
        </w:tabs>
        <w:ind w:left="2160" w:hanging="360"/>
      </w:pPr>
      <w:rPr>
        <w:rFonts w:ascii="Courier New" w:hAnsi="Courier New"/>
      </w:rPr>
    </w:lvl>
    <w:lvl w:ilvl="5" w:tplc="FBDE1A28">
      <w:start w:val="1"/>
      <w:numFmt w:val="bullet"/>
      <w:lvlText w:val=""/>
      <w:lvlJc w:val="left"/>
      <w:pPr>
        <w:tabs>
          <w:tab w:val="num" w:pos="1701"/>
        </w:tabs>
        <w:ind w:left="2520" w:hanging="360"/>
      </w:pPr>
      <w:rPr>
        <w:rFonts w:ascii="Wingdings" w:hAnsi="Wingdings"/>
      </w:rPr>
    </w:lvl>
    <w:lvl w:ilvl="6" w:tplc="D868AD32">
      <w:start w:val="1"/>
      <w:numFmt w:val="bullet"/>
      <w:lvlText w:val=""/>
      <w:lvlJc w:val="left"/>
      <w:pPr>
        <w:tabs>
          <w:tab w:val="num" w:pos="1984"/>
        </w:tabs>
        <w:ind w:left="2880" w:hanging="360"/>
      </w:pPr>
      <w:rPr>
        <w:rFonts w:ascii="Symbol" w:hAnsi="Symbol"/>
      </w:rPr>
    </w:lvl>
    <w:lvl w:ilvl="7" w:tplc="D46CC6FC">
      <w:start w:val="1"/>
      <w:numFmt w:val="bullet"/>
      <w:lvlText w:val="o"/>
      <w:lvlJc w:val="left"/>
      <w:pPr>
        <w:tabs>
          <w:tab w:val="num" w:pos="2268"/>
        </w:tabs>
        <w:ind w:left="3240" w:hanging="360"/>
      </w:pPr>
      <w:rPr>
        <w:rFonts w:ascii="Courier New" w:hAnsi="Courier New"/>
      </w:rPr>
    </w:lvl>
    <w:lvl w:ilvl="8" w:tplc="65861A7E">
      <w:start w:val="1"/>
      <w:numFmt w:val="bullet"/>
      <w:lvlText w:val=""/>
      <w:lvlJc w:val="left"/>
      <w:pPr>
        <w:tabs>
          <w:tab w:val="num" w:pos="2551"/>
        </w:tabs>
        <w:ind w:left="3600" w:hanging="360"/>
      </w:pPr>
      <w:rPr>
        <w:rFonts w:ascii="Wingdings" w:hAnsi="Wingdings"/>
      </w:rPr>
    </w:lvl>
  </w:abstractNum>
  <w:abstractNum w:abstractNumId="5">
    <w:nsid w:val="00000006"/>
    <w:multiLevelType w:val="hybridMultilevel"/>
    <w:tmpl w:val="00000006"/>
    <w:lvl w:ilvl="0" w:tplc="EFBED1DC">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61D0E2B8">
      <w:start w:val="1"/>
      <w:numFmt w:val="bullet"/>
      <w:lvlText w:val="•"/>
      <w:lvlJc w:val="left"/>
      <w:pPr>
        <w:tabs>
          <w:tab w:val="num" w:pos="567"/>
        </w:tabs>
        <w:ind w:left="1080" w:hanging="360"/>
      </w:pPr>
      <w:rPr>
        <w:rFonts w:ascii="Courier New" w:hAnsi="Courier New"/>
      </w:rPr>
    </w:lvl>
    <w:lvl w:ilvl="2" w:tplc="499C7E34">
      <w:start w:val="1"/>
      <w:numFmt w:val="bullet"/>
      <w:lvlText w:val="•"/>
      <w:lvlJc w:val="left"/>
      <w:pPr>
        <w:tabs>
          <w:tab w:val="num" w:pos="850"/>
        </w:tabs>
        <w:ind w:left="1440" w:hanging="360"/>
      </w:pPr>
      <w:rPr>
        <w:rFonts w:ascii="Wingdings" w:hAnsi="Wingdings"/>
      </w:rPr>
    </w:lvl>
    <w:lvl w:ilvl="3" w:tplc="2E2215EA">
      <w:start w:val="1"/>
      <w:numFmt w:val="bullet"/>
      <w:lvlText w:val=""/>
      <w:lvlJc w:val="left"/>
      <w:pPr>
        <w:tabs>
          <w:tab w:val="num" w:pos="1134"/>
        </w:tabs>
        <w:ind w:left="1800" w:hanging="360"/>
      </w:pPr>
      <w:rPr>
        <w:rFonts w:ascii="Symbol" w:hAnsi="Symbol"/>
      </w:rPr>
    </w:lvl>
    <w:lvl w:ilvl="4" w:tplc="3532310A">
      <w:start w:val="1"/>
      <w:numFmt w:val="bullet"/>
      <w:lvlText w:val="o"/>
      <w:lvlJc w:val="left"/>
      <w:pPr>
        <w:tabs>
          <w:tab w:val="num" w:pos="1417"/>
        </w:tabs>
        <w:ind w:left="2160" w:hanging="360"/>
      </w:pPr>
      <w:rPr>
        <w:rFonts w:ascii="Courier New" w:hAnsi="Courier New"/>
      </w:rPr>
    </w:lvl>
    <w:lvl w:ilvl="5" w:tplc="CF3E2AA6">
      <w:start w:val="1"/>
      <w:numFmt w:val="bullet"/>
      <w:lvlText w:val=""/>
      <w:lvlJc w:val="left"/>
      <w:pPr>
        <w:tabs>
          <w:tab w:val="num" w:pos="1701"/>
        </w:tabs>
        <w:ind w:left="2520" w:hanging="360"/>
      </w:pPr>
      <w:rPr>
        <w:rFonts w:ascii="Wingdings" w:hAnsi="Wingdings"/>
      </w:rPr>
    </w:lvl>
    <w:lvl w:ilvl="6" w:tplc="AFB8B118">
      <w:start w:val="1"/>
      <w:numFmt w:val="bullet"/>
      <w:lvlText w:val=""/>
      <w:lvlJc w:val="left"/>
      <w:pPr>
        <w:tabs>
          <w:tab w:val="num" w:pos="1984"/>
        </w:tabs>
        <w:ind w:left="2880" w:hanging="360"/>
      </w:pPr>
      <w:rPr>
        <w:rFonts w:ascii="Symbol" w:hAnsi="Symbol"/>
      </w:rPr>
    </w:lvl>
    <w:lvl w:ilvl="7" w:tplc="9676AE38">
      <w:start w:val="1"/>
      <w:numFmt w:val="bullet"/>
      <w:lvlText w:val="o"/>
      <w:lvlJc w:val="left"/>
      <w:pPr>
        <w:tabs>
          <w:tab w:val="num" w:pos="2268"/>
        </w:tabs>
        <w:ind w:left="3240" w:hanging="360"/>
      </w:pPr>
      <w:rPr>
        <w:rFonts w:ascii="Courier New" w:hAnsi="Courier New"/>
      </w:rPr>
    </w:lvl>
    <w:lvl w:ilvl="8" w:tplc="4CC459E8">
      <w:start w:val="1"/>
      <w:numFmt w:val="bullet"/>
      <w:lvlText w:val=""/>
      <w:lvlJc w:val="left"/>
      <w:pPr>
        <w:tabs>
          <w:tab w:val="num" w:pos="2551"/>
        </w:tabs>
        <w:ind w:left="3600" w:hanging="360"/>
      </w:pPr>
      <w:rPr>
        <w:rFonts w:ascii="Wingdings" w:hAnsi="Wingdings"/>
      </w:rPr>
    </w:lvl>
  </w:abstractNum>
  <w:abstractNum w:abstractNumId="6">
    <w:nsid w:val="00000007"/>
    <w:multiLevelType w:val="hybridMultilevel"/>
    <w:tmpl w:val="00000007"/>
    <w:lvl w:ilvl="0" w:tplc="1BBEC44C">
      <w:start w:val="1"/>
      <w:numFmt w:val="bullet"/>
      <w:lvlText w:val=""/>
      <w:lvlJc w:val="left"/>
      <w:pPr>
        <w:tabs>
          <w:tab w:val="num" w:pos="283"/>
        </w:tabs>
        <w:ind w:left="720" w:hanging="360"/>
      </w:pPr>
      <w:rPr>
        <w:rFonts w:ascii="Symbol" w:hAnsi="Symbol"/>
      </w:rPr>
    </w:lvl>
    <w:lvl w:ilvl="1" w:tplc="1D360B3C">
      <w:start w:val="1"/>
      <w:numFmt w:val="bullet"/>
      <w:lvlText w:val="o"/>
      <w:lvlJc w:val="left"/>
      <w:pPr>
        <w:tabs>
          <w:tab w:val="num" w:pos="567"/>
        </w:tabs>
        <w:ind w:left="1080" w:hanging="360"/>
      </w:pPr>
      <w:rPr>
        <w:rFonts w:ascii="Courier New" w:hAnsi="Courier New"/>
      </w:rPr>
    </w:lvl>
    <w:lvl w:ilvl="2" w:tplc="38E4F92C">
      <w:start w:val="1"/>
      <w:numFmt w:val="bullet"/>
      <w:lvlText w:val=""/>
      <w:lvlJc w:val="left"/>
      <w:pPr>
        <w:tabs>
          <w:tab w:val="num" w:pos="850"/>
        </w:tabs>
        <w:ind w:left="1440" w:hanging="360"/>
      </w:pPr>
      <w:rPr>
        <w:rFonts w:ascii="Wingdings" w:hAnsi="Wingdings"/>
      </w:rPr>
    </w:lvl>
    <w:lvl w:ilvl="3" w:tplc="B2A4E646">
      <w:start w:val="1"/>
      <w:numFmt w:val="bullet"/>
      <w:lvlText w:val=""/>
      <w:lvlJc w:val="left"/>
      <w:pPr>
        <w:tabs>
          <w:tab w:val="num" w:pos="1134"/>
        </w:tabs>
        <w:ind w:left="1800" w:hanging="360"/>
      </w:pPr>
      <w:rPr>
        <w:rFonts w:ascii="Symbol" w:hAnsi="Symbol"/>
      </w:rPr>
    </w:lvl>
    <w:lvl w:ilvl="4" w:tplc="AEAEDFD4">
      <w:start w:val="1"/>
      <w:numFmt w:val="bullet"/>
      <w:lvlText w:val="o"/>
      <w:lvlJc w:val="left"/>
      <w:pPr>
        <w:tabs>
          <w:tab w:val="num" w:pos="1417"/>
        </w:tabs>
        <w:ind w:left="2160" w:hanging="360"/>
      </w:pPr>
      <w:rPr>
        <w:rFonts w:ascii="Courier New" w:hAnsi="Courier New"/>
      </w:rPr>
    </w:lvl>
    <w:lvl w:ilvl="5" w:tplc="592692BC">
      <w:start w:val="1"/>
      <w:numFmt w:val="bullet"/>
      <w:lvlText w:val=""/>
      <w:lvlJc w:val="left"/>
      <w:pPr>
        <w:tabs>
          <w:tab w:val="num" w:pos="1701"/>
        </w:tabs>
        <w:ind w:left="2520" w:hanging="360"/>
      </w:pPr>
      <w:rPr>
        <w:rFonts w:ascii="Wingdings" w:hAnsi="Wingdings"/>
      </w:rPr>
    </w:lvl>
    <w:lvl w:ilvl="6" w:tplc="E0408B1A">
      <w:start w:val="1"/>
      <w:numFmt w:val="bullet"/>
      <w:lvlText w:val=""/>
      <w:lvlJc w:val="left"/>
      <w:pPr>
        <w:tabs>
          <w:tab w:val="num" w:pos="1984"/>
        </w:tabs>
        <w:ind w:left="2880" w:hanging="360"/>
      </w:pPr>
      <w:rPr>
        <w:rFonts w:ascii="Symbol" w:hAnsi="Symbol"/>
      </w:rPr>
    </w:lvl>
    <w:lvl w:ilvl="7" w:tplc="01AEADEE">
      <w:start w:val="1"/>
      <w:numFmt w:val="bullet"/>
      <w:lvlText w:val="o"/>
      <w:lvlJc w:val="left"/>
      <w:pPr>
        <w:tabs>
          <w:tab w:val="num" w:pos="2268"/>
        </w:tabs>
        <w:ind w:left="3240" w:hanging="360"/>
      </w:pPr>
      <w:rPr>
        <w:rFonts w:ascii="Courier New" w:hAnsi="Courier New"/>
      </w:rPr>
    </w:lvl>
    <w:lvl w:ilvl="8" w:tplc="F906EE78">
      <w:start w:val="1"/>
      <w:numFmt w:val="bullet"/>
      <w:lvlText w:val=""/>
      <w:lvlJc w:val="left"/>
      <w:pPr>
        <w:tabs>
          <w:tab w:val="num" w:pos="2551"/>
        </w:tabs>
        <w:ind w:left="3600" w:hanging="360"/>
      </w:pPr>
      <w:rPr>
        <w:rFonts w:ascii="Wingdings" w:hAnsi="Wingdings"/>
      </w:rPr>
    </w:lvl>
  </w:abstractNum>
  <w:abstractNum w:abstractNumId="7">
    <w:nsid w:val="00000008"/>
    <w:multiLevelType w:val="multilevel"/>
    <w:tmpl w:val="00000008"/>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8">
    <w:nsid w:val="00000009"/>
    <w:multiLevelType w:val="multilevel"/>
    <w:tmpl w:val="00000009"/>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9">
    <w:nsid w:val="0000000A"/>
    <w:multiLevelType w:val="hybridMultilevel"/>
    <w:tmpl w:val="0000000A"/>
    <w:lvl w:ilvl="0" w:tplc="7F4269C4">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E4C05366">
      <w:start w:val="1"/>
      <w:numFmt w:val="bullet"/>
      <w:lvlText w:val="•"/>
      <w:lvlJc w:val="left"/>
      <w:pPr>
        <w:tabs>
          <w:tab w:val="num" w:pos="567"/>
        </w:tabs>
        <w:ind w:left="1080" w:hanging="360"/>
      </w:pPr>
      <w:rPr>
        <w:rFonts w:ascii="Courier New" w:hAnsi="Courier New"/>
      </w:rPr>
    </w:lvl>
    <w:lvl w:ilvl="2" w:tplc="DB8C3AEE">
      <w:start w:val="1"/>
      <w:numFmt w:val="bullet"/>
      <w:lvlText w:val="•"/>
      <w:lvlJc w:val="left"/>
      <w:pPr>
        <w:tabs>
          <w:tab w:val="num" w:pos="850"/>
        </w:tabs>
        <w:ind w:left="1440" w:hanging="360"/>
      </w:pPr>
      <w:rPr>
        <w:rFonts w:ascii="Wingdings" w:hAnsi="Wingdings"/>
      </w:rPr>
    </w:lvl>
    <w:lvl w:ilvl="3" w:tplc="10D635D8">
      <w:start w:val="1"/>
      <w:numFmt w:val="bullet"/>
      <w:lvlText w:val=""/>
      <w:lvlJc w:val="left"/>
      <w:pPr>
        <w:tabs>
          <w:tab w:val="num" w:pos="1134"/>
        </w:tabs>
        <w:ind w:left="1800" w:hanging="360"/>
      </w:pPr>
      <w:rPr>
        <w:rFonts w:ascii="Symbol" w:hAnsi="Symbol"/>
      </w:rPr>
    </w:lvl>
    <w:lvl w:ilvl="4" w:tplc="321838D6">
      <w:start w:val="1"/>
      <w:numFmt w:val="bullet"/>
      <w:lvlText w:val="o"/>
      <w:lvlJc w:val="left"/>
      <w:pPr>
        <w:tabs>
          <w:tab w:val="num" w:pos="1417"/>
        </w:tabs>
        <w:ind w:left="2160" w:hanging="360"/>
      </w:pPr>
      <w:rPr>
        <w:rFonts w:ascii="Courier New" w:hAnsi="Courier New"/>
      </w:rPr>
    </w:lvl>
    <w:lvl w:ilvl="5" w:tplc="C3260308">
      <w:start w:val="1"/>
      <w:numFmt w:val="bullet"/>
      <w:lvlText w:val=""/>
      <w:lvlJc w:val="left"/>
      <w:pPr>
        <w:tabs>
          <w:tab w:val="num" w:pos="1701"/>
        </w:tabs>
        <w:ind w:left="2520" w:hanging="360"/>
      </w:pPr>
      <w:rPr>
        <w:rFonts w:ascii="Wingdings" w:hAnsi="Wingdings"/>
      </w:rPr>
    </w:lvl>
    <w:lvl w:ilvl="6" w:tplc="97982730">
      <w:start w:val="1"/>
      <w:numFmt w:val="bullet"/>
      <w:lvlText w:val=""/>
      <w:lvlJc w:val="left"/>
      <w:pPr>
        <w:tabs>
          <w:tab w:val="num" w:pos="1984"/>
        </w:tabs>
        <w:ind w:left="2880" w:hanging="360"/>
      </w:pPr>
      <w:rPr>
        <w:rFonts w:ascii="Symbol" w:hAnsi="Symbol"/>
      </w:rPr>
    </w:lvl>
    <w:lvl w:ilvl="7" w:tplc="D0947760">
      <w:start w:val="1"/>
      <w:numFmt w:val="bullet"/>
      <w:lvlText w:val="o"/>
      <w:lvlJc w:val="left"/>
      <w:pPr>
        <w:tabs>
          <w:tab w:val="num" w:pos="2268"/>
        </w:tabs>
        <w:ind w:left="3240" w:hanging="360"/>
      </w:pPr>
      <w:rPr>
        <w:rFonts w:ascii="Courier New" w:hAnsi="Courier New"/>
      </w:rPr>
    </w:lvl>
    <w:lvl w:ilvl="8" w:tplc="1912411A">
      <w:start w:val="1"/>
      <w:numFmt w:val="bullet"/>
      <w:lvlText w:val=""/>
      <w:lvlJc w:val="left"/>
      <w:pPr>
        <w:tabs>
          <w:tab w:val="num" w:pos="2551"/>
        </w:tabs>
        <w:ind w:left="3600" w:hanging="360"/>
      </w:pPr>
      <w:rPr>
        <w:rFonts w:ascii="Wingdings" w:hAnsi="Wingdings"/>
      </w:rPr>
    </w:lvl>
  </w:abstractNum>
  <w:abstractNum w:abstractNumId="10">
    <w:nsid w:val="0000000B"/>
    <w:multiLevelType w:val="hybridMultilevel"/>
    <w:tmpl w:val="0000000B"/>
    <w:lvl w:ilvl="0" w:tplc="91FCFF2C">
      <w:start w:val="1"/>
      <w:numFmt w:val="bullet"/>
      <w:lvlText w:val=""/>
      <w:lvlJc w:val="left"/>
      <w:pPr>
        <w:tabs>
          <w:tab w:val="num" w:pos="283"/>
        </w:tabs>
        <w:ind w:left="720" w:hanging="360"/>
      </w:pPr>
      <w:rPr>
        <w:rFonts w:ascii="Symbol" w:hAnsi="Symbol"/>
      </w:rPr>
    </w:lvl>
    <w:lvl w:ilvl="1" w:tplc="E8E2E584">
      <w:start w:val="1"/>
      <w:numFmt w:val="bullet"/>
      <w:lvlText w:val="o"/>
      <w:lvlJc w:val="left"/>
      <w:pPr>
        <w:tabs>
          <w:tab w:val="num" w:pos="567"/>
        </w:tabs>
        <w:ind w:left="1080" w:hanging="360"/>
      </w:pPr>
      <w:rPr>
        <w:rFonts w:ascii="Courier New" w:hAnsi="Courier New"/>
      </w:rPr>
    </w:lvl>
    <w:lvl w:ilvl="2" w:tplc="978A05BC">
      <w:start w:val="1"/>
      <w:numFmt w:val="bullet"/>
      <w:lvlText w:val=""/>
      <w:lvlJc w:val="left"/>
      <w:pPr>
        <w:tabs>
          <w:tab w:val="num" w:pos="850"/>
        </w:tabs>
        <w:ind w:left="1440" w:hanging="360"/>
      </w:pPr>
      <w:rPr>
        <w:rFonts w:ascii="Wingdings" w:hAnsi="Wingdings"/>
      </w:rPr>
    </w:lvl>
    <w:lvl w:ilvl="3" w:tplc="71FC329E">
      <w:start w:val="1"/>
      <w:numFmt w:val="bullet"/>
      <w:lvlText w:val=""/>
      <w:lvlJc w:val="left"/>
      <w:pPr>
        <w:tabs>
          <w:tab w:val="num" w:pos="1134"/>
        </w:tabs>
        <w:ind w:left="1800" w:hanging="360"/>
      </w:pPr>
      <w:rPr>
        <w:rFonts w:ascii="Symbol" w:hAnsi="Symbol"/>
      </w:rPr>
    </w:lvl>
    <w:lvl w:ilvl="4" w:tplc="5E123420">
      <w:start w:val="1"/>
      <w:numFmt w:val="bullet"/>
      <w:lvlText w:val="o"/>
      <w:lvlJc w:val="left"/>
      <w:pPr>
        <w:tabs>
          <w:tab w:val="num" w:pos="1417"/>
        </w:tabs>
        <w:ind w:left="2160" w:hanging="360"/>
      </w:pPr>
      <w:rPr>
        <w:rFonts w:ascii="Courier New" w:hAnsi="Courier New"/>
      </w:rPr>
    </w:lvl>
    <w:lvl w:ilvl="5" w:tplc="FF085FDC">
      <w:start w:val="1"/>
      <w:numFmt w:val="bullet"/>
      <w:lvlText w:val=""/>
      <w:lvlJc w:val="left"/>
      <w:pPr>
        <w:tabs>
          <w:tab w:val="num" w:pos="1701"/>
        </w:tabs>
        <w:ind w:left="2520" w:hanging="360"/>
      </w:pPr>
      <w:rPr>
        <w:rFonts w:ascii="Wingdings" w:hAnsi="Wingdings"/>
      </w:rPr>
    </w:lvl>
    <w:lvl w:ilvl="6" w:tplc="E8D8460C">
      <w:start w:val="1"/>
      <w:numFmt w:val="bullet"/>
      <w:lvlText w:val=""/>
      <w:lvlJc w:val="left"/>
      <w:pPr>
        <w:tabs>
          <w:tab w:val="num" w:pos="1984"/>
        </w:tabs>
        <w:ind w:left="2880" w:hanging="360"/>
      </w:pPr>
      <w:rPr>
        <w:rFonts w:ascii="Symbol" w:hAnsi="Symbol"/>
      </w:rPr>
    </w:lvl>
    <w:lvl w:ilvl="7" w:tplc="BD723540">
      <w:start w:val="1"/>
      <w:numFmt w:val="bullet"/>
      <w:lvlText w:val="o"/>
      <w:lvlJc w:val="left"/>
      <w:pPr>
        <w:tabs>
          <w:tab w:val="num" w:pos="2268"/>
        </w:tabs>
        <w:ind w:left="3240" w:hanging="360"/>
      </w:pPr>
      <w:rPr>
        <w:rFonts w:ascii="Courier New" w:hAnsi="Courier New"/>
      </w:rPr>
    </w:lvl>
    <w:lvl w:ilvl="8" w:tplc="43F46574">
      <w:start w:val="1"/>
      <w:numFmt w:val="bullet"/>
      <w:lvlText w:val=""/>
      <w:lvlJc w:val="left"/>
      <w:pPr>
        <w:tabs>
          <w:tab w:val="num" w:pos="2551"/>
        </w:tabs>
        <w:ind w:left="3600" w:hanging="360"/>
      </w:pPr>
      <w:rPr>
        <w:rFonts w:ascii="Wingdings" w:hAnsi="Wingdings"/>
      </w:rPr>
    </w:lvl>
  </w:abstractNum>
  <w:abstractNum w:abstractNumId="11">
    <w:nsid w:val="0000000C"/>
    <w:multiLevelType w:val="hybridMultilevel"/>
    <w:tmpl w:val="0000000C"/>
    <w:lvl w:ilvl="0" w:tplc="689EFD46">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22465930">
      <w:start w:val="1"/>
      <w:numFmt w:val="bullet"/>
      <w:lvlText w:val="•"/>
      <w:lvlJc w:val="left"/>
      <w:pPr>
        <w:tabs>
          <w:tab w:val="num" w:pos="567"/>
        </w:tabs>
        <w:ind w:left="1080" w:hanging="360"/>
      </w:pPr>
      <w:rPr>
        <w:rFonts w:ascii="Courier New" w:hAnsi="Courier New"/>
      </w:rPr>
    </w:lvl>
    <w:lvl w:ilvl="2" w:tplc="10BAF380">
      <w:start w:val="1"/>
      <w:numFmt w:val="bullet"/>
      <w:lvlText w:val="•"/>
      <w:lvlJc w:val="left"/>
      <w:pPr>
        <w:tabs>
          <w:tab w:val="num" w:pos="850"/>
        </w:tabs>
        <w:ind w:left="1440" w:hanging="360"/>
      </w:pPr>
      <w:rPr>
        <w:rFonts w:ascii="Wingdings" w:hAnsi="Wingdings"/>
      </w:rPr>
    </w:lvl>
    <w:lvl w:ilvl="3" w:tplc="2670F9E2">
      <w:start w:val="1"/>
      <w:numFmt w:val="bullet"/>
      <w:lvlText w:val=""/>
      <w:lvlJc w:val="left"/>
      <w:pPr>
        <w:tabs>
          <w:tab w:val="num" w:pos="1134"/>
        </w:tabs>
        <w:ind w:left="1800" w:hanging="360"/>
      </w:pPr>
      <w:rPr>
        <w:rFonts w:ascii="Symbol" w:hAnsi="Symbol"/>
      </w:rPr>
    </w:lvl>
    <w:lvl w:ilvl="4" w:tplc="E158A456">
      <w:start w:val="1"/>
      <w:numFmt w:val="bullet"/>
      <w:lvlText w:val="o"/>
      <w:lvlJc w:val="left"/>
      <w:pPr>
        <w:tabs>
          <w:tab w:val="num" w:pos="1417"/>
        </w:tabs>
        <w:ind w:left="2160" w:hanging="360"/>
      </w:pPr>
      <w:rPr>
        <w:rFonts w:ascii="Courier New" w:hAnsi="Courier New"/>
      </w:rPr>
    </w:lvl>
    <w:lvl w:ilvl="5" w:tplc="05ACE52E">
      <w:start w:val="1"/>
      <w:numFmt w:val="bullet"/>
      <w:lvlText w:val=""/>
      <w:lvlJc w:val="left"/>
      <w:pPr>
        <w:tabs>
          <w:tab w:val="num" w:pos="1701"/>
        </w:tabs>
        <w:ind w:left="2520" w:hanging="360"/>
      </w:pPr>
      <w:rPr>
        <w:rFonts w:ascii="Wingdings" w:hAnsi="Wingdings"/>
      </w:rPr>
    </w:lvl>
    <w:lvl w:ilvl="6" w:tplc="BD4490AA">
      <w:start w:val="1"/>
      <w:numFmt w:val="bullet"/>
      <w:lvlText w:val=""/>
      <w:lvlJc w:val="left"/>
      <w:pPr>
        <w:tabs>
          <w:tab w:val="num" w:pos="1984"/>
        </w:tabs>
        <w:ind w:left="2880" w:hanging="360"/>
      </w:pPr>
      <w:rPr>
        <w:rFonts w:ascii="Symbol" w:hAnsi="Symbol"/>
      </w:rPr>
    </w:lvl>
    <w:lvl w:ilvl="7" w:tplc="58145872">
      <w:start w:val="1"/>
      <w:numFmt w:val="bullet"/>
      <w:lvlText w:val="o"/>
      <w:lvlJc w:val="left"/>
      <w:pPr>
        <w:tabs>
          <w:tab w:val="num" w:pos="2268"/>
        </w:tabs>
        <w:ind w:left="3240" w:hanging="360"/>
      </w:pPr>
      <w:rPr>
        <w:rFonts w:ascii="Courier New" w:hAnsi="Courier New"/>
      </w:rPr>
    </w:lvl>
    <w:lvl w:ilvl="8" w:tplc="83282ED4">
      <w:start w:val="1"/>
      <w:numFmt w:val="bullet"/>
      <w:lvlText w:val=""/>
      <w:lvlJc w:val="left"/>
      <w:pPr>
        <w:tabs>
          <w:tab w:val="num" w:pos="2551"/>
        </w:tabs>
        <w:ind w:left="3600" w:hanging="360"/>
      </w:pPr>
      <w:rPr>
        <w:rFonts w:ascii="Wingdings" w:hAnsi="Wingdings"/>
      </w:rPr>
    </w:lvl>
  </w:abstractNum>
  <w:abstractNum w:abstractNumId="12">
    <w:nsid w:val="0000000D"/>
    <w:multiLevelType w:val="hybridMultilevel"/>
    <w:tmpl w:val="0000000D"/>
    <w:lvl w:ilvl="0" w:tplc="BD54C454">
      <w:start w:val="1"/>
      <w:numFmt w:val="bullet"/>
      <w:lvlText w:val=""/>
      <w:lvlJc w:val="left"/>
      <w:pPr>
        <w:tabs>
          <w:tab w:val="num" w:pos="283"/>
        </w:tabs>
        <w:ind w:left="720" w:hanging="360"/>
      </w:pPr>
      <w:rPr>
        <w:rFonts w:ascii="Symbol" w:hAnsi="Symbol"/>
      </w:rPr>
    </w:lvl>
    <w:lvl w:ilvl="1" w:tplc="52504014">
      <w:start w:val="1"/>
      <w:numFmt w:val="bullet"/>
      <w:lvlText w:val="o"/>
      <w:lvlJc w:val="left"/>
      <w:pPr>
        <w:tabs>
          <w:tab w:val="num" w:pos="567"/>
        </w:tabs>
        <w:ind w:left="1080" w:hanging="360"/>
      </w:pPr>
      <w:rPr>
        <w:rFonts w:ascii="Courier New" w:hAnsi="Courier New"/>
      </w:rPr>
    </w:lvl>
    <w:lvl w:ilvl="2" w:tplc="9BB02650">
      <w:start w:val="1"/>
      <w:numFmt w:val="bullet"/>
      <w:lvlText w:val=""/>
      <w:lvlJc w:val="left"/>
      <w:pPr>
        <w:tabs>
          <w:tab w:val="num" w:pos="850"/>
        </w:tabs>
        <w:ind w:left="1440" w:hanging="360"/>
      </w:pPr>
      <w:rPr>
        <w:rFonts w:ascii="Wingdings" w:hAnsi="Wingdings"/>
      </w:rPr>
    </w:lvl>
    <w:lvl w:ilvl="3" w:tplc="4ED4AB3E">
      <w:start w:val="1"/>
      <w:numFmt w:val="bullet"/>
      <w:lvlText w:val=""/>
      <w:lvlJc w:val="left"/>
      <w:pPr>
        <w:tabs>
          <w:tab w:val="num" w:pos="1134"/>
        </w:tabs>
        <w:ind w:left="1800" w:hanging="360"/>
      </w:pPr>
      <w:rPr>
        <w:rFonts w:ascii="Symbol" w:hAnsi="Symbol"/>
      </w:rPr>
    </w:lvl>
    <w:lvl w:ilvl="4" w:tplc="F350E56C">
      <w:start w:val="1"/>
      <w:numFmt w:val="bullet"/>
      <w:lvlText w:val="o"/>
      <w:lvlJc w:val="left"/>
      <w:pPr>
        <w:tabs>
          <w:tab w:val="num" w:pos="1417"/>
        </w:tabs>
        <w:ind w:left="2160" w:hanging="360"/>
      </w:pPr>
      <w:rPr>
        <w:rFonts w:ascii="Courier New" w:hAnsi="Courier New"/>
      </w:rPr>
    </w:lvl>
    <w:lvl w:ilvl="5" w:tplc="19C2A7C2">
      <w:start w:val="1"/>
      <w:numFmt w:val="bullet"/>
      <w:lvlText w:val=""/>
      <w:lvlJc w:val="left"/>
      <w:pPr>
        <w:tabs>
          <w:tab w:val="num" w:pos="1701"/>
        </w:tabs>
        <w:ind w:left="2520" w:hanging="360"/>
      </w:pPr>
      <w:rPr>
        <w:rFonts w:ascii="Wingdings" w:hAnsi="Wingdings"/>
      </w:rPr>
    </w:lvl>
    <w:lvl w:ilvl="6" w:tplc="53902198">
      <w:start w:val="1"/>
      <w:numFmt w:val="bullet"/>
      <w:lvlText w:val=""/>
      <w:lvlJc w:val="left"/>
      <w:pPr>
        <w:tabs>
          <w:tab w:val="num" w:pos="1984"/>
        </w:tabs>
        <w:ind w:left="2880" w:hanging="360"/>
      </w:pPr>
      <w:rPr>
        <w:rFonts w:ascii="Symbol" w:hAnsi="Symbol"/>
      </w:rPr>
    </w:lvl>
    <w:lvl w:ilvl="7" w:tplc="4CD4D400">
      <w:start w:val="1"/>
      <w:numFmt w:val="bullet"/>
      <w:lvlText w:val="o"/>
      <w:lvlJc w:val="left"/>
      <w:pPr>
        <w:tabs>
          <w:tab w:val="num" w:pos="2268"/>
        </w:tabs>
        <w:ind w:left="3240" w:hanging="360"/>
      </w:pPr>
      <w:rPr>
        <w:rFonts w:ascii="Courier New" w:hAnsi="Courier New"/>
      </w:rPr>
    </w:lvl>
    <w:lvl w:ilvl="8" w:tplc="7DBC378E">
      <w:start w:val="1"/>
      <w:numFmt w:val="bullet"/>
      <w:lvlText w:val=""/>
      <w:lvlJc w:val="left"/>
      <w:pPr>
        <w:tabs>
          <w:tab w:val="num" w:pos="2551"/>
        </w:tabs>
        <w:ind w:left="3600" w:hanging="360"/>
      </w:pPr>
      <w:rPr>
        <w:rFonts w:ascii="Wingdings" w:hAnsi="Wingdings"/>
      </w:rPr>
    </w:lvl>
  </w:abstractNum>
  <w:abstractNum w:abstractNumId="13">
    <w:nsid w:val="0000000E"/>
    <w:multiLevelType w:val="hybridMultilevel"/>
    <w:tmpl w:val="0000000E"/>
    <w:lvl w:ilvl="0" w:tplc="F9CC9344">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FBE0424C">
      <w:start w:val="1"/>
      <w:numFmt w:val="bullet"/>
      <w:lvlText w:val="•"/>
      <w:lvlJc w:val="left"/>
      <w:pPr>
        <w:tabs>
          <w:tab w:val="num" w:pos="567"/>
        </w:tabs>
        <w:ind w:left="1080" w:hanging="360"/>
      </w:pPr>
      <w:rPr>
        <w:rFonts w:ascii="Courier New" w:hAnsi="Courier New"/>
      </w:rPr>
    </w:lvl>
    <w:lvl w:ilvl="2" w:tplc="B736347A">
      <w:start w:val="1"/>
      <w:numFmt w:val="bullet"/>
      <w:lvlText w:val="•"/>
      <w:lvlJc w:val="left"/>
      <w:pPr>
        <w:tabs>
          <w:tab w:val="num" w:pos="850"/>
        </w:tabs>
        <w:ind w:left="1440" w:hanging="360"/>
      </w:pPr>
      <w:rPr>
        <w:rFonts w:ascii="Wingdings" w:hAnsi="Wingdings"/>
      </w:rPr>
    </w:lvl>
    <w:lvl w:ilvl="3" w:tplc="9D30AB06">
      <w:start w:val="1"/>
      <w:numFmt w:val="bullet"/>
      <w:lvlText w:val=""/>
      <w:lvlJc w:val="left"/>
      <w:pPr>
        <w:tabs>
          <w:tab w:val="num" w:pos="1134"/>
        </w:tabs>
        <w:ind w:left="1800" w:hanging="360"/>
      </w:pPr>
      <w:rPr>
        <w:rFonts w:ascii="Symbol" w:hAnsi="Symbol"/>
      </w:rPr>
    </w:lvl>
    <w:lvl w:ilvl="4" w:tplc="B6D21208">
      <w:start w:val="1"/>
      <w:numFmt w:val="bullet"/>
      <w:lvlText w:val="o"/>
      <w:lvlJc w:val="left"/>
      <w:pPr>
        <w:tabs>
          <w:tab w:val="num" w:pos="1417"/>
        </w:tabs>
        <w:ind w:left="2160" w:hanging="360"/>
      </w:pPr>
      <w:rPr>
        <w:rFonts w:ascii="Courier New" w:hAnsi="Courier New"/>
      </w:rPr>
    </w:lvl>
    <w:lvl w:ilvl="5" w:tplc="36B08F90">
      <w:start w:val="1"/>
      <w:numFmt w:val="bullet"/>
      <w:lvlText w:val=""/>
      <w:lvlJc w:val="left"/>
      <w:pPr>
        <w:tabs>
          <w:tab w:val="num" w:pos="1701"/>
        </w:tabs>
        <w:ind w:left="2520" w:hanging="360"/>
      </w:pPr>
      <w:rPr>
        <w:rFonts w:ascii="Wingdings" w:hAnsi="Wingdings"/>
      </w:rPr>
    </w:lvl>
    <w:lvl w:ilvl="6" w:tplc="0AA22F7E">
      <w:start w:val="1"/>
      <w:numFmt w:val="bullet"/>
      <w:lvlText w:val=""/>
      <w:lvlJc w:val="left"/>
      <w:pPr>
        <w:tabs>
          <w:tab w:val="num" w:pos="1984"/>
        </w:tabs>
        <w:ind w:left="2880" w:hanging="360"/>
      </w:pPr>
      <w:rPr>
        <w:rFonts w:ascii="Symbol" w:hAnsi="Symbol"/>
      </w:rPr>
    </w:lvl>
    <w:lvl w:ilvl="7" w:tplc="77D23BD8">
      <w:start w:val="1"/>
      <w:numFmt w:val="bullet"/>
      <w:lvlText w:val="o"/>
      <w:lvlJc w:val="left"/>
      <w:pPr>
        <w:tabs>
          <w:tab w:val="num" w:pos="2268"/>
        </w:tabs>
        <w:ind w:left="3240" w:hanging="360"/>
      </w:pPr>
      <w:rPr>
        <w:rFonts w:ascii="Courier New" w:hAnsi="Courier New"/>
      </w:rPr>
    </w:lvl>
    <w:lvl w:ilvl="8" w:tplc="37BE0316">
      <w:start w:val="1"/>
      <w:numFmt w:val="bullet"/>
      <w:lvlText w:val=""/>
      <w:lvlJc w:val="left"/>
      <w:pPr>
        <w:tabs>
          <w:tab w:val="num" w:pos="2551"/>
        </w:tabs>
        <w:ind w:left="3600" w:hanging="360"/>
      </w:pPr>
      <w:rPr>
        <w:rFonts w:ascii="Wingdings" w:hAnsi="Wingdings"/>
      </w:rPr>
    </w:lvl>
  </w:abstractNum>
  <w:abstractNum w:abstractNumId="14">
    <w:nsid w:val="0000000F"/>
    <w:multiLevelType w:val="hybridMultilevel"/>
    <w:tmpl w:val="0000000F"/>
    <w:lvl w:ilvl="0" w:tplc="E77AF1F8">
      <w:start w:val="1"/>
      <w:numFmt w:val="bullet"/>
      <w:lvlText w:val=""/>
      <w:lvlJc w:val="left"/>
      <w:pPr>
        <w:tabs>
          <w:tab w:val="num" w:pos="283"/>
        </w:tabs>
        <w:ind w:left="720" w:hanging="360"/>
      </w:pPr>
      <w:rPr>
        <w:rFonts w:ascii="Symbol" w:hAnsi="Symbol"/>
      </w:rPr>
    </w:lvl>
    <w:lvl w:ilvl="1" w:tplc="4D86907E">
      <w:start w:val="1"/>
      <w:numFmt w:val="bullet"/>
      <w:lvlText w:val="o"/>
      <w:lvlJc w:val="left"/>
      <w:pPr>
        <w:tabs>
          <w:tab w:val="num" w:pos="567"/>
        </w:tabs>
        <w:ind w:left="1080" w:hanging="360"/>
      </w:pPr>
      <w:rPr>
        <w:rFonts w:ascii="Courier New" w:hAnsi="Courier New"/>
      </w:rPr>
    </w:lvl>
    <w:lvl w:ilvl="2" w:tplc="D09A36CA">
      <w:start w:val="1"/>
      <w:numFmt w:val="bullet"/>
      <w:lvlText w:val=""/>
      <w:lvlJc w:val="left"/>
      <w:pPr>
        <w:tabs>
          <w:tab w:val="num" w:pos="850"/>
        </w:tabs>
        <w:ind w:left="1440" w:hanging="360"/>
      </w:pPr>
      <w:rPr>
        <w:rFonts w:ascii="Wingdings" w:hAnsi="Wingdings"/>
      </w:rPr>
    </w:lvl>
    <w:lvl w:ilvl="3" w:tplc="4DFC10AE">
      <w:start w:val="1"/>
      <w:numFmt w:val="bullet"/>
      <w:lvlText w:val=""/>
      <w:lvlJc w:val="left"/>
      <w:pPr>
        <w:tabs>
          <w:tab w:val="num" w:pos="1134"/>
        </w:tabs>
        <w:ind w:left="1800" w:hanging="360"/>
      </w:pPr>
      <w:rPr>
        <w:rFonts w:ascii="Symbol" w:hAnsi="Symbol"/>
      </w:rPr>
    </w:lvl>
    <w:lvl w:ilvl="4" w:tplc="22CEA296">
      <w:start w:val="1"/>
      <w:numFmt w:val="bullet"/>
      <w:lvlText w:val="o"/>
      <w:lvlJc w:val="left"/>
      <w:pPr>
        <w:tabs>
          <w:tab w:val="num" w:pos="1417"/>
        </w:tabs>
        <w:ind w:left="2160" w:hanging="360"/>
      </w:pPr>
      <w:rPr>
        <w:rFonts w:ascii="Courier New" w:hAnsi="Courier New"/>
      </w:rPr>
    </w:lvl>
    <w:lvl w:ilvl="5" w:tplc="D6AAC1FA">
      <w:start w:val="1"/>
      <w:numFmt w:val="bullet"/>
      <w:lvlText w:val=""/>
      <w:lvlJc w:val="left"/>
      <w:pPr>
        <w:tabs>
          <w:tab w:val="num" w:pos="1701"/>
        </w:tabs>
        <w:ind w:left="2520" w:hanging="360"/>
      </w:pPr>
      <w:rPr>
        <w:rFonts w:ascii="Wingdings" w:hAnsi="Wingdings"/>
      </w:rPr>
    </w:lvl>
    <w:lvl w:ilvl="6" w:tplc="1CB6CB70">
      <w:start w:val="1"/>
      <w:numFmt w:val="bullet"/>
      <w:lvlText w:val=""/>
      <w:lvlJc w:val="left"/>
      <w:pPr>
        <w:tabs>
          <w:tab w:val="num" w:pos="1984"/>
        </w:tabs>
        <w:ind w:left="2880" w:hanging="360"/>
      </w:pPr>
      <w:rPr>
        <w:rFonts w:ascii="Symbol" w:hAnsi="Symbol"/>
      </w:rPr>
    </w:lvl>
    <w:lvl w:ilvl="7" w:tplc="2CE25938">
      <w:start w:val="1"/>
      <w:numFmt w:val="bullet"/>
      <w:lvlText w:val="o"/>
      <w:lvlJc w:val="left"/>
      <w:pPr>
        <w:tabs>
          <w:tab w:val="num" w:pos="2268"/>
        </w:tabs>
        <w:ind w:left="3240" w:hanging="360"/>
      </w:pPr>
      <w:rPr>
        <w:rFonts w:ascii="Courier New" w:hAnsi="Courier New"/>
      </w:rPr>
    </w:lvl>
    <w:lvl w:ilvl="8" w:tplc="414A3646">
      <w:start w:val="1"/>
      <w:numFmt w:val="bullet"/>
      <w:lvlText w:val=""/>
      <w:lvlJc w:val="left"/>
      <w:pPr>
        <w:tabs>
          <w:tab w:val="num" w:pos="2551"/>
        </w:tabs>
        <w:ind w:left="360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AEA"/>
    <w:rsid w:val="0010155A"/>
    <w:rsid w:val="001D678C"/>
    <w:rsid w:val="00206A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
      <w:bCs/>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Bold">
    <w:name w:val="Default+Bold"/>
    <w:pPr>
      <w:spacing w:after="57"/>
    </w:pPr>
    <w:rPr>
      <w:rFonts w:ascii="Arial" w:eastAsia="Arial" w:hAnsi="Arial" w:cs="Arial"/>
      <w:b/>
      <w:color w:val="000000"/>
      <w:sz w:val="22"/>
    </w:rPr>
  </w:style>
  <w:style w:type="paragraph" w:customStyle="1" w:styleId="Paragrafoelenco1">
    <w:name w:val="Paragrafo elenco1"/>
    <w:rPr>
      <w:rFonts w:ascii="Arial" w:eastAsia="Arial" w:hAnsi="Arial" w:cs="Arial"/>
      <w:color w:val="000000"/>
      <w:sz w:val="16"/>
    </w:rPr>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tion">
    <w:name w:val="Information"/>
    <w:pPr>
      <w:spacing w:before="57" w:after="454"/>
      <w:jc w:val="center"/>
    </w:pPr>
    <w:rPr>
      <w:rFonts w:ascii="Arial" w:eastAsia="Arial" w:hAnsi="Arial" w:cs="Arial"/>
      <w:b/>
      <w:color w:val="000000"/>
      <w:sz w:val="22"/>
    </w:rPr>
  </w:style>
  <w:style w:type="paragraph" w:styleId="Titolo">
    <w:name w:val="Title"/>
    <w:basedOn w:val="Normale"/>
    <w:qFormat/>
    <w:rsid w:val="00EF7B96"/>
    <w:pPr>
      <w:spacing w:before="57" w:after="454"/>
      <w:jc w:val="center"/>
      <w:outlineLvl w:val="0"/>
    </w:pPr>
    <w:rPr>
      <w:b/>
      <w:bCs/>
      <w:kern w:val="28"/>
      <w:sz w:val="42"/>
      <w:szCs w:val="32"/>
    </w:rPr>
  </w:style>
  <w:style w:type="paragraph" w:customStyle="1" w:styleId="Tableheader">
    <w:name w:val="Table header"/>
    <w:rPr>
      <w:rFonts w:ascii="Arial" w:eastAsia="Arial" w:hAnsi="Arial" w:cs="Arial"/>
      <w:b/>
      <w:color w:val="000000"/>
      <w:sz w:val="22"/>
    </w:rPr>
  </w:style>
  <w:style w:type="paragraph" w:customStyle="1" w:styleId="Tableheaderleft">
    <w:name w:val="Table header left"/>
    <w:rPr>
      <w:rFonts w:ascii="Arial" w:eastAsia="Arial" w:hAnsi="Arial" w:cs="Arial"/>
      <w:b/>
      <w:color w:val="000000"/>
      <w:sz w:val="16"/>
      <w:shd w:val="clear" w:color="auto" w:fill="CCCCCC"/>
    </w:rPr>
  </w:style>
  <w:style w:type="paragraph" w:customStyle="1" w:styleId="Tableheaderrepeat">
    <w:name w:val="Table header repeat"/>
    <w:rPr>
      <w:rFonts w:ascii="Arial" w:eastAsia="Arial" w:hAnsi="Arial" w:cs="Arial"/>
      <w:b/>
      <w:color w:val="000000"/>
      <w:sz w:val="16"/>
      <w:shd w:val="clear" w:color="auto" w:fill="CCCCCC"/>
    </w:rPr>
  </w:style>
  <w:style w:type="paragraph" w:customStyle="1" w:styleId="Tableheaderwhite">
    <w:name w:val="Table header white"/>
    <w:rPr>
      <w:rFonts w:ascii="Arial" w:eastAsia="Arial" w:hAnsi="Arial" w:cs="Arial"/>
      <w:b/>
      <w:color w:val="000000"/>
      <w:sz w:val="16"/>
    </w:rPr>
  </w:style>
  <w:style w:type="paragraph" w:customStyle="1" w:styleId="HeaderFooter">
    <w:name w:val="Header/Footer"/>
    <w:rPr>
      <w:rFonts w:ascii="Arial" w:eastAsia="Arial" w:hAnsi="Arial" w:cs="Arial"/>
      <w:color w:val="000000"/>
    </w:rPr>
  </w:style>
  <w:style w:type="paragraph" w:customStyle="1" w:styleId="Tablecontents">
    <w:name w:val="Table contents"/>
    <w:rPr>
      <w:rFonts w:ascii="Arial" w:eastAsia="Arial" w:hAnsi="Arial" w:cs="Arial"/>
      <w:color w:val="000000"/>
      <w:sz w:val="16"/>
    </w:rPr>
  </w:style>
  <w:style w:type="paragraph" w:customStyle="1" w:styleId="TableContentBig">
    <w:name w:val="Table Content Big"/>
    <w:rPr>
      <w:rFonts w:ascii="Arial" w:eastAsia="Arial" w:hAnsi="Arial" w:cs="Arial"/>
      <w:color w:val="000000"/>
      <w:sz w:val="22"/>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G">
    <w:name w:val="String not found: ID_STYLE_RD_DEFAULT_G"/>
    <w:pPr>
      <w:jc w:val="center"/>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
      <w:bCs/>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Bold">
    <w:name w:val="Default+Bold"/>
    <w:pPr>
      <w:spacing w:after="57"/>
    </w:pPr>
    <w:rPr>
      <w:rFonts w:ascii="Arial" w:eastAsia="Arial" w:hAnsi="Arial" w:cs="Arial"/>
      <w:b/>
      <w:color w:val="000000"/>
      <w:sz w:val="22"/>
    </w:rPr>
  </w:style>
  <w:style w:type="paragraph" w:customStyle="1" w:styleId="Paragrafoelenco1">
    <w:name w:val="Paragrafo elenco1"/>
    <w:rPr>
      <w:rFonts w:ascii="Arial" w:eastAsia="Arial" w:hAnsi="Arial" w:cs="Arial"/>
      <w:color w:val="000000"/>
      <w:sz w:val="16"/>
    </w:rPr>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tion">
    <w:name w:val="Information"/>
    <w:pPr>
      <w:spacing w:before="57" w:after="454"/>
      <w:jc w:val="center"/>
    </w:pPr>
    <w:rPr>
      <w:rFonts w:ascii="Arial" w:eastAsia="Arial" w:hAnsi="Arial" w:cs="Arial"/>
      <w:b/>
      <w:color w:val="000000"/>
      <w:sz w:val="22"/>
    </w:rPr>
  </w:style>
  <w:style w:type="paragraph" w:styleId="Titolo">
    <w:name w:val="Title"/>
    <w:basedOn w:val="Normale"/>
    <w:qFormat/>
    <w:rsid w:val="00EF7B96"/>
    <w:pPr>
      <w:spacing w:before="57" w:after="454"/>
      <w:jc w:val="center"/>
      <w:outlineLvl w:val="0"/>
    </w:pPr>
    <w:rPr>
      <w:b/>
      <w:bCs/>
      <w:kern w:val="28"/>
      <w:sz w:val="42"/>
      <w:szCs w:val="32"/>
    </w:rPr>
  </w:style>
  <w:style w:type="paragraph" w:customStyle="1" w:styleId="Tableheader">
    <w:name w:val="Table header"/>
    <w:rPr>
      <w:rFonts w:ascii="Arial" w:eastAsia="Arial" w:hAnsi="Arial" w:cs="Arial"/>
      <w:b/>
      <w:color w:val="000000"/>
      <w:sz w:val="22"/>
    </w:rPr>
  </w:style>
  <w:style w:type="paragraph" w:customStyle="1" w:styleId="Tableheaderleft">
    <w:name w:val="Table header left"/>
    <w:rPr>
      <w:rFonts w:ascii="Arial" w:eastAsia="Arial" w:hAnsi="Arial" w:cs="Arial"/>
      <w:b/>
      <w:color w:val="000000"/>
      <w:sz w:val="16"/>
      <w:shd w:val="clear" w:color="auto" w:fill="CCCCCC"/>
    </w:rPr>
  </w:style>
  <w:style w:type="paragraph" w:customStyle="1" w:styleId="Tableheaderrepeat">
    <w:name w:val="Table header repeat"/>
    <w:rPr>
      <w:rFonts w:ascii="Arial" w:eastAsia="Arial" w:hAnsi="Arial" w:cs="Arial"/>
      <w:b/>
      <w:color w:val="000000"/>
      <w:sz w:val="16"/>
      <w:shd w:val="clear" w:color="auto" w:fill="CCCCCC"/>
    </w:rPr>
  </w:style>
  <w:style w:type="paragraph" w:customStyle="1" w:styleId="Tableheaderwhite">
    <w:name w:val="Table header white"/>
    <w:rPr>
      <w:rFonts w:ascii="Arial" w:eastAsia="Arial" w:hAnsi="Arial" w:cs="Arial"/>
      <w:b/>
      <w:color w:val="000000"/>
      <w:sz w:val="16"/>
    </w:rPr>
  </w:style>
  <w:style w:type="paragraph" w:customStyle="1" w:styleId="HeaderFooter">
    <w:name w:val="Header/Footer"/>
    <w:rPr>
      <w:rFonts w:ascii="Arial" w:eastAsia="Arial" w:hAnsi="Arial" w:cs="Arial"/>
      <w:color w:val="000000"/>
    </w:rPr>
  </w:style>
  <w:style w:type="paragraph" w:customStyle="1" w:styleId="Tablecontents">
    <w:name w:val="Table contents"/>
    <w:rPr>
      <w:rFonts w:ascii="Arial" w:eastAsia="Arial" w:hAnsi="Arial" w:cs="Arial"/>
      <w:color w:val="000000"/>
      <w:sz w:val="16"/>
    </w:rPr>
  </w:style>
  <w:style w:type="paragraph" w:customStyle="1" w:styleId="TableContentBig">
    <w:name w:val="Table Content Big"/>
    <w:rPr>
      <w:rFonts w:ascii="Arial" w:eastAsia="Arial" w:hAnsi="Arial" w:cs="Arial"/>
      <w:color w:val="000000"/>
      <w:sz w:val="22"/>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G">
    <w:name w:val="String not found: ID_STYLE_RD_DEFAULT_G"/>
    <w:pPr>
      <w:jc w:val="center"/>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4291</Words>
  <Characters>24463</Characters>
  <Application>Microsoft Office Word</Application>
  <DocSecurity>0</DocSecurity>
  <Lines>203</Lines>
  <Paragraphs>57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Estrazione documento word v2</vt:lpstr>
      <vt:lpstr/>
    </vt:vector>
  </TitlesOfParts>
  <Company>Telecom Italia S.p.A.</Company>
  <LinksUpToDate>false</LinksUpToDate>
  <CharactersWithSpaces>28697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Estrazione documento word v2</dc:title>
  <dc:creator>De Angelis Dario</dc:creator>
  <cp:lastModifiedBy>De Angelis Dario</cp:lastModifiedBy>
  <cp:revision>2</cp:revision>
  <dcterms:created xsi:type="dcterms:W3CDTF">2017-09-20T14:07:00Z</dcterms:created>
  <dcterms:modified xsi:type="dcterms:W3CDTF">2017-09-20T14:07:00Z</dcterms:modified>
</cp:coreProperties>
</file>