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479" w:rsidRDefault="003E4479">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5080"/>
        <w:gridCol w:w="2951"/>
      </w:tblGrid>
      <w:tr w:rsidR="003E4479">
        <w:tc>
          <w:tcPr>
            <w:tcW w:w="9638" w:type="dxa"/>
            <w:gridSpan w:val="3"/>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jc w:val="center"/>
            </w:pPr>
            <w:r>
              <w:rPr>
                <w:sz w:val="24"/>
              </w:rPr>
              <w:t xml:space="preserve">TITOLO: </w:t>
            </w:r>
            <w:r>
              <w:rPr>
                <w:sz w:val="32"/>
              </w:rPr>
              <w:t>Gestione della Configurazione IT</w:t>
            </w:r>
          </w:p>
        </w:tc>
      </w:tr>
      <w:tr w:rsidR="003E4479">
        <w:tc>
          <w:tcPr>
            <w:tcW w:w="1783"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vAlign w:val="center"/>
          </w:tcPr>
          <w:p w:rsidR="003E4479" w:rsidRDefault="00644ED7">
            <w:pPr>
              <w:spacing w:before="45" w:after="45"/>
            </w:pPr>
            <w:r>
              <w:t>Gestione</w:t>
            </w:r>
          </w:p>
        </w:tc>
        <w:tc>
          <w:tcPr>
            <w:tcW w:w="4969"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vAlign w:val="center"/>
          </w:tcPr>
          <w:p w:rsidR="003E4479" w:rsidRDefault="00644ED7">
            <w:pPr>
              <w:spacing w:before="45" w:after="45"/>
            </w:pPr>
            <w:r>
              <w:t>Funzione</w:t>
            </w:r>
          </w:p>
        </w:tc>
        <w:tc>
          <w:tcPr>
            <w:tcW w:w="2886"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vAlign w:val="center"/>
          </w:tcPr>
          <w:p w:rsidR="003E4479" w:rsidRDefault="00644ED7">
            <w:pPr>
              <w:spacing w:before="45" w:after="45"/>
            </w:pPr>
            <w:r>
              <w:t>Riferimento</w:t>
            </w:r>
          </w:p>
        </w:tc>
      </w:tr>
      <w:tr w:rsidR="003E4479">
        <w:tc>
          <w:tcPr>
            <w:tcW w:w="17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REDATTO:</w:t>
            </w:r>
          </w:p>
        </w:tc>
        <w:tc>
          <w:tcPr>
            <w:tcW w:w="496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 xml:space="preserve">PV.PPD.PMC </w:t>
            </w:r>
          </w:p>
          <w:p w:rsidR="003E4479" w:rsidRDefault="003E4479"/>
        </w:tc>
        <w:tc>
          <w:tcPr>
            <w:tcW w:w="288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 xml:space="preserve">Bourcet Gianni Luigi </w:t>
            </w:r>
          </w:p>
          <w:p w:rsidR="003E4479" w:rsidRDefault="003E4479"/>
        </w:tc>
      </w:tr>
      <w:tr w:rsidR="003E4479">
        <w:tc>
          <w:tcPr>
            <w:tcW w:w="17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VERIFICATO:</w:t>
            </w:r>
          </w:p>
        </w:tc>
        <w:tc>
          <w:tcPr>
            <w:tcW w:w="496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 xml:space="preserve">ADM.IT.PM  </w:t>
            </w:r>
          </w:p>
          <w:p w:rsidR="003E4479" w:rsidRDefault="00644ED7">
            <w:r>
              <w:t>TS.IRM.TP</w:t>
            </w:r>
          </w:p>
          <w:p w:rsidR="003E4479" w:rsidRDefault="00644ED7">
            <w:r>
              <w:t>I.CA</w:t>
            </w:r>
          </w:p>
          <w:p w:rsidR="003E4479" w:rsidRDefault="00644ED7">
            <w:r>
              <w:t>DC.PP</w:t>
            </w:r>
          </w:p>
          <w:p w:rsidR="003E4479" w:rsidRDefault="00644ED7">
            <w:r>
              <w:t>PV.PPD.PMC</w:t>
            </w:r>
          </w:p>
          <w:p w:rsidR="003E4479" w:rsidRDefault="00644ED7">
            <w:r>
              <w:t xml:space="preserve">PV.OE.BPF  </w:t>
            </w:r>
          </w:p>
          <w:p w:rsidR="003E4479" w:rsidRDefault="003E4479"/>
        </w:tc>
        <w:tc>
          <w:tcPr>
            <w:tcW w:w="288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Pesce Eugenio</w:t>
            </w:r>
          </w:p>
          <w:p w:rsidR="003E4479" w:rsidRDefault="00644ED7">
            <w:r>
              <w:t>Tornari Marco</w:t>
            </w:r>
          </w:p>
          <w:p w:rsidR="003E4479" w:rsidRDefault="00644ED7">
            <w:r>
              <w:t>Pietropaolo Renato Filippo</w:t>
            </w:r>
          </w:p>
          <w:p w:rsidR="003E4479" w:rsidRDefault="00644ED7">
            <w:r>
              <w:t xml:space="preserve">Subrito </w:t>
            </w:r>
            <w:r>
              <w:t>Luciana</w:t>
            </w:r>
          </w:p>
          <w:p w:rsidR="003E4479" w:rsidRDefault="00644ED7">
            <w:r>
              <w:t>Della Valle Ivo</w:t>
            </w:r>
          </w:p>
          <w:p w:rsidR="003E4479" w:rsidRDefault="00644ED7">
            <w:r>
              <w:t xml:space="preserve">D'Urso Rosanna  </w:t>
            </w:r>
          </w:p>
          <w:p w:rsidR="003E4479" w:rsidRDefault="00644ED7">
            <w:r>
              <w:t xml:space="preserve">  </w:t>
            </w:r>
          </w:p>
          <w:p w:rsidR="003E4479" w:rsidRDefault="003E4479"/>
        </w:tc>
      </w:tr>
      <w:tr w:rsidR="003E4479">
        <w:tc>
          <w:tcPr>
            <w:tcW w:w="17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APPROVATO:</w:t>
            </w:r>
          </w:p>
        </w:tc>
        <w:tc>
          <w:tcPr>
            <w:tcW w:w="496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ADM</w:t>
            </w:r>
          </w:p>
          <w:p w:rsidR="003E4479" w:rsidRDefault="00644ED7">
            <w:r>
              <w:t>I</w:t>
            </w:r>
          </w:p>
          <w:p w:rsidR="003E4479" w:rsidRDefault="00644ED7">
            <w:r>
              <w:t xml:space="preserve">PV.PPD </w:t>
            </w:r>
          </w:p>
          <w:p w:rsidR="003E4479" w:rsidRDefault="003E4479"/>
        </w:tc>
        <w:tc>
          <w:tcPr>
            <w:tcW w:w="288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Di Lello Carlo</w:t>
            </w:r>
          </w:p>
          <w:p w:rsidR="003E4479" w:rsidRDefault="00644ED7">
            <w:r>
              <w:t>Gigli Stefano</w:t>
            </w:r>
          </w:p>
          <w:p w:rsidR="003E4479" w:rsidRDefault="00644ED7">
            <w:r>
              <w:t>Mucci Giampiero</w:t>
            </w:r>
          </w:p>
          <w:p w:rsidR="003E4479" w:rsidRDefault="003E4479"/>
        </w:tc>
      </w:tr>
      <w:tr w:rsidR="003E4479">
        <w:tc>
          <w:tcPr>
            <w:tcW w:w="17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N° allegati:</w:t>
            </w:r>
          </w:p>
        </w:tc>
        <w:tc>
          <w:tcPr>
            <w:tcW w:w="496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3E4479">
            <w:pPr>
              <w:spacing w:before="45" w:after="45"/>
            </w:pPr>
          </w:p>
          <w:p w:rsidR="003E4479" w:rsidRDefault="003E4479"/>
        </w:tc>
        <w:tc>
          <w:tcPr>
            <w:tcW w:w="288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3E4479">
            <w:pPr>
              <w:spacing w:before="45" w:after="45"/>
            </w:pPr>
          </w:p>
          <w:p w:rsidR="003E4479" w:rsidRDefault="003E4479"/>
        </w:tc>
      </w:tr>
      <w:tr w:rsidR="003E4479">
        <w:tc>
          <w:tcPr>
            <w:tcW w:w="9638" w:type="dxa"/>
            <w:gridSpan w:val="3"/>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jc w:val="center"/>
            </w:pPr>
            <w:r>
              <w:rPr>
                <w:i/>
                <w:sz w:val="16"/>
              </w:rPr>
              <w:t>Il presente documento è stato redatto in coerenza con il Codice Etico e di Condotta ed</w:t>
            </w:r>
          </w:p>
          <w:p w:rsidR="003E4479" w:rsidRDefault="00644ED7">
            <w:pPr>
              <w:jc w:val="center"/>
            </w:pPr>
            <w:r>
              <w:rPr>
                <w:i/>
                <w:sz w:val="16"/>
              </w:rPr>
              <w:t>il Modello Organizzativo 231 del</w:t>
            </w:r>
            <w:r>
              <w:rPr>
                <w:i/>
                <w:sz w:val="16"/>
              </w:rPr>
              <w:t xml:space="preserve"> Gruppo Telecom Italia</w:t>
            </w:r>
          </w:p>
        </w:tc>
      </w:tr>
    </w:tbl>
    <w:p w:rsidR="003E4479" w:rsidRDefault="00644ED7">
      <w:r>
        <w:br w:type="page"/>
      </w:r>
    </w:p>
    <w:p w:rsidR="003E4479" w:rsidRDefault="00644ED7">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5639"/>
        <w:gridCol w:w="2810"/>
      </w:tblGrid>
      <w:tr w:rsidR="003E4479">
        <w:trPr>
          <w:jc w:val="center"/>
        </w:trPr>
        <w:tc>
          <w:tcPr>
            <w:tcW w:w="13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rPr>
                <w:b/>
              </w:rPr>
              <w:t>N° Rev.</w:t>
            </w:r>
          </w:p>
        </w:tc>
        <w:tc>
          <w:tcPr>
            <w:tcW w:w="555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rPr>
                <w:b/>
              </w:rPr>
              <w:t>Descrizione</w:t>
            </w:r>
          </w:p>
        </w:tc>
        <w:tc>
          <w:tcPr>
            <w:tcW w:w="276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rPr>
                <w:b/>
              </w:rPr>
              <w:t>Data emissione</w:t>
            </w:r>
          </w:p>
        </w:tc>
      </w:tr>
      <w:tr w:rsidR="003E4479">
        <w:trPr>
          <w:jc w:val="center"/>
        </w:trPr>
        <w:tc>
          <w:tcPr>
            <w:tcW w:w="1383"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rPr>
                <w:sz w:val="20"/>
              </w:rPr>
            </w:pPr>
            <w:r>
              <w:rPr>
                <w:sz w:val="20"/>
              </w:rPr>
              <w:t>1</w:t>
            </w:r>
          </w:p>
        </w:tc>
        <w:tc>
          <w:tcPr>
            <w:tcW w:w="555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 xml:space="preserve">Prima emissione a seguito della modellazione del processo in esame nella piattaforma di Business Process Management Tommy. La procedura sostituisce il documento </w:t>
            </w:r>
            <w:r>
              <w:t>TIIT_SGI_PRO_P016 "GESTIONE DELLA CONFIGURAZIONE"  v 2.3 del 5/12/2014.</w:t>
            </w:r>
          </w:p>
          <w:p w:rsidR="003E4479" w:rsidRDefault="00644ED7">
            <w:r>
              <w:t>Inseriti i collegamenti ai diversi ambiti della configurazione (Asset, Licenze, PdL, Applicazioni);  descrive il processo di gestione della configurazione per i servizi IT.</w:t>
            </w:r>
          </w:p>
          <w:p w:rsidR="003E4479" w:rsidRDefault="00644ED7">
            <w:r>
              <w:t xml:space="preserve">Allineato </w:t>
            </w:r>
            <w:r>
              <w:t>nell'ambito quanto riportato sul certificato ISO 20000.</w:t>
            </w:r>
          </w:p>
          <w:p w:rsidR="003E4479" w:rsidRDefault="00644ED7">
            <w:r>
              <w:t>Integrato in un solo processo le attività di configurazione e quelle di verifica (ex Audit).</w:t>
            </w:r>
          </w:p>
          <w:p w:rsidR="003E4479" w:rsidRDefault="00644ED7">
            <w:r>
              <w:t>Semplificato il template della Baseline.</w:t>
            </w:r>
          </w:p>
          <w:p w:rsidR="003E4479" w:rsidRDefault="003E4479"/>
        </w:tc>
        <w:tc>
          <w:tcPr>
            <w:tcW w:w="276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pPr>
            <w:r>
              <w:t>10/05/2016</w:t>
            </w:r>
          </w:p>
          <w:p w:rsidR="003E4479" w:rsidRDefault="003E4479"/>
        </w:tc>
      </w:tr>
    </w:tbl>
    <w:p w:rsidR="003E4479" w:rsidRDefault="00644ED7">
      <w:pPr>
        <w:jc w:val="center"/>
      </w:pPr>
      <w:r>
        <w:br w:type="page"/>
      </w:r>
    </w:p>
    <w:p w:rsidR="003E4479" w:rsidRDefault="00644ED7">
      <w:pPr>
        <w:jc w:val="center"/>
        <w:rPr>
          <w:b/>
          <w:sz w:val="24"/>
        </w:rPr>
      </w:pPr>
      <w:r>
        <w:rPr>
          <w:b/>
          <w:sz w:val="24"/>
        </w:rPr>
        <w:t>INDICE</w:t>
      </w:r>
    </w:p>
    <w:p w:rsidR="003E4479" w:rsidRDefault="00644ED7">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4</w:t>
        </w:r>
        <w:r>
          <w:fldChar w:fldCharType="end"/>
        </w:r>
      </w:hyperlink>
    </w:p>
    <w:p w:rsidR="003E4479" w:rsidRDefault="00644ED7">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4</w:t>
        </w:r>
        <w:r>
          <w:fldChar w:fldCharType="end"/>
        </w:r>
      </w:hyperlink>
    </w:p>
    <w:p w:rsidR="003E4479" w:rsidRDefault="00644ED7">
      <w:pPr>
        <w:pStyle w:val="Sommario1"/>
        <w:tabs>
          <w:tab w:val="right" w:leader="dot" w:pos="9628"/>
        </w:tabs>
        <w:rPr>
          <w:rFonts w:ascii="Calibri" w:hAnsi="Calibri"/>
          <w:noProof/>
          <w:sz w:val="22"/>
        </w:rPr>
      </w:pPr>
      <w:hyperlink w:anchor="_Toc256000002" w:history="1">
        <w:r>
          <w:rPr>
            <w:rStyle w:val="Collegamentoipertestuale"/>
          </w:rPr>
          <w:t>3. SCOPO E CAMPO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4</w:t>
        </w:r>
        <w:r>
          <w:fldChar w:fldCharType="end"/>
        </w:r>
      </w:hyperlink>
    </w:p>
    <w:p w:rsidR="003E4479" w:rsidRDefault="00644ED7">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w:instrText>
        </w:r>
        <w:r>
          <w:rPr>
            <w:rStyle w:val="Collegamentoipertestuale"/>
          </w:rPr>
          <w:instrText xml:space="preserve">3 \h </w:instrText>
        </w:r>
        <w:r>
          <w:fldChar w:fldCharType="separate"/>
        </w:r>
        <w:r>
          <w:rPr>
            <w:rStyle w:val="Collegamentoipertestuale"/>
          </w:rPr>
          <w:t>4</w:t>
        </w:r>
        <w:r>
          <w:fldChar w:fldCharType="end"/>
        </w:r>
      </w:hyperlink>
    </w:p>
    <w:p w:rsidR="003E4479" w:rsidRDefault="00644ED7">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5</w:t>
        </w:r>
        <w:r>
          <w:fldChar w:fldCharType="end"/>
        </w:r>
      </w:hyperlink>
    </w:p>
    <w:p w:rsidR="003E4479" w:rsidRDefault="00644ED7">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PAGEREF _Toc256000005 \h </w:instrText>
        </w:r>
        <w:r>
          <w:fldChar w:fldCharType="separate"/>
        </w:r>
        <w:r>
          <w:rPr>
            <w:rStyle w:val="Collegamentoipertestuale"/>
          </w:rPr>
          <w:t>5</w:t>
        </w:r>
        <w:r>
          <w:fldChar w:fldCharType="end"/>
        </w:r>
      </w:hyperlink>
    </w:p>
    <w:p w:rsidR="003E4479" w:rsidRDefault="00644ED7">
      <w:pPr>
        <w:pStyle w:val="Sommario2"/>
        <w:tabs>
          <w:tab w:val="right" w:leader="dot" w:pos="9628"/>
        </w:tabs>
        <w:rPr>
          <w:rFonts w:ascii="Calibri" w:hAnsi="Calibri"/>
          <w:noProof/>
        </w:rPr>
      </w:pPr>
      <w:hyperlink w:anchor="_Toc256000006" w:history="1">
        <w:r>
          <w:rPr>
            <w:rStyle w:val="Collegamentoipertestuale"/>
          </w:rPr>
          <w:t>5.2. Input/output e fornitori/clienti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6</w:t>
        </w:r>
        <w:r>
          <w:fldChar w:fldCharType="end"/>
        </w:r>
      </w:hyperlink>
    </w:p>
    <w:p w:rsidR="003E4479" w:rsidRDefault="00644ED7">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7</w:t>
        </w:r>
        <w:r>
          <w:fldChar w:fldCharType="end"/>
        </w:r>
      </w:hyperlink>
    </w:p>
    <w:p w:rsidR="003E4479" w:rsidRDefault="00644ED7">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7</w:t>
        </w:r>
        <w:r>
          <w:fldChar w:fldCharType="end"/>
        </w:r>
      </w:hyperlink>
    </w:p>
    <w:p w:rsidR="003E4479" w:rsidRDefault="00644ED7">
      <w:pPr>
        <w:pStyle w:val="Sommario2"/>
        <w:tabs>
          <w:tab w:val="right" w:leader="dot" w:pos="9628"/>
        </w:tabs>
        <w:rPr>
          <w:rFonts w:ascii="Calibri" w:hAnsi="Calibri"/>
          <w:noProof/>
        </w:rPr>
      </w:pPr>
      <w:hyperlink w:anchor="_Toc256000009" w:history="1">
        <w:r>
          <w:rPr>
            <w:rStyle w:val="Collegamentoipertestuale"/>
          </w:rPr>
          <w:t>5.5. Gestione della Configurazione IT</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8</w:t>
        </w:r>
        <w:r>
          <w:fldChar w:fldCharType="end"/>
        </w:r>
      </w:hyperlink>
    </w:p>
    <w:p w:rsidR="003E4479" w:rsidRDefault="00644ED7">
      <w:pPr>
        <w:pStyle w:val="Sommario3"/>
        <w:tabs>
          <w:tab w:val="right" w:leader="dot" w:pos="9628"/>
        </w:tabs>
        <w:rPr>
          <w:rFonts w:ascii="Calibri" w:hAnsi="Calibri"/>
          <w:noProof/>
          <w:sz w:val="22"/>
        </w:rPr>
      </w:pPr>
      <w:hyperlink w:anchor="_Toc256000010" w:history="1">
        <w:r>
          <w:rPr>
            <w:rStyle w:val="Collegamentoipertestuale"/>
          </w:rPr>
          <w:t>5.5.1. Contesto del processo</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8</w:t>
        </w:r>
        <w:r>
          <w:fldChar w:fldCharType="end"/>
        </w:r>
      </w:hyperlink>
    </w:p>
    <w:p w:rsidR="003E4479" w:rsidRDefault="00644ED7">
      <w:pPr>
        <w:pStyle w:val="Sommario3"/>
        <w:tabs>
          <w:tab w:val="right" w:leader="dot" w:pos="9628"/>
        </w:tabs>
        <w:rPr>
          <w:rFonts w:ascii="Calibri" w:hAnsi="Calibri"/>
          <w:noProof/>
          <w:sz w:val="22"/>
        </w:rPr>
      </w:pPr>
      <w:hyperlink w:anchor="_Toc256000011" w:history="1">
        <w:r>
          <w:rPr>
            <w:rStyle w:val="Collegamentoipertestuale"/>
          </w:rPr>
          <w:t>5.5.2. Flow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9</w:t>
        </w:r>
        <w:r>
          <w:fldChar w:fldCharType="end"/>
        </w:r>
      </w:hyperlink>
    </w:p>
    <w:p w:rsidR="003E4479" w:rsidRDefault="00644ED7">
      <w:pPr>
        <w:pStyle w:val="Sommario3"/>
        <w:tabs>
          <w:tab w:val="right" w:leader="dot" w:pos="9628"/>
        </w:tabs>
        <w:rPr>
          <w:rFonts w:ascii="Calibri" w:hAnsi="Calibri"/>
          <w:noProof/>
          <w:sz w:val="22"/>
        </w:rPr>
      </w:pPr>
      <w:hyperlink w:anchor="_Toc256000012" w:history="1">
        <w:r>
          <w:rPr>
            <w:rStyle w:val="Collegamentoipertestuale"/>
          </w:rPr>
          <w:t>5.5.3. Attività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10</w:t>
        </w:r>
        <w:r>
          <w:fldChar w:fldCharType="end"/>
        </w:r>
      </w:hyperlink>
    </w:p>
    <w:p w:rsidR="003E4479" w:rsidRDefault="00644ED7">
      <w:pPr>
        <w:pStyle w:val="Sommario4"/>
        <w:tabs>
          <w:tab w:val="right" w:leader="dot" w:pos="9628"/>
        </w:tabs>
        <w:rPr>
          <w:rFonts w:ascii="Calibri" w:hAnsi="Calibri"/>
          <w:noProof/>
          <w:sz w:val="22"/>
        </w:rPr>
      </w:pPr>
      <w:hyperlink w:anchor="_Toc256000013" w:history="1">
        <w:r>
          <w:rPr>
            <w:rStyle w:val="Collegamentoipertestuale"/>
          </w:rPr>
          <w:t>5.5.3.1. 01  / Individuazione ambito</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10</w:t>
        </w:r>
        <w:r>
          <w:fldChar w:fldCharType="end"/>
        </w:r>
      </w:hyperlink>
    </w:p>
    <w:p w:rsidR="003E4479" w:rsidRDefault="00644ED7">
      <w:pPr>
        <w:pStyle w:val="Sommario4"/>
        <w:tabs>
          <w:tab w:val="right" w:leader="dot" w:pos="9628"/>
        </w:tabs>
        <w:rPr>
          <w:rFonts w:ascii="Calibri" w:hAnsi="Calibri"/>
          <w:noProof/>
          <w:sz w:val="22"/>
        </w:rPr>
      </w:pPr>
      <w:hyperlink w:anchor="_Toc256000014" w:history="1">
        <w:r>
          <w:rPr>
            <w:rStyle w:val="Collegamentoipertestuale"/>
          </w:rPr>
          <w:t xml:space="preserve">5.5.3.2. 02  / Creazione/Modifica </w:t>
        </w:r>
        <w:r>
          <w:rPr>
            <w:rStyle w:val="Collegamentoipertestuale"/>
          </w:rPr>
          <w:t>Baseline Servizio</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10</w:t>
        </w:r>
        <w:r>
          <w:fldChar w:fldCharType="end"/>
        </w:r>
      </w:hyperlink>
    </w:p>
    <w:p w:rsidR="003E4479" w:rsidRDefault="00644ED7">
      <w:pPr>
        <w:pStyle w:val="Sommario4"/>
        <w:tabs>
          <w:tab w:val="right" w:leader="dot" w:pos="9628"/>
        </w:tabs>
        <w:rPr>
          <w:rFonts w:ascii="Calibri" w:hAnsi="Calibri"/>
          <w:noProof/>
          <w:sz w:val="22"/>
        </w:rPr>
      </w:pPr>
      <w:hyperlink w:anchor="_Toc256000015" w:history="1">
        <w:r>
          <w:rPr>
            <w:rStyle w:val="Collegamentoipertestuale"/>
          </w:rPr>
          <w:t>5.5.3.3. 03 / Verifica di configurazione</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12</w:t>
        </w:r>
        <w:r>
          <w:fldChar w:fldCharType="end"/>
        </w:r>
      </w:hyperlink>
    </w:p>
    <w:p w:rsidR="003E4479" w:rsidRDefault="00644ED7">
      <w:pPr>
        <w:pStyle w:val="Sommario3"/>
        <w:tabs>
          <w:tab w:val="right" w:leader="dot" w:pos="9628"/>
        </w:tabs>
        <w:rPr>
          <w:rFonts w:ascii="Calibri" w:hAnsi="Calibri"/>
          <w:noProof/>
          <w:sz w:val="22"/>
        </w:rPr>
      </w:pPr>
      <w:hyperlink w:anchor="_Toc256000016" w:history="1">
        <w:r>
          <w:rPr>
            <w:rStyle w:val="Collegamentoipertestuale"/>
          </w:rPr>
          <w:t>5.5.4. Matrice RACI delle attività/attori del processo</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13</w:t>
        </w:r>
        <w:r>
          <w:fldChar w:fldCharType="end"/>
        </w:r>
      </w:hyperlink>
    </w:p>
    <w:p w:rsidR="003E4479" w:rsidRDefault="00644ED7">
      <w:r>
        <w:fldChar w:fldCharType="end"/>
      </w:r>
    </w:p>
    <w:p w:rsidR="003E4479" w:rsidRDefault="00644ED7">
      <w:pPr>
        <w:pStyle w:val="Titolo1"/>
      </w:pPr>
      <w:r>
        <w:br w:type="page"/>
      </w:r>
      <w:bookmarkStart w:id="1" w:name="_Toc256000000"/>
      <w:bookmarkStart w:id="2" w:name="_Toc1011"/>
      <w:r>
        <w:lastRenderedPageBreak/>
        <w:t>PREMESSA</w:t>
      </w:r>
      <w:bookmarkEnd w:id="1"/>
      <w:bookmarkEnd w:id="2"/>
    </w:p>
    <w:p w:rsidR="003E4479" w:rsidRDefault="00644ED7">
      <w:r>
        <w:t>TIIT ha l’obiettivo di adottare un insieme di metodi e tecniche operative per rendere coerente e in una visione unitaria l’insieme delle informazioni/documenti/oggetti (Confi</w:t>
      </w:r>
      <w:r>
        <w:t>guration Item) necessari per gestire asset aziendali, licenze sw, PdL, applicazioni (prodotti sw) e servizi. La Gestione della Configurazione indirizza e sovrintende l’identificazione dei CI, il tracciamento delle loro modifiche e la verifica della loro in</w:t>
      </w:r>
      <w:r>
        <w:t>tegrità.</w:t>
      </w:r>
    </w:p>
    <w:p w:rsidR="003E4479" w:rsidRDefault="003E4479"/>
    <w:p w:rsidR="003E4479" w:rsidRDefault="00644ED7">
      <w:pPr>
        <w:pStyle w:val="Titolo1"/>
      </w:pPr>
      <w:bookmarkStart w:id="3" w:name="_Toc256000001"/>
      <w:bookmarkStart w:id="4" w:name="_Toc1012"/>
      <w:r>
        <w:t>DESTINATARI</w:t>
      </w:r>
      <w:bookmarkEnd w:id="3"/>
      <w:bookmarkEnd w:id="4"/>
    </w:p>
    <w:p w:rsidR="003E4479" w:rsidRDefault="00644ED7">
      <w:r>
        <w:t>La procedura si applica a TIIT ed ha validità aziendale.</w:t>
      </w:r>
    </w:p>
    <w:p w:rsidR="003E4479" w:rsidRDefault="003E4479"/>
    <w:p w:rsidR="003E4479" w:rsidRDefault="00644ED7">
      <w:pPr>
        <w:pStyle w:val="Titolo1"/>
      </w:pPr>
      <w:bookmarkStart w:id="5" w:name="_Toc256000002"/>
      <w:bookmarkStart w:id="6" w:name="_Toc1013"/>
      <w:r>
        <w:t>SCOPO E CAMPO DI APPLICAZIONE</w:t>
      </w:r>
      <w:bookmarkEnd w:id="5"/>
      <w:bookmarkEnd w:id="6"/>
    </w:p>
    <w:p w:rsidR="003E4479" w:rsidRDefault="00644ED7">
      <w:r>
        <w:t>Lo scopo del processo è garantire l’integrità delle informazioni dell’ambito in cui si applica, dei suoi componenti e dei record di configurazione</w:t>
      </w:r>
      <w:r>
        <w:t xml:space="preserve"> per assicurare l’affidabilità e l’accuratezza in seguito a delle modifiche emerse e applicate durante il ciclo di vita dell’infrastruttura, delle licenze sw, delle PdL, dei prodotti e dei servizi (nel seguito indicati genericamente come “ambito”).</w:t>
      </w:r>
    </w:p>
    <w:p w:rsidR="003E4479" w:rsidRDefault="00644ED7">
      <w:r>
        <w:t>Si appl</w:t>
      </w:r>
      <w:r>
        <w:t>ica ai campi di:</w:t>
      </w:r>
    </w:p>
    <w:p w:rsidR="003E4479" w:rsidRDefault="003E4479">
      <w:pPr>
        <w:rPr>
          <w:rFonts w:ascii="Monospaced" w:eastAsia="Monospaced" w:hAnsi="Monospaced" w:cs="Monospaced"/>
          <w:sz w:val="24"/>
        </w:rPr>
      </w:pPr>
    </w:p>
    <w:p w:rsidR="003E4479" w:rsidRDefault="00644ED7">
      <w:pPr>
        <w:numPr>
          <w:ilvl w:val="0"/>
          <w:numId w:val="4"/>
        </w:numPr>
        <w:ind w:left="700"/>
      </w:pPr>
      <w:r>
        <w:t>Application Management;</w:t>
      </w:r>
    </w:p>
    <w:p w:rsidR="003E4479" w:rsidRDefault="00644ED7">
      <w:pPr>
        <w:numPr>
          <w:ilvl w:val="0"/>
          <w:numId w:val="4"/>
        </w:numPr>
        <w:ind w:left="700"/>
      </w:pPr>
      <w:r>
        <w:t>Delivery &amp; Operation of Information Technology Platform and Infrastructure, incluso il cloud e il virtual mode provisioning.</w:t>
      </w:r>
    </w:p>
    <w:p w:rsidR="003E4479" w:rsidRDefault="003E4479">
      <w:pPr>
        <w:ind w:left="700"/>
      </w:pPr>
    </w:p>
    <w:p w:rsidR="003E4479" w:rsidRDefault="00644ED7">
      <w:pPr>
        <w:pStyle w:val="Titolo1"/>
      </w:pPr>
      <w:bookmarkStart w:id="7" w:name="_Toc256000003"/>
      <w:bookmarkStart w:id="8" w:name="_Toc1014"/>
      <w:r>
        <w:t>RIFERIMENTI</w:t>
      </w:r>
      <w:bookmarkEnd w:id="7"/>
      <w:bookmarkEnd w:id="8"/>
    </w:p>
    <w:p w:rsidR="003E4479" w:rsidRDefault="00644ED7">
      <w:r>
        <w:t>[1] Policy di Gruppo Business Process Management cod. 2014-00151</w:t>
      </w:r>
    </w:p>
    <w:p w:rsidR="003E4479" w:rsidRDefault="003E4479">
      <w:pPr>
        <w:rPr>
          <w:rFonts w:ascii="Monospaced" w:eastAsia="Monospaced" w:hAnsi="Monospaced" w:cs="Monospaced"/>
          <w:sz w:val="24"/>
        </w:rPr>
      </w:pPr>
    </w:p>
    <w:p w:rsidR="003E4479" w:rsidRDefault="00644ED7">
      <w:r>
        <w:t>[2] Defini</w:t>
      </w:r>
      <w:r>
        <w:t>zione e Formalizzazione di Policy, Procedure ed Istruzioni Operative di Gruppo cod 2014 – 00152</w:t>
      </w:r>
    </w:p>
    <w:p w:rsidR="003E4479" w:rsidRDefault="003E4479">
      <w:pPr>
        <w:rPr>
          <w:rFonts w:ascii="Monospaced" w:eastAsia="Monospaced" w:hAnsi="Monospaced" w:cs="Monospaced"/>
          <w:sz w:val="24"/>
        </w:rPr>
      </w:pPr>
    </w:p>
    <w:p w:rsidR="003E4479" w:rsidRDefault="00644ED7">
      <w:r>
        <w:t>[3]  Modello Organizzativo 231 del Gruppo Telecom Italia (comprensivo del Codice Etico e di Condotta)</w:t>
      </w:r>
    </w:p>
    <w:p w:rsidR="003E4479" w:rsidRDefault="003E4479">
      <w:pPr>
        <w:rPr>
          <w:rFonts w:ascii="Monospaced" w:eastAsia="Monospaced" w:hAnsi="Monospaced" w:cs="Monospaced"/>
          <w:sz w:val="24"/>
        </w:rPr>
      </w:pPr>
    </w:p>
    <w:p w:rsidR="003E4479" w:rsidRDefault="00644ED7">
      <w:r>
        <w:t xml:space="preserve">[4]  TIIT_SGI_CON_001 - MANUALE INTEGRATO DELLA QUALITÀ </w:t>
      </w:r>
      <w:r>
        <w:t>DEI PROCESSI, DEI SERVIZI IT, DELLA SICUREZZA DELLE INFORMAZIONI E DELL’AMBIENTE</w:t>
      </w:r>
    </w:p>
    <w:p w:rsidR="003E4479" w:rsidRDefault="003E4479">
      <w:pPr>
        <w:rPr>
          <w:rFonts w:ascii="Monospaced" w:eastAsia="Monospaced" w:hAnsi="Monospaced" w:cs="Monospaced"/>
          <w:sz w:val="24"/>
        </w:rPr>
      </w:pPr>
    </w:p>
    <w:p w:rsidR="003E4479" w:rsidRDefault="00644ED7">
      <w:r>
        <w:t>[5] TIIT_SGI_PRO_P114  – GESTIONE DEI CAMBIAMENTI IT</w:t>
      </w:r>
    </w:p>
    <w:p w:rsidR="003E4479" w:rsidRDefault="003E4479">
      <w:pPr>
        <w:rPr>
          <w:rFonts w:ascii="Monospaced" w:eastAsia="Monospaced" w:hAnsi="Monospaced" w:cs="Monospaced"/>
          <w:sz w:val="24"/>
        </w:rPr>
      </w:pPr>
    </w:p>
    <w:p w:rsidR="003E4479" w:rsidRDefault="00644ED7">
      <w:r>
        <w:t>[6] TIIT_SGI_PRO_P108 - GESTIONE DELLA DISPONIBILITA’ DEL SERVIZIO</w:t>
      </w:r>
    </w:p>
    <w:p w:rsidR="003E4479" w:rsidRDefault="003E4479">
      <w:pPr>
        <w:rPr>
          <w:rFonts w:ascii="Monospaced" w:eastAsia="Monospaced" w:hAnsi="Monospaced" w:cs="Monospaced"/>
          <w:sz w:val="24"/>
        </w:rPr>
      </w:pPr>
    </w:p>
    <w:p w:rsidR="003E4479" w:rsidRDefault="00644ED7">
      <w:r>
        <w:t>[7] TIIT_SGI_PRO_P414 - PROGETTAZIONE, REALIZZAZIONE</w:t>
      </w:r>
      <w:r>
        <w:t xml:space="preserve"> E DELIVERY SERVIZI</w:t>
      </w:r>
    </w:p>
    <w:p w:rsidR="003E4479" w:rsidRDefault="003E4479">
      <w:pPr>
        <w:rPr>
          <w:rFonts w:ascii="Monospaced" w:eastAsia="Monospaced" w:hAnsi="Monospaced" w:cs="Monospaced"/>
          <w:sz w:val="24"/>
        </w:rPr>
      </w:pPr>
    </w:p>
    <w:p w:rsidR="003E4479" w:rsidRDefault="00644ED7">
      <w:r>
        <w:t>[8] TIIT_SGI_PRO_P301 - ASSET MANAGEMENT IT</w:t>
      </w:r>
    </w:p>
    <w:p w:rsidR="003E4479" w:rsidRDefault="003E4479">
      <w:pPr>
        <w:rPr>
          <w:rFonts w:ascii="Monospaced" w:eastAsia="Monospaced" w:hAnsi="Monospaced" w:cs="Monospaced"/>
          <w:sz w:val="24"/>
        </w:rPr>
      </w:pPr>
    </w:p>
    <w:p w:rsidR="003E4479" w:rsidRDefault="00644ED7">
      <w:r>
        <w:t>[9] TIIT_SGI_PRO_P016 - CONFIGURAZIONE DEI PRODOTTI SW IT</w:t>
      </w:r>
    </w:p>
    <w:p w:rsidR="003E4479" w:rsidRDefault="003E4479">
      <w:pPr>
        <w:rPr>
          <w:rFonts w:ascii="Monospaced" w:eastAsia="Monospaced" w:hAnsi="Monospaced" w:cs="Monospaced"/>
          <w:sz w:val="24"/>
        </w:rPr>
      </w:pPr>
    </w:p>
    <w:p w:rsidR="003E4479" w:rsidRDefault="00644ED7">
      <w:r>
        <w:t>[10] TIIT_SGI_PRO_P406 - GESTIONE DELLE LICENZE SW</w:t>
      </w:r>
    </w:p>
    <w:p w:rsidR="003E4479" w:rsidRDefault="003E4479">
      <w:pPr>
        <w:rPr>
          <w:rFonts w:ascii="Monospaced" w:eastAsia="Monospaced" w:hAnsi="Monospaced" w:cs="Monospaced"/>
          <w:sz w:val="24"/>
        </w:rPr>
      </w:pPr>
    </w:p>
    <w:p w:rsidR="003E4479" w:rsidRDefault="00644ED7">
      <w:r>
        <w:t>[11] TIIT_SGI_PRO_P121 - GESIONE DELLE POSTAZIONI DI LAVORO (PDL) IT</w:t>
      </w:r>
    </w:p>
    <w:p w:rsidR="003E4479" w:rsidRDefault="003E4479">
      <w:pPr>
        <w:rPr>
          <w:rFonts w:ascii="Monospaced" w:eastAsia="Monospaced" w:hAnsi="Monospaced" w:cs="Monospaced"/>
          <w:sz w:val="24"/>
        </w:rPr>
      </w:pPr>
    </w:p>
    <w:p w:rsidR="003E4479" w:rsidRDefault="00644ED7">
      <w:r>
        <w:t>[12] TIT_</w:t>
      </w:r>
      <w:r>
        <w:t>SGI_TMP_PGS - PIANO DI GESTIONE SERVIZI</w:t>
      </w:r>
    </w:p>
    <w:p w:rsidR="003E4479" w:rsidRDefault="003E4479">
      <w:pPr>
        <w:rPr>
          <w:rFonts w:ascii="Monospaced" w:eastAsia="Monospaced" w:hAnsi="Monospaced" w:cs="Monospaced"/>
          <w:sz w:val="24"/>
        </w:rPr>
      </w:pPr>
    </w:p>
    <w:p w:rsidR="003E4479" w:rsidRDefault="00644ED7">
      <w:r>
        <w:t>[13] TIT_SGI_TMP_RFC - REQUEST FOR CHANGE</w:t>
      </w:r>
    </w:p>
    <w:p w:rsidR="003E4479" w:rsidRDefault="003E4479">
      <w:pPr>
        <w:rPr>
          <w:rFonts w:ascii="Monospaced" w:eastAsia="Monospaced" w:hAnsi="Monospaced" w:cs="Monospaced"/>
          <w:sz w:val="24"/>
        </w:rPr>
      </w:pPr>
    </w:p>
    <w:p w:rsidR="003E4479" w:rsidRDefault="00644ED7">
      <w:r>
        <w:t>[14] TIIT_SGI_TMP_BSE - BASELINE DI SERVIZIO SU CLIENTE</w:t>
      </w:r>
    </w:p>
    <w:p w:rsidR="003E4479" w:rsidRDefault="003E4479"/>
    <w:p w:rsidR="003E4479" w:rsidRDefault="00644ED7">
      <w:r>
        <w:t>I documenti SDI del processo sono:</w:t>
      </w:r>
    </w:p>
    <w:p w:rsidR="003E4479" w:rsidRDefault="00644ED7">
      <w:pPr>
        <w:ind w:left="680"/>
      </w:pPr>
      <w:r>
        <w:t xml:space="preserve">- Definizione e Formalizzazione di Policy, Procedure ed Istruzioni Operative di </w:t>
      </w:r>
      <w:r>
        <w:t xml:space="preserve">Gruppo </w:t>
      </w:r>
    </w:p>
    <w:p w:rsidR="003E4479" w:rsidRDefault="00644ED7">
      <w:pPr>
        <w:ind w:left="680"/>
      </w:pPr>
      <w:r>
        <w:t>- Policy di Gruppo Business Process Management  definisce un quadro normativo di riferimento per la definizione e gestione dei processi aziendali, i ruoli che agiscono, il Business Process Framework,  i criteri, le modalità e gli strumenti per. pro</w:t>
      </w:r>
      <w:r>
        <w:t>cess modeling</w:t>
      </w:r>
      <w:r>
        <w:br/>
      </w:r>
    </w:p>
    <w:p w:rsidR="003E4479" w:rsidRDefault="00644ED7">
      <w:pPr>
        <w:ind w:left="680"/>
      </w:pPr>
      <w:r>
        <w:t>- Sviluppo dell’Identità Organizzativa - I nuovi Valori di Telecom Italia #ivaloridiTIM</w:t>
      </w:r>
    </w:p>
    <w:p w:rsidR="003E4479" w:rsidRDefault="00644ED7">
      <w:pPr>
        <w:pStyle w:val="Titolo1"/>
      </w:pPr>
      <w:bookmarkStart w:id="9" w:name="_Toc256000004"/>
      <w:bookmarkStart w:id="10" w:name="_Toc1015"/>
      <w:r>
        <w:t>DESCRIZIONE PROCESSO E RESPONSABILITÀ</w:t>
      </w:r>
      <w:bookmarkEnd w:id="9"/>
    </w:p>
    <w:p w:rsidR="003E4479" w:rsidRDefault="00644ED7">
      <w:pPr>
        <w:pStyle w:val="Titolo2"/>
      </w:pPr>
      <w:bookmarkStart w:id="11" w:name="_Toc256000005"/>
      <w:bookmarkStart w:id="12" w:name="_Toc1016"/>
      <w:bookmarkEnd w:id="10"/>
      <w:r>
        <w:t>Scopo e descrizione breve del processo</w:t>
      </w:r>
      <w:bookmarkEnd w:id="11"/>
      <w:bookmarkEnd w:id="12"/>
    </w:p>
    <w:p w:rsidR="003E4479" w:rsidRDefault="00644ED7">
      <w:r>
        <w:t xml:space="preserve">Le attività del processo di Gestione della Configurazione dei Servizi </w:t>
      </w:r>
      <w:r>
        <w:t>individuano le azioni necessarie per gestire i CI del servizio, in particolare come:</w:t>
      </w:r>
    </w:p>
    <w:p w:rsidR="003E4479" w:rsidRDefault="003E4479">
      <w:pPr>
        <w:ind w:left="1984"/>
        <w:rPr>
          <w:rFonts w:ascii="Monospaced" w:eastAsia="Monospaced" w:hAnsi="Monospaced" w:cs="Monospaced"/>
          <w:sz w:val="24"/>
        </w:rPr>
      </w:pPr>
    </w:p>
    <w:p w:rsidR="003E4479" w:rsidRDefault="00644ED7">
      <w:pPr>
        <w:numPr>
          <w:ilvl w:val="0"/>
          <w:numId w:val="6"/>
        </w:numPr>
        <w:ind w:left="700"/>
      </w:pPr>
      <w:r>
        <w:t>identificare i CI;</w:t>
      </w:r>
    </w:p>
    <w:p w:rsidR="003E4479" w:rsidRDefault="00644ED7">
      <w:pPr>
        <w:numPr>
          <w:ilvl w:val="0"/>
          <w:numId w:val="6"/>
        </w:numPr>
        <w:ind w:left="700"/>
      </w:pPr>
      <w:r>
        <w:t>definire le relazioni fra i CI;</w:t>
      </w:r>
    </w:p>
    <w:p w:rsidR="003E4479" w:rsidRDefault="00644ED7">
      <w:pPr>
        <w:numPr>
          <w:ilvl w:val="0"/>
          <w:numId w:val="6"/>
        </w:numPr>
        <w:ind w:left="700"/>
      </w:pPr>
      <w:r>
        <w:t>tracciare le modifiche dei CI, definendo opportunamente le baseline di riferimento dell’ambito;</w:t>
      </w:r>
    </w:p>
    <w:p w:rsidR="003E4479" w:rsidRDefault="00644ED7">
      <w:pPr>
        <w:numPr>
          <w:ilvl w:val="0"/>
          <w:numId w:val="6"/>
        </w:numPr>
        <w:ind w:left="700"/>
      </w:pPr>
      <w:r>
        <w:t xml:space="preserve">implementare controlli </w:t>
      </w:r>
      <w:r>
        <w:t>sistematici, anche con l’ausilio di strumenti automatici, per garantire la correttezza e completezza delle informazioni relative al servizio;</w:t>
      </w:r>
    </w:p>
    <w:p w:rsidR="003E4479" w:rsidRDefault="00644ED7">
      <w:pPr>
        <w:numPr>
          <w:ilvl w:val="0"/>
          <w:numId w:val="6"/>
        </w:numPr>
        <w:ind w:left="700"/>
      </w:pPr>
      <w:r>
        <w:t>rendere disponibili un set di strumenti la cui integrazione logica (il CMDB) sarà costruita gradualmente secondo u</w:t>
      </w:r>
      <w:r>
        <w:t>n piano monitorato e controllato;</w:t>
      </w:r>
    </w:p>
    <w:p w:rsidR="003E4479" w:rsidRDefault="00644ED7">
      <w:pPr>
        <w:numPr>
          <w:ilvl w:val="0"/>
          <w:numId w:val="6"/>
        </w:numPr>
        <w:ind w:left="700"/>
      </w:pPr>
      <w:r>
        <w:t>garantire il salvataggio/back up periodico dei CI;</w:t>
      </w:r>
    </w:p>
    <w:p w:rsidR="003E4479" w:rsidRDefault="00644ED7">
      <w:pPr>
        <w:numPr>
          <w:ilvl w:val="0"/>
          <w:numId w:val="6"/>
        </w:numPr>
        <w:ind w:left="700"/>
      </w:pPr>
      <w:r>
        <w:t>definire i Configuration Manager delle diverse strutture operative aziendali.</w:t>
      </w:r>
    </w:p>
    <w:p w:rsidR="003E4479" w:rsidRDefault="003E4479">
      <w:pPr>
        <w:rPr>
          <w:rFonts w:ascii="Monospaced" w:eastAsia="Monospaced" w:hAnsi="Monospaced" w:cs="Monospaced"/>
          <w:sz w:val="24"/>
        </w:rPr>
      </w:pPr>
    </w:p>
    <w:p w:rsidR="003E4479" w:rsidRDefault="00644ED7">
      <w:r>
        <w:t>La Gestione della Configurazione viene descritta in opportune procedure operative come indic</w:t>
      </w:r>
      <w:r>
        <w:t>ato nel seguito:</w:t>
      </w:r>
    </w:p>
    <w:p w:rsidR="003E4479" w:rsidRDefault="003E4479">
      <w:pPr>
        <w:rPr>
          <w:rFonts w:ascii="Monospaced" w:eastAsia="Monospaced" w:hAnsi="Monospaced" w:cs="Monospaced"/>
          <w:sz w:val="24"/>
        </w:rPr>
      </w:pPr>
    </w:p>
    <w:p w:rsidR="003E4479" w:rsidRDefault="00644ED7">
      <w:pPr>
        <w:numPr>
          <w:ilvl w:val="0"/>
          <w:numId w:val="8"/>
        </w:numPr>
        <w:ind w:left="700"/>
      </w:pPr>
      <w:r>
        <w:t>Ambito Servizi: il presente documento</w:t>
      </w:r>
    </w:p>
    <w:p w:rsidR="003E4479" w:rsidRDefault="00644ED7">
      <w:pPr>
        <w:numPr>
          <w:ilvl w:val="0"/>
          <w:numId w:val="8"/>
        </w:numPr>
        <w:ind w:left="700"/>
      </w:pPr>
      <w:r>
        <w:t>Ambito Applicazioni (sw): Configurazione dei Prodotti SW IT (copre anche la fase di Gestione della Domanda)</w:t>
      </w:r>
    </w:p>
    <w:p w:rsidR="003E4479" w:rsidRDefault="00644ED7">
      <w:pPr>
        <w:numPr>
          <w:ilvl w:val="0"/>
          <w:numId w:val="8"/>
        </w:numPr>
        <w:ind w:left="700"/>
      </w:pPr>
      <w:r>
        <w:t>Asset: Asset Management IT</w:t>
      </w:r>
    </w:p>
    <w:p w:rsidR="003E4479" w:rsidRDefault="00644ED7">
      <w:pPr>
        <w:numPr>
          <w:ilvl w:val="0"/>
          <w:numId w:val="8"/>
        </w:numPr>
        <w:ind w:left="700"/>
      </w:pPr>
      <w:r>
        <w:t>Licenze SW: Gestione delle Licenze SW</w:t>
      </w:r>
    </w:p>
    <w:p w:rsidR="003E4479" w:rsidRDefault="00644ED7">
      <w:pPr>
        <w:numPr>
          <w:ilvl w:val="0"/>
          <w:numId w:val="8"/>
        </w:numPr>
        <w:ind w:left="700"/>
      </w:pPr>
      <w:r>
        <w:t xml:space="preserve">PdL: Gestione delle </w:t>
      </w:r>
      <w:r>
        <w:t>Postazioni di Lavoro (PdL) IT</w:t>
      </w:r>
    </w:p>
    <w:p w:rsidR="003E4479" w:rsidRDefault="003E4479">
      <w:pPr>
        <w:rPr>
          <w:rFonts w:ascii="Monospaced" w:eastAsia="Monospaced" w:hAnsi="Monospaced" w:cs="Monospaced"/>
          <w:sz w:val="24"/>
        </w:rPr>
      </w:pPr>
    </w:p>
    <w:p w:rsidR="003E4479" w:rsidRDefault="003E4479">
      <w:pPr>
        <w:rPr>
          <w:rFonts w:ascii="Monospaced" w:eastAsia="Monospaced" w:hAnsi="Monospaced" w:cs="Monospaced"/>
          <w:sz w:val="24"/>
        </w:rPr>
      </w:pPr>
    </w:p>
    <w:p w:rsidR="003E4479" w:rsidRDefault="00644ED7">
      <w:r>
        <w:t>Per quanto riguarda l’ambito dei Servizi le tipologie di CI previsti sono:</w:t>
      </w:r>
    </w:p>
    <w:p w:rsidR="003E4479" w:rsidRDefault="00644ED7">
      <w:pPr>
        <w:numPr>
          <w:ilvl w:val="0"/>
          <w:numId w:val="10"/>
        </w:numPr>
        <w:ind w:left="700"/>
      </w:pPr>
      <w:r>
        <w:t>il Service (Servizio come riportato nel CATALOGO DEI SERVIZI TELECOM ITALIA – SPECIFICHE TECNICHE);</w:t>
      </w:r>
    </w:p>
    <w:p w:rsidR="003E4479" w:rsidRDefault="00644ED7">
      <w:pPr>
        <w:numPr>
          <w:ilvl w:val="0"/>
          <w:numId w:val="10"/>
        </w:numPr>
        <w:ind w:left="700"/>
      </w:pPr>
      <w:r>
        <w:t>i Service Component (Applicazioni/Tools, Infrastr</w:t>
      </w:r>
      <w:r>
        <w:t>uttura e la documentazione di supporto alla gestione del servizio).</w:t>
      </w:r>
    </w:p>
    <w:p w:rsidR="003E4479" w:rsidRDefault="003E4479">
      <w:pPr>
        <w:rPr>
          <w:rFonts w:ascii="Monospaced" w:eastAsia="Monospaced" w:hAnsi="Monospaced" w:cs="Monospaced"/>
          <w:sz w:val="24"/>
        </w:rPr>
      </w:pPr>
    </w:p>
    <w:p w:rsidR="003E4479" w:rsidRDefault="00644ED7">
      <w:r>
        <w:t>La Gestione della Configurazione prevede che il CI di tipo Service sia configurato individuando i Service Component che caratterizzano l'ambito di Businness in cui viene erogato.</w:t>
      </w:r>
    </w:p>
    <w:p w:rsidR="003E4479" w:rsidRDefault="00644ED7">
      <w:pPr>
        <w:rPr>
          <w:sz w:val="28"/>
        </w:rPr>
      </w:pPr>
      <w:r>
        <w:rPr>
          <w:sz w:val="28"/>
        </w:rPr>
        <w:t xml:space="preserve"> </w:t>
      </w:r>
    </w:p>
    <w:p w:rsidR="003E4479" w:rsidRDefault="00644ED7">
      <w:pPr>
        <w:rPr>
          <w:sz w:val="28"/>
        </w:rPr>
      </w:pPr>
      <w:r>
        <w:rPr>
          <w:sz w:val="28"/>
        </w:rPr>
        <w:t xml:space="preserve">Il </w:t>
      </w:r>
      <w:r>
        <w:rPr>
          <w:sz w:val="28"/>
        </w:rPr>
        <w:t>CMDB dei servizi è inteso come una confederazione di repository aziendali e template ad integrazione che forniscono informazioni logicamente collegate per l’erogazione dei servizi, in particolare è costituito da:</w:t>
      </w:r>
    </w:p>
    <w:p w:rsidR="003E4479" w:rsidRDefault="00644ED7">
      <w:pPr>
        <w:numPr>
          <w:ilvl w:val="0"/>
          <w:numId w:val="12"/>
        </w:numPr>
        <w:ind w:left="757"/>
        <w:rPr>
          <w:sz w:val="28"/>
        </w:rPr>
      </w:pPr>
      <w:r>
        <w:rPr>
          <w:sz w:val="28"/>
        </w:rPr>
        <w:t>INVENTORY MANAGEMENT dell'infrastruttura ch</w:t>
      </w:r>
      <w:r>
        <w:rPr>
          <w:sz w:val="28"/>
        </w:rPr>
        <w:t>e contiene tutte le informazioni per tracciare le evoluzioni dell'infrastruttura e il suo stato attuale;</w:t>
      </w:r>
    </w:p>
    <w:p w:rsidR="003E4479" w:rsidRDefault="00644ED7">
      <w:pPr>
        <w:numPr>
          <w:ilvl w:val="0"/>
          <w:numId w:val="12"/>
        </w:numPr>
        <w:ind w:left="757"/>
        <w:rPr>
          <w:sz w:val="28"/>
        </w:rPr>
      </w:pPr>
      <w:r>
        <w:rPr>
          <w:sz w:val="28"/>
        </w:rPr>
        <w:t>IT MASTER CATALOG (ITMC) che contiene le informazioni su tutte le applicazioni in carico a TI IT ad es: l'area di business TI sulla quale operano, le F</w:t>
      </w:r>
      <w:r>
        <w:rPr>
          <w:sz w:val="28"/>
        </w:rPr>
        <w:t>unzioni TI IT demandate alla progettazione e alla gestione applicativa. Si integra con il sistema precedente riportando informazioni dell'infrastruttura Hardware/software utilizzata dalle applicazioni.</w:t>
      </w:r>
    </w:p>
    <w:p w:rsidR="003E4479" w:rsidRDefault="00644ED7">
      <w:pPr>
        <w:numPr>
          <w:ilvl w:val="0"/>
          <w:numId w:val="12"/>
        </w:numPr>
        <w:ind w:left="757"/>
        <w:rPr>
          <w:sz w:val="28"/>
        </w:rPr>
      </w:pPr>
      <w:r>
        <w:rPr>
          <w:sz w:val="28"/>
        </w:rPr>
        <w:t>DB documentali (SDIP, Sharepoint, Fileserver di Funzio</w:t>
      </w:r>
      <w:r>
        <w:rPr>
          <w:sz w:val="28"/>
        </w:rPr>
        <w:t>ne) che rispettano quanto riportato nel processo CONTROLLO DELLA DOCUMENTAZIONE E DELLE REGISTRAZIONI TI IT e che contengono la documentazione di gestione e tecnica del servizio.</w:t>
      </w:r>
    </w:p>
    <w:p w:rsidR="003E4479" w:rsidRDefault="00644ED7">
      <w:pPr>
        <w:rPr>
          <w:sz w:val="28"/>
        </w:rPr>
      </w:pPr>
      <w:r>
        <w:rPr>
          <w:sz w:val="28"/>
        </w:rPr>
        <w:t xml:space="preserve"> </w:t>
      </w:r>
    </w:p>
    <w:p w:rsidR="003E4479" w:rsidRDefault="00644ED7">
      <w:pPr>
        <w:rPr>
          <w:sz w:val="28"/>
        </w:rPr>
      </w:pPr>
      <w:r>
        <w:rPr>
          <w:sz w:val="28"/>
        </w:rPr>
        <w:t>La frequenza di Backup dell'ambiente di configurazione deve essere predispo</w:t>
      </w:r>
      <w:r>
        <w:rPr>
          <w:sz w:val="28"/>
        </w:rPr>
        <w:t>sta in modo da poter ricostruire l’ambiente di configurazione in caso di perdite i dati. Il backup dei repository che costituiscono logicamente il CMDB è demandata agli owner dei singoli archivi.</w:t>
      </w:r>
    </w:p>
    <w:p w:rsidR="003E4479" w:rsidRDefault="003E4479"/>
    <w:p w:rsidR="003E4479" w:rsidRDefault="00644ED7">
      <w:pPr>
        <w:pStyle w:val="Titolo2"/>
      </w:pPr>
      <w:bookmarkStart w:id="13" w:name="14"/>
      <w:r>
        <w:t xml:space="preserve"> </w:t>
      </w:r>
      <w:bookmarkStart w:id="14" w:name="_Toc256000006"/>
      <w:bookmarkStart w:id="15" w:name="_Toc1017"/>
      <w:bookmarkEnd w:id="13"/>
      <w:r>
        <w:t>Input/output e fornitori/clienti del processo</w:t>
      </w:r>
      <w:bookmarkEnd w:id="14"/>
      <w:bookmarkEnd w:id="15"/>
    </w:p>
    <w:p w:rsidR="003E4479" w:rsidRDefault="00644ED7">
      <w:r>
        <w:t>Gli input de</w:t>
      </w:r>
      <w:r>
        <w:t>l processo sono:</w:t>
      </w:r>
    </w:p>
    <w:p w:rsidR="003E4479" w:rsidRDefault="00644ED7">
      <w:pPr>
        <w:ind w:left="680"/>
      </w:pPr>
      <w:r>
        <w:t xml:space="preserve">- CATALOGO DEI SERVIZI CLIENTE - SPECIFICHE TECNICHE </w:t>
      </w:r>
    </w:p>
    <w:p w:rsidR="003E4479" w:rsidRDefault="00644ED7">
      <w:pPr>
        <w:ind w:left="680"/>
      </w:pPr>
      <w:r>
        <w:t xml:space="preserve">- RFC </w:t>
      </w:r>
    </w:p>
    <w:p w:rsidR="003E4479" w:rsidRDefault="00644ED7">
      <w:pPr>
        <w:ind w:left="680"/>
      </w:pPr>
      <w:r>
        <w:t xml:space="preserve">- Richiesta di azione </w:t>
      </w:r>
    </w:p>
    <w:p w:rsidR="003E4479" w:rsidRDefault="00644ED7">
      <w:r>
        <w:t>Gli output del processo sono:</w:t>
      </w:r>
    </w:p>
    <w:p w:rsidR="003E4479" w:rsidRDefault="00644ED7">
      <w:pPr>
        <w:ind w:left="680"/>
      </w:pPr>
      <w:r>
        <w:t xml:space="preserve">- Baseline Servizio </w:t>
      </w:r>
    </w:p>
    <w:p w:rsidR="003E4479" w:rsidRDefault="00644ED7">
      <w:pPr>
        <w:ind w:left="680"/>
      </w:pPr>
      <w:r>
        <w:t xml:space="preserve">- RFC </w:t>
      </w:r>
    </w:p>
    <w:p w:rsidR="003E4479" w:rsidRDefault="00644ED7">
      <w:pPr>
        <w:ind w:left="680"/>
      </w:pPr>
      <w:r>
        <w:t xml:space="preserve">- Verbale audit configurazione </w:t>
      </w:r>
    </w:p>
    <w:p w:rsidR="003E4479" w:rsidRDefault="00644ED7">
      <w:r>
        <w:t>I clienti del processo sono:</w:t>
      </w:r>
    </w:p>
    <w:p w:rsidR="003E4479" w:rsidRDefault="00644ED7">
      <w:pPr>
        <w:ind w:left="680"/>
      </w:pPr>
      <w:r>
        <w:lastRenderedPageBreak/>
        <w:t>- Enterprise Effectiveness Managemen</w:t>
      </w:r>
      <w:r>
        <w:t>t</w:t>
      </w:r>
    </w:p>
    <w:p w:rsidR="003E4479" w:rsidRDefault="003E4479"/>
    <w:p w:rsidR="003E4479" w:rsidRDefault="00644ED7">
      <w:pPr>
        <w:pStyle w:val="Titolo2"/>
      </w:pPr>
      <w:bookmarkStart w:id="16" w:name="_Toc256000007"/>
      <w:bookmarkStart w:id="17" w:name="_Toc1018"/>
      <w:r>
        <w:t>Obiettivi (KPO / KPI / SLA)</w:t>
      </w:r>
      <w:bookmarkEnd w:id="16"/>
      <w:bookmarkEnd w:id="17"/>
    </w:p>
    <w:p w:rsidR="003E4479" w:rsidRDefault="00644ED7">
      <w:r>
        <w:t>I KPI del processo sono:</w:t>
      </w:r>
    </w:p>
    <w:p w:rsidR="003E4479" w:rsidRDefault="00644ED7">
      <w:pPr>
        <w:ind w:left="680"/>
      </w:pPr>
      <w:r>
        <w:t xml:space="preserve">- Audit di Configurazione - Servizi Numero audit di configurazione </w:t>
      </w:r>
    </w:p>
    <w:p w:rsidR="003E4479" w:rsidRDefault="003E4479"/>
    <w:p w:rsidR="003E4479" w:rsidRDefault="00644ED7">
      <w:pPr>
        <w:pStyle w:val="Titolo2"/>
      </w:pPr>
      <w:bookmarkStart w:id="18" w:name="_Toc256000008"/>
      <w:bookmarkStart w:id="19" w:name="_Toc1019"/>
      <w:r>
        <w:t>Vincoli sul processo</w:t>
      </w:r>
      <w:bookmarkEnd w:id="18"/>
      <w:bookmarkEnd w:id="19"/>
    </w:p>
    <w:p w:rsidR="003E4479" w:rsidRDefault="00644ED7">
      <w:r>
        <w:t>Le normative cogenti sul processo sono:</w:t>
      </w:r>
    </w:p>
    <w:p w:rsidR="003E4479" w:rsidRDefault="00644ED7">
      <w:pPr>
        <w:ind w:left="680"/>
      </w:pPr>
      <w:r>
        <w:t xml:space="preserve">- ISO 20000 </w:t>
      </w:r>
    </w:p>
    <w:p w:rsidR="003E4479" w:rsidRDefault="00644ED7">
      <w:r>
        <w:br w:type="page"/>
      </w:r>
    </w:p>
    <w:p w:rsidR="003E4479" w:rsidRDefault="00644ED7">
      <w:pPr>
        <w:pStyle w:val="Titolo2"/>
      </w:pPr>
      <w:bookmarkStart w:id="20" w:name="_Toc256000009"/>
      <w:bookmarkStart w:id="21" w:name="_Toc10110"/>
      <w:r>
        <w:t>Gestione della Configurazione IT</w:t>
      </w:r>
      <w:bookmarkEnd w:id="20"/>
      <w:bookmarkEnd w:id="21"/>
    </w:p>
    <w:p w:rsidR="003E4479" w:rsidRDefault="00644ED7">
      <w:pPr>
        <w:pStyle w:val="Titolo3"/>
        <w:rPr>
          <w:b/>
          <w:i w:val="0"/>
        </w:rPr>
      </w:pPr>
      <w:bookmarkStart w:id="22" w:name="_Toc256000010"/>
      <w:bookmarkStart w:id="23" w:name="_Toc10111"/>
      <w:r>
        <w:rPr>
          <w:b/>
          <w:i w:val="0"/>
        </w:rPr>
        <w:t>Contesto del processo</w:t>
      </w:r>
      <w:bookmarkEnd w:id="22"/>
      <w:bookmarkEnd w:id="23"/>
    </w:p>
    <w:p w:rsidR="003E4479" w:rsidRDefault="00F37A9E">
      <w:pPr>
        <w:spacing w:line="240" w:lineRule="atLeast"/>
        <w:rPr>
          <w:b/>
          <w:sz w:val="24"/>
        </w:rPr>
      </w:pPr>
      <w:r>
        <w:rPr>
          <w:noProof/>
        </w:rPr>
        <w:drawing>
          <wp:inline distT="0" distB="0" distL="0" distR="0">
            <wp:extent cx="6115050" cy="4086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4086225"/>
                    </a:xfrm>
                    <a:prstGeom prst="rect">
                      <a:avLst/>
                    </a:prstGeom>
                    <a:noFill/>
                    <a:ln>
                      <a:noFill/>
                    </a:ln>
                  </pic:spPr>
                </pic:pic>
              </a:graphicData>
            </a:graphic>
          </wp:inline>
        </w:drawing>
      </w:r>
      <w:r w:rsidR="00644ED7">
        <w:rPr>
          <w:b/>
          <w:sz w:val="24"/>
        </w:rPr>
        <w:br w:type="page"/>
      </w:r>
    </w:p>
    <w:p w:rsidR="003E4479" w:rsidRDefault="00644ED7">
      <w:pPr>
        <w:pStyle w:val="Titolo3"/>
        <w:spacing w:line="240" w:lineRule="atLeast"/>
        <w:rPr>
          <w:b/>
          <w:i w:val="0"/>
        </w:rPr>
      </w:pPr>
      <w:bookmarkStart w:id="24" w:name="_Toc256000011"/>
      <w:bookmarkStart w:id="25" w:name="_Toc10112"/>
      <w:r>
        <w:rPr>
          <w:b/>
          <w:i w:val="0"/>
        </w:rPr>
        <w:t>Flow del processo</w:t>
      </w:r>
      <w:bookmarkEnd w:id="24"/>
      <w:bookmarkEnd w:id="25"/>
    </w:p>
    <w:p w:rsidR="003E4479" w:rsidRDefault="00F37A9E">
      <w:pPr>
        <w:spacing w:line="240" w:lineRule="atLeast"/>
        <w:rPr>
          <w:b/>
          <w:sz w:val="24"/>
        </w:rPr>
      </w:pPr>
      <w:r>
        <w:rPr>
          <w:noProof/>
        </w:rPr>
        <w:drawing>
          <wp:inline distT="0" distB="0" distL="0" distR="0">
            <wp:extent cx="6115050" cy="45148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4514850"/>
                    </a:xfrm>
                    <a:prstGeom prst="rect">
                      <a:avLst/>
                    </a:prstGeom>
                    <a:noFill/>
                    <a:ln>
                      <a:noFill/>
                    </a:ln>
                  </pic:spPr>
                </pic:pic>
              </a:graphicData>
            </a:graphic>
          </wp:inline>
        </w:drawing>
      </w:r>
      <w:r w:rsidR="00644ED7">
        <w:rPr>
          <w:b/>
          <w:sz w:val="24"/>
        </w:rPr>
        <w:br w:type="page"/>
      </w:r>
    </w:p>
    <w:p w:rsidR="003E4479" w:rsidRDefault="00644ED7">
      <w:pPr>
        <w:pStyle w:val="Titolo3"/>
        <w:spacing w:line="240" w:lineRule="atLeast"/>
        <w:rPr>
          <w:b/>
          <w:i w:val="0"/>
        </w:rPr>
      </w:pPr>
      <w:bookmarkStart w:id="26" w:name="_Toc256000012"/>
      <w:bookmarkStart w:id="27" w:name="_Toc10113"/>
      <w:r>
        <w:rPr>
          <w:b/>
          <w:i w:val="0"/>
        </w:rPr>
        <w:t>Attività del processo</w:t>
      </w:r>
      <w:bookmarkEnd w:id="26"/>
    </w:p>
    <w:p w:rsidR="003E4479" w:rsidRDefault="00644ED7">
      <w:bookmarkStart w:id="28" w:name="1"/>
      <w:bookmarkEnd w:id="27"/>
      <w:r>
        <w:t xml:space="preserve"> </w:t>
      </w:r>
      <w:bookmarkEnd w:id="28"/>
    </w:p>
    <w:p w:rsidR="003E4479" w:rsidRDefault="00644ED7">
      <w:pPr>
        <w:pStyle w:val="Titolo4"/>
        <w:rPr>
          <w:b/>
          <w:sz w:val="22"/>
        </w:rPr>
      </w:pPr>
      <w:bookmarkStart w:id="29" w:name="_Toc256000013"/>
      <w:bookmarkStart w:id="30" w:name="_Toc10114"/>
      <w:r>
        <w:rPr>
          <w:b/>
          <w:sz w:val="22"/>
        </w:rPr>
        <w:t>01  / Individuazione ambito</w:t>
      </w:r>
      <w:bookmarkEnd w:id="29"/>
      <w:bookmarkEnd w:id="30"/>
    </w:p>
    <w:p w:rsidR="003E4479" w:rsidRDefault="003E4479">
      <w:pPr>
        <w:pStyle w:val="StringnotfoundIDSTYLERDDEFAULTL"/>
      </w:pPr>
    </w:p>
    <w:p w:rsidR="003E4479" w:rsidRDefault="00644ED7">
      <w:pPr>
        <w:pStyle w:val="StringnotfoundIDSTYLERDDEFAULTL"/>
      </w:pPr>
      <w:r>
        <w:t>Descrizione attività</w:t>
      </w:r>
    </w:p>
    <w:p w:rsidR="003E4479" w:rsidRDefault="00644ED7">
      <w:r>
        <w:t xml:space="preserve">L'attività discrimina l'ambito della configurazione indirizzando la richiesta all'opportuno processo. Nel dettaglio se si tratta di una configurazione su un </w:t>
      </w:r>
      <w:r>
        <w:t>asset aziendale (Infrastruttura) la richiesta viene indirizzata al processo di Asset Managementi IT, se riguarda un software applicativo al processo di Configurazione dei prodotti sw IT, se riguarda un'esigenza su una licenza sw al processo di Gestione del</w:t>
      </w:r>
      <w:r>
        <w:t>le Licenze SW, se riguarda una postazione di lavoro alla Gestione delle Postazioni di Lavoro (PDL) IT.</w:t>
      </w:r>
    </w:p>
    <w:p w:rsidR="003E4479" w:rsidRDefault="00644ED7">
      <w:r>
        <w:t xml:space="preserve">Tutto quello che riguarda la configurazione di un servizio prosegue nel presente flusso con la Creazione/Modifica Baseline del Servizio. </w:t>
      </w:r>
    </w:p>
    <w:p w:rsidR="003E4479" w:rsidRDefault="003E4479"/>
    <w:p w:rsidR="003E4479" w:rsidRDefault="00644ED7">
      <w:pPr>
        <w:pStyle w:val="StringnotfoundIDSTYLERDDEFAULTL"/>
      </w:pPr>
      <w:r>
        <w:t>Input/output d</w:t>
      </w:r>
      <w:r>
        <w:t>ell’attività</w:t>
      </w:r>
    </w:p>
    <w:p w:rsidR="003E4479" w:rsidRDefault="00644ED7">
      <w:pPr>
        <w:pStyle w:val="StringnotfoundIDSTYLERDDEFAULTINDENT"/>
      </w:pPr>
      <w:r>
        <w:t>Input attività:</w:t>
      </w:r>
    </w:p>
    <w:p w:rsidR="003E4479" w:rsidRDefault="00644ED7">
      <w:pPr>
        <w:ind w:left="567"/>
      </w:pPr>
      <w:r>
        <w:t xml:space="preserve">- CATALOGO DEI SERVIZI CLIENTE - SPECIFICHE TECNICHE </w:t>
      </w:r>
    </w:p>
    <w:p w:rsidR="003E4479" w:rsidRDefault="00644ED7">
      <w:pPr>
        <w:ind w:left="567"/>
      </w:pPr>
      <w:r>
        <w:t xml:space="preserve">- RFC </w:t>
      </w:r>
    </w:p>
    <w:p w:rsidR="003E4479" w:rsidRDefault="00644ED7">
      <w:pPr>
        <w:ind w:left="567"/>
      </w:pPr>
      <w:r>
        <w:t xml:space="preserve">- Richiesta di azione </w:t>
      </w:r>
    </w:p>
    <w:p w:rsidR="003E4479" w:rsidRDefault="00644ED7">
      <w:pPr>
        <w:pStyle w:val="StringnotfoundIDSTYLERDDEFAULTINDENT"/>
      </w:pPr>
      <w:r>
        <w:t>Output attività:</w:t>
      </w:r>
    </w:p>
    <w:p w:rsidR="003E4479" w:rsidRDefault="00644ED7">
      <w:pPr>
        <w:ind w:left="680"/>
      </w:pPr>
      <w:r>
        <w:t xml:space="preserve">- Change Request Asset </w:t>
      </w:r>
    </w:p>
    <w:p w:rsidR="003E4479" w:rsidRDefault="00644ED7">
      <w:pPr>
        <w:ind w:left="680"/>
      </w:pPr>
      <w:r>
        <w:t xml:space="preserve">- Change validate. Richieste di cambiamento ai requisiti pervenute successivamente al  consolidamento </w:t>
      </w:r>
      <w:r>
        <w:t>e accolte a valle di un 'analisi d'impatto che ne verifica la fattibilità nell'ambito dell'iniziativa in corso.</w:t>
      </w:r>
      <w:r>
        <w:br/>
      </w:r>
    </w:p>
    <w:p w:rsidR="003E4479" w:rsidRDefault="00644ED7">
      <w:pPr>
        <w:ind w:left="680"/>
      </w:pPr>
      <w:r>
        <w:t xml:space="preserve">- Esigenze SW  </w:t>
      </w:r>
    </w:p>
    <w:p w:rsidR="003E4479" w:rsidRDefault="00644ED7">
      <w:pPr>
        <w:pStyle w:val="StringnotfoundIDSTYLERDDEFAULTL"/>
      </w:pPr>
      <w:r>
        <w:t>Processi aziendali in output all'attività</w:t>
      </w:r>
    </w:p>
    <w:p w:rsidR="003E4479" w:rsidRDefault="00644ED7">
      <w:pPr>
        <w:pStyle w:val="StringnotfoundIDSTYLERDDEFAULTINDENT"/>
      </w:pPr>
      <w:r>
        <w:t>- Configurazione dei prodotti sw IT</w:t>
      </w:r>
    </w:p>
    <w:p w:rsidR="003E4479" w:rsidRDefault="00644ED7">
      <w:pPr>
        <w:pStyle w:val="StringnotfoundIDSTYLERDDEFAULTINDENT"/>
      </w:pPr>
      <w:r>
        <w:t xml:space="preserve">- Asset Management IT </w:t>
      </w:r>
    </w:p>
    <w:p w:rsidR="003E4479" w:rsidRDefault="00644ED7">
      <w:pPr>
        <w:pStyle w:val="StringnotfoundIDSTYLERDDEFAULTINDENT"/>
      </w:pPr>
      <w:r>
        <w:t xml:space="preserve">- Gestione delle Licenze </w:t>
      </w:r>
      <w:r>
        <w:t>SW</w:t>
      </w:r>
    </w:p>
    <w:p w:rsidR="003E4479" w:rsidRDefault="00644ED7">
      <w:pPr>
        <w:pStyle w:val="StringnotfoundIDSTYLERDDEFAULTINDENT"/>
      </w:pPr>
      <w:r>
        <w:t>- Gestione delle Postazioni di  Lavoro (PDL) IT</w:t>
      </w:r>
    </w:p>
    <w:p w:rsidR="003E4479" w:rsidRDefault="00644ED7">
      <w:r>
        <w:t xml:space="preserve"> </w:t>
      </w:r>
    </w:p>
    <w:p w:rsidR="003E4479" w:rsidRDefault="00644ED7">
      <w:pPr>
        <w:pStyle w:val="Titolo4"/>
        <w:rPr>
          <w:b/>
          <w:sz w:val="22"/>
        </w:rPr>
      </w:pPr>
      <w:bookmarkStart w:id="31" w:name="_Toc256000014"/>
      <w:bookmarkStart w:id="32" w:name="_Toc10115"/>
      <w:r>
        <w:rPr>
          <w:b/>
          <w:sz w:val="22"/>
        </w:rPr>
        <w:t>02  / Creazione/Modifica Baseline Servizio</w:t>
      </w:r>
      <w:bookmarkEnd w:id="31"/>
      <w:bookmarkEnd w:id="32"/>
    </w:p>
    <w:p w:rsidR="003E4479" w:rsidRDefault="003E4479">
      <w:pPr>
        <w:pStyle w:val="StringnotfoundIDSTYLERDDEFAULTL"/>
      </w:pPr>
    </w:p>
    <w:p w:rsidR="003E4479" w:rsidRDefault="00644ED7">
      <w:pPr>
        <w:pStyle w:val="StringnotfoundIDSTYLERDDEFAULTL"/>
      </w:pPr>
      <w:r>
        <w:t>Descrizione attività</w:t>
      </w:r>
    </w:p>
    <w:p w:rsidR="003E4479" w:rsidRDefault="00644ED7">
      <w:r>
        <w:t>Nel caso di nuovo servizio, con riferimento al ciclo di vita del servizio una volta completata la fase di Delivery, il Service Owner provv</w:t>
      </w:r>
      <w:r>
        <w:t>ede a definire e classificare i CI Service Component che costituiscono il servizio in oggetto e a implementare la Baseline di riferimento.</w:t>
      </w:r>
    </w:p>
    <w:p w:rsidR="003E4479" w:rsidRDefault="00644ED7">
      <w:r>
        <w:t xml:space="preserve"> </w:t>
      </w:r>
    </w:p>
    <w:p w:rsidR="003E4479" w:rsidRDefault="00644ED7">
      <w:r>
        <w:t>Il Service Owner (o suo delegato) può individuare, per ogni servizio erogato, un Service Configuration Manager, ovv</w:t>
      </w:r>
      <w:r>
        <w:t>ero la persona di riferimento per la gestione della configurazione del servizio. Il Service Configuration Manager è esplicitato nel PIANO DI GESTIONE del Servizio (vedi GESTIONE DELLA DISPONIBILITA’ DEL SERVIZIO e TIIT_SGI_TMP_PGS Template Piano di Gestion</w:t>
      </w:r>
      <w:r>
        <w:t>e Servizi).</w:t>
      </w:r>
    </w:p>
    <w:p w:rsidR="003E4479" w:rsidRDefault="00644ED7">
      <w:r>
        <w:t xml:space="preserve"> </w:t>
      </w:r>
    </w:p>
    <w:p w:rsidR="003E4479" w:rsidRDefault="00644ED7">
      <w:r>
        <w:t>La Baseline dovrà contenere informazioni quali:</w:t>
      </w:r>
    </w:p>
    <w:p w:rsidR="003E4479" w:rsidRDefault="003E4479">
      <w:pPr>
        <w:rPr>
          <w:rFonts w:ascii="Monospaced" w:eastAsia="Monospaced" w:hAnsi="Monospaced" w:cs="Monospaced"/>
          <w:sz w:val="24"/>
        </w:rPr>
      </w:pPr>
    </w:p>
    <w:p w:rsidR="003E4479" w:rsidRDefault="00644ED7">
      <w:pPr>
        <w:numPr>
          <w:ilvl w:val="0"/>
          <w:numId w:val="14"/>
        </w:numPr>
        <w:ind w:left="700"/>
      </w:pPr>
      <w:r>
        <w:lastRenderedPageBreak/>
        <w:t>Identificativo Baseline;</w:t>
      </w:r>
    </w:p>
    <w:p w:rsidR="003E4479" w:rsidRDefault="00644ED7">
      <w:pPr>
        <w:numPr>
          <w:ilvl w:val="0"/>
          <w:numId w:val="14"/>
        </w:numPr>
        <w:ind w:left="700"/>
      </w:pPr>
      <w:r>
        <w:t>Identificativo del Service;</w:t>
      </w:r>
    </w:p>
    <w:p w:rsidR="003E4479" w:rsidRDefault="00644ED7">
      <w:pPr>
        <w:numPr>
          <w:ilvl w:val="0"/>
          <w:numId w:val="14"/>
        </w:numPr>
        <w:ind w:left="700"/>
      </w:pPr>
      <w:r>
        <w:t>Identificativo dell'area di business in cui è erogato;</w:t>
      </w:r>
    </w:p>
    <w:p w:rsidR="003E4479" w:rsidRDefault="00644ED7">
      <w:pPr>
        <w:numPr>
          <w:ilvl w:val="0"/>
          <w:numId w:val="14"/>
        </w:numPr>
        <w:ind w:left="700"/>
      </w:pPr>
      <w:r>
        <w:t>Per ogni CI:</w:t>
      </w:r>
    </w:p>
    <w:p w:rsidR="003E4479" w:rsidRDefault="00644ED7">
      <w:pPr>
        <w:numPr>
          <w:ilvl w:val="0"/>
          <w:numId w:val="16"/>
        </w:numPr>
        <w:ind w:left="1040"/>
      </w:pPr>
      <w:r>
        <w:t>Identificativo del CI,</w:t>
      </w:r>
    </w:p>
    <w:p w:rsidR="003E4479" w:rsidRDefault="00644ED7">
      <w:pPr>
        <w:numPr>
          <w:ilvl w:val="0"/>
          <w:numId w:val="16"/>
        </w:numPr>
        <w:ind w:left="1040"/>
      </w:pPr>
      <w:r>
        <w:t>Descrizione del CI,</w:t>
      </w:r>
    </w:p>
    <w:p w:rsidR="003E4479" w:rsidRDefault="00644ED7">
      <w:pPr>
        <w:numPr>
          <w:ilvl w:val="0"/>
          <w:numId w:val="16"/>
        </w:numPr>
        <w:ind w:left="1040"/>
      </w:pPr>
      <w:r>
        <w:t>Tipologia CI,</w:t>
      </w:r>
    </w:p>
    <w:p w:rsidR="003E4479" w:rsidRDefault="00644ED7">
      <w:pPr>
        <w:numPr>
          <w:ilvl w:val="0"/>
          <w:numId w:val="16"/>
        </w:numPr>
        <w:ind w:left="1040"/>
      </w:pPr>
      <w:r>
        <w:t xml:space="preserve">Locazione del </w:t>
      </w:r>
      <w:r>
        <w:t>CI;</w:t>
      </w:r>
    </w:p>
    <w:p w:rsidR="003E4479" w:rsidRDefault="00644ED7">
      <w:pPr>
        <w:numPr>
          <w:ilvl w:val="0"/>
          <w:numId w:val="14"/>
        </w:numPr>
        <w:ind w:left="700"/>
      </w:pPr>
      <w:r>
        <w:t>Relazioni tra CI.</w:t>
      </w:r>
    </w:p>
    <w:p w:rsidR="003E4479" w:rsidRDefault="003E4479">
      <w:pPr>
        <w:rPr>
          <w:rFonts w:ascii="Monospaced" w:eastAsia="Monospaced" w:hAnsi="Monospaced" w:cs="Monospaced"/>
          <w:sz w:val="24"/>
        </w:rPr>
      </w:pPr>
    </w:p>
    <w:p w:rsidR="003E4479" w:rsidRDefault="003E4479">
      <w:pPr>
        <w:rPr>
          <w:rFonts w:ascii="Monospaced" w:eastAsia="Monospaced" w:hAnsi="Monospaced" w:cs="Monospaced"/>
          <w:sz w:val="24"/>
        </w:rPr>
      </w:pPr>
    </w:p>
    <w:p w:rsidR="003E4479" w:rsidRDefault="00644ED7">
      <w:r>
        <w:t>Per la baseline è disponibile un template (TIIT_SGI_TMP_BSE) dove sono predisposti i campi da compilare (in alcuni casi con lista di valori predefiniti dei quali viene fornita la legenda) e le relative istruzioni.</w:t>
      </w:r>
    </w:p>
    <w:p w:rsidR="003E4479" w:rsidRDefault="00644ED7">
      <w:r>
        <w:t xml:space="preserve"> </w:t>
      </w:r>
    </w:p>
    <w:p w:rsidR="003E4479" w:rsidRDefault="00644ED7">
      <w:r>
        <w:t xml:space="preserve">Nel caso di </w:t>
      </w:r>
      <w:r>
        <w:t>modifiche al servizio (compresa la dismissione) il Service Owner, acquisita la RFC (Request for Change) chiusa, aggiorna e allinea le baseline di servizio aggiornando i CI impattati dal cambiamento. Le baseline vengono riemesse e gestite secondo quanto rip</w:t>
      </w:r>
      <w:r>
        <w:t>ortato nel processo di CONTROLLO DELLA DOCUMENTAZIONE E DELLE REGISTRAZIONI TI IT.</w:t>
      </w:r>
    </w:p>
    <w:p w:rsidR="003E4479" w:rsidRDefault="003E4479">
      <w:pPr>
        <w:rPr>
          <w:rFonts w:ascii="Monospaced" w:eastAsia="Monospaced" w:hAnsi="Monospaced" w:cs="Monospaced"/>
          <w:sz w:val="24"/>
        </w:rPr>
      </w:pPr>
    </w:p>
    <w:p w:rsidR="003E4479" w:rsidRDefault="00644ED7">
      <w:r>
        <w:t xml:space="preserve">Il riferimento alla RFC che ha causato la modifica delle baseline, quando esistente, deve essere riportato  nella baseline. </w:t>
      </w:r>
    </w:p>
    <w:p w:rsidR="003E4479" w:rsidRDefault="00644ED7">
      <w:r>
        <w:t xml:space="preserve"> </w:t>
      </w:r>
    </w:p>
    <w:p w:rsidR="003E4479" w:rsidRDefault="00644ED7">
      <w:r>
        <w:t>Ove disponibile la gestione delle baseline pu</w:t>
      </w:r>
      <w:r>
        <w:t>ò essere supportata da strumenti informatici o CMDB.</w:t>
      </w:r>
    </w:p>
    <w:p w:rsidR="003E4479" w:rsidRDefault="003E4479"/>
    <w:p w:rsidR="003E4479" w:rsidRDefault="00644ED7">
      <w:pPr>
        <w:pStyle w:val="StringnotfoundIDSTYLERDDEFAULTL"/>
      </w:pPr>
      <w:r>
        <w:t>Input/output dell’attività</w:t>
      </w:r>
    </w:p>
    <w:p w:rsidR="003E4479" w:rsidRDefault="00644ED7">
      <w:pPr>
        <w:pStyle w:val="StringnotfoundIDSTYLERDDEFAULTINDENT"/>
      </w:pPr>
      <w:r>
        <w:t>Input attività:</w:t>
      </w:r>
    </w:p>
    <w:p w:rsidR="003E4479" w:rsidRDefault="00644ED7">
      <w:pPr>
        <w:ind w:left="567"/>
      </w:pPr>
      <w:r>
        <w:t>- CMDB Configuration Management Data Base - è un DB virtuale federato dei DB aziendali e rappresenta l'insieme delle informazioni sul contesto operativo che su</w:t>
      </w:r>
      <w:r>
        <w:t>pportano prevalentemente l'attività di analisi e sono, dunque, utili a poter gestire un incidente. Sono ad esempio informazioni relative alle Applicazioni coinvolte, ai Ticket correlati, ai Piani di Rilascio e agli esiti del rilascio, al Catalogo dei Servi</w:t>
      </w:r>
      <w:r>
        <w:t>zi Telecom e i contratti (Livelli di Servizio), Nel caso della funzione di IT Infrastructure costituisce un vero e proprio applicativo a supporto della gestione dei Configuration Item infrastrutturali.</w:t>
      </w:r>
    </w:p>
    <w:p w:rsidR="003E4479" w:rsidRDefault="00644ED7">
      <w:pPr>
        <w:pStyle w:val="StringnotfoundIDSTYLERDDEFAULTINDENT"/>
      </w:pPr>
      <w:r>
        <w:t>Output attività:</w:t>
      </w:r>
    </w:p>
    <w:p w:rsidR="003E4479" w:rsidRDefault="00644ED7">
      <w:pPr>
        <w:ind w:left="680"/>
      </w:pPr>
      <w:r>
        <w:t xml:space="preserve">- Baseline Servizio </w:t>
      </w:r>
    </w:p>
    <w:p w:rsidR="003E4479" w:rsidRDefault="00644ED7">
      <w:pPr>
        <w:ind w:left="680"/>
      </w:pPr>
      <w:r>
        <w:t>- CMDB Configura</w:t>
      </w:r>
      <w:r>
        <w:t>tion Management Data Base - è un DB virtuale federato dei DB aziendali e rappresenta l'insieme delle informazioni sul contesto operativo che supportano prevalentemente l'attività di analisi e sono, dunque, utili a poter gestire un incidente. Sono ad esempi</w:t>
      </w:r>
      <w:r>
        <w:t xml:space="preserve">o informazioni relative alle Applicazioni coinvolte, ai Ticket correlati, ai Piani di Rilascio e agli esiti del rilascio, al Catalogo dei Servizi Telecom e i contratti (Livelli di Servizio), Nel caso della funzione di IT Infrastructure costituisce un vero </w:t>
      </w:r>
      <w:r>
        <w:t>e proprio applicativo a supporto della gestione dei Configuration Item infrastrutturali.</w:t>
      </w:r>
    </w:p>
    <w:p w:rsidR="003E4479" w:rsidRDefault="00644ED7">
      <w:pPr>
        <w:pStyle w:val="StringnotfoundIDSTYLERDDEFAULTL"/>
      </w:pPr>
      <w:r>
        <w:t>Risorse IT utilizzate (opzionale)</w:t>
      </w:r>
    </w:p>
    <w:p w:rsidR="003E4479" w:rsidRDefault="00644ED7">
      <w:pPr>
        <w:pStyle w:val="StringnotfoundIDSTYLERDDEFAULTINDENT"/>
      </w:pPr>
      <w:r>
        <w:t>Le risorse IT utilizzate dall'attività sono:</w:t>
      </w:r>
    </w:p>
    <w:p w:rsidR="003E4479" w:rsidRDefault="00644ED7">
      <w:pPr>
        <w:ind w:left="567"/>
      </w:pPr>
      <w:r>
        <w:t>- INVENTORY MANAGEMENT Sistema per la catalogazione/gestione dei sistemi HW di Telecom I</w:t>
      </w:r>
      <w:r>
        <w:t>talia S.p.A&lt;br&gt;</w:t>
      </w:r>
    </w:p>
    <w:p w:rsidR="003E4479" w:rsidRDefault="00644ED7">
      <w:pPr>
        <w:ind w:left="567"/>
      </w:pPr>
      <w:r>
        <w:t>- ITMC Catalogo Unificato dei Sistemi e delle Applicazioni TIIT</w:t>
      </w:r>
    </w:p>
    <w:p w:rsidR="003E4479" w:rsidRDefault="00644ED7">
      <w:r>
        <w:t xml:space="preserve"> </w:t>
      </w:r>
    </w:p>
    <w:p w:rsidR="003E4479" w:rsidRDefault="00644ED7">
      <w:pPr>
        <w:pStyle w:val="Titolo4"/>
        <w:rPr>
          <w:b/>
          <w:sz w:val="22"/>
        </w:rPr>
      </w:pPr>
      <w:bookmarkStart w:id="33" w:name="_Toc256000015"/>
      <w:bookmarkStart w:id="34" w:name="_Toc10116"/>
      <w:r>
        <w:rPr>
          <w:b/>
          <w:sz w:val="22"/>
        </w:rPr>
        <w:lastRenderedPageBreak/>
        <w:t>03 / Verifica di configurazione</w:t>
      </w:r>
      <w:bookmarkEnd w:id="33"/>
      <w:bookmarkEnd w:id="34"/>
    </w:p>
    <w:p w:rsidR="003E4479" w:rsidRDefault="003E4479">
      <w:pPr>
        <w:pStyle w:val="StringnotfoundIDSTYLERDDEFAULTL"/>
      </w:pPr>
    </w:p>
    <w:p w:rsidR="003E4479" w:rsidRDefault="00644ED7">
      <w:pPr>
        <w:pStyle w:val="StringnotfoundIDSTYLERDDEFAULTL"/>
      </w:pPr>
      <w:r>
        <w:t>Descrizione attività</w:t>
      </w:r>
    </w:p>
    <w:p w:rsidR="003E4479" w:rsidRDefault="00644ED7">
      <w:r>
        <w:t xml:space="preserve">Per il controllo della configurazione del servizio devono essere previste a calendario verifiche periodiche con cadenza </w:t>
      </w:r>
      <w:r>
        <w:t>almeno semestrale.</w:t>
      </w:r>
    </w:p>
    <w:p w:rsidR="003E4479" w:rsidRDefault="00644ED7">
      <w:r>
        <w:t>Verifiche straordinarie possono essere effettuate a valle di emergenze gravi.</w:t>
      </w:r>
    </w:p>
    <w:p w:rsidR="003E4479" w:rsidRDefault="00644ED7">
      <w:r>
        <w:t>Nel contesto delle Verifiche sono controllati punti quali:</w:t>
      </w:r>
    </w:p>
    <w:p w:rsidR="003E4479" w:rsidRDefault="003E4479">
      <w:pPr>
        <w:rPr>
          <w:rFonts w:ascii="Monospaced" w:eastAsia="Monospaced" w:hAnsi="Monospaced" w:cs="Monospaced"/>
          <w:sz w:val="24"/>
        </w:rPr>
      </w:pPr>
    </w:p>
    <w:p w:rsidR="003E4479" w:rsidRDefault="00644ED7">
      <w:pPr>
        <w:numPr>
          <w:ilvl w:val="0"/>
          <w:numId w:val="18"/>
        </w:numPr>
        <w:ind w:left="700"/>
      </w:pPr>
      <w:r>
        <w:t>Meccanismi di protezione sulla configurazione</w:t>
      </w:r>
    </w:p>
    <w:p w:rsidR="003E4479" w:rsidRDefault="00644ED7">
      <w:pPr>
        <w:numPr>
          <w:ilvl w:val="0"/>
          <w:numId w:val="18"/>
        </w:numPr>
        <w:ind w:left="700"/>
      </w:pPr>
      <w:r>
        <w:t>Esecuzione dei backup</w:t>
      </w:r>
    </w:p>
    <w:p w:rsidR="003E4479" w:rsidRDefault="00644ED7">
      <w:pPr>
        <w:numPr>
          <w:ilvl w:val="0"/>
          <w:numId w:val="18"/>
        </w:numPr>
        <w:ind w:left="700"/>
      </w:pPr>
      <w:r>
        <w:t xml:space="preserve">Validità delle licenze e </w:t>
      </w:r>
      <w:r>
        <w:t>autorizzazioni di utilizzo</w:t>
      </w:r>
    </w:p>
    <w:p w:rsidR="003E4479" w:rsidRDefault="00644ED7">
      <w:pPr>
        <w:numPr>
          <w:ilvl w:val="0"/>
          <w:numId w:val="18"/>
        </w:numPr>
        <w:ind w:left="700"/>
      </w:pPr>
      <w:r>
        <w:t>Accuratezza e visibilità delle informazioni di configurazione</w:t>
      </w:r>
    </w:p>
    <w:p w:rsidR="003E4479" w:rsidRDefault="00644ED7">
      <w:pPr>
        <w:numPr>
          <w:ilvl w:val="0"/>
          <w:numId w:val="18"/>
        </w:numPr>
        <w:ind w:left="700"/>
      </w:pPr>
      <w:r>
        <w:t>Accuratezza del tracciamento dei cambiamenti dovuti alle RFC</w:t>
      </w:r>
    </w:p>
    <w:p w:rsidR="003E4479" w:rsidRDefault="00644ED7">
      <w:pPr>
        <w:numPr>
          <w:ilvl w:val="0"/>
          <w:numId w:val="18"/>
        </w:numPr>
        <w:ind w:left="700"/>
      </w:pPr>
      <w:r>
        <w:t>Informativa sull’allineamento dei contenuti delle baseline rispetto alla situazione reale (es. ambito, str</w:t>
      </w:r>
      <w:r>
        <w:t>umenti)</w:t>
      </w:r>
    </w:p>
    <w:p w:rsidR="003E4479" w:rsidRDefault="00644ED7">
      <w:pPr>
        <w:numPr>
          <w:ilvl w:val="0"/>
          <w:numId w:val="18"/>
        </w:numPr>
        <w:ind w:left="700"/>
      </w:pPr>
      <w:r>
        <w:t>Proposte di miglioramento</w:t>
      </w:r>
    </w:p>
    <w:p w:rsidR="003E4479" w:rsidRDefault="003E4479">
      <w:pPr>
        <w:rPr>
          <w:rFonts w:ascii="Monospaced" w:eastAsia="Monospaced" w:hAnsi="Monospaced" w:cs="Monospaced"/>
          <w:sz w:val="24"/>
        </w:rPr>
      </w:pPr>
    </w:p>
    <w:p w:rsidR="003E4479" w:rsidRDefault="00644ED7">
      <w:r>
        <w:t>A valle dell’attività di Verifica, il Service Configuration Manager redige il verbale ed allega la lista di eventuali interventi da eseguire sulle baseline. Il Service Configuration Manager si assicura che i disallineamen</w:t>
      </w:r>
      <w:r>
        <w:t>ti siano risolti nei tempi previsti. Se le non conformità riscontrate rientrano nel campo di applicabilità della procedura di Gestione dei Cambiamenti devono essere comunque riportate all’interno del verbale e, contestualmente, sarà necessario aprire una R</w:t>
      </w:r>
      <w:r>
        <w:t>FC, nelle modalità previste in procedura TIIT_SGI_PRO_P114 GESTIONE DEI CAMBIAMENTI.</w:t>
      </w:r>
    </w:p>
    <w:p w:rsidR="003E4479" w:rsidRDefault="003E4479"/>
    <w:p w:rsidR="003E4479" w:rsidRDefault="00644ED7">
      <w:pPr>
        <w:pStyle w:val="StringnotfoundIDSTYLERDDEFAULTL"/>
      </w:pPr>
      <w:r>
        <w:t>Input/output dell’attività</w:t>
      </w:r>
    </w:p>
    <w:p w:rsidR="003E4479" w:rsidRDefault="00644ED7">
      <w:pPr>
        <w:pStyle w:val="StringnotfoundIDSTYLERDDEFAULTINDENT"/>
      </w:pPr>
      <w:r>
        <w:t>Input attività:</w:t>
      </w:r>
    </w:p>
    <w:p w:rsidR="003E4479" w:rsidRDefault="00644ED7">
      <w:pPr>
        <w:ind w:left="567"/>
      </w:pPr>
      <w:r>
        <w:t xml:space="preserve">- Baseline Servizio </w:t>
      </w:r>
    </w:p>
    <w:p w:rsidR="003E4479" w:rsidRDefault="00644ED7">
      <w:pPr>
        <w:ind w:left="567"/>
      </w:pPr>
      <w:r>
        <w:t xml:space="preserve">- Calendario Audit di configurazione </w:t>
      </w:r>
    </w:p>
    <w:p w:rsidR="003E4479" w:rsidRDefault="00644ED7">
      <w:pPr>
        <w:pStyle w:val="StringnotfoundIDSTYLERDDEFAULTINDENT"/>
      </w:pPr>
      <w:r>
        <w:t>Output attività:</w:t>
      </w:r>
    </w:p>
    <w:p w:rsidR="003E4479" w:rsidRDefault="00644ED7">
      <w:pPr>
        <w:ind w:left="680"/>
      </w:pPr>
      <w:r>
        <w:t xml:space="preserve">- RFC </w:t>
      </w:r>
    </w:p>
    <w:p w:rsidR="003E4479" w:rsidRDefault="00644ED7">
      <w:pPr>
        <w:ind w:left="680"/>
      </w:pPr>
      <w:r>
        <w:t xml:space="preserve">- Verbale audit configurazione </w:t>
      </w:r>
    </w:p>
    <w:p w:rsidR="003E4479" w:rsidRDefault="00644ED7">
      <w:pPr>
        <w:pStyle w:val="StringnotfoundIDSTYLERDDEFAULTL"/>
      </w:pPr>
      <w:r>
        <w:t>Processi azi</w:t>
      </w:r>
      <w:r>
        <w:t>endali in output all'attività</w:t>
      </w:r>
    </w:p>
    <w:p w:rsidR="003E4479" w:rsidRDefault="00644ED7">
      <w:pPr>
        <w:pStyle w:val="StringnotfoundIDSTYLERDDEFAULTINDENT"/>
      </w:pPr>
      <w:r>
        <w:t>- Gestione dei Cambiamenti IT</w:t>
      </w:r>
    </w:p>
    <w:p w:rsidR="003E4479" w:rsidRDefault="00644ED7">
      <w:r>
        <w:br w:type="page"/>
      </w:r>
      <w:bookmarkStart w:id="35" w:name="19"/>
      <w:r>
        <w:lastRenderedPageBreak/>
        <w:t xml:space="preserve"> </w:t>
      </w:r>
      <w:bookmarkEnd w:id="35"/>
    </w:p>
    <w:p w:rsidR="003E4479" w:rsidRDefault="00644ED7">
      <w:pPr>
        <w:pStyle w:val="Titolo3"/>
        <w:rPr>
          <w:b/>
          <w:i w:val="0"/>
        </w:rPr>
      </w:pPr>
      <w:bookmarkStart w:id="36" w:name="_Toc256000016"/>
      <w:bookmarkStart w:id="37" w:name="_Toc10117"/>
      <w:r>
        <w:rPr>
          <w:b/>
          <w:i w:val="0"/>
        </w:rPr>
        <w:t>Matrice RACI delle attività/attori del processo</w:t>
      </w:r>
      <w:bookmarkEnd w:id="36"/>
    </w:p>
    <w:tbl>
      <w:tblPr>
        <w:tblW w:w="9525"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3572"/>
        <w:gridCol w:w="3572"/>
      </w:tblGrid>
      <w:tr w:rsidR="003E4479">
        <w:trPr>
          <w:tblHeader/>
          <w:jc w:val="center"/>
        </w:trPr>
        <w:tc>
          <w:tcPr>
            <w:tcW w:w="238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rPr>
                <w:b/>
                <w:sz w:val="20"/>
              </w:rPr>
            </w:pPr>
            <w:r>
              <w:rPr>
                <w:b/>
                <w:sz w:val="20"/>
              </w:rPr>
              <w:t>Ruoli (Job)</w:t>
            </w: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vAlign w:val="center"/>
          </w:tcPr>
          <w:p w:rsidR="003E4479" w:rsidRDefault="003E4479">
            <w:pPr>
              <w:spacing w:before="45" w:after="45"/>
              <w:jc w:val="center"/>
              <w:rPr>
                <w:b/>
                <w:sz w:val="20"/>
              </w:rPr>
            </w:pP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vAlign w:val="center"/>
          </w:tcPr>
          <w:p w:rsidR="003E4479" w:rsidRDefault="003E4479">
            <w:pPr>
              <w:spacing w:before="45" w:after="45"/>
              <w:jc w:val="center"/>
              <w:rPr>
                <w:b/>
                <w:sz w:val="20"/>
              </w:rPr>
            </w:pPr>
          </w:p>
        </w:tc>
      </w:tr>
      <w:tr w:rsidR="003E4479">
        <w:trPr>
          <w:jc w:val="center"/>
        </w:trPr>
        <w:tc>
          <w:tcPr>
            <w:tcW w:w="238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rPr>
                <w:b/>
                <w:sz w:val="20"/>
                <w:shd w:val="clear" w:color="auto" w:fill="CCCCCC"/>
              </w:rPr>
            </w:pPr>
            <w:r>
              <w:rPr>
                <w:b/>
                <w:sz w:val="20"/>
              </w:rPr>
              <w:t>Ruoli logici</w:t>
            </w: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vAlign w:val="center"/>
          </w:tcPr>
          <w:p w:rsidR="003E4479" w:rsidRDefault="00644ED7">
            <w:pPr>
              <w:spacing w:before="45" w:after="45"/>
            </w:pPr>
            <w:r>
              <w:rPr>
                <w:b/>
                <w:sz w:val="20"/>
              </w:rPr>
              <w:t>GRUPPO RISOLUTORE</w:t>
            </w:r>
          </w:p>
          <w:p w:rsidR="003E4479" w:rsidRDefault="003E4479"/>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vAlign w:val="center"/>
          </w:tcPr>
          <w:p w:rsidR="003E4479" w:rsidRDefault="00644ED7">
            <w:pPr>
              <w:spacing w:before="45" w:after="45"/>
            </w:pPr>
            <w:r>
              <w:rPr>
                <w:b/>
                <w:sz w:val="20"/>
              </w:rPr>
              <w:t>IT SERVICE OWNER</w:t>
            </w:r>
          </w:p>
          <w:p w:rsidR="003E4479" w:rsidRDefault="003E4479"/>
        </w:tc>
      </w:tr>
      <w:tr w:rsidR="003E4479">
        <w:trPr>
          <w:jc w:val="center"/>
        </w:trPr>
        <w:tc>
          <w:tcPr>
            <w:tcW w:w="2381"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rPr>
                <w:b/>
                <w:sz w:val="20"/>
              </w:rPr>
            </w:pPr>
            <w:r>
              <w:rPr>
                <w:b/>
                <w:sz w:val="20"/>
              </w:rPr>
              <w:t>Strutture</w:t>
            </w: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vAlign w:val="center"/>
          </w:tcPr>
          <w:p w:rsidR="003E4479" w:rsidRDefault="00644ED7">
            <w:pPr>
              <w:spacing w:before="45" w:after="45"/>
            </w:pPr>
            <w:r>
              <w:rPr>
                <w:b/>
                <w:sz w:val="20"/>
              </w:rPr>
              <w:t>Vedi elenco*</w:t>
            </w:r>
          </w:p>
          <w:p w:rsidR="003E4479" w:rsidRDefault="003E4479"/>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vAlign w:val="center"/>
          </w:tcPr>
          <w:p w:rsidR="003E4479" w:rsidRDefault="00644ED7">
            <w:pPr>
              <w:spacing w:before="45" w:after="45"/>
            </w:pPr>
            <w:r>
              <w:rPr>
                <w:b/>
                <w:sz w:val="20"/>
              </w:rPr>
              <w:t>Vedi elenco*</w:t>
            </w:r>
          </w:p>
          <w:p w:rsidR="003E4479" w:rsidRDefault="003E4479"/>
        </w:tc>
      </w:tr>
      <w:tr w:rsidR="003E4479">
        <w:trPr>
          <w:jc w:val="center"/>
        </w:trPr>
        <w:tc>
          <w:tcPr>
            <w:tcW w:w="2381"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tcPr>
          <w:p w:rsidR="003E4479" w:rsidRDefault="00644ED7">
            <w:pPr>
              <w:spacing w:before="45" w:after="45"/>
              <w:rPr>
                <w:b/>
                <w:sz w:val="20"/>
                <w:shd w:val="clear" w:color="auto" w:fill="CCCCCC"/>
              </w:rPr>
            </w:pPr>
            <w:r>
              <w:rPr>
                <w:b/>
                <w:sz w:val="20"/>
                <w:shd w:val="clear" w:color="auto" w:fill="CCCCCC"/>
              </w:rPr>
              <w:t>01  Individuazione ambito</w:t>
            </w: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jc w:val="center"/>
            </w:pPr>
            <w:r>
              <w:rPr>
                <w:b/>
                <w:sz w:val="20"/>
              </w:rPr>
              <w:t xml:space="preserve">R A </w:t>
            </w:r>
          </w:p>
          <w:p w:rsidR="003E4479" w:rsidRDefault="003E4479">
            <w:pPr>
              <w:jc w:val="center"/>
            </w:pP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3E4479">
            <w:pPr>
              <w:spacing w:before="45" w:after="45"/>
              <w:rPr>
                <w:color w:val="000066"/>
                <w:sz w:val="18"/>
              </w:rPr>
            </w:pPr>
          </w:p>
        </w:tc>
      </w:tr>
      <w:tr w:rsidR="003E4479">
        <w:trPr>
          <w:jc w:val="center"/>
        </w:trPr>
        <w:tc>
          <w:tcPr>
            <w:tcW w:w="2381"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tcPr>
          <w:p w:rsidR="003E4479" w:rsidRDefault="00644ED7">
            <w:pPr>
              <w:spacing w:before="45" w:after="45"/>
              <w:rPr>
                <w:b/>
                <w:sz w:val="20"/>
              </w:rPr>
            </w:pPr>
            <w:r>
              <w:rPr>
                <w:b/>
                <w:sz w:val="20"/>
                <w:shd w:val="clear" w:color="auto" w:fill="CCCCCC"/>
              </w:rPr>
              <w:t xml:space="preserve">02  </w:t>
            </w:r>
            <w:r>
              <w:rPr>
                <w:b/>
                <w:sz w:val="20"/>
                <w:shd w:val="clear" w:color="auto" w:fill="CCCCCC"/>
              </w:rPr>
              <w:t>Creazione/Modifica Baseline Servizio</w:t>
            </w: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jc w:val="center"/>
            </w:pPr>
            <w:r>
              <w:rPr>
                <w:b/>
                <w:sz w:val="20"/>
              </w:rPr>
              <w:t xml:space="preserve">C </w:t>
            </w:r>
          </w:p>
          <w:p w:rsidR="003E4479" w:rsidRDefault="003E4479">
            <w:pPr>
              <w:jc w:val="center"/>
            </w:pP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jc w:val="center"/>
            </w:pPr>
            <w:r>
              <w:rPr>
                <w:b/>
                <w:sz w:val="20"/>
              </w:rPr>
              <w:t xml:space="preserve">R A </w:t>
            </w:r>
          </w:p>
          <w:p w:rsidR="003E4479" w:rsidRDefault="003E4479">
            <w:pPr>
              <w:jc w:val="center"/>
            </w:pPr>
          </w:p>
        </w:tc>
      </w:tr>
      <w:tr w:rsidR="003E4479">
        <w:trPr>
          <w:jc w:val="center"/>
        </w:trPr>
        <w:tc>
          <w:tcPr>
            <w:tcW w:w="2381" w:type="dxa"/>
            <w:tcBorders>
              <w:top w:val="single" w:sz="6" w:space="0" w:color="000000"/>
              <w:left w:val="single" w:sz="6" w:space="0" w:color="000000"/>
              <w:bottom w:val="single" w:sz="6" w:space="0" w:color="000000"/>
              <w:right w:val="single" w:sz="6" w:space="0" w:color="000000"/>
              <w:tl2br w:val="nil"/>
              <w:tr2bl w:val="nil"/>
            </w:tcBorders>
            <w:shd w:val="clear" w:color="CCCCCC" w:fill="CCCCCC"/>
            <w:tcMar>
              <w:top w:w="0" w:type="dxa"/>
              <w:left w:w="108" w:type="dxa"/>
              <w:right w:w="108" w:type="dxa"/>
            </w:tcMar>
          </w:tcPr>
          <w:p w:rsidR="003E4479" w:rsidRDefault="00644ED7">
            <w:pPr>
              <w:spacing w:before="45" w:after="45"/>
              <w:rPr>
                <w:b/>
                <w:sz w:val="20"/>
                <w:shd w:val="clear" w:color="auto" w:fill="CCCCCC"/>
              </w:rPr>
            </w:pPr>
            <w:r>
              <w:rPr>
                <w:b/>
                <w:sz w:val="20"/>
                <w:shd w:val="clear" w:color="auto" w:fill="CCCCCC"/>
              </w:rPr>
              <w:t>03 Verifica di configurazione</w:t>
            </w: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jc w:val="center"/>
            </w:pPr>
            <w:r>
              <w:rPr>
                <w:b/>
                <w:sz w:val="20"/>
              </w:rPr>
              <w:t xml:space="preserve">C </w:t>
            </w:r>
          </w:p>
          <w:p w:rsidR="003E4479" w:rsidRDefault="003E4479">
            <w:pPr>
              <w:jc w:val="center"/>
            </w:pPr>
          </w:p>
        </w:tc>
        <w:tc>
          <w:tcPr>
            <w:tcW w:w="3572"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jc w:val="center"/>
            </w:pPr>
            <w:r>
              <w:rPr>
                <w:b/>
                <w:sz w:val="20"/>
              </w:rPr>
              <w:t xml:space="preserve">R A </w:t>
            </w:r>
          </w:p>
          <w:p w:rsidR="003E4479" w:rsidRDefault="003E4479">
            <w:pPr>
              <w:jc w:val="center"/>
            </w:pPr>
          </w:p>
        </w:tc>
      </w:tr>
    </w:tbl>
    <w:p w:rsidR="003E4479" w:rsidRDefault="003E4479"/>
    <w:p w:rsidR="003E4479" w:rsidRDefault="00644ED7">
      <w:pPr>
        <w:rPr>
          <w:b/>
          <w:u w:val="single"/>
        </w:rPr>
      </w:pPr>
      <w:r>
        <w:rPr>
          <w:b/>
          <w:u w:val="single"/>
        </w:rPr>
        <w:t>*Ruolo logico / Strutture organizzative</w:t>
      </w:r>
    </w:p>
    <w:p w:rsidR="003E4479" w:rsidRDefault="00644ED7">
      <w:pPr>
        <w:rPr>
          <w:b/>
          <w:u w:val="single"/>
        </w:rPr>
      </w:pPr>
      <w:r>
        <w:rPr>
          <w:b/>
        </w:rPr>
        <w:t>GRUPPO RISOLUTORE</w:t>
      </w:r>
    </w:p>
    <w:p w:rsidR="003E4479" w:rsidRDefault="00644ED7">
      <w:pPr>
        <w:ind w:left="567"/>
        <w:rPr>
          <w:b/>
        </w:rPr>
      </w:pPr>
      <w:r>
        <w:t>- ADM.B BILLING</w:t>
      </w:r>
    </w:p>
    <w:p w:rsidR="003E4479" w:rsidRDefault="00644ED7">
      <w:pPr>
        <w:ind w:left="567"/>
      </w:pPr>
      <w:r>
        <w:t>- ADM.BB BSS BUSINESS</w:t>
      </w:r>
    </w:p>
    <w:p w:rsidR="003E4479" w:rsidRDefault="00644ED7">
      <w:pPr>
        <w:ind w:left="567"/>
      </w:pPr>
      <w:r>
        <w:t>- ADM.BM BSS MASS MARKET</w:t>
      </w:r>
    </w:p>
    <w:p w:rsidR="003E4479" w:rsidRDefault="00644ED7">
      <w:pPr>
        <w:ind w:left="567"/>
      </w:pPr>
      <w:r>
        <w:t>- ADM.D DATAWAREHOUSE</w:t>
      </w:r>
    </w:p>
    <w:p w:rsidR="003E4479" w:rsidRDefault="00644ED7">
      <w:pPr>
        <w:ind w:left="567"/>
      </w:pPr>
      <w:r>
        <w:t>- ADM.E ESS</w:t>
      </w:r>
    </w:p>
    <w:p w:rsidR="003E4479" w:rsidRDefault="00644ED7">
      <w:pPr>
        <w:ind w:left="567"/>
      </w:pPr>
      <w:r>
        <w:t xml:space="preserve">- ADM.IT </w:t>
      </w:r>
      <w:r>
        <w:t>INTEGRATION &amp; TESTING</w:t>
      </w:r>
    </w:p>
    <w:p w:rsidR="003E4479" w:rsidRDefault="00644ED7">
      <w:pPr>
        <w:ind w:left="567"/>
      </w:pPr>
      <w:r>
        <w:t>- ADM.O OSS</w:t>
      </w:r>
    </w:p>
    <w:p w:rsidR="003E4479" w:rsidRDefault="00644ED7">
      <w:pPr>
        <w:ind w:left="567"/>
      </w:pPr>
      <w:r>
        <w:t>- BS.SEC SECURITY</w:t>
      </w:r>
    </w:p>
    <w:p w:rsidR="003E4479" w:rsidRDefault="00644ED7">
      <w:pPr>
        <w:ind w:left="567"/>
      </w:pPr>
      <w:r>
        <w:t>- I.CT CONTROL ROOM &amp; TECHNICAL MANAGEMENT</w:t>
      </w:r>
    </w:p>
    <w:p w:rsidR="003E4479" w:rsidRDefault="00644ED7">
      <w:pPr>
        <w:ind w:left="567"/>
      </w:pPr>
      <w:r>
        <w:t>- I.DC/CS DATA CENTER CENTRO SUD</w:t>
      </w:r>
    </w:p>
    <w:p w:rsidR="003E4479" w:rsidRDefault="00644ED7">
      <w:pPr>
        <w:ind w:left="567"/>
      </w:pPr>
      <w:r>
        <w:t>- I.DC/NE DATA CENTER NORD EST</w:t>
      </w:r>
    </w:p>
    <w:p w:rsidR="003E4479" w:rsidRDefault="00644ED7">
      <w:pPr>
        <w:ind w:left="567"/>
      </w:pPr>
      <w:r>
        <w:t>- I.DC/NO DATA CENTER NORD OVEST</w:t>
      </w:r>
    </w:p>
    <w:p w:rsidR="003E4479" w:rsidRDefault="00644ED7">
      <w:pPr>
        <w:ind w:left="567"/>
      </w:pPr>
      <w:r>
        <w:t>- I.UC END USER COMPUTING</w:t>
      </w:r>
    </w:p>
    <w:p w:rsidR="003E4479" w:rsidRDefault="00644ED7">
      <w:pPr>
        <w:ind w:left="567"/>
      </w:pPr>
      <w:r>
        <w:t>- T.N NETWORK</w:t>
      </w:r>
    </w:p>
    <w:p w:rsidR="003E4479" w:rsidRDefault="00644ED7">
      <w:pPr>
        <w:ind w:left="567"/>
      </w:pPr>
      <w:r>
        <w:t xml:space="preserve">- TS.SA SECURITY </w:t>
      </w:r>
      <w:r>
        <w:t>APPLICATION MANAGEMENT</w:t>
      </w:r>
    </w:p>
    <w:p w:rsidR="003E4479" w:rsidRDefault="00644ED7">
      <w:pPr>
        <w:ind w:left="567"/>
      </w:pPr>
      <w:r>
        <w:t>- TS.SE SECURITY ENGINEERING</w:t>
      </w:r>
    </w:p>
    <w:p w:rsidR="003E4479" w:rsidRDefault="003E4479"/>
    <w:p w:rsidR="003E4479" w:rsidRDefault="00644ED7">
      <w:pPr>
        <w:rPr>
          <w:b/>
        </w:rPr>
      </w:pPr>
      <w:r>
        <w:rPr>
          <w:b/>
        </w:rPr>
        <w:t>IT SERVICE OWNER</w:t>
      </w:r>
    </w:p>
    <w:p w:rsidR="003E4479" w:rsidRDefault="00644ED7">
      <w:pPr>
        <w:ind w:left="567"/>
        <w:rPr>
          <w:b/>
        </w:rPr>
      </w:pPr>
      <w:r>
        <w:t>- ADM.B.AM BILLING APPLICATION MANAGEMENT</w:t>
      </w:r>
    </w:p>
    <w:p w:rsidR="003E4479" w:rsidRDefault="00644ED7">
      <w:pPr>
        <w:ind w:left="567"/>
      </w:pPr>
      <w:r>
        <w:t>- ADM.BB.AM APPLICATION MANAGEMENT BUSINESS</w:t>
      </w:r>
    </w:p>
    <w:p w:rsidR="003E4479" w:rsidRDefault="00644ED7">
      <w:pPr>
        <w:ind w:left="567"/>
      </w:pPr>
      <w:r>
        <w:t>- ADM.BM.DV DIGITAL CHANNEL &amp; VAS SERVICE MANAGEMENT</w:t>
      </w:r>
    </w:p>
    <w:p w:rsidR="003E4479" w:rsidRDefault="00644ED7">
      <w:pPr>
        <w:ind w:left="567"/>
      </w:pPr>
      <w:r>
        <w:t>- ADM.BM.SM DIGITAL CORE SERVICE MANAGEMENT</w:t>
      </w:r>
    </w:p>
    <w:p w:rsidR="003E4479" w:rsidRDefault="00644ED7">
      <w:pPr>
        <w:ind w:left="567"/>
      </w:pPr>
      <w:r>
        <w:t>- A</w:t>
      </w:r>
      <w:r>
        <w:t>DM.D.AM DATAWAREHOUSE APPLICATION MANAGEMENT</w:t>
      </w:r>
    </w:p>
    <w:p w:rsidR="003E4479" w:rsidRDefault="00644ED7">
      <w:pPr>
        <w:ind w:left="567"/>
      </w:pPr>
      <w:r>
        <w:t>- ADM.E.AM ESS APPLICATION MANAGEMENT</w:t>
      </w:r>
    </w:p>
    <w:p w:rsidR="003E4479" w:rsidRDefault="00644ED7">
      <w:pPr>
        <w:ind w:left="567"/>
      </w:pPr>
      <w:r>
        <w:t>- ADM.IT.SD.AM APPLICATION MANAGEMENT MIDDLEWARE</w:t>
      </w:r>
    </w:p>
    <w:p w:rsidR="003E4479" w:rsidRDefault="00644ED7">
      <w:pPr>
        <w:ind w:left="567"/>
      </w:pPr>
      <w:r>
        <w:t>- ADM.O.AM APPLICATION MANAGEMENT OSS</w:t>
      </w:r>
    </w:p>
    <w:p w:rsidR="003E4479" w:rsidRDefault="00644ED7">
      <w:pPr>
        <w:ind w:left="567"/>
      </w:pPr>
      <w:r>
        <w:t>- I.CA CAPACITY &amp; ASSET MANAGEMENT</w:t>
      </w:r>
    </w:p>
    <w:p w:rsidR="003E4479" w:rsidRDefault="00644ED7">
      <w:pPr>
        <w:ind w:left="567"/>
      </w:pPr>
      <w:r>
        <w:t>- I.CT CONTROL ROOM &amp; TECHNICAL MANAGEMENT</w:t>
      </w:r>
    </w:p>
    <w:p w:rsidR="003E4479" w:rsidRDefault="00644ED7">
      <w:pPr>
        <w:ind w:left="567"/>
      </w:pPr>
      <w:r>
        <w:t>- I.UC E</w:t>
      </w:r>
      <w:r>
        <w:t>ND USER COMPUTING</w:t>
      </w:r>
    </w:p>
    <w:p w:rsidR="003E4479" w:rsidRDefault="00644ED7">
      <w:pPr>
        <w:ind w:left="567"/>
      </w:pPr>
      <w:r>
        <w:t>- TS.SA SECURITY APPLICATION MANAGEMENT</w:t>
      </w:r>
    </w:p>
    <w:p w:rsidR="003E4479" w:rsidRDefault="00644ED7">
      <w:pPr>
        <w:ind w:left="567"/>
      </w:pPr>
      <w:r>
        <w:br w:type="page"/>
      </w:r>
    </w:p>
    <w:p w:rsidR="003E4479" w:rsidRDefault="003E4479">
      <w:pPr>
        <w:pStyle w:val="StringnotfoundIDSTYLERDDEFAULTS"/>
        <w:ind w:left="567"/>
      </w:pPr>
    </w:p>
    <w:bookmarkEnd w:id="37"/>
    <w:p w:rsidR="003E4479" w:rsidRDefault="003E4479"/>
    <w:sectPr w:rsidR="003E4479">
      <w:headerReference w:type="default" r:id="rId10"/>
      <w:footerReference w:type="default" r:id="rId11"/>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ED7" w:rsidRDefault="00644ED7">
      <w:r>
        <w:separator/>
      </w:r>
    </w:p>
  </w:endnote>
  <w:endnote w:type="continuationSeparator" w:id="0">
    <w:p w:rsidR="00644ED7" w:rsidRDefault="00644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Malgun Gothic"/>
    <w:panose1 w:val="020B05030201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8"/>
      <w:gridCol w:w="2463"/>
    </w:tblGrid>
    <w:tr w:rsidR="003E4479">
      <w:tc>
        <w:tcPr>
          <w:tcW w:w="240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3E4479">
          <w:pPr>
            <w:spacing w:before="45" w:after="45"/>
            <w:rPr>
              <w:sz w:val="20"/>
            </w:rPr>
          </w:pPr>
        </w:p>
      </w:tc>
      <w:tc>
        <w:tcPr>
          <w:tcW w:w="481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jc w:val="center"/>
          </w:pPr>
          <w:r>
            <w:rPr>
              <w:b/>
              <w:sz w:val="18"/>
            </w:rPr>
            <w:t>Telecom Italia - Uso interno</w:t>
          </w:r>
        </w:p>
        <w:p w:rsidR="003E4479" w:rsidRDefault="00644ED7">
          <w:pPr>
            <w:jc w:val="center"/>
          </w:pPr>
          <w:r>
            <w:rPr>
              <w:b/>
              <w:i/>
              <w:sz w:val="18"/>
            </w:rPr>
            <w:t>Tutti i diritti riservati</w:t>
          </w:r>
        </w:p>
      </w:tc>
      <w:tc>
        <w:tcPr>
          <w:tcW w:w="240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tcPr>
        <w:p w:rsidR="003E4479" w:rsidRDefault="00644ED7">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F37A9E">
            <w:rPr>
              <w:i/>
              <w:noProof/>
              <w:sz w:val="18"/>
            </w:rPr>
            <w:t>13</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F37A9E">
            <w:rPr>
              <w:i/>
              <w:noProof/>
              <w:sz w:val="18"/>
            </w:rPr>
            <w:t>14</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ED7" w:rsidRDefault="00644ED7">
      <w:r>
        <w:separator/>
      </w:r>
    </w:p>
  </w:footnote>
  <w:footnote w:type="continuationSeparator" w:id="0">
    <w:p w:rsidR="00644ED7" w:rsidRDefault="00644E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2463"/>
      <w:gridCol w:w="1971"/>
      <w:gridCol w:w="1971"/>
      <w:gridCol w:w="1970"/>
    </w:tblGrid>
    <w:tr w:rsidR="003E4479">
      <w:tc>
        <w:tcPr>
          <w:tcW w:w="3855" w:type="dxa"/>
          <w:gridSpan w:val="2"/>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F37A9E">
          <w:pPr>
            <w:spacing w:before="45" w:after="45" w:line="240" w:lineRule="atLeast"/>
            <w:ind w:left="57" w:right="57"/>
            <w:jc w:val="center"/>
            <w:rPr>
              <w:sz w:val="20"/>
            </w:rPr>
          </w:pPr>
          <w:r>
            <w:rPr>
              <w:noProof/>
            </w:rPr>
            <w:drawing>
              <wp:inline distT="0" distB="0" distL="0" distR="0">
                <wp:extent cx="1552575"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466725"/>
                        </a:xfrm>
                        <a:prstGeom prst="rect">
                          <a:avLst/>
                        </a:prstGeom>
                        <a:noFill/>
                        <a:ln>
                          <a:noFill/>
                        </a:ln>
                      </pic:spPr>
                    </pic:pic>
                  </a:graphicData>
                </a:graphic>
              </wp:inline>
            </w:drawing>
          </w:r>
        </w:p>
      </w:tc>
      <w:tc>
        <w:tcPr>
          <w:tcW w:w="5783" w:type="dxa"/>
          <w:gridSpan w:val="3"/>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ind w:left="57" w:right="57"/>
            <w:jc w:val="center"/>
          </w:pPr>
          <w:r>
            <w:rPr>
              <w:i/>
              <w:sz w:val="18"/>
            </w:rPr>
            <w:t>Tipo documento: Procedura operativa</w:t>
          </w:r>
        </w:p>
      </w:tc>
    </w:tr>
    <w:tr w:rsidR="003E4479">
      <w:tc>
        <w:tcPr>
          <w:tcW w:w="9638" w:type="dxa"/>
          <w:gridSpan w:val="5"/>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ind w:left="57" w:right="57"/>
            <w:jc w:val="center"/>
          </w:pPr>
          <w:r>
            <w:rPr>
              <w:i/>
              <w:sz w:val="18"/>
            </w:rPr>
            <w:t>Titolo documento: Gestione della Configurazione IT</w:t>
          </w:r>
        </w:p>
      </w:tc>
    </w:tr>
    <w:tr w:rsidR="003E4479">
      <w:tc>
        <w:tcPr>
          <w:tcW w:w="1446"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ind w:left="57" w:right="57"/>
            <w:jc w:val="center"/>
          </w:pPr>
          <w:r>
            <w:rPr>
              <w:i/>
              <w:sz w:val="18"/>
            </w:rPr>
            <w:t>Emesso da:</w:t>
          </w:r>
        </w:p>
        <w:p w:rsidR="003E4479" w:rsidRDefault="00644ED7">
          <w:pPr>
            <w:ind w:left="57" w:right="57"/>
            <w:jc w:val="center"/>
          </w:pPr>
          <w:r>
            <w:rPr>
              <w:i/>
              <w:sz w:val="18"/>
            </w:rPr>
            <w:t>Mucci Giampiero</w:t>
          </w:r>
        </w:p>
      </w:tc>
      <w:tc>
        <w:tcPr>
          <w:tcW w:w="2409"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ind w:left="57" w:right="57"/>
            <w:jc w:val="center"/>
          </w:pPr>
          <w:r>
            <w:rPr>
              <w:i/>
              <w:sz w:val="18"/>
            </w:rPr>
            <w:t xml:space="preserve">Di </w:t>
          </w:r>
          <w:r>
            <w:rPr>
              <w:i/>
              <w:sz w:val="18"/>
            </w:rPr>
            <w:t>Lello Carlo (ADM), Gigli Stefano (I)</w:t>
          </w:r>
        </w:p>
      </w:tc>
      <w:tc>
        <w:tcPr>
          <w:tcW w:w="192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ind w:left="57" w:right="57"/>
            <w:jc w:val="center"/>
          </w:pPr>
          <w:r>
            <w:rPr>
              <w:i/>
              <w:sz w:val="18"/>
            </w:rPr>
            <w:t xml:space="preserve">Codice documento: </w:t>
          </w:r>
        </w:p>
        <w:p w:rsidR="003E4479" w:rsidRDefault="00644ED7">
          <w:pPr>
            <w:ind w:left="57" w:right="57"/>
            <w:jc w:val="center"/>
          </w:pPr>
          <w:r>
            <w:rPr>
              <w:i/>
              <w:sz w:val="18"/>
            </w:rPr>
            <w:t>2016-00073</w:t>
          </w:r>
        </w:p>
      </w:tc>
      <w:tc>
        <w:tcPr>
          <w:tcW w:w="1928"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ind w:left="57" w:right="57"/>
            <w:jc w:val="center"/>
          </w:pPr>
          <w:r>
            <w:rPr>
              <w:i/>
              <w:sz w:val="18"/>
            </w:rPr>
            <w:t>Versione</w:t>
          </w:r>
        </w:p>
        <w:p w:rsidR="003E4479" w:rsidRDefault="00644ED7">
          <w:pPr>
            <w:ind w:left="57" w:right="57"/>
            <w:jc w:val="center"/>
          </w:pPr>
          <w:r>
            <w:rPr>
              <w:i/>
              <w:sz w:val="18"/>
            </w:rPr>
            <w:t xml:space="preserve">1 </w:t>
          </w:r>
        </w:p>
      </w:tc>
      <w:tc>
        <w:tcPr>
          <w:tcW w:w="1927" w:type="dxa"/>
          <w:tcBorders>
            <w:top w:val="single" w:sz="6" w:space="0" w:color="000000"/>
            <w:left w:val="single" w:sz="6" w:space="0" w:color="000000"/>
            <w:bottom w:val="single" w:sz="6" w:space="0" w:color="000000"/>
            <w:right w:val="single" w:sz="6" w:space="0" w:color="000000"/>
            <w:tl2br w:val="nil"/>
            <w:tr2bl w:val="nil"/>
          </w:tcBorders>
          <w:shd w:val="clear" w:color="auto" w:fill="auto"/>
          <w:tcMar>
            <w:top w:w="0" w:type="dxa"/>
            <w:left w:w="108" w:type="dxa"/>
            <w:right w:w="108" w:type="dxa"/>
          </w:tcMar>
          <w:vAlign w:val="center"/>
        </w:tcPr>
        <w:p w:rsidR="003E4479" w:rsidRDefault="00644ED7">
          <w:pPr>
            <w:spacing w:before="45" w:after="45"/>
            <w:ind w:left="57" w:right="57"/>
            <w:jc w:val="center"/>
          </w:pPr>
          <w:r>
            <w:rPr>
              <w:i/>
              <w:sz w:val="18"/>
            </w:rPr>
            <w:t>Data pubblicazione</w:t>
          </w:r>
        </w:p>
        <w:p w:rsidR="003E4479" w:rsidRDefault="00644ED7">
          <w:pPr>
            <w:ind w:left="57" w:right="57"/>
            <w:jc w:val="center"/>
          </w:pPr>
          <w:r>
            <w:rPr>
              <w:i/>
              <w:sz w:val="18"/>
            </w:rPr>
            <w:t>10/05/2016</w:t>
          </w:r>
        </w:p>
      </w:tc>
    </w:tr>
  </w:tbl>
  <w:p w:rsidR="003E4479" w:rsidRDefault="003E447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974498C0">
      <w:start w:val="1"/>
      <w:numFmt w:val="bullet"/>
      <w:lvlText w:val="•"/>
      <w:lvlJc w:val="left"/>
      <w:pPr>
        <w:tabs>
          <w:tab w:val="num" w:pos="283"/>
        </w:tabs>
        <w:ind w:left="720" w:hanging="360"/>
      </w:pPr>
      <w:rPr>
        <w:rFonts w:ascii="Arial" w:eastAsia="Arial" w:hAnsi="Arial" w:cs="Arial"/>
        <w:b w:val="0"/>
        <w:i w:val="0"/>
        <w:color w:val="000000"/>
        <w:sz w:val="22"/>
        <w:u w:val="none"/>
        <w:shd w:val="clear" w:color="auto" w:fill="auto"/>
        <w:lang w:val="it-IT"/>
      </w:rPr>
    </w:lvl>
    <w:lvl w:ilvl="1" w:tplc="6ACEE58C">
      <w:start w:val="1"/>
      <w:numFmt w:val="bullet"/>
      <w:lvlText w:val="•"/>
      <w:lvlJc w:val="left"/>
      <w:pPr>
        <w:tabs>
          <w:tab w:val="num" w:pos="567"/>
        </w:tabs>
        <w:ind w:left="1080" w:hanging="360"/>
      </w:pPr>
      <w:rPr>
        <w:rFonts w:ascii="Courier New" w:hAnsi="Courier New"/>
      </w:rPr>
    </w:lvl>
    <w:lvl w:ilvl="2" w:tplc="B3ECD886">
      <w:start w:val="1"/>
      <w:numFmt w:val="bullet"/>
      <w:lvlText w:val="•"/>
      <w:lvlJc w:val="left"/>
      <w:pPr>
        <w:tabs>
          <w:tab w:val="num" w:pos="850"/>
        </w:tabs>
        <w:ind w:left="1440" w:hanging="360"/>
      </w:pPr>
      <w:rPr>
        <w:rFonts w:ascii="Wingdings" w:hAnsi="Wingdings"/>
      </w:rPr>
    </w:lvl>
    <w:lvl w:ilvl="3" w:tplc="30C6AC82">
      <w:start w:val="1"/>
      <w:numFmt w:val="bullet"/>
      <w:lvlText w:val=""/>
      <w:lvlJc w:val="left"/>
      <w:pPr>
        <w:tabs>
          <w:tab w:val="num" w:pos="1134"/>
        </w:tabs>
        <w:ind w:left="1800" w:hanging="360"/>
      </w:pPr>
      <w:rPr>
        <w:rFonts w:ascii="Symbol" w:hAnsi="Symbol"/>
      </w:rPr>
    </w:lvl>
    <w:lvl w:ilvl="4" w:tplc="99E0C95A">
      <w:start w:val="1"/>
      <w:numFmt w:val="bullet"/>
      <w:lvlText w:val="o"/>
      <w:lvlJc w:val="left"/>
      <w:pPr>
        <w:tabs>
          <w:tab w:val="num" w:pos="1417"/>
        </w:tabs>
        <w:ind w:left="2160" w:hanging="360"/>
      </w:pPr>
      <w:rPr>
        <w:rFonts w:ascii="Courier New" w:hAnsi="Courier New"/>
      </w:rPr>
    </w:lvl>
    <w:lvl w:ilvl="5" w:tplc="F5E86E10">
      <w:start w:val="1"/>
      <w:numFmt w:val="bullet"/>
      <w:lvlText w:val=""/>
      <w:lvlJc w:val="left"/>
      <w:pPr>
        <w:tabs>
          <w:tab w:val="num" w:pos="1701"/>
        </w:tabs>
        <w:ind w:left="2520" w:hanging="360"/>
      </w:pPr>
      <w:rPr>
        <w:rFonts w:ascii="Wingdings" w:hAnsi="Wingdings"/>
      </w:rPr>
    </w:lvl>
    <w:lvl w:ilvl="6" w:tplc="CB168956">
      <w:start w:val="1"/>
      <w:numFmt w:val="bullet"/>
      <w:lvlText w:val=""/>
      <w:lvlJc w:val="left"/>
      <w:pPr>
        <w:tabs>
          <w:tab w:val="num" w:pos="1984"/>
        </w:tabs>
        <w:ind w:left="2880" w:hanging="360"/>
      </w:pPr>
      <w:rPr>
        <w:rFonts w:ascii="Symbol" w:hAnsi="Symbol"/>
      </w:rPr>
    </w:lvl>
    <w:lvl w:ilvl="7" w:tplc="36DE62FE">
      <w:start w:val="1"/>
      <w:numFmt w:val="bullet"/>
      <w:lvlText w:val="o"/>
      <w:lvlJc w:val="left"/>
      <w:pPr>
        <w:tabs>
          <w:tab w:val="num" w:pos="2268"/>
        </w:tabs>
        <w:ind w:left="3240" w:hanging="360"/>
      </w:pPr>
      <w:rPr>
        <w:rFonts w:ascii="Courier New" w:hAnsi="Courier New"/>
      </w:rPr>
    </w:lvl>
    <w:lvl w:ilvl="8" w:tplc="021E764E">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4F1A32B4">
      <w:start w:val="1"/>
      <w:numFmt w:val="bullet"/>
      <w:lvlText w:val=""/>
      <w:lvlJc w:val="left"/>
      <w:pPr>
        <w:tabs>
          <w:tab w:val="num" w:pos="283"/>
        </w:tabs>
        <w:ind w:left="720" w:hanging="360"/>
      </w:pPr>
      <w:rPr>
        <w:rFonts w:ascii="Symbol" w:hAnsi="Symbol"/>
      </w:rPr>
    </w:lvl>
    <w:lvl w:ilvl="1" w:tplc="909AC914">
      <w:start w:val="1"/>
      <w:numFmt w:val="bullet"/>
      <w:lvlText w:val="o"/>
      <w:lvlJc w:val="left"/>
      <w:pPr>
        <w:tabs>
          <w:tab w:val="num" w:pos="567"/>
        </w:tabs>
        <w:ind w:left="1080" w:hanging="360"/>
      </w:pPr>
      <w:rPr>
        <w:rFonts w:ascii="Courier New" w:hAnsi="Courier New"/>
      </w:rPr>
    </w:lvl>
    <w:lvl w:ilvl="2" w:tplc="AE1E25DA">
      <w:start w:val="1"/>
      <w:numFmt w:val="bullet"/>
      <w:lvlText w:val=""/>
      <w:lvlJc w:val="left"/>
      <w:pPr>
        <w:tabs>
          <w:tab w:val="num" w:pos="850"/>
        </w:tabs>
        <w:ind w:left="1440" w:hanging="360"/>
      </w:pPr>
      <w:rPr>
        <w:rFonts w:ascii="Wingdings" w:hAnsi="Wingdings"/>
      </w:rPr>
    </w:lvl>
    <w:lvl w:ilvl="3" w:tplc="90FEF88A">
      <w:start w:val="1"/>
      <w:numFmt w:val="bullet"/>
      <w:lvlText w:val=""/>
      <w:lvlJc w:val="left"/>
      <w:pPr>
        <w:tabs>
          <w:tab w:val="num" w:pos="1134"/>
        </w:tabs>
        <w:ind w:left="1800" w:hanging="360"/>
      </w:pPr>
      <w:rPr>
        <w:rFonts w:ascii="Symbol" w:hAnsi="Symbol"/>
      </w:rPr>
    </w:lvl>
    <w:lvl w:ilvl="4" w:tplc="8F4E2044">
      <w:start w:val="1"/>
      <w:numFmt w:val="bullet"/>
      <w:lvlText w:val="o"/>
      <w:lvlJc w:val="left"/>
      <w:pPr>
        <w:tabs>
          <w:tab w:val="num" w:pos="1417"/>
        </w:tabs>
        <w:ind w:left="2160" w:hanging="360"/>
      </w:pPr>
      <w:rPr>
        <w:rFonts w:ascii="Courier New" w:hAnsi="Courier New"/>
      </w:rPr>
    </w:lvl>
    <w:lvl w:ilvl="5" w:tplc="2FAC2822">
      <w:start w:val="1"/>
      <w:numFmt w:val="bullet"/>
      <w:lvlText w:val=""/>
      <w:lvlJc w:val="left"/>
      <w:pPr>
        <w:tabs>
          <w:tab w:val="num" w:pos="1701"/>
        </w:tabs>
        <w:ind w:left="2520" w:hanging="360"/>
      </w:pPr>
      <w:rPr>
        <w:rFonts w:ascii="Wingdings" w:hAnsi="Wingdings"/>
      </w:rPr>
    </w:lvl>
    <w:lvl w:ilvl="6" w:tplc="FD1E30F8">
      <w:start w:val="1"/>
      <w:numFmt w:val="bullet"/>
      <w:lvlText w:val=""/>
      <w:lvlJc w:val="left"/>
      <w:pPr>
        <w:tabs>
          <w:tab w:val="num" w:pos="1984"/>
        </w:tabs>
        <w:ind w:left="2880" w:hanging="360"/>
      </w:pPr>
      <w:rPr>
        <w:rFonts w:ascii="Symbol" w:hAnsi="Symbol"/>
      </w:rPr>
    </w:lvl>
    <w:lvl w:ilvl="7" w:tplc="E1E6F40A">
      <w:start w:val="1"/>
      <w:numFmt w:val="bullet"/>
      <w:lvlText w:val="o"/>
      <w:lvlJc w:val="left"/>
      <w:pPr>
        <w:tabs>
          <w:tab w:val="num" w:pos="2268"/>
        </w:tabs>
        <w:ind w:left="3240" w:hanging="360"/>
      </w:pPr>
      <w:rPr>
        <w:rFonts w:ascii="Courier New" w:hAnsi="Courier New"/>
      </w:rPr>
    </w:lvl>
    <w:lvl w:ilvl="8" w:tplc="ECC87510">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89E6E828">
      <w:start w:val="1"/>
      <w:numFmt w:val="bullet"/>
      <w:lvlText w:val="•"/>
      <w:lvlJc w:val="left"/>
      <w:pPr>
        <w:tabs>
          <w:tab w:val="num" w:pos="283"/>
        </w:tabs>
        <w:ind w:left="720" w:hanging="360"/>
      </w:pPr>
      <w:rPr>
        <w:rFonts w:ascii="Arial" w:eastAsia="Arial" w:hAnsi="Arial" w:cs="Arial"/>
        <w:b w:val="0"/>
        <w:i w:val="0"/>
        <w:color w:val="000000"/>
        <w:sz w:val="22"/>
        <w:u w:val="none"/>
        <w:shd w:val="clear" w:color="auto" w:fill="auto"/>
        <w:lang w:val="it-IT"/>
      </w:rPr>
    </w:lvl>
    <w:lvl w:ilvl="1" w:tplc="0CF2113C">
      <w:start w:val="1"/>
      <w:numFmt w:val="bullet"/>
      <w:lvlText w:val="•"/>
      <w:lvlJc w:val="left"/>
      <w:pPr>
        <w:tabs>
          <w:tab w:val="num" w:pos="567"/>
        </w:tabs>
        <w:ind w:left="1080" w:hanging="360"/>
      </w:pPr>
      <w:rPr>
        <w:rFonts w:ascii="Courier New" w:hAnsi="Courier New"/>
      </w:rPr>
    </w:lvl>
    <w:lvl w:ilvl="2" w:tplc="6FE4125E">
      <w:start w:val="1"/>
      <w:numFmt w:val="bullet"/>
      <w:lvlText w:val="•"/>
      <w:lvlJc w:val="left"/>
      <w:pPr>
        <w:tabs>
          <w:tab w:val="num" w:pos="850"/>
        </w:tabs>
        <w:ind w:left="1440" w:hanging="360"/>
      </w:pPr>
      <w:rPr>
        <w:rFonts w:ascii="Wingdings" w:hAnsi="Wingdings"/>
      </w:rPr>
    </w:lvl>
    <w:lvl w:ilvl="3" w:tplc="1D7801FE">
      <w:start w:val="1"/>
      <w:numFmt w:val="bullet"/>
      <w:lvlText w:val=""/>
      <w:lvlJc w:val="left"/>
      <w:pPr>
        <w:tabs>
          <w:tab w:val="num" w:pos="1134"/>
        </w:tabs>
        <w:ind w:left="1800" w:hanging="360"/>
      </w:pPr>
      <w:rPr>
        <w:rFonts w:ascii="Symbol" w:hAnsi="Symbol"/>
      </w:rPr>
    </w:lvl>
    <w:lvl w:ilvl="4" w:tplc="B388037A">
      <w:start w:val="1"/>
      <w:numFmt w:val="bullet"/>
      <w:lvlText w:val="o"/>
      <w:lvlJc w:val="left"/>
      <w:pPr>
        <w:tabs>
          <w:tab w:val="num" w:pos="1417"/>
        </w:tabs>
        <w:ind w:left="2160" w:hanging="360"/>
      </w:pPr>
      <w:rPr>
        <w:rFonts w:ascii="Courier New" w:hAnsi="Courier New"/>
      </w:rPr>
    </w:lvl>
    <w:lvl w:ilvl="5" w:tplc="9DB81B66">
      <w:start w:val="1"/>
      <w:numFmt w:val="bullet"/>
      <w:lvlText w:val=""/>
      <w:lvlJc w:val="left"/>
      <w:pPr>
        <w:tabs>
          <w:tab w:val="num" w:pos="1701"/>
        </w:tabs>
        <w:ind w:left="2520" w:hanging="360"/>
      </w:pPr>
      <w:rPr>
        <w:rFonts w:ascii="Wingdings" w:hAnsi="Wingdings"/>
      </w:rPr>
    </w:lvl>
    <w:lvl w:ilvl="6" w:tplc="841EF9FE">
      <w:start w:val="1"/>
      <w:numFmt w:val="bullet"/>
      <w:lvlText w:val=""/>
      <w:lvlJc w:val="left"/>
      <w:pPr>
        <w:tabs>
          <w:tab w:val="num" w:pos="1984"/>
        </w:tabs>
        <w:ind w:left="2880" w:hanging="360"/>
      </w:pPr>
      <w:rPr>
        <w:rFonts w:ascii="Symbol" w:hAnsi="Symbol"/>
      </w:rPr>
    </w:lvl>
    <w:lvl w:ilvl="7" w:tplc="2BDAC856">
      <w:start w:val="1"/>
      <w:numFmt w:val="bullet"/>
      <w:lvlText w:val="o"/>
      <w:lvlJc w:val="left"/>
      <w:pPr>
        <w:tabs>
          <w:tab w:val="num" w:pos="2268"/>
        </w:tabs>
        <w:ind w:left="3240" w:hanging="360"/>
      </w:pPr>
      <w:rPr>
        <w:rFonts w:ascii="Courier New" w:hAnsi="Courier New"/>
      </w:rPr>
    </w:lvl>
    <w:lvl w:ilvl="8" w:tplc="44BA29E8">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6CCA003C">
      <w:start w:val="1"/>
      <w:numFmt w:val="bullet"/>
      <w:lvlText w:val=""/>
      <w:lvlJc w:val="left"/>
      <w:pPr>
        <w:tabs>
          <w:tab w:val="num" w:pos="283"/>
        </w:tabs>
        <w:ind w:left="720" w:hanging="360"/>
      </w:pPr>
      <w:rPr>
        <w:rFonts w:ascii="Symbol" w:hAnsi="Symbol"/>
      </w:rPr>
    </w:lvl>
    <w:lvl w:ilvl="1" w:tplc="7FF084C0">
      <w:start w:val="1"/>
      <w:numFmt w:val="bullet"/>
      <w:lvlText w:val="o"/>
      <w:lvlJc w:val="left"/>
      <w:pPr>
        <w:tabs>
          <w:tab w:val="num" w:pos="567"/>
        </w:tabs>
        <w:ind w:left="1080" w:hanging="360"/>
      </w:pPr>
      <w:rPr>
        <w:rFonts w:ascii="Courier New" w:hAnsi="Courier New"/>
      </w:rPr>
    </w:lvl>
    <w:lvl w:ilvl="2" w:tplc="4B8C99FA">
      <w:start w:val="1"/>
      <w:numFmt w:val="bullet"/>
      <w:lvlText w:val=""/>
      <w:lvlJc w:val="left"/>
      <w:pPr>
        <w:tabs>
          <w:tab w:val="num" w:pos="850"/>
        </w:tabs>
        <w:ind w:left="1440" w:hanging="360"/>
      </w:pPr>
      <w:rPr>
        <w:rFonts w:ascii="Wingdings" w:hAnsi="Wingdings"/>
      </w:rPr>
    </w:lvl>
    <w:lvl w:ilvl="3" w:tplc="A48CFDD4">
      <w:start w:val="1"/>
      <w:numFmt w:val="bullet"/>
      <w:lvlText w:val=""/>
      <w:lvlJc w:val="left"/>
      <w:pPr>
        <w:tabs>
          <w:tab w:val="num" w:pos="1134"/>
        </w:tabs>
        <w:ind w:left="1800" w:hanging="360"/>
      </w:pPr>
      <w:rPr>
        <w:rFonts w:ascii="Symbol" w:hAnsi="Symbol"/>
      </w:rPr>
    </w:lvl>
    <w:lvl w:ilvl="4" w:tplc="69E265FC">
      <w:start w:val="1"/>
      <w:numFmt w:val="bullet"/>
      <w:lvlText w:val="o"/>
      <w:lvlJc w:val="left"/>
      <w:pPr>
        <w:tabs>
          <w:tab w:val="num" w:pos="1417"/>
        </w:tabs>
        <w:ind w:left="2160" w:hanging="360"/>
      </w:pPr>
      <w:rPr>
        <w:rFonts w:ascii="Courier New" w:hAnsi="Courier New"/>
      </w:rPr>
    </w:lvl>
    <w:lvl w:ilvl="5" w:tplc="09B8133E">
      <w:start w:val="1"/>
      <w:numFmt w:val="bullet"/>
      <w:lvlText w:val=""/>
      <w:lvlJc w:val="left"/>
      <w:pPr>
        <w:tabs>
          <w:tab w:val="num" w:pos="1701"/>
        </w:tabs>
        <w:ind w:left="2520" w:hanging="360"/>
      </w:pPr>
      <w:rPr>
        <w:rFonts w:ascii="Wingdings" w:hAnsi="Wingdings"/>
      </w:rPr>
    </w:lvl>
    <w:lvl w:ilvl="6" w:tplc="8C925766">
      <w:start w:val="1"/>
      <w:numFmt w:val="bullet"/>
      <w:lvlText w:val=""/>
      <w:lvlJc w:val="left"/>
      <w:pPr>
        <w:tabs>
          <w:tab w:val="num" w:pos="1984"/>
        </w:tabs>
        <w:ind w:left="2880" w:hanging="360"/>
      </w:pPr>
      <w:rPr>
        <w:rFonts w:ascii="Symbol" w:hAnsi="Symbol"/>
      </w:rPr>
    </w:lvl>
    <w:lvl w:ilvl="7" w:tplc="409034AE">
      <w:start w:val="1"/>
      <w:numFmt w:val="bullet"/>
      <w:lvlText w:val="o"/>
      <w:lvlJc w:val="left"/>
      <w:pPr>
        <w:tabs>
          <w:tab w:val="num" w:pos="2268"/>
        </w:tabs>
        <w:ind w:left="3240" w:hanging="360"/>
      </w:pPr>
      <w:rPr>
        <w:rFonts w:ascii="Courier New" w:hAnsi="Courier New"/>
      </w:rPr>
    </w:lvl>
    <w:lvl w:ilvl="8" w:tplc="6A3AAAFA">
      <w:start w:val="1"/>
      <w:numFmt w:val="bullet"/>
      <w:lvlText w:val=""/>
      <w:lvlJc w:val="left"/>
      <w:pPr>
        <w:tabs>
          <w:tab w:val="num" w:pos="2551"/>
        </w:tabs>
        <w:ind w:left="3600" w:hanging="360"/>
      </w:pPr>
      <w:rPr>
        <w:rFonts w:ascii="Wingdings" w:hAnsi="Wingdings"/>
      </w:rPr>
    </w:lvl>
  </w:abstractNum>
  <w:abstractNum w:abstractNumId="7">
    <w:nsid w:val="00000008"/>
    <w:multiLevelType w:val="hybridMultilevel"/>
    <w:tmpl w:val="00000008"/>
    <w:lvl w:ilvl="0" w:tplc="6C0EB364">
      <w:start w:val="1"/>
      <w:numFmt w:val="bullet"/>
      <w:lvlText w:val="•"/>
      <w:lvlJc w:val="left"/>
      <w:pPr>
        <w:tabs>
          <w:tab w:val="num" w:pos="283"/>
        </w:tabs>
        <w:ind w:left="720" w:hanging="360"/>
      </w:pPr>
      <w:rPr>
        <w:rFonts w:ascii="Arial" w:eastAsia="Arial" w:hAnsi="Arial" w:cs="Arial"/>
        <w:b w:val="0"/>
        <w:i w:val="0"/>
        <w:color w:val="000000"/>
        <w:sz w:val="22"/>
        <w:u w:val="none"/>
        <w:shd w:val="clear" w:color="auto" w:fill="auto"/>
        <w:lang w:val="it-IT"/>
      </w:rPr>
    </w:lvl>
    <w:lvl w:ilvl="1" w:tplc="AB043842">
      <w:start w:val="1"/>
      <w:numFmt w:val="bullet"/>
      <w:lvlText w:val="•"/>
      <w:lvlJc w:val="left"/>
      <w:pPr>
        <w:tabs>
          <w:tab w:val="num" w:pos="567"/>
        </w:tabs>
        <w:ind w:left="1080" w:hanging="360"/>
      </w:pPr>
      <w:rPr>
        <w:rFonts w:ascii="Courier New" w:hAnsi="Courier New"/>
      </w:rPr>
    </w:lvl>
    <w:lvl w:ilvl="2" w:tplc="A87637BC">
      <w:start w:val="1"/>
      <w:numFmt w:val="bullet"/>
      <w:lvlText w:val="•"/>
      <w:lvlJc w:val="left"/>
      <w:pPr>
        <w:tabs>
          <w:tab w:val="num" w:pos="850"/>
        </w:tabs>
        <w:ind w:left="1440" w:hanging="360"/>
      </w:pPr>
      <w:rPr>
        <w:rFonts w:ascii="Wingdings" w:hAnsi="Wingdings"/>
      </w:rPr>
    </w:lvl>
    <w:lvl w:ilvl="3" w:tplc="AC3884E0">
      <w:start w:val="1"/>
      <w:numFmt w:val="bullet"/>
      <w:lvlText w:val=""/>
      <w:lvlJc w:val="left"/>
      <w:pPr>
        <w:tabs>
          <w:tab w:val="num" w:pos="1134"/>
        </w:tabs>
        <w:ind w:left="1800" w:hanging="360"/>
      </w:pPr>
      <w:rPr>
        <w:rFonts w:ascii="Symbol" w:hAnsi="Symbol"/>
      </w:rPr>
    </w:lvl>
    <w:lvl w:ilvl="4" w:tplc="0CF0D30C">
      <w:start w:val="1"/>
      <w:numFmt w:val="bullet"/>
      <w:lvlText w:val="o"/>
      <w:lvlJc w:val="left"/>
      <w:pPr>
        <w:tabs>
          <w:tab w:val="num" w:pos="1417"/>
        </w:tabs>
        <w:ind w:left="2160" w:hanging="360"/>
      </w:pPr>
      <w:rPr>
        <w:rFonts w:ascii="Courier New" w:hAnsi="Courier New"/>
      </w:rPr>
    </w:lvl>
    <w:lvl w:ilvl="5" w:tplc="09648764">
      <w:start w:val="1"/>
      <w:numFmt w:val="bullet"/>
      <w:lvlText w:val=""/>
      <w:lvlJc w:val="left"/>
      <w:pPr>
        <w:tabs>
          <w:tab w:val="num" w:pos="1701"/>
        </w:tabs>
        <w:ind w:left="2520" w:hanging="360"/>
      </w:pPr>
      <w:rPr>
        <w:rFonts w:ascii="Wingdings" w:hAnsi="Wingdings"/>
      </w:rPr>
    </w:lvl>
    <w:lvl w:ilvl="6" w:tplc="7786BD34">
      <w:start w:val="1"/>
      <w:numFmt w:val="bullet"/>
      <w:lvlText w:val=""/>
      <w:lvlJc w:val="left"/>
      <w:pPr>
        <w:tabs>
          <w:tab w:val="num" w:pos="1984"/>
        </w:tabs>
        <w:ind w:left="2880" w:hanging="360"/>
      </w:pPr>
      <w:rPr>
        <w:rFonts w:ascii="Symbol" w:hAnsi="Symbol"/>
      </w:rPr>
    </w:lvl>
    <w:lvl w:ilvl="7" w:tplc="25E08470">
      <w:start w:val="1"/>
      <w:numFmt w:val="bullet"/>
      <w:lvlText w:val="o"/>
      <w:lvlJc w:val="left"/>
      <w:pPr>
        <w:tabs>
          <w:tab w:val="num" w:pos="2268"/>
        </w:tabs>
        <w:ind w:left="3240" w:hanging="360"/>
      </w:pPr>
      <w:rPr>
        <w:rFonts w:ascii="Courier New" w:hAnsi="Courier New"/>
      </w:rPr>
    </w:lvl>
    <w:lvl w:ilvl="8" w:tplc="563CA3A0">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3FECBF78">
      <w:start w:val="1"/>
      <w:numFmt w:val="bullet"/>
      <w:lvlText w:val=""/>
      <w:lvlJc w:val="left"/>
      <w:pPr>
        <w:tabs>
          <w:tab w:val="num" w:pos="283"/>
        </w:tabs>
        <w:ind w:left="720" w:hanging="360"/>
      </w:pPr>
      <w:rPr>
        <w:rFonts w:ascii="Symbol" w:hAnsi="Symbol"/>
      </w:rPr>
    </w:lvl>
    <w:lvl w:ilvl="1" w:tplc="DDE66AB2">
      <w:start w:val="1"/>
      <w:numFmt w:val="bullet"/>
      <w:lvlText w:val="o"/>
      <w:lvlJc w:val="left"/>
      <w:pPr>
        <w:tabs>
          <w:tab w:val="num" w:pos="567"/>
        </w:tabs>
        <w:ind w:left="1080" w:hanging="360"/>
      </w:pPr>
      <w:rPr>
        <w:rFonts w:ascii="Courier New" w:hAnsi="Courier New"/>
      </w:rPr>
    </w:lvl>
    <w:lvl w:ilvl="2" w:tplc="98A6A3BA">
      <w:start w:val="1"/>
      <w:numFmt w:val="bullet"/>
      <w:lvlText w:val=""/>
      <w:lvlJc w:val="left"/>
      <w:pPr>
        <w:tabs>
          <w:tab w:val="num" w:pos="850"/>
        </w:tabs>
        <w:ind w:left="1440" w:hanging="360"/>
      </w:pPr>
      <w:rPr>
        <w:rFonts w:ascii="Wingdings" w:hAnsi="Wingdings"/>
      </w:rPr>
    </w:lvl>
    <w:lvl w:ilvl="3" w:tplc="B4E4288C">
      <w:start w:val="1"/>
      <w:numFmt w:val="bullet"/>
      <w:lvlText w:val=""/>
      <w:lvlJc w:val="left"/>
      <w:pPr>
        <w:tabs>
          <w:tab w:val="num" w:pos="1134"/>
        </w:tabs>
        <w:ind w:left="1800" w:hanging="360"/>
      </w:pPr>
      <w:rPr>
        <w:rFonts w:ascii="Symbol" w:hAnsi="Symbol"/>
      </w:rPr>
    </w:lvl>
    <w:lvl w:ilvl="4" w:tplc="D3609E20">
      <w:start w:val="1"/>
      <w:numFmt w:val="bullet"/>
      <w:lvlText w:val="o"/>
      <w:lvlJc w:val="left"/>
      <w:pPr>
        <w:tabs>
          <w:tab w:val="num" w:pos="1417"/>
        </w:tabs>
        <w:ind w:left="2160" w:hanging="360"/>
      </w:pPr>
      <w:rPr>
        <w:rFonts w:ascii="Courier New" w:hAnsi="Courier New"/>
      </w:rPr>
    </w:lvl>
    <w:lvl w:ilvl="5" w:tplc="D37CD944">
      <w:start w:val="1"/>
      <w:numFmt w:val="bullet"/>
      <w:lvlText w:val=""/>
      <w:lvlJc w:val="left"/>
      <w:pPr>
        <w:tabs>
          <w:tab w:val="num" w:pos="1701"/>
        </w:tabs>
        <w:ind w:left="2520" w:hanging="360"/>
      </w:pPr>
      <w:rPr>
        <w:rFonts w:ascii="Wingdings" w:hAnsi="Wingdings"/>
      </w:rPr>
    </w:lvl>
    <w:lvl w:ilvl="6" w:tplc="8010455A">
      <w:start w:val="1"/>
      <w:numFmt w:val="bullet"/>
      <w:lvlText w:val=""/>
      <w:lvlJc w:val="left"/>
      <w:pPr>
        <w:tabs>
          <w:tab w:val="num" w:pos="1984"/>
        </w:tabs>
        <w:ind w:left="2880" w:hanging="360"/>
      </w:pPr>
      <w:rPr>
        <w:rFonts w:ascii="Symbol" w:hAnsi="Symbol"/>
      </w:rPr>
    </w:lvl>
    <w:lvl w:ilvl="7" w:tplc="F66AD9F2">
      <w:start w:val="1"/>
      <w:numFmt w:val="bullet"/>
      <w:lvlText w:val="o"/>
      <w:lvlJc w:val="left"/>
      <w:pPr>
        <w:tabs>
          <w:tab w:val="num" w:pos="2268"/>
        </w:tabs>
        <w:ind w:left="3240" w:hanging="360"/>
      </w:pPr>
      <w:rPr>
        <w:rFonts w:ascii="Courier New" w:hAnsi="Courier New"/>
      </w:rPr>
    </w:lvl>
    <w:lvl w:ilvl="8" w:tplc="D786ECF0">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BA7CCDAE">
      <w:start w:val="1"/>
      <w:numFmt w:val="bullet"/>
      <w:lvlText w:val="•"/>
      <w:lvlJc w:val="left"/>
      <w:pPr>
        <w:tabs>
          <w:tab w:val="num" w:pos="283"/>
        </w:tabs>
        <w:ind w:left="720" w:hanging="360"/>
      </w:pPr>
      <w:rPr>
        <w:rFonts w:ascii="Arial" w:eastAsia="Arial" w:hAnsi="Arial" w:cs="Arial"/>
        <w:b w:val="0"/>
        <w:i w:val="0"/>
        <w:color w:val="000000"/>
        <w:sz w:val="22"/>
        <w:u w:val="none"/>
        <w:shd w:val="clear" w:color="auto" w:fill="auto"/>
        <w:lang w:val="it-IT"/>
      </w:rPr>
    </w:lvl>
    <w:lvl w:ilvl="1" w:tplc="0E041936">
      <w:start w:val="1"/>
      <w:numFmt w:val="bullet"/>
      <w:lvlText w:val="•"/>
      <w:lvlJc w:val="left"/>
      <w:pPr>
        <w:tabs>
          <w:tab w:val="num" w:pos="567"/>
        </w:tabs>
        <w:ind w:left="1080" w:hanging="360"/>
      </w:pPr>
      <w:rPr>
        <w:rFonts w:ascii="Courier New" w:hAnsi="Courier New"/>
      </w:rPr>
    </w:lvl>
    <w:lvl w:ilvl="2" w:tplc="709ECE80">
      <w:start w:val="1"/>
      <w:numFmt w:val="bullet"/>
      <w:lvlText w:val="•"/>
      <w:lvlJc w:val="left"/>
      <w:pPr>
        <w:tabs>
          <w:tab w:val="num" w:pos="850"/>
        </w:tabs>
        <w:ind w:left="1440" w:hanging="360"/>
      </w:pPr>
      <w:rPr>
        <w:rFonts w:ascii="Wingdings" w:hAnsi="Wingdings"/>
      </w:rPr>
    </w:lvl>
    <w:lvl w:ilvl="3" w:tplc="9020C2AA">
      <w:start w:val="1"/>
      <w:numFmt w:val="bullet"/>
      <w:lvlText w:val=""/>
      <w:lvlJc w:val="left"/>
      <w:pPr>
        <w:tabs>
          <w:tab w:val="num" w:pos="1134"/>
        </w:tabs>
        <w:ind w:left="1800" w:hanging="360"/>
      </w:pPr>
      <w:rPr>
        <w:rFonts w:ascii="Symbol" w:hAnsi="Symbol"/>
      </w:rPr>
    </w:lvl>
    <w:lvl w:ilvl="4" w:tplc="AE4E611A">
      <w:start w:val="1"/>
      <w:numFmt w:val="bullet"/>
      <w:lvlText w:val="o"/>
      <w:lvlJc w:val="left"/>
      <w:pPr>
        <w:tabs>
          <w:tab w:val="num" w:pos="1417"/>
        </w:tabs>
        <w:ind w:left="2160" w:hanging="360"/>
      </w:pPr>
      <w:rPr>
        <w:rFonts w:ascii="Courier New" w:hAnsi="Courier New"/>
      </w:rPr>
    </w:lvl>
    <w:lvl w:ilvl="5" w:tplc="B05AE522">
      <w:start w:val="1"/>
      <w:numFmt w:val="bullet"/>
      <w:lvlText w:val=""/>
      <w:lvlJc w:val="left"/>
      <w:pPr>
        <w:tabs>
          <w:tab w:val="num" w:pos="1701"/>
        </w:tabs>
        <w:ind w:left="2520" w:hanging="360"/>
      </w:pPr>
      <w:rPr>
        <w:rFonts w:ascii="Wingdings" w:hAnsi="Wingdings"/>
      </w:rPr>
    </w:lvl>
    <w:lvl w:ilvl="6" w:tplc="E1F65476">
      <w:start w:val="1"/>
      <w:numFmt w:val="bullet"/>
      <w:lvlText w:val=""/>
      <w:lvlJc w:val="left"/>
      <w:pPr>
        <w:tabs>
          <w:tab w:val="num" w:pos="1984"/>
        </w:tabs>
        <w:ind w:left="2880" w:hanging="360"/>
      </w:pPr>
      <w:rPr>
        <w:rFonts w:ascii="Symbol" w:hAnsi="Symbol"/>
      </w:rPr>
    </w:lvl>
    <w:lvl w:ilvl="7" w:tplc="B15C896A">
      <w:start w:val="1"/>
      <w:numFmt w:val="bullet"/>
      <w:lvlText w:val="o"/>
      <w:lvlJc w:val="left"/>
      <w:pPr>
        <w:tabs>
          <w:tab w:val="num" w:pos="2268"/>
        </w:tabs>
        <w:ind w:left="3240" w:hanging="360"/>
      </w:pPr>
      <w:rPr>
        <w:rFonts w:ascii="Courier New" w:hAnsi="Courier New"/>
      </w:rPr>
    </w:lvl>
    <w:lvl w:ilvl="8" w:tplc="3766B854">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B8B69640">
      <w:start w:val="1"/>
      <w:numFmt w:val="bullet"/>
      <w:lvlText w:val=""/>
      <w:lvlJc w:val="left"/>
      <w:pPr>
        <w:tabs>
          <w:tab w:val="num" w:pos="283"/>
        </w:tabs>
        <w:ind w:left="720" w:hanging="360"/>
      </w:pPr>
      <w:rPr>
        <w:rFonts w:ascii="Symbol" w:hAnsi="Symbol"/>
      </w:rPr>
    </w:lvl>
    <w:lvl w:ilvl="1" w:tplc="ABB83168">
      <w:start w:val="1"/>
      <w:numFmt w:val="bullet"/>
      <w:lvlText w:val="o"/>
      <w:lvlJc w:val="left"/>
      <w:pPr>
        <w:tabs>
          <w:tab w:val="num" w:pos="567"/>
        </w:tabs>
        <w:ind w:left="1080" w:hanging="360"/>
      </w:pPr>
      <w:rPr>
        <w:rFonts w:ascii="Courier New" w:hAnsi="Courier New"/>
      </w:rPr>
    </w:lvl>
    <w:lvl w:ilvl="2" w:tplc="C3B0DF68">
      <w:start w:val="1"/>
      <w:numFmt w:val="bullet"/>
      <w:lvlText w:val=""/>
      <w:lvlJc w:val="left"/>
      <w:pPr>
        <w:tabs>
          <w:tab w:val="num" w:pos="850"/>
        </w:tabs>
        <w:ind w:left="1440" w:hanging="360"/>
      </w:pPr>
      <w:rPr>
        <w:rFonts w:ascii="Wingdings" w:hAnsi="Wingdings"/>
      </w:rPr>
    </w:lvl>
    <w:lvl w:ilvl="3" w:tplc="59DE0A82">
      <w:start w:val="1"/>
      <w:numFmt w:val="bullet"/>
      <w:lvlText w:val=""/>
      <w:lvlJc w:val="left"/>
      <w:pPr>
        <w:tabs>
          <w:tab w:val="num" w:pos="1134"/>
        </w:tabs>
        <w:ind w:left="1800" w:hanging="360"/>
      </w:pPr>
      <w:rPr>
        <w:rFonts w:ascii="Symbol" w:hAnsi="Symbol"/>
      </w:rPr>
    </w:lvl>
    <w:lvl w:ilvl="4" w:tplc="59D25090">
      <w:start w:val="1"/>
      <w:numFmt w:val="bullet"/>
      <w:lvlText w:val="o"/>
      <w:lvlJc w:val="left"/>
      <w:pPr>
        <w:tabs>
          <w:tab w:val="num" w:pos="1417"/>
        </w:tabs>
        <w:ind w:left="2160" w:hanging="360"/>
      </w:pPr>
      <w:rPr>
        <w:rFonts w:ascii="Courier New" w:hAnsi="Courier New"/>
      </w:rPr>
    </w:lvl>
    <w:lvl w:ilvl="5" w:tplc="23447198">
      <w:start w:val="1"/>
      <w:numFmt w:val="bullet"/>
      <w:lvlText w:val=""/>
      <w:lvlJc w:val="left"/>
      <w:pPr>
        <w:tabs>
          <w:tab w:val="num" w:pos="1701"/>
        </w:tabs>
        <w:ind w:left="2520" w:hanging="360"/>
      </w:pPr>
      <w:rPr>
        <w:rFonts w:ascii="Wingdings" w:hAnsi="Wingdings"/>
      </w:rPr>
    </w:lvl>
    <w:lvl w:ilvl="6" w:tplc="52F03E98">
      <w:start w:val="1"/>
      <w:numFmt w:val="bullet"/>
      <w:lvlText w:val=""/>
      <w:lvlJc w:val="left"/>
      <w:pPr>
        <w:tabs>
          <w:tab w:val="num" w:pos="1984"/>
        </w:tabs>
        <w:ind w:left="2880" w:hanging="360"/>
      </w:pPr>
      <w:rPr>
        <w:rFonts w:ascii="Symbol" w:hAnsi="Symbol"/>
      </w:rPr>
    </w:lvl>
    <w:lvl w:ilvl="7" w:tplc="BD6A1994">
      <w:start w:val="1"/>
      <w:numFmt w:val="bullet"/>
      <w:lvlText w:val="o"/>
      <w:lvlJc w:val="left"/>
      <w:pPr>
        <w:tabs>
          <w:tab w:val="num" w:pos="2268"/>
        </w:tabs>
        <w:ind w:left="3240" w:hanging="360"/>
      </w:pPr>
      <w:rPr>
        <w:rFonts w:ascii="Courier New" w:hAnsi="Courier New"/>
      </w:rPr>
    </w:lvl>
    <w:lvl w:ilvl="8" w:tplc="B2FE57C8">
      <w:start w:val="1"/>
      <w:numFmt w:val="bullet"/>
      <w:lvlText w:val=""/>
      <w:lvlJc w:val="left"/>
      <w:pPr>
        <w:tabs>
          <w:tab w:val="num" w:pos="2551"/>
        </w:tabs>
        <w:ind w:left="3600" w:hanging="360"/>
      </w:pPr>
      <w:rPr>
        <w:rFonts w:ascii="Wingdings" w:hAnsi="Wingdings"/>
      </w:rPr>
    </w:lvl>
  </w:abstractNum>
  <w:abstractNum w:abstractNumId="11">
    <w:nsid w:val="0000000C"/>
    <w:multiLevelType w:val="hybridMultilevel"/>
    <w:tmpl w:val="0000000C"/>
    <w:lvl w:ilvl="0" w:tplc="424A6B9A">
      <w:start w:val="1"/>
      <w:numFmt w:val="bullet"/>
      <w:lvlText w:val="•"/>
      <w:lvlJc w:val="left"/>
      <w:pPr>
        <w:tabs>
          <w:tab w:val="num" w:pos="283"/>
        </w:tabs>
        <w:ind w:left="720" w:hanging="360"/>
      </w:pPr>
      <w:rPr>
        <w:rFonts w:ascii="Arial" w:eastAsia="Arial" w:hAnsi="Arial" w:cs="Arial"/>
        <w:b w:val="0"/>
        <w:i w:val="0"/>
        <w:color w:val="000000"/>
        <w:sz w:val="28"/>
        <w:u w:val="none"/>
        <w:shd w:val="clear" w:color="auto" w:fill="auto"/>
        <w:lang w:val="it-IT"/>
      </w:rPr>
    </w:lvl>
    <w:lvl w:ilvl="1" w:tplc="5FF22DF2">
      <w:start w:val="1"/>
      <w:numFmt w:val="bullet"/>
      <w:lvlText w:val="•"/>
      <w:lvlJc w:val="left"/>
      <w:pPr>
        <w:tabs>
          <w:tab w:val="num" w:pos="567"/>
        </w:tabs>
        <w:ind w:left="1080" w:hanging="360"/>
      </w:pPr>
      <w:rPr>
        <w:rFonts w:ascii="Courier New" w:hAnsi="Courier New"/>
      </w:rPr>
    </w:lvl>
    <w:lvl w:ilvl="2" w:tplc="FE9667AC">
      <w:start w:val="1"/>
      <w:numFmt w:val="bullet"/>
      <w:lvlText w:val="•"/>
      <w:lvlJc w:val="left"/>
      <w:pPr>
        <w:tabs>
          <w:tab w:val="num" w:pos="850"/>
        </w:tabs>
        <w:ind w:left="1440" w:hanging="360"/>
      </w:pPr>
      <w:rPr>
        <w:rFonts w:ascii="Wingdings" w:hAnsi="Wingdings"/>
      </w:rPr>
    </w:lvl>
    <w:lvl w:ilvl="3" w:tplc="932C87A8">
      <w:start w:val="1"/>
      <w:numFmt w:val="bullet"/>
      <w:lvlText w:val=""/>
      <w:lvlJc w:val="left"/>
      <w:pPr>
        <w:tabs>
          <w:tab w:val="num" w:pos="1134"/>
        </w:tabs>
        <w:ind w:left="1800" w:hanging="360"/>
      </w:pPr>
      <w:rPr>
        <w:rFonts w:ascii="Symbol" w:hAnsi="Symbol"/>
      </w:rPr>
    </w:lvl>
    <w:lvl w:ilvl="4" w:tplc="DBA290AC">
      <w:start w:val="1"/>
      <w:numFmt w:val="bullet"/>
      <w:lvlText w:val="o"/>
      <w:lvlJc w:val="left"/>
      <w:pPr>
        <w:tabs>
          <w:tab w:val="num" w:pos="1417"/>
        </w:tabs>
        <w:ind w:left="2160" w:hanging="360"/>
      </w:pPr>
      <w:rPr>
        <w:rFonts w:ascii="Courier New" w:hAnsi="Courier New"/>
      </w:rPr>
    </w:lvl>
    <w:lvl w:ilvl="5" w:tplc="8C041350">
      <w:start w:val="1"/>
      <w:numFmt w:val="bullet"/>
      <w:lvlText w:val=""/>
      <w:lvlJc w:val="left"/>
      <w:pPr>
        <w:tabs>
          <w:tab w:val="num" w:pos="1701"/>
        </w:tabs>
        <w:ind w:left="2520" w:hanging="360"/>
      </w:pPr>
      <w:rPr>
        <w:rFonts w:ascii="Wingdings" w:hAnsi="Wingdings"/>
      </w:rPr>
    </w:lvl>
    <w:lvl w:ilvl="6" w:tplc="3A9860FC">
      <w:start w:val="1"/>
      <w:numFmt w:val="bullet"/>
      <w:lvlText w:val=""/>
      <w:lvlJc w:val="left"/>
      <w:pPr>
        <w:tabs>
          <w:tab w:val="num" w:pos="1984"/>
        </w:tabs>
        <w:ind w:left="2880" w:hanging="360"/>
      </w:pPr>
      <w:rPr>
        <w:rFonts w:ascii="Symbol" w:hAnsi="Symbol"/>
      </w:rPr>
    </w:lvl>
    <w:lvl w:ilvl="7" w:tplc="F9CCD1B0">
      <w:start w:val="1"/>
      <w:numFmt w:val="bullet"/>
      <w:lvlText w:val="o"/>
      <w:lvlJc w:val="left"/>
      <w:pPr>
        <w:tabs>
          <w:tab w:val="num" w:pos="2268"/>
        </w:tabs>
        <w:ind w:left="3240" w:hanging="360"/>
      </w:pPr>
      <w:rPr>
        <w:rFonts w:ascii="Courier New" w:hAnsi="Courier New"/>
      </w:rPr>
    </w:lvl>
    <w:lvl w:ilvl="8" w:tplc="0D48E654">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058E7560">
      <w:start w:val="1"/>
      <w:numFmt w:val="bullet"/>
      <w:lvlText w:val=""/>
      <w:lvlJc w:val="left"/>
      <w:pPr>
        <w:tabs>
          <w:tab w:val="num" w:pos="283"/>
        </w:tabs>
        <w:ind w:left="720" w:hanging="360"/>
      </w:pPr>
      <w:rPr>
        <w:rFonts w:ascii="Symbol" w:hAnsi="Symbol"/>
      </w:rPr>
    </w:lvl>
    <w:lvl w:ilvl="1" w:tplc="63F63FC4">
      <w:start w:val="1"/>
      <w:numFmt w:val="bullet"/>
      <w:lvlText w:val="o"/>
      <w:lvlJc w:val="left"/>
      <w:pPr>
        <w:tabs>
          <w:tab w:val="num" w:pos="567"/>
        </w:tabs>
        <w:ind w:left="1080" w:hanging="360"/>
      </w:pPr>
      <w:rPr>
        <w:rFonts w:ascii="Courier New" w:hAnsi="Courier New"/>
      </w:rPr>
    </w:lvl>
    <w:lvl w:ilvl="2" w:tplc="9178561E">
      <w:start w:val="1"/>
      <w:numFmt w:val="bullet"/>
      <w:lvlText w:val=""/>
      <w:lvlJc w:val="left"/>
      <w:pPr>
        <w:tabs>
          <w:tab w:val="num" w:pos="850"/>
        </w:tabs>
        <w:ind w:left="1440" w:hanging="360"/>
      </w:pPr>
      <w:rPr>
        <w:rFonts w:ascii="Wingdings" w:hAnsi="Wingdings"/>
      </w:rPr>
    </w:lvl>
    <w:lvl w:ilvl="3" w:tplc="0F6CF7B6">
      <w:start w:val="1"/>
      <w:numFmt w:val="bullet"/>
      <w:lvlText w:val=""/>
      <w:lvlJc w:val="left"/>
      <w:pPr>
        <w:tabs>
          <w:tab w:val="num" w:pos="1134"/>
        </w:tabs>
        <w:ind w:left="1800" w:hanging="360"/>
      </w:pPr>
      <w:rPr>
        <w:rFonts w:ascii="Symbol" w:hAnsi="Symbol"/>
      </w:rPr>
    </w:lvl>
    <w:lvl w:ilvl="4" w:tplc="9FA05FEC">
      <w:start w:val="1"/>
      <w:numFmt w:val="bullet"/>
      <w:lvlText w:val="o"/>
      <w:lvlJc w:val="left"/>
      <w:pPr>
        <w:tabs>
          <w:tab w:val="num" w:pos="1417"/>
        </w:tabs>
        <w:ind w:left="2160" w:hanging="360"/>
      </w:pPr>
      <w:rPr>
        <w:rFonts w:ascii="Courier New" w:hAnsi="Courier New"/>
      </w:rPr>
    </w:lvl>
    <w:lvl w:ilvl="5" w:tplc="7DBACD54">
      <w:start w:val="1"/>
      <w:numFmt w:val="bullet"/>
      <w:lvlText w:val=""/>
      <w:lvlJc w:val="left"/>
      <w:pPr>
        <w:tabs>
          <w:tab w:val="num" w:pos="1701"/>
        </w:tabs>
        <w:ind w:left="2520" w:hanging="360"/>
      </w:pPr>
      <w:rPr>
        <w:rFonts w:ascii="Wingdings" w:hAnsi="Wingdings"/>
      </w:rPr>
    </w:lvl>
    <w:lvl w:ilvl="6" w:tplc="C122A604">
      <w:start w:val="1"/>
      <w:numFmt w:val="bullet"/>
      <w:lvlText w:val=""/>
      <w:lvlJc w:val="left"/>
      <w:pPr>
        <w:tabs>
          <w:tab w:val="num" w:pos="1984"/>
        </w:tabs>
        <w:ind w:left="2880" w:hanging="360"/>
      </w:pPr>
      <w:rPr>
        <w:rFonts w:ascii="Symbol" w:hAnsi="Symbol"/>
      </w:rPr>
    </w:lvl>
    <w:lvl w:ilvl="7" w:tplc="786C244C">
      <w:start w:val="1"/>
      <w:numFmt w:val="bullet"/>
      <w:lvlText w:val="o"/>
      <w:lvlJc w:val="left"/>
      <w:pPr>
        <w:tabs>
          <w:tab w:val="num" w:pos="2268"/>
        </w:tabs>
        <w:ind w:left="3240" w:hanging="360"/>
      </w:pPr>
      <w:rPr>
        <w:rFonts w:ascii="Courier New" w:hAnsi="Courier New"/>
      </w:rPr>
    </w:lvl>
    <w:lvl w:ilvl="8" w:tplc="C57A7258">
      <w:start w:val="1"/>
      <w:numFmt w:val="bullet"/>
      <w:lvlText w:val=""/>
      <w:lvlJc w:val="left"/>
      <w:pPr>
        <w:tabs>
          <w:tab w:val="num" w:pos="2551"/>
        </w:tabs>
        <w:ind w:left="3600" w:hanging="360"/>
      </w:pPr>
      <w:rPr>
        <w:rFonts w:ascii="Wingdings" w:hAnsi="Wingdings"/>
      </w:rPr>
    </w:lvl>
  </w:abstractNum>
  <w:abstractNum w:abstractNumId="13">
    <w:nsid w:val="0000000E"/>
    <w:multiLevelType w:val="hybridMultilevel"/>
    <w:tmpl w:val="0000000E"/>
    <w:lvl w:ilvl="0" w:tplc="82F68570">
      <w:start w:val="1"/>
      <w:numFmt w:val="bullet"/>
      <w:lvlText w:val="•"/>
      <w:lvlJc w:val="left"/>
      <w:pPr>
        <w:tabs>
          <w:tab w:val="num" w:pos="283"/>
        </w:tabs>
        <w:ind w:left="720" w:hanging="360"/>
      </w:pPr>
      <w:rPr>
        <w:rFonts w:ascii="Arial" w:eastAsia="Arial" w:hAnsi="Arial" w:cs="Arial"/>
        <w:b w:val="0"/>
        <w:i w:val="0"/>
        <w:color w:val="000000"/>
        <w:sz w:val="22"/>
        <w:u w:val="none"/>
        <w:shd w:val="clear" w:color="auto" w:fill="auto"/>
        <w:lang w:val="it-IT"/>
      </w:rPr>
    </w:lvl>
    <w:lvl w:ilvl="1" w:tplc="8098EF32">
      <w:start w:val="1"/>
      <w:numFmt w:val="bullet"/>
      <w:lvlText w:val="•"/>
      <w:lvlJc w:val="left"/>
      <w:pPr>
        <w:tabs>
          <w:tab w:val="num" w:pos="567"/>
        </w:tabs>
        <w:ind w:left="1080" w:hanging="360"/>
      </w:pPr>
      <w:rPr>
        <w:rFonts w:ascii="Courier New" w:hAnsi="Courier New"/>
      </w:rPr>
    </w:lvl>
    <w:lvl w:ilvl="2" w:tplc="F1620200">
      <w:start w:val="1"/>
      <w:numFmt w:val="bullet"/>
      <w:lvlText w:val="•"/>
      <w:lvlJc w:val="left"/>
      <w:pPr>
        <w:tabs>
          <w:tab w:val="num" w:pos="850"/>
        </w:tabs>
        <w:ind w:left="1440" w:hanging="360"/>
      </w:pPr>
      <w:rPr>
        <w:rFonts w:ascii="Wingdings" w:hAnsi="Wingdings"/>
      </w:rPr>
    </w:lvl>
    <w:lvl w:ilvl="3" w:tplc="1BD2C43C">
      <w:start w:val="1"/>
      <w:numFmt w:val="bullet"/>
      <w:lvlText w:val=""/>
      <w:lvlJc w:val="left"/>
      <w:pPr>
        <w:tabs>
          <w:tab w:val="num" w:pos="1134"/>
        </w:tabs>
        <w:ind w:left="1800" w:hanging="360"/>
      </w:pPr>
      <w:rPr>
        <w:rFonts w:ascii="Symbol" w:hAnsi="Symbol"/>
      </w:rPr>
    </w:lvl>
    <w:lvl w:ilvl="4" w:tplc="CF687BD4">
      <w:start w:val="1"/>
      <w:numFmt w:val="bullet"/>
      <w:lvlText w:val="o"/>
      <w:lvlJc w:val="left"/>
      <w:pPr>
        <w:tabs>
          <w:tab w:val="num" w:pos="1417"/>
        </w:tabs>
        <w:ind w:left="2160" w:hanging="360"/>
      </w:pPr>
      <w:rPr>
        <w:rFonts w:ascii="Courier New" w:hAnsi="Courier New"/>
      </w:rPr>
    </w:lvl>
    <w:lvl w:ilvl="5" w:tplc="028E69F4">
      <w:start w:val="1"/>
      <w:numFmt w:val="bullet"/>
      <w:lvlText w:val=""/>
      <w:lvlJc w:val="left"/>
      <w:pPr>
        <w:tabs>
          <w:tab w:val="num" w:pos="1701"/>
        </w:tabs>
        <w:ind w:left="2520" w:hanging="360"/>
      </w:pPr>
      <w:rPr>
        <w:rFonts w:ascii="Wingdings" w:hAnsi="Wingdings"/>
      </w:rPr>
    </w:lvl>
    <w:lvl w:ilvl="6" w:tplc="48F44224">
      <w:start w:val="1"/>
      <w:numFmt w:val="bullet"/>
      <w:lvlText w:val=""/>
      <w:lvlJc w:val="left"/>
      <w:pPr>
        <w:tabs>
          <w:tab w:val="num" w:pos="1984"/>
        </w:tabs>
        <w:ind w:left="2880" w:hanging="360"/>
      </w:pPr>
      <w:rPr>
        <w:rFonts w:ascii="Symbol" w:hAnsi="Symbol"/>
      </w:rPr>
    </w:lvl>
    <w:lvl w:ilvl="7" w:tplc="C9764036">
      <w:start w:val="1"/>
      <w:numFmt w:val="bullet"/>
      <w:lvlText w:val="o"/>
      <w:lvlJc w:val="left"/>
      <w:pPr>
        <w:tabs>
          <w:tab w:val="num" w:pos="2268"/>
        </w:tabs>
        <w:ind w:left="3240" w:hanging="360"/>
      </w:pPr>
      <w:rPr>
        <w:rFonts w:ascii="Courier New" w:hAnsi="Courier New"/>
      </w:rPr>
    </w:lvl>
    <w:lvl w:ilvl="8" w:tplc="D0CE2D64">
      <w:start w:val="1"/>
      <w:numFmt w:val="bullet"/>
      <w:lvlText w:val=""/>
      <w:lvlJc w:val="left"/>
      <w:pPr>
        <w:tabs>
          <w:tab w:val="num" w:pos="2551"/>
        </w:tabs>
        <w:ind w:left="3600" w:hanging="360"/>
      </w:pPr>
      <w:rPr>
        <w:rFonts w:ascii="Wingdings" w:hAnsi="Wingdings"/>
      </w:rPr>
    </w:lvl>
  </w:abstractNum>
  <w:abstractNum w:abstractNumId="14">
    <w:nsid w:val="0000000F"/>
    <w:multiLevelType w:val="hybridMultilevel"/>
    <w:tmpl w:val="0000000F"/>
    <w:lvl w:ilvl="0" w:tplc="6AACB4A0">
      <w:start w:val="1"/>
      <w:numFmt w:val="bullet"/>
      <w:lvlText w:val=""/>
      <w:lvlJc w:val="left"/>
      <w:pPr>
        <w:tabs>
          <w:tab w:val="num" w:pos="283"/>
        </w:tabs>
        <w:ind w:left="720" w:hanging="360"/>
      </w:pPr>
      <w:rPr>
        <w:rFonts w:ascii="Symbol" w:hAnsi="Symbol"/>
      </w:rPr>
    </w:lvl>
    <w:lvl w:ilvl="1" w:tplc="EB0A5DA2">
      <w:start w:val="1"/>
      <w:numFmt w:val="bullet"/>
      <w:lvlText w:val="o"/>
      <w:lvlJc w:val="left"/>
      <w:pPr>
        <w:tabs>
          <w:tab w:val="num" w:pos="567"/>
        </w:tabs>
        <w:ind w:left="1080" w:hanging="360"/>
      </w:pPr>
      <w:rPr>
        <w:rFonts w:ascii="Courier New" w:hAnsi="Courier New"/>
      </w:rPr>
    </w:lvl>
    <w:lvl w:ilvl="2" w:tplc="AC98B610">
      <w:start w:val="1"/>
      <w:numFmt w:val="bullet"/>
      <w:lvlText w:val=""/>
      <w:lvlJc w:val="left"/>
      <w:pPr>
        <w:tabs>
          <w:tab w:val="num" w:pos="850"/>
        </w:tabs>
        <w:ind w:left="1440" w:hanging="360"/>
      </w:pPr>
      <w:rPr>
        <w:rFonts w:ascii="Wingdings" w:hAnsi="Wingdings"/>
      </w:rPr>
    </w:lvl>
    <w:lvl w:ilvl="3" w:tplc="230260F6">
      <w:start w:val="1"/>
      <w:numFmt w:val="bullet"/>
      <w:lvlText w:val=""/>
      <w:lvlJc w:val="left"/>
      <w:pPr>
        <w:tabs>
          <w:tab w:val="num" w:pos="1134"/>
        </w:tabs>
        <w:ind w:left="1800" w:hanging="360"/>
      </w:pPr>
      <w:rPr>
        <w:rFonts w:ascii="Symbol" w:hAnsi="Symbol"/>
      </w:rPr>
    </w:lvl>
    <w:lvl w:ilvl="4" w:tplc="24D68B28">
      <w:start w:val="1"/>
      <w:numFmt w:val="bullet"/>
      <w:lvlText w:val="o"/>
      <w:lvlJc w:val="left"/>
      <w:pPr>
        <w:tabs>
          <w:tab w:val="num" w:pos="1417"/>
        </w:tabs>
        <w:ind w:left="2160" w:hanging="360"/>
      </w:pPr>
      <w:rPr>
        <w:rFonts w:ascii="Courier New" w:hAnsi="Courier New"/>
      </w:rPr>
    </w:lvl>
    <w:lvl w:ilvl="5" w:tplc="EBF22CE6">
      <w:start w:val="1"/>
      <w:numFmt w:val="bullet"/>
      <w:lvlText w:val=""/>
      <w:lvlJc w:val="left"/>
      <w:pPr>
        <w:tabs>
          <w:tab w:val="num" w:pos="1701"/>
        </w:tabs>
        <w:ind w:left="2520" w:hanging="360"/>
      </w:pPr>
      <w:rPr>
        <w:rFonts w:ascii="Wingdings" w:hAnsi="Wingdings"/>
      </w:rPr>
    </w:lvl>
    <w:lvl w:ilvl="6" w:tplc="BCF475E6">
      <w:start w:val="1"/>
      <w:numFmt w:val="bullet"/>
      <w:lvlText w:val=""/>
      <w:lvlJc w:val="left"/>
      <w:pPr>
        <w:tabs>
          <w:tab w:val="num" w:pos="1984"/>
        </w:tabs>
        <w:ind w:left="2880" w:hanging="360"/>
      </w:pPr>
      <w:rPr>
        <w:rFonts w:ascii="Symbol" w:hAnsi="Symbol"/>
      </w:rPr>
    </w:lvl>
    <w:lvl w:ilvl="7" w:tplc="88B4DAF8">
      <w:start w:val="1"/>
      <w:numFmt w:val="bullet"/>
      <w:lvlText w:val="o"/>
      <w:lvlJc w:val="left"/>
      <w:pPr>
        <w:tabs>
          <w:tab w:val="num" w:pos="2268"/>
        </w:tabs>
        <w:ind w:left="3240" w:hanging="360"/>
      </w:pPr>
      <w:rPr>
        <w:rFonts w:ascii="Courier New" w:hAnsi="Courier New"/>
      </w:rPr>
    </w:lvl>
    <w:lvl w:ilvl="8" w:tplc="E0A84D50">
      <w:start w:val="1"/>
      <w:numFmt w:val="bullet"/>
      <w:lvlText w:val=""/>
      <w:lvlJc w:val="left"/>
      <w:pPr>
        <w:tabs>
          <w:tab w:val="num" w:pos="2551"/>
        </w:tabs>
        <w:ind w:left="3600" w:hanging="360"/>
      </w:pPr>
      <w:rPr>
        <w:rFonts w:ascii="Wingdings" w:hAnsi="Wingdings"/>
      </w:rPr>
    </w:lvl>
  </w:abstractNum>
  <w:abstractNum w:abstractNumId="15">
    <w:nsid w:val="00000010"/>
    <w:multiLevelType w:val="hybridMultilevel"/>
    <w:tmpl w:val="00000010"/>
    <w:lvl w:ilvl="0" w:tplc="9C3C2E9A">
      <w:start w:val="1"/>
      <w:numFmt w:val="bullet"/>
      <w:lvlText w:val="•"/>
      <w:lvlJc w:val="left"/>
      <w:pPr>
        <w:tabs>
          <w:tab w:val="num" w:pos="283"/>
        </w:tabs>
        <w:ind w:left="720" w:hanging="360"/>
      </w:pPr>
      <w:rPr>
        <w:rFonts w:ascii="Arial" w:eastAsia="Arial" w:hAnsi="Arial" w:cs="Arial"/>
        <w:b w:val="0"/>
        <w:i w:val="0"/>
        <w:color w:val="000000"/>
        <w:sz w:val="22"/>
        <w:u w:val="none"/>
        <w:shd w:val="clear" w:color="auto" w:fill="auto"/>
        <w:lang w:val="it-IT"/>
      </w:rPr>
    </w:lvl>
    <w:lvl w:ilvl="1" w:tplc="2F60E53A">
      <w:start w:val="1"/>
      <w:numFmt w:val="bullet"/>
      <w:lvlText w:val="•"/>
      <w:lvlJc w:val="left"/>
      <w:pPr>
        <w:tabs>
          <w:tab w:val="num" w:pos="567"/>
        </w:tabs>
        <w:ind w:left="1080" w:hanging="360"/>
      </w:pPr>
      <w:rPr>
        <w:rFonts w:ascii="Courier New" w:hAnsi="Courier New"/>
      </w:rPr>
    </w:lvl>
    <w:lvl w:ilvl="2" w:tplc="77B4B6D4">
      <w:start w:val="1"/>
      <w:numFmt w:val="bullet"/>
      <w:lvlText w:val="•"/>
      <w:lvlJc w:val="left"/>
      <w:pPr>
        <w:tabs>
          <w:tab w:val="num" w:pos="850"/>
        </w:tabs>
        <w:ind w:left="1440" w:hanging="360"/>
      </w:pPr>
      <w:rPr>
        <w:rFonts w:ascii="Wingdings" w:hAnsi="Wingdings"/>
      </w:rPr>
    </w:lvl>
    <w:lvl w:ilvl="3" w:tplc="734484D8">
      <w:start w:val="1"/>
      <w:numFmt w:val="bullet"/>
      <w:lvlText w:val=""/>
      <w:lvlJc w:val="left"/>
      <w:pPr>
        <w:tabs>
          <w:tab w:val="num" w:pos="1134"/>
        </w:tabs>
        <w:ind w:left="1800" w:hanging="360"/>
      </w:pPr>
      <w:rPr>
        <w:rFonts w:ascii="Symbol" w:hAnsi="Symbol"/>
      </w:rPr>
    </w:lvl>
    <w:lvl w:ilvl="4" w:tplc="E9FCF39C">
      <w:start w:val="1"/>
      <w:numFmt w:val="bullet"/>
      <w:lvlText w:val="o"/>
      <w:lvlJc w:val="left"/>
      <w:pPr>
        <w:tabs>
          <w:tab w:val="num" w:pos="1417"/>
        </w:tabs>
        <w:ind w:left="2160" w:hanging="360"/>
      </w:pPr>
      <w:rPr>
        <w:rFonts w:ascii="Courier New" w:hAnsi="Courier New"/>
      </w:rPr>
    </w:lvl>
    <w:lvl w:ilvl="5" w:tplc="6ED682F2">
      <w:start w:val="1"/>
      <w:numFmt w:val="bullet"/>
      <w:lvlText w:val=""/>
      <w:lvlJc w:val="left"/>
      <w:pPr>
        <w:tabs>
          <w:tab w:val="num" w:pos="1701"/>
        </w:tabs>
        <w:ind w:left="2520" w:hanging="360"/>
      </w:pPr>
      <w:rPr>
        <w:rFonts w:ascii="Wingdings" w:hAnsi="Wingdings"/>
      </w:rPr>
    </w:lvl>
    <w:lvl w:ilvl="6" w:tplc="02DAA7A2">
      <w:start w:val="1"/>
      <w:numFmt w:val="bullet"/>
      <w:lvlText w:val=""/>
      <w:lvlJc w:val="left"/>
      <w:pPr>
        <w:tabs>
          <w:tab w:val="num" w:pos="1984"/>
        </w:tabs>
        <w:ind w:left="2880" w:hanging="360"/>
      </w:pPr>
      <w:rPr>
        <w:rFonts w:ascii="Symbol" w:hAnsi="Symbol"/>
      </w:rPr>
    </w:lvl>
    <w:lvl w:ilvl="7" w:tplc="5D0277C4">
      <w:start w:val="1"/>
      <w:numFmt w:val="bullet"/>
      <w:lvlText w:val="o"/>
      <w:lvlJc w:val="left"/>
      <w:pPr>
        <w:tabs>
          <w:tab w:val="num" w:pos="2268"/>
        </w:tabs>
        <w:ind w:left="3240" w:hanging="360"/>
      </w:pPr>
      <w:rPr>
        <w:rFonts w:ascii="Courier New" w:hAnsi="Courier New"/>
      </w:rPr>
    </w:lvl>
    <w:lvl w:ilvl="8" w:tplc="FB42D128">
      <w:start w:val="1"/>
      <w:numFmt w:val="bullet"/>
      <w:lvlText w:val=""/>
      <w:lvlJc w:val="left"/>
      <w:pPr>
        <w:tabs>
          <w:tab w:val="num" w:pos="2551"/>
        </w:tabs>
        <w:ind w:left="3600" w:hanging="360"/>
      </w:pPr>
      <w:rPr>
        <w:rFonts w:ascii="Wingdings" w:hAnsi="Wingdings"/>
      </w:rPr>
    </w:lvl>
  </w:abstractNum>
  <w:abstractNum w:abstractNumId="16">
    <w:nsid w:val="00000011"/>
    <w:multiLevelType w:val="hybridMultilevel"/>
    <w:tmpl w:val="00000011"/>
    <w:lvl w:ilvl="0" w:tplc="A67C4D3C">
      <w:start w:val="1"/>
      <w:numFmt w:val="bullet"/>
      <w:lvlText w:val=""/>
      <w:lvlJc w:val="left"/>
      <w:pPr>
        <w:tabs>
          <w:tab w:val="num" w:pos="283"/>
        </w:tabs>
        <w:ind w:left="720" w:hanging="360"/>
      </w:pPr>
      <w:rPr>
        <w:rFonts w:ascii="Symbol" w:hAnsi="Symbol"/>
      </w:rPr>
    </w:lvl>
    <w:lvl w:ilvl="1" w:tplc="7A9E846A">
      <w:start w:val="1"/>
      <w:numFmt w:val="bullet"/>
      <w:lvlText w:val="o"/>
      <w:lvlJc w:val="left"/>
      <w:pPr>
        <w:tabs>
          <w:tab w:val="num" w:pos="567"/>
        </w:tabs>
        <w:ind w:left="1080" w:hanging="360"/>
      </w:pPr>
      <w:rPr>
        <w:rFonts w:ascii="Courier New" w:hAnsi="Courier New"/>
      </w:rPr>
    </w:lvl>
    <w:lvl w:ilvl="2" w:tplc="63C6FF42">
      <w:start w:val="1"/>
      <w:numFmt w:val="bullet"/>
      <w:lvlText w:val=""/>
      <w:lvlJc w:val="left"/>
      <w:pPr>
        <w:tabs>
          <w:tab w:val="num" w:pos="850"/>
        </w:tabs>
        <w:ind w:left="1440" w:hanging="360"/>
      </w:pPr>
      <w:rPr>
        <w:rFonts w:ascii="Wingdings" w:hAnsi="Wingdings"/>
      </w:rPr>
    </w:lvl>
    <w:lvl w:ilvl="3" w:tplc="0F685906">
      <w:start w:val="1"/>
      <w:numFmt w:val="bullet"/>
      <w:lvlText w:val=""/>
      <w:lvlJc w:val="left"/>
      <w:pPr>
        <w:tabs>
          <w:tab w:val="num" w:pos="1134"/>
        </w:tabs>
        <w:ind w:left="1800" w:hanging="360"/>
      </w:pPr>
      <w:rPr>
        <w:rFonts w:ascii="Symbol" w:hAnsi="Symbol"/>
      </w:rPr>
    </w:lvl>
    <w:lvl w:ilvl="4" w:tplc="9698CF2C">
      <w:start w:val="1"/>
      <w:numFmt w:val="bullet"/>
      <w:lvlText w:val="o"/>
      <w:lvlJc w:val="left"/>
      <w:pPr>
        <w:tabs>
          <w:tab w:val="num" w:pos="1417"/>
        </w:tabs>
        <w:ind w:left="2160" w:hanging="360"/>
      </w:pPr>
      <w:rPr>
        <w:rFonts w:ascii="Courier New" w:hAnsi="Courier New"/>
      </w:rPr>
    </w:lvl>
    <w:lvl w:ilvl="5" w:tplc="73FE6726">
      <w:start w:val="1"/>
      <w:numFmt w:val="bullet"/>
      <w:lvlText w:val=""/>
      <w:lvlJc w:val="left"/>
      <w:pPr>
        <w:tabs>
          <w:tab w:val="num" w:pos="1701"/>
        </w:tabs>
        <w:ind w:left="2520" w:hanging="360"/>
      </w:pPr>
      <w:rPr>
        <w:rFonts w:ascii="Wingdings" w:hAnsi="Wingdings"/>
      </w:rPr>
    </w:lvl>
    <w:lvl w:ilvl="6" w:tplc="7B80765E">
      <w:start w:val="1"/>
      <w:numFmt w:val="bullet"/>
      <w:lvlText w:val=""/>
      <w:lvlJc w:val="left"/>
      <w:pPr>
        <w:tabs>
          <w:tab w:val="num" w:pos="1984"/>
        </w:tabs>
        <w:ind w:left="2880" w:hanging="360"/>
      </w:pPr>
      <w:rPr>
        <w:rFonts w:ascii="Symbol" w:hAnsi="Symbol"/>
      </w:rPr>
    </w:lvl>
    <w:lvl w:ilvl="7" w:tplc="635AF9FE">
      <w:start w:val="1"/>
      <w:numFmt w:val="bullet"/>
      <w:lvlText w:val="o"/>
      <w:lvlJc w:val="left"/>
      <w:pPr>
        <w:tabs>
          <w:tab w:val="num" w:pos="2268"/>
        </w:tabs>
        <w:ind w:left="3240" w:hanging="360"/>
      </w:pPr>
      <w:rPr>
        <w:rFonts w:ascii="Courier New" w:hAnsi="Courier New"/>
      </w:rPr>
    </w:lvl>
    <w:lvl w:ilvl="8" w:tplc="4BE8613E">
      <w:start w:val="1"/>
      <w:numFmt w:val="bullet"/>
      <w:lvlText w:val=""/>
      <w:lvlJc w:val="left"/>
      <w:pPr>
        <w:tabs>
          <w:tab w:val="num" w:pos="2551"/>
        </w:tabs>
        <w:ind w:left="3600" w:hanging="360"/>
      </w:pPr>
      <w:rPr>
        <w:rFonts w:ascii="Wingdings" w:hAnsi="Wingdings"/>
      </w:rPr>
    </w:lvl>
  </w:abstractNum>
  <w:abstractNum w:abstractNumId="17">
    <w:nsid w:val="00000012"/>
    <w:multiLevelType w:val="hybridMultilevel"/>
    <w:tmpl w:val="00000012"/>
    <w:lvl w:ilvl="0" w:tplc="0A0838DA">
      <w:start w:val="1"/>
      <w:numFmt w:val="bullet"/>
      <w:lvlText w:val="•"/>
      <w:lvlJc w:val="left"/>
      <w:pPr>
        <w:tabs>
          <w:tab w:val="num" w:pos="283"/>
        </w:tabs>
        <w:ind w:left="720" w:hanging="360"/>
      </w:pPr>
      <w:rPr>
        <w:rFonts w:ascii="Arial" w:eastAsia="Arial" w:hAnsi="Arial" w:cs="Arial"/>
        <w:b w:val="0"/>
        <w:i w:val="0"/>
        <w:color w:val="000000"/>
        <w:sz w:val="22"/>
        <w:u w:val="none"/>
        <w:shd w:val="clear" w:color="auto" w:fill="auto"/>
        <w:lang w:val="it-IT"/>
      </w:rPr>
    </w:lvl>
    <w:lvl w:ilvl="1" w:tplc="96AE3A20">
      <w:start w:val="1"/>
      <w:numFmt w:val="bullet"/>
      <w:lvlText w:val="•"/>
      <w:lvlJc w:val="left"/>
      <w:pPr>
        <w:tabs>
          <w:tab w:val="num" w:pos="567"/>
        </w:tabs>
        <w:ind w:left="1080" w:hanging="360"/>
      </w:pPr>
      <w:rPr>
        <w:rFonts w:ascii="Courier New" w:hAnsi="Courier New"/>
      </w:rPr>
    </w:lvl>
    <w:lvl w:ilvl="2" w:tplc="36DE3CD2">
      <w:start w:val="1"/>
      <w:numFmt w:val="bullet"/>
      <w:lvlText w:val="•"/>
      <w:lvlJc w:val="left"/>
      <w:pPr>
        <w:tabs>
          <w:tab w:val="num" w:pos="850"/>
        </w:tabs>
        <w:ind w:left="1440" w:hanging="360"/>
      </w:pPr>
      <w:rPr>
        <w:rFonts w:ascii="Wingdings" w:hAnsi="Wingdings"/>
      </w:rPr>
    </w:lvl>
    <w:lvl w:ilvl="3" w:tplc="8F727F3E">
      <w:start w:val="1"/>
      <w:numFmt w:val="bullet"/>
      <w:lvlText w:val=""/>
      <w:lvlJc w:val="left"/>
      <w:pPr>
        <w:tabs>
          <w:tab w:val="num" w:pos="1134"/>
        </w:tabs>
        <w:ind w:left="1800" w:hanging="360"/>
      </w:pPr>
      <w:rPr>
        <w:rFonts w:ascii="Symbol" w:hAnsi="Symbol"/>
      </w:rPr>
    </w:lvl>
    <w:lvl w:ilvl="4" w:tplc="0B24D6A0">
      <w:start w:val="1"/>
      <w:numFmt w:val="bullet"/>
      <w:lvlText w:val="o"/>
      <w:lvlJc w:val="left"/>
      <w:pPr>
        <w:tabs>
          <w:tab w:val="num" w:pos="1417"/>
        </w:tabs>
        <w:ind w:left="2160" w:hanging="360"/>
      </w:pPr>
      <w:rPr>
        <w:rFonts w:ascii="Courier New" w:hAnsi="Courier New"/>
      </w:rPr>
    </w:lvl>
    <w:lvl w:ilvl="5" w:tplc="531EFDF0">
      <w:start w:val="1"/>
      <w:numFmt w:val="bullet"/>
      <w:lvlText w:val=""/>
      <w:lvlJc w:val="left"/>
      <w:pPr>
        <w:tabs>
          <w:tab w:val="num" w:pos="1701"/>
        </w:tabs>
        <w:ind w:left="2520" w:hanging="360"/>
      </w:pPr>
      <w:rPr>
        <w:rFonts w:ascii="Wingdings" w:hAnsi="Wingdings"/>
      </w:rPr>
    </w:lvl>
    <w:lvl w:ilvl="6" w:tplc="90BCF642">
      <w:start w:val="1"/>
      <w:numFmt w:val="bullet"/>
      <w:lvlText w:val=""/>
      <w:lvlJc w:val="left"/>
      <w:pPr>
        <w:tabs>
          <w:tab w:val="num" w:pos="1984"/>
        </w:tabs>
        <w:ind w:left="2880" w:hanging="360"/>
      </w:pPr>
      <w:rPr>
        <w:rFonts w:ascii="Symbol" w:hAnsi="Symbol"/>
      </w:rPr>
    </w:lvl>
    <w:lvl w:ilvl="7" w:tplc="0CA6ADE2">
      <w:start w:val="1"/>
      <w:numFmt w:val="bullet"/>
      <w:lvlText w:val="o"/>
      <w:lvlJc w:val="left"/>
      <w:pPr>
        <w:tabs>
          <w:tab w:val="num" w:pos="2268"/>
        </w:tabs>
        <w:ind w:left="3240" w:hanging="360"/>
      </w:pPr>
      <w:rPr>
        <w:rFonts w:ascii="Courier New" w:hAnsi="Courier New"/>
      </w:rPr>
    </w:lvl>
    <w:lvl w:ilvl="8" w:tplc="453C753E">
      <w:start w:val="1"/>
      <w:numFmt w:val="bullet"/>
      <w:lvlText w:val=""/>
      <w:lvlJc w:val="left"/>
      <w:pPr>
        <w:tabs>
          <w:tab w:val="num" w:pos="2551"/>
        </w:tabs>
        <w:ind w:left="3600" w:hanging="360"/>
      </w:pPr>
      <w:rPr>
        <w:rFonts w:ascii="Wingdings" w:hAnsi="Wingdings"/>
      </w:rPr>
    </w:lvl>
  </w:abstractNum>
  <w:abstractNum w:abstractNumId="18">
    <w:nsid w:val="00000013"/>
    <w:multiLevelType w:val="hybridMultilevel"/>
    <w:tmpl w:val="00000013"/>
    <w:lvl w:ilvl="0" w:tplc="EE76BE78">
      <w:start w:val="1"/>
      <w:numFmt w:val="bullet"/>
      <w:lvlText w:val=""/>
      <w:lvlJc w:val="left"/>
      <w:pPr>
        <w:tabs>
          <w:tab w:val="num" w:pos="283"/>
        </w:tabs>
        <w:ind w:left="720" w:hanging="360"/>
      </w:pPr>
      <w:rPr>
        <w:rFonts w:ascii="Symbol" w:hAnsi="Symbol"/>
      </w:rPr>
    </w:lvl>
    <w:lvl w:ilvl="1" w:tplc="8BD4AF5E">
      <w:start w:val="1"/>
      <w:numFmt w:val="bullet"/>
      <w:lvlText w:val="o"/>
      <w:lvlJc w:val="left"/>
      <w:pPr>
        <w:tabs>
          <w:tab w:val="num" w:pos="567"/>
        </w:tabs>
        <w:ind w:left="1080" w:hanging="360"/>
      </w:pPr>
      <w:rPr>
        <w:rFonts w:ascii="Courier New" w:hAnsi="Courier New"/>
      </w:rPr>
    </w:lvl>
    <w:lvl w:ilvl="2" w:tplc="25EE9F54">
      <w:start w:val="1"/>
      <w:numFmt w:val="bullet"/>
      <w:lvlText w:val=""/>
      <w:lvlJc w:val="left"/>
      <w:pPr>
        <w:tabs>
          <w:tab w:val="num" w:pos="850"/>
        </w:tabs>
        <w:ind w:left="1440" w:hanging="360"/>
      </w:pPr>
      <w:rPr>
        <w:rFonts w:ascii="Wingdings" w:hAnsi="Wingdings"/>
      </w:rPr>
    </w:lvl>
    <w:lvl w:ilvl="3" w:tplc="F21A4F92">
      <w:start w:val="1"/>
      <w:numFmt w:val="bullet"/>
      <w:lvlText w:val=""/>
      <w:lvlJc w:val="left"/>
      <w:pPr>
        <w:tabs>
          <w:tab w:val="num" w:pos="1134"/>
        </w:tabs>
        <w:ind w:left="1800" w:hanging="360"/>
      </w:pPr>
      <w:rPr>
        <w:rFonts w:ascii="Symbol" w:hAnsi="Symbol"/>
      </w:rPr>
    </w:lvl>
    <w:lvl w:ilvl="4" w:tplc="2DEC0E68">
      <w:start w:val="1"/>
      <w:numFmt w:val="bullet"/>
      <w:lvlText w:val="o"/>
      <w:lvlJc w:val="left"/>
      <w:pPr>
        <w:tabs>
          <w:tab w:val="num" w:pos="1417"/>
        </w:tabs>
        <w:ind w:left="2160" w:hanging="360"/>
      </w:pPr>
      <w:rPr>
        <w:rFonts w:ascii="Courier New" w:hAnsi="Courier New"/>
      </w:rPr>
    </w:lvl>
    <w:lvl w:ilvl="5" w:tplc="040E05B8">
      <w:start w:val="1"/>
      <w:numFmt w:val="bullet"/>
      <w:lvlText w:val=""/>
      <w:lvlJc w:val="left"/>
      <w:pPr>
        <w:tabs>
          <w:tab w:val="num" w:pos="1701"/>
        </w:tabs>
        <w:ind w:left="2520" w:hanging="360"/>
      </w:pPr>
      <w:rPr>
        <w:rFonts w:ascii="Wingdings" w:hAnsi="Wingdings"/>
      </w:rPr>
    </w:lvl>
    <w:lvl w:ilvl="6" w:tplc="B5C49298">
      <w:start w:val="1"/>
      <w:numFmt w:val="bullet"/>
      <w:lvlText w:val=""/>
      <w:lvlJc w:val="left"/>
      <w:pPr>
        <w:tabs>
          <w:tab w:val="num" w:pos="1984"/>
        </w:tabs>
        <w:ind w:left="2880" w:hanging="360"/>
      </w:pPr>
      <w:rPr>
        <w:rFonts w:ascii="Symbol" w:hAnsi="Symbol"/>
      </w:rPr>
    </w:lvl>
    <w:lvl w:ilvl="7" w:tplc="3398B894">
      <w:start w:val="1"/>
      <w:numFmt w:val="bullet"/>
      <w:lvlText w:val="o"/>
      <w:lvlJc w:val="left"/>
      <w:pPr>
        <w:tabs>
          <w:tab w:val="num" w:pos="2268"/>
        </w:tabs>
        <w:ind w:left="3240" w:hanging="360"/>
      </w:pPr>
      <w:rPr>
        <w:rFonts w:ascii="Courier New" w:hAnsi="Courier New"/>
      </w:rPr>
    </w:lvl>
    <w:lvl w:ilvl="8" w:tplc="A32EB9D6">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479"/>
    <w:rsid w:val="003E4479"/>
    <w:rsid w:val="00644ED7"/>
    <w:rsid w:val="00F37A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pPr>
      <w:jc w:val="center"/>
    </w:pPr>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pPr>
      <w:jc w:val="center"/>
    </w:pPr>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DI Document" ma:contentTypeID="0x010100DE564FABECE849B38DF649DCCC326D2D00A76AE21B0A0444F393ABE18A756C111F" ma:contentTypeVersion="10" ma:contentTypeDescription="SDI Document" ma:contentTypeScope="" ma:versionID="a8d28713738e60b1596fb5bbe8699a74">
  <xsd:schema xmlns:xsd="http://www.w3.org/2001/XMLSchema" xmlns:xs="http://www.w3.org/2001/XMLSchema" xmlns:p="http://schemas.microsoft.com/office/2006/metadata/properties" xmlns:ns2="671589af-0bc7-4ea5-b6c8-cbecd9619266" xmlns:ns3="47a3f52d-44e9-43b1-85d3-2dd69475f6ee" targetNamespace="http://schemas.microsoft.com/office/2006/metadata/properties" ma:root="true" ma:fieldsID="257ae728a18946872331ab6f93599fb9" ns2:_="" ns3:_="">
    <xsd:import namespace="671589af-0bc7-4ea5-b6c8-cbecd9619266"/>
    <xsd:import namespace="47a3f52d-44e9-43b1-85d3-2dd69475f6ee"/>
    <xsd:element name="properties">
      <xsd:complexType>
        <xsd:sequence>
          <xsd:element name="documentManagement">
            <xsd:complexType>
              <xsd:all>
                <xsd:element ref="ns2:SDIFileName" minOccurs="0"/>
                <xsd:element ref="ns2:SDISecurity" minOccurs="0"/>
                <xsd:element ref="ns2:SDIDescription" minOccurs="0"/>
                <xsd:element ref="ns2:SDIState0" minOccurs="0"/>
                <xsd:element ref="ns2:SDIDocumentType0" minOccurs="0"/>
                <xsd:element ref="ns2:SDIDocumentDateTime" minOccurs="0"/>
                <xsd:element ref="ns2:SDIVersionDateTime" minOccurs="0"/>
                <xsd:element ref="ns2:SDIDocumentReference" minOccurs="0"/>
                <xsd:element ref="ns2:SDIVersions" minOccurs="0"/>
                <xsd:element ref="ns2:SDIAuthor" minOccurs="0"/>
                <xsd:element ref="ns3:TaxCatchAll" minOccurs="0"/>
                <xsd:element ref="ns3:SDICodice" minOccurs="0"/>
                <xsd:element ref="ns3:SDIAmbitoApplicazione_0" minOccurs="0"/>
                <xsd:element ref="ns3:TaxCatchAllLabel" minOccurs="0"/>
                <xsd:element ref="ns3:SDIEnteEmittente_0" minOccurs="0"/>
                <xsd:element ref="ns3:SDILingua_0" minOccurs="0"/>
                <xsd:element ref="ns3:SDIFunzioneemittente" minOccurs="0"/>
                <xsd:element ref="ns3:SDICodiceSecondario" minOccurs="0"/>
                <xsd:element ref="ns3:SDIAnno" minOccurs="0"/>
                <xsd:element ref="ns3:SDISystem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589af-0bc7-4ea5-b6c8-cbecd9619266" elementFormDefault="qualified">
    <xsd:import namespace="http://schemas.microsoft.com/office/2006/documentManagement/types"/>
    <xsd:import namespace="http://schemas.microsoft.com/office/infopath/2007/PartnerControls"/>
    <xsd:element name="SDIFileName" ma:index="8" nillable="true" ma:displayName="File name" ma:internalName="SDIFileName">
      <xsd:simpleType>
        <xsd:restriction base="dms:Text"/>
      </xsd:simpleType>
    </xsd:element>
    <xsd:element name="SDISecurity" ma:index="9" nillable="true" ma:displayName="Security" ma:internalName="SDISecurity">
      <xsd:simpleType>
        <xsd:restriction base="dms:Text"/>
      </xsd:simpleType>
    </xsd:element>
    <xsd:element name="SDIDescription" ma:index="10" nillable="true" ma:displayName="Note" ma:internalName="SDIDescription">
      <xsd:simpleType>
        <xsd:restriction base="dms:Note"/>
      </xsd:simpleType>
    </xsd:element>
    <xsd:element name="SDIState0" ma:index="11" nillable="true" ma:taxonomy="true" ma:internalName="SDIState0" ma:taxonomyFieldName="SDIState" ma:displayName="State" ma:fieldId="{2d72ebe9-1581-4103-b764-5498478aa385}" ma:taxonomyMulti="true" ma:sspId="deba7117-6c93-467e-b836-022f5b7f00da" ma:termSetId="e4ca5bef-ff3d-41f4-ac38-7801a0d3fbc8" ma:anchorId="a82d986a-bbf3-4840-9d85-4400a61f5884" ma:open="false" ma:isKeyword="false">
      <xsd:complexType>
        <xsd:sequence>
          <xsd:element ref="pc:Terms" minOccurs="0" maxOccurs="1"/>
        </xsd:sequence>
      </xsd:complexType>
    </xsd:element>
    <xsd:element name="SDIDocumentType0" ma:index="13" nillable="true" ma:taxonomy="true" ma:internalName="SDIDocumentType0" ma:taxonomyFieldName="SDIDocumentType" ma:displayName="Document type" ma:fieldId="{584ef563-933c-43c8-85e1-3ea7c99f98c8}" ma:taxonomyMulti="true" ma:sspId="deba7117-6c93-467e-b836-022f5b7f00da" ma:termSetId="e4ca5bef-ff3d-41f4-ac38-7801a0d3fbc8" ma:anchorId="a33174d7-1837-44a8-b44a-36b675b33802" ma:open="false" ma:isKeyword="false">
      <xsd:complexType>
        <xsd:sequence>
          <xsd:element ref="pc:Terms" minOccurs="0" maxOccurs="1"/>
        </xsd:sequence>
      </xsd:complexType>
    </xsd:element>
    <xsd:element name="SDIDocumentDateTime" ma:index="15" nillable="true" ma:displayName="Document date" ma:format="DateTime" ma:internalName="SDIDocumentDateTime">
      <xsd:simpleType>
        <xsd:restriction base="dms:DateTime"/>
      </xsd:simpleType>
    </xsd:element>
    <xsd:element name="SDIVersionDateTime" ma:index="16" nillable="true" ma:displayName="Version date" ma:format="DateTime" ma:hidden="true" ma:internalName="SDIVersionDateTime">
      <xsd:simpleType>
        <xsd:restriction base="dms:DateTime"/>
      </xsd:simpleType>
    </xsd:element>
    <xsd:element name="SDIDocumentReference" ma:index="17" nillable="true" ma:displayName="Document reference" ma:internalName="SDIDocumentReference">
      <xsd:simpleType>
        <xsd:restriction base="dms:Note"/>
      </xsd:simpleType>
    </xsd:element>
    <xsd:element name="SDIVersions" ma:index="18" nillable="true" ma:displayName="Versions" ma:internalName="SDIVersions">
      <xsd:simpleType>
        <xsd:restriction base="dms:Note"/>
      </xsd:simpleType>
    </xsd:element>
    <xsd:element name="SDIAuthor" ma:index="19" nillable="true" ma:displayName="Author" ma:list="UserInfo" ma:SharePointGroup="0" ma:internalName="SDI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3f52d-44e9-43b1-85d3-2dd69475f6e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a6d2131-d572-4c10-abfb-dee36c5d20dd}" ma:internalName="TaxCatchAll" ma:showField="CatchAllData" ma:web="47a3f52d-44e9-43b1-85d3-2dd69475f6ee">
      <xsd:complexType>
        <xsd:complexContent>
          <xsd:extension base="dms:MultiChoiceLookup">
            <xsd:sequence>
              <xsd:element name="Value" type="dms:Lookup" maxOccurs="unbounded" minOccurs="0" nillable="true"/>
            </xsd:sequence>
          </xsd:extension>
        </xsd:complexContent>
      </xsd:complexType>
    </xsd:element>
    <xsd:element name="SDICodice" ma:index="21" nillable="true" ma:displayName="Codice" ma:internalName="SDICodice">
      <xsd:simpleType>
        <xsd:restriction base="dms:Text">
          <xsd:maxLength value="255"/>
        </xsd:restriction>
      </xsd:simpleType>
    </xsd:element>
    <xsd:element name="SDIAmbitoApplicazione_0" ma:index="22" nillable="true" ma:taxonomy="true" ma:internalName="h8703c29e30b434181e092cb02403469" ma:taxonomyFieldName="SDIAmbitoApplicazione" ma:displayName="Ambito Applicazione" ma:default="" ma:fieldId="{18703c29-e30b-4341-81e0-92cb02403469}" ma:taxonomyMulti="true" ma:sspId="deba7117-6c93-467e-b836-022f5b7f00da" ma:termSetId="e4ca5bef-ff3d-41f4-ac38-7801a0d3fbc8" ma:anchorId="c4981231-973d-4a33-9aec-172c537bb981" ma:open="false" ma:isKeyword="false">
      <xsd:complexType>
        <xsd:sequence>
          <xsd:element ref="pc:Terms" minOccurs="0" maxOccurs="1"/>
        </xsd:sequence>
      </xsd:complexType>
    </xsd:element>
    <xsd:element name="TaxCatchAllLabel" ma:index="23" nillable="true" ma:displayName="Taxonomy Catch All Column1" ma:hidden="true" ma:list="{fa6d2131-d572-4c10-abfb-dee36c5d20dd}" ma:internalName="TaxCatchAllLabel" ma:readOnly="true" ma:showField="CatchAllDataLabel" ma:web="47a3f52d-44e9-43b1-85d3-2dd69475f6ee">
      <xsd:complexType>
        <xsd:complexContent>
          <xsd:extension base="dms:MultiChoiceLookup">
            <xsd:sequence>
              <xsd:element name="Value" type="dms:Lookup" maxOccurs="unbounded" minOccurs="0" nillable="true"/>
            </xsd:sequence>
          </xsd:extension>
        </xsd:complexContent>
      </xsd:complexType>
    </xsd:element>
    <xsd:element name="SDIEnteEmittente_0" ma:index="25" nillable="true" ma:taxonomy="true" ma:internalName="c8ad87a770a444cfa392ee48bb239f12" ma:taxonomyFieldName="SDIEnteEmittente" ma:displayName="Ente Emittente" ma:default="" ma:fieldId="{c8ad87a7-70a4-44cf-a392-ee48bb239f12}" ma:taxonomyMulti="true" ma:sspId="deba7117-6c93-467e-b836-022f5b7f00da" ma:termSetId="e4ca5bef-ff3d-41f4-ac38-7801a0d3fbc8" ma:anchorId="37d50910-aa81-4d3f-831d-23225b301465" ma:open="false" ma:isKeyword="false">
      <xsd:complexType>
        <xsd:sequence>
          <xsd:element ref="pc:Terms" minOccurs="0" maxOccurs="1"/>
        </xsd:sequence>
      </xsd:complexType>
    </xsd:element>
    <xsd:element name="SDILingua_0" ma:index="27" nillable="true" ma:taxonomy="true" ma:internalName="f0263a92a1ad43f5bdeac011acbc15c8" ma:taxonomyFieldName="SDILingua" ma:displayName="Lingua" ma:fieldId="{f0263a92-a1ad-43f5-bdea-c011acbc15c8}" ma:taxonomyMulti="true" ma:sspId="deba7117-6c93-467e-b836-022f5b7f00da" ma:termSetId="e4ca5bef-ff3d-41f4-ac38-7801a0d3fbc8" ma:anchorId="0d899cc3-cb05-4506-b067-7a2ce0ff3ac9" ma:open="false" ma:isKeyword="false">
      <xsd:complexType>
        <xsd:sequence>
          <xsd:element ref="pc:Terms" minOccurs="0" maxOccurs="1"/>
        </xsd:sequence>
      </xsd:complexType>
    </xsd:element>
    <xsd:element name="SDIFunzioneemittente" ma:index="29" nillable="true" ma:displayName="Funzione Emittente" ma:internalName="SDIFunzioneemittente">
      <xsd:simpleType>
        <xsd:restriction base="dms:Text">
          <xsd:maxLength value="255"/>
        </xsd:restriction>
      </xsd:simpleType>
    </xsd:element>
    <xsd:element name="SDICodiceSecondario" ma:index="30" nillable="true" ma:displayName="Codice Secondario" ma:internalName="SDICodiceSecondario">
      <xsd:simpleType>
        <xsd:restriction base="dms:Text">
          <xsd:maxLength value="255"/>
        </xsd:restriction>
      </xsd:simpleType>
    </xsd:element>
    <xsd:element name="SDIAnno" ma:index="31" nillable="true" ma:displayName="Anno" ma:internalName="SDIAnno">
      <xsd:simpleType>
        <xsd:restriction base="dms:Text"/>
      </xsd:simpleType>
    </xsd:element>
    <xsd:element name="SDISystemID" ma:index="32" nillable="true" ma:displayName="SystemID" ma:internalName="SDISystem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DIAnno xmlns="47a3f52d-44e9-43b1-85d3-2dd69475f6ee" xsi:nil="true"/>
    <SDIAmbitoApplicazione_0 xmlns="47a3f52d-44e9-43b1-85d3-2dd69475f6ee">
      <Terms xmlns="http://schemas.microsoft.com/office/infopath/2007/PartnerControls">
        <TermInfo xmlns="http://schemas.microsoft.com/office/infopath/2007/PartnerControls">
          <TermName xmlns="http://schemas.microsoft.com/office/infopath/2007/PartnerControls">Società</TermName>
          <TermId xmlns="http://schemas.microsoft.com/office/infopath/2007/PartnerControls">adc5ddf2-6f06-4bb0-b635-b3e4924a1530</TermId>
        </TermInfo>
      </Terms>
    </SDIAmbitoApplicazione_0>
    <TaxCatchAll xmlns="47a3f52d-44e9-43b1-85d3-2dd69475f6ee">
      <Value>6</Value>
      <Value>13</Value>
      <Value>27</Value>
      <Value>9</Value>
      <Value>3</Value>
    </TaxCatchAll>
    <SDIFunzioneemittente xmlns="47a3f52d-44e9-43b1-85d3-2dd69475f6ee">PV.PPD </SDIFunzioneemittente>
    <SDICodice xmlns="47a3f52d-44e9-43b1-85d3-2dd69475f6ee">2016-00073</SDICodice>
    <SDICodiceSecondario xmlns="47a3f52d-44e9-43b1-85d3-2dd69475f6ee" xsi:nil="true"/>
    <SDISystemID xmlns="47a3f52d-44e9-43b1-85d3-2dd69475f6ee" xsi:nil="true"/>
    <SDIEnteEmittente_0 xmlns="47a3f52d-44e9-43b1-85d3-2dd69475f6ee">
      <Terms xmlns="http://schemas.microsoft.com/office/infopath/2007/PartnerControls">
        <TermInfo xmlns="http://schemas.microsoft.com/office/infopath/2007/PartnerControls">
          <TermName xmlns="http://schemas.microsoft.com/office/infopath/2007/PartnerControls">Telecom Italia Information Technology</TermName>
          <TermId xmlns="http://schemas.microsoft.com/office/infopath/2007/PartnerControls">c41af2d4-7c7a-445c-8ace-72c9e21fd564</TermId>
        </TermInfo>
      </Terms>
    </SDIEnteEmittente_0>
    <SDILingua_0 xmlns="47a3f52d-44e9-43b1-85d3-2dd69475f6ee">
      <Terms xmlns="http://schemas.microsoft.com/office/infopath/2007/PartnerControls">
        <TermInfo xmlns="http://schemas.microsoft.com/office/infopath/2007/PartnerControls">
          <TermName xmlns="http://schemas.microsoft.com/office/infopath/2007/PartnerControls">Italiano</TermName>
          <TermId xmlns="http://schemas.microsoft.com/office/infopath/2007/PartnerControls">414c12f6-25be-41c1-b672-47cb35af4bbc</TermId>
        </TermInfo>
      </Terms>
    </SDILingua_0>
    <SDIDocumentDateTime xmlns="671589af-0bc7-4ea5-b6c8-cbecd9619266">2016-05-10T10:00:00+00:00</SDIDocumentDateTime>
    <SDIState0 xmlns="671589af-0bc7-4ea5-b6c8-cbecd9619266">
      <Terms xmlns="http://schemas.microsoft.com/office/infopath/2007/PartnerControls">
        <TermInfo xmlns="http://schemas.microsoft.com/office/infopath/2007/PartnerControls">
          <TermName xmlns="http://schemas.microsoft.com/office/infopath/2007/PartnerControls">In vigore</TermName>
          <TermId xmlns="http://schemas.microsoft.com/office/infopath/2007/PartnerControls">4487a76e-5934-46c1-9401-ee913f16dcf0</TermId>
        </TermInfo>
      </Terms>
    </SDIState0>
    <SDIDocumentReference xmlns="671589af-0bc7-4ea5-b6c8-cbecd9619266" xsi:nil="true"/>
    <SDIVersions xmlns="671589af-0bc7-4ea5-b6c8-cbecd9619266" xsi:nil="true"/>
    <SDIAuthor xmlns="671589af-0bc7-4ea5-b6c8-cbecd9619266">
      <UserInfo>
        <DisplayName/>
        <AccountId xsi:nil="true"/>
        <AccountType/>
      </UserInfo>
    </SDIAuthor>
    <SDIDescription xmlns="671589af-0bc7-4ea5-b6c8-cbecd9619266" xsi:nil="true"/>
    <SDIVersionDateTime xmlns="671589af-0bc7-4ea5-b6c8-cbecd9619266" xsi:nil="true"/>
    <SDIDocumentType0 xmlns="671589af-0bc7-4ea5-b6c8-cbecd9619266">
      <Terms xmlns="http://schemas.microsoft.com/office/infopath/2007/PartnerControls">
        <TermInfo xmlns="http://schemas.microsoft.com/office/infopath/2007/PartnerControls">
          <TermName xmlns="http://schemas.microsoft.com/office/infopath/2007/PartnerControls">Procedura Operativa</TermName>
          <TermId xmlns="http://schemas.microsoft.com/office/infopath/2007/PartnerControls">722cfffe-6fa4-4861-b589-664043de0933</TermId>
        </TermInfo>
      </Terms>
    </SDIDocumentType0>
    <SDIFileName xmlns="671589af-0bc7-4ea5-b6c8-cbecd9619266">Gestione della Configurazione IT.docx</SDIFileName>
    <SDISecurity xmlns="671589af-0bc7-4ea5-b6c8-cbecd9619266">Public</SDISecurity>
  </documentManagement>
</p:properties>
</file>

<file path=customXml/itemProps1.xml><?xml version="1.0" encoding="utf-8"?>
<ds:datastoreItem xmlns:ds="http://schemas.openxmlformats.org/officeDocument/2006/customXml" ds:itemID="{26B8D95A-52F0-483D-9E61-3B6F292C5053}"/>
</file>

<file path=customXml/itemProps2.xml><?xml version="1.0" encoding="utf-8"?>
<ds:datastoreItem xmlns:ds="http://schemas.openxmlformats.org/officeDocument/2006/customXml" ds:itemID="{5573B82C-00C9-498E-85BC-A82D86AB55C6}"/>
</file>

<file path=customXml/itemProps3.xml><?xml version="1.0" encoding="utf-8"?>
<ds:datastoreItem xmlns:ds="http://schemas.openxmlformats.org/officeDocument/2006/customXml" ds:itemID="{9BB24E60-7E7D-43DA-B874-5FB6C2299E2D}"/>
</file>

<file path=docProps/app.xml><?xml version="1.0" encoding="utf-8"?>
<Properties xmlns="http://schemas.openxmlformats.org/officeDocument/2006/extended-properties" xmlns:vt="http://schemas.openxmlformats.org/officeDocument/2006/docPropsVTypes">
  <Template>Normal</Template>
  <TotalTime>1</TotalTime>
  <Pages>14</Pages>
  <Words>2456</Words>
  <Characters>14000</Characters>
  <Application>Microsoft Office Word</Application>
  <DocSecurity>0</DocSecurity>
  <Lines>116</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vt:lpstr>
      <vt:lpstr/>
    </vt:vector>
  </TitlesOfParts>
  <Company>Telecom Italia S.p.A.</Company>
  <LinksUpToDate>false</LinksUpToDate>
  <CharactersWithSpaces>16424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della Configurazione IT </dc:title>
  <dc:creator>De Angelis Dario</dc:creator>
  <cp:lastModifiedBy>De Angelis Dario</cp:lastModifiedBy>
  <cp:revision>2</cp:revision>
  <dcterms:created xsi:type="dcterms:W3CDTF">2016-05-11T14:02:00Z</dcterms:created>
  <dcterms:modified xsi:type="dcterms:W3CDTF">2016-05-11T14:02:00Z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0x010100DE564FABECE849B38DF649DCCC326D2D00A76AE21B0A0444F393ABE18A756C111F</vt:lpwstr>
  </property>
  <property fmtid="{D5CDD505-2E9C-101B-9397-08002B2CF9AE}" pid="3" name="SDIEnteEmittente">
    <vt:lpwstr>27;#Telecom Italia Information Technology|c41af2d4-7c7a-445c-8ace-72c9e21fd564</vt:lpwstr>
  </property>
  <property fmtid="{D5CDD505-2E9C-101B-9397-08002B2CF9AE}" pid="4" name="SDIState">
    <vt:lpwstr>6;#In vigore|4487a76e-5934-46c1-9401-ee913f16dcf0</vt:lpwstr>
  </property>
  <property fmtid="{D5CDD505-2E9C-101B-9397-08002B2CF9AE}" pid="5" name="SDILingua">
    <vt:lpwstr>3;#Italiano|414c12f6-25be-41c1-b672-47cb35af4bbc</vt:lpwstr>
  </property>
  <property fmtid="{D5CDD505-2E9C-101B-9397-08002B2CF9AE}" pid="6" name="SDIDocumentType">
    <vt:lpwstr>9;#Procedura Operativa|722cfffe-6fa4-4861-b589-664043de0933</vt:lpwstr>
  </property>
  <property fmtid="{D5CDD505-2E9C-101B-9397-08002B2CF9AE}" pid="7" name="SDIAmbitoApplicazione">
    <vt:lpwstr>13;#Società|adc5ddf2-6f06-4bb0-b635-b3e4924a1530</vt:lpwstr>
  </property>
</Properties>
</file>