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bookmarkStart w:id="0" w:name="_Hlk112057489"/>
      <w:r>
        <w:rPr>
          <w:rFonts w:ascii="Times New Roman" w:hAnsi="Times New Roman" w:cs="Times New Roman"/>
          <w:sz w:val="24"/>
          <w:szCs w:val="24"/>
          <w:lang w:val="en-US"/>
        </w:rPr>
        <w:t>Political Ideology and Attitudinal Ambivalence: Investigating the Role of Ideological Extremity</w:t>
      </w:r>
      <w:bookmarkEnd w:id="0"/>
    </w:p>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4617E833" w:rsidR="006C3D4D" w:rsidRDefault="006C3D4D"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of the most prominent definitions </w:t>
      </w:r>
      <w:r w:rsidR="00AA21C3">
        <w:rPr>
          <w:rFonts w:ascii="Times New Roman" w:hAnsi="Times New Roman" w:cs="Times New Roman"/>
          <w:sz w:val="24"/>
          <w:szCs w:val="24"/>
          <w:lang w:val="en-US"/>
        </w:rPr>
        <w:t>conceptualizes attitudes</w:t>
      </w:r>
      <w:r>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attitudes </w:t>
      </w:r>
      <w:r w:rsidR="00C24C44">
        <w:rPr>
          <w:rFonts w:ascii="Times New Roman" w:hAnsi="Times New Roman" w:cs="Times New Roman"/>
          <w:sz w:val="24"/>
          <w:szCs w:val="24"/>
          <w:lang w:val="en-US"/>
        </w:rPr>
        <w:t>are</w:t>
      </w:r>
      <w:r>
        <w:rPr>
          <w:rFonts w:ascii="Times New Roman" w:hAnsi="Times New Roman" w:cs="Times New Roman"/>
          <w:sz w:val="24"/>
          <w:szCs w:val="24"/>
          <w:lang w:val="en-US"/>
        </w:rPr>
        <w:t xml:space="preserve"> often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 xml:space="preserve">(e.g., Rosenberg &amp; </w:t>
      </w:r>
      <w:proofErr w:type="spellStart"/>
      <w:r w:rsidR="00590380" w:rsidRPr="00590380">
        <w:rPr>
          <w:rFonts w:ascii="Times New Roman" w:hAnsi="Times New Roman" w:cs="Times New Roman"/>
          <w:sz w:val="24"/>
          <w:lang w:val="en-US"/>
        </w:rPr>
        <w:t>Hovland</w:t>
      </w:r>
      <w:proofErr w:type="spellEnd"/>
      <w:r w:rsidR="00590380" w:rsidRPr="00590380">
        <w:rPr>
          <w:rFonts w:ascii="Times New Roman" w:hAnsi="Times New Roman" w:cs="Times New Roman"/>
          <w:sz w:val="24"/>
          <w:lang w:val="en-US"/>
        </w:rPr>
        <w:t>, 1960)</w:t>
      </w:r>
      <w:r w:rsidR="00590380">
        <w:rPr>
          <w:rFonts w:ascii="Times New Roman" w:hAnsi="Times New Roman" w:cs="Times New Roman"/>
          <w:sz w:val="24"/>
          <w:szCs w:val="24"/>
          <w:lang w:val="en-US"/>
        </w:rPr>
        <w:fldChar w:fldCharType="end"/>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object at the same time</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this is particularly likely in the case of political attitudes, where individuals are continuously exposed to a multitude of </w:t>
      </w:r>
      <w:r w:rsidR="001A4746">
        <w:rPr>
          <w:rFonts w:ascii="Times New Roman" w:hAnsi="Times New Roman" w:cs="Times New Roman"/>
          <w:sz w:val="24"/>
          <w:szCs w:val="24"/>
          <w:lang w:val="en-US"/>
        </w:rPr>
        <w:t xml:space="preserve">conflicting pieces of information and opinions about the same attitude object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B74B6A">
        <w:rPr>
          <w:rFonts w:ascii="Times New Roman" w:hAnsi="Times New Roman" w:cs="Times New Roman"/>
          <w:sz w:val="24"/>
        </w:rPr>
        <w:t xml:space="preserve">(e.g., </w:t>
      </w:r>
      <w:proofErr w:type="spellStart"/>
      <w:r w:rsidR="00B74B6A" w:rsidRPr="00B74B6A">
        <w:rPr>
          <w:rFonts w:ascii="Times New Roman" w:hAnsi="Times New Roman" w:cs="Times New Roman"/>
          <w:sz w:val="24"/>
        </w:rPr>
        <w:t>Camparo</w:t>
      </w:r>
      <w:proofErr w:type="spellEnd"/>
      <w:r w:rsidR="00B74B6A" w:rsidRPr="00B74B6A">
        <w:rPr>
          <w:rFonts w:ascii="Times New Roman" w:hAnsi="Times New Roman" w:cs="Times New Roman"/>
          <w:sz w:val="24"/>
        </w:rPr>
        <w:t xml:space="preserve"> &amp; </w:t>
      </w:r>
      <w:proofErr w:type="spellStart"/>
      <w:r w:rsidR="00B74B6A" w:rsidRPr="00B74B6A">
        <w:rPr>
          <w:rFonts w:ascii="Times New Roman" w:hAnsi="Times New Roman" w:cs="Times New Roman"/>
          <w:sz w:val="24"/>
        </w:rPr>
        <w:t>Camparo</w:t>
      </w:r>
      <w:proofErr w:type="spellEnd"/>
      <w:r w:rsidR="00B74B6A" w:rsidRPr="00B74B6A">
        <w:rPr>
          <w:rFonts w:ascii="Times New Roman" w:hAnsi="Times New Roman" w:cs="Times New Roman"/>
          <w:sz w:val="24"/>
        </w:rPr>
        <w:t>,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r w:rsidR="00537DCC">
        <w:rPr>
          <w:rFonts w:ascii="Times New Roman" w:hAnsi="Times New Roman" w:cs="Times New Roman"/>
          <w:sz w:val="24"/>
          <w:szCs w:val="24"/>
          <w:lang w:val="en-US"/>
        </w:rPr>
        <w:t xml:space="preserve"> Compared to studies on the consequences of attitudinal ambivalence, less research on antecedents of ambivalent attitudes</w:t>
      </w:r>
      <w:r w:rsidR="00F127FF">
        <w:rPr>
          <w:rFonts w:ascii="Times New Roman" w:hAnsi="Times New Roman" w:cs="Times New Roman"/>
          <w:sz w:val="24"/>
          <w:szCs w:val="24"/>
          <w:lang w:val="en-US"/>
        </w:rPr>
        <w:t xml:space="preserve"> is available.</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lastRenderedPageBreak/>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t xml:space="preserve">findings by </w:t>
      </w:r>
      <w:proofErr w:type="spellStart"/>
      <w:r w:rsidR="00B546AC">
        <w:rPr>
          <w:rFonts w:ascii="Times New Roman" w:hAnsi="Times New Roman" w:cs="Times New Roman"/>
          <w:sz w:val="24"/>
          <w:szCs w:val="24"/>
          <w:lang w:val="en-US"/>
        </w:rPr>
        <w:t>Krochik</w:t>
      </w:r>
      <w:proofErr w:type="spellEnd"/>
      <w:r w:rsidR="00B546AC">
        <w:rPr>
          <w:rFonts w:ascii="Times New Roman" w:hAnsi="Times New Roman" w:cs="Times New Roman"/>
          <w:sz w:val="24"/>
          <w:szCs w:val="24"/>
          <w:lang w:val="en-US"/>
        </w:rPr>
        <w:t xml:space="preserve">, Jost, and </w:t>
      </w:r>
      <w:proofErr w:type="spellStart"/>
      <w:r w:rsidR="00B546AC">
        <w:rPr>
          <w:rFonts w:ascii="Times New Roman" w:hAnsi="Times New Roman" w:cs="Times New Roman"/>
          <w:sz w:val="24"/>
          <w:szCs w:val="24"/>
          <w:lang w:val="en-US"/>
        </w:rPr>
        <w:t>Nosek</w:t>
      </w:r>
      <w:proofErr w:type="spellEnd"/>
      <w:r w:rsidR="00B546AC">
        <w:rPr>
          <w:rFonts w:ascii="Times New Roman" w:hAnsi="Times New Roman" w:cs="Times New Roman"/>
          <w:sz w:val="24"/>
          <w:szCs w:val="24"/>
          <w:lang w:val="en-US"/>
        </w:rPr>
        <w:t xml:space="preserve">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B9B3361"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E77FCA">
        <w:rPr>
          <w:rFonts w:ascii="Times New Roman" w:hAnsi="Times New Roman" w:cs="Times New Roman"/>
          <w:sz w:val="24"/>
          <w:szCs w:val="24"/>
          <w:lang w:val="en-US"/>
        </w:rPr>
        <w:t>I</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E77FCA">
        <w:rPr>
          <w:rFonts w:ascii="Times New Roman" w:hAnsi="Times New Roman" w:cs="Times New Roman"/>
          <w:sz w:val="24"/>
          <w:szCs w:val="24"/>
          <w:lang w:val="en-US"/>
        </w:rPr>
        <w:t>I</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70E17C48"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1"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1"/>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093A02">
        <w:rPr>
          <w:rFonts w:ascii="Times New Roman" w:hAnsi="Times New Roman" w:cs="Times New Roman"/>
          <w:sz w:val="24"/>
          <w:szCs w:val="24"/>
        </w:rPr>
        <w:instrText xml:space="preserve">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 xml:space="preserve">(e.g., Conner &amp; Sparks, 2002; Jonas et al., 2000; Schneider &amp; Schwarz, 2017; Thompson et al., 1995; van </w:t>
      </w:r>
      <w:proofErr w:type="spellStart"/>
      <w:r w:rsidR="00093A02" w:rsidRPr="00093A02">
        <w:rPr>
          <w:rFonts w:ascii="Times New Roman" w:hAnsi="Times New Roman" w:cs="Times New Roman"/>
          <w:sz w:val="24"/>
        </w:rPr>
        <w:t>Harreveld</w:t>
      </w:r>
      <w:proofErr w:type="spellEnd"/>
      <w:r w:rsidR="00093A02" w:rsidRPr="00093A02">
        <w:rPr>
          <w:rFonts w:ascii="Times New Roman" w:hAnsi="Times New Roman" w:cs="Times New Roman"/>
          <w:sz w:val="24"/>
        </w:rPr>
        <w:t xml:space="preserve">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w:t>
      </w:r>
      <w:r w:rsidR="007F7FE5">
        <w:rPr>
          <w:rFonts w:ascii="Times New Roman" w:hAnsi="Times New Roman" w:cs="Times New Roman"/>
          <w:sz w:val="24"/>
          <w:szCs w:val="24"/>
          <w:lang w:val="en-US"/>
        </w:rPr>
        <w:t>overall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as well as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the 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t>
      </w:r>
      <w:r w:rsidR="00D252C5">
        <w:rPr>
          <w:rFonts w:ascii="Times New Roman" w:hAnsi="Times New Roman" w:cs="Times New Roman"/>
          <w:sz w:val="24"/>
          <w:szCs w:val="24"/>
          <w:lang w:val="en-US"/>
        </w:rPr>
        <w:lastRenderedPageBreak/>
        <w:t xml:space="preserve">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boundary conditions</w:t>
      </w:r>
      <w:r w:rsidR="00865655">
        <w:rPr>
          <w:rFonts w:ascii="Times New Roman" w:hAnsi="Times New Roman" w:cs="Times New Roman"/>
          <w:sz w:val="24"/>
          <w:szCs w:val="24"/>
          <w:lang w:val="en-US"/>
        </w:rPr>
        <w:t xml:space="preserve"> such as high simultaneous accessibility of the opposite evaluative reactions and personal factors such as the 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189534F7"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parties, candidates,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instable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play a role for</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makes an</w:t>
      </w:r>
      <w:r w:rsidR="00072C3B">
        <w:rPr>
          <w:rFonts w:ascii="Times New Roman" w:hAnsi="Times New Roman" w:cs="Times New Roman"/>
          <w:sz w:val="24"/>
          <w:szCs w:val="24"/>
          <w:lang w:val="en-US"/>
        </w:rPr>
        <w:t xml:space="preserve"> important</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point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 xml:space="preserve">(Craig et al., 2005; </w:t>
      </w:r>
      <w:proofErr w:type="spellStart"/>
      <w:r w:rsidR="00451035" w:rsidRPr="00451035">
        <w:rPr>
          <w:rFonts w:ascii="Times New Roman" w:hAnsi="Times New Roman" w:cs="Times New Roman"/>
          <w:sz w:val="24"/>
          <w:lang w:val="en-US"/>
        </w:rPr>
        <w:t>Keele</w:t>
      </w:r>
      <w:proofErr w:type="spellEnd"/>
      <w:r w:rsidR="00451035" w:rsidRPr="00451035">
        <w:rPr>
          <w:rFonts w:ascii="Times New Roman" w:hAnsi="Times New Roman" w:cs="Times New Roman"/>
          <w:sz w:val="24"/>
          <w:lang w:val="en-US"/>
        </w:rPr>
        <w:t xml:space="preserve"> &amp; Wolak, 2006)</w:t>
      </w:r>
      <w:r w:rsidR="00970BB2">
        <w:rPr>
          <w:rFonts w:ascii="Times New Roman" w:hAnsi="Times New Roman" w:cs="Times New Roman"/>
          <w:sz w:val="24"/>
          <w:szCs w:val="24"/>
          <w:lang w:val="en-US"/>
        </w:rPr>
        <w:fldChar w:fldCharType="end"/>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w:t>
      </w:r>
      <w:proofErr w:type="spellStart"/>
      <w:r w:rsidR="00970BB2" w:rsidRPr="00970BB2">
        <w:rPr>
          <w:rFonts w:ascii="Times New Roman" w:hAnsi="Times New Roman" w:cs="Times New Roman"/>
          <w:sz w:val="24"/>
          <w:lang w:val="en-US"/>
        </w:rPr>
        <w:t>Keele</w:t>
      </w:r>
      <w:proofErr w:type="spellEnd"/>
      <w:r w:rsidR="00970BB2" w:rsidRPr="00970BB2">
        <w:rPr>
          <w:rFonts w:ascii="Times New Roman" w:hAnsi="Times New Roman" w:cs="Times New Roman"/>
          <w:sz w:val="24"/>
          <w:lang w:val="en-US"/>
        </w:rPr>
        <w:t xml:space="preserv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political ideological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 xml:space="preserve">(Jost &amp; </w:t>
      </w:r>
      <w:proofErr w:type="spellStart"/>
      <w:r w:rsidR="00970BB2" w:rsidRPr="00970BB2">
        <w:rPr>
          <w:rFonts w:ascii="Times New Roman" w:hAnsi="Times New Roman" w:cs="Times New Roman"/>
          <w:sz w:val="24"/>
          <w:lang w:val="en-US"/>
        </w:rPr>
        <w:t>Krochik</w:t>
      </w:r>
      <w:proofErr w:type="spellEnd"/>
      <w:r w:rsidR="00970BB2" w:rsidRPr="00970BB2">
        <w:rPr>
          <w:rFonts w:ascii="Times New Roman" w:hAnsi="Times New Roman" w:cs="Times New Roman"/>
          <w:sz w:val="24"/>
          <w:lang w:val="en-US"/>
        </w:rPr>
        <w:t>,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08EF9A6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that ideological orientations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w:t>
      </w:r>
      <w:proofErr w:type="gramStart"/>
      <w:r>
        <w:rPr>
          <w:rFonts w:ascii="Times New Roman" w:hAnsi="Times New Roman" w:cs="Times New Roman"/>
          <w:sz w:val="24"/>
          <w:szCs w:val="24"/>
          <w:lang w:val="en-US"/>
        </w:rPr>
        <w:t>more or less ambivalent</w:t>
      </w:r>
      <w:proofErr w:type="gramEnd"/>
      <w:r>
        <w:rPr>
          <w:rFonts w:ascii="Times New Roman" w:hAnsi="Times New Roman" w:cs="Times New Roman"/>
          <w:sz w:val="24"/>
          <w:szCs w:val="24"/>
          <w:lang w:val="en-US"/>
        </w:rPr>
        <w:t xml:space="preserve">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lastRenderedPageBreak/>
        <w:t>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 xml:space="preserve">Strong epistemic needs, on the other hand, are associated with a rigid cognitive style. </w:t>
      </w:r>
      <w:r w:rsidR="00EF79CE">
        <w:rPr>
          <w:rFonts w:ascii="Times New Roman" w:hAnsi="Times New Roman" w:cs="Times New Roman"/>
          <w:sz w:val="24"/>
          <w:szCs w:val="24"/>
          <w:lang w:val="en-US"/>
        </w:rPr>
        <w:t xml:space="preserve">In line with this </w:t>
      </w:r>
      <w:r w:rsidR="00C76D2F">
        <w:rPr>
          <w:rFonts w:ascii="Times New Roman" w:hAnsi="Times New Roman" w:cs="Times New Roman"/>
          <w:sz w:val="24"/>
          <w:szCs w:val="24"/>
          <w:lang w:val="en-US"/>
        </w:rPr>
        <w:t>reasoning</w:t>
      </w:r>
      <w:r w:rsidR="00EF79CE">
        <w:rPr>
          <w:rFonts w:ascii="Times New Roman" w:hAnsi="Times New Roman" w:cs="Times New Roman"/>
          <w:sz w:val="24"/>
          <w:szCs w:val="24"/>
          <w:lang w:val="en-US"/>
        </w:rPr>
        <w:t>, numerous studies have documented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{"citationID":"tpTgBYUk","properties":{"unsorted":true,"formattedCitation":"(for overviews, see Hibbing et al., 2014; Jost et al., 2009; Van Hiel et al., 2010)","plainCitation":"(for overviews, see Hibbing et al., 2014; Jost et al., 2009; Van Hiel et al., 2010)","noteIndex":0},"citationItems":[{"id":473,"uris":["http://zotero.org/users/6602770/items/C5YVVPPS"],"itemData":{"id":473,"type":"article-journal","abstract":"Abstract\n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Pauw","given":"Sarah"}],"issued":{"date-parts":[["2010",12]]}}}],"schema":"https://github.com/citation-style-language/schema/raw/master/csl-citation.json"} </w:instrText>
      </w:r>
      <w:r w:rsidR="00275C9D">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(for overviews, see Hibbing et al., 2014; Jost et al., 2009; Van Hiel et al., 2010)</w:t>
      </w:r>
      <w:r w:rsidR="00275C9D">
        <w:rPr>
          <w:rFonts w:ascii="Times New Roman" w:hAnsi="Times New Roman" w:cs="Times New Roman"/>
          <w:sz w:val="24"/>
          <w:szCs w:val="24"/>
          <w:lang w:val="en-US"/>
        </w:rPr>
        <w:fldChar w:fldCharType="end"/>
      </w:r>
      <w:r w:rsidR="00E676F7" w:rsidRPr="008760BE">
        <w:rPr>
          <w:rFonts w:ascii="Times New Roman" w:hAnsi="Times New Roman" w:cs="Times New Roman"/>
          <w:sz w:val="24"/>
          <w:szCs w:val="24"/>
          <w:lang w:val="en-US"/>
        </w:rPr>
        <w:t>.</w:t>
      </w:r>
    </w:p>
    <w:p w14:paraId="3DA27CD3" w14:textId="36B1DCF2"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Krochick</w:t>
      </w:r>
      <w:proofErr w:type="spellEnd"/>
      <w:r>
        <w:rPr>
          <w:rFonts w:ascii="Times New Roman" w:hAnsi="Times New Roman" w:cs="Times New Roman"/>
          <w:sz w:val="24"/>
          <w:szCs w:val="24"/>
          <w:lang w:val="en-US"/>
        </w:rPr>
        <w:t xml:space="preserve">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objects, </w:t>
      </w:r>
      <w:r>
        <w:rPr>
          <w:rFonts w:ascii="Times New Roman" w:hAnsi="Times New Roman" w:cs="Times New Roman"/>
          <w:sz w:val="24"/>
          <w:szCs w:val="24"/>
          <w:lang w:val="en-US"/>
        </w:rPr>
        <w:t>and</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7BE1CB49" w14:textId="2BED13CB" w:rsidR="00952C66" w:rsidRPr="00952C66"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w:t>
      </w:r>
      <w:proofErr w:type="spellStart"/>
      <w:r w:rsidR="00CB54FE">
        <w:rPr>
          <w:rFonts w:ascii="Times New Roman" w:hAnsi="Times New Roman" w:cs="Times New Roman"/>
          <w:sz w:val="24"/>
          <w:szCs w:val="24"/>
          <w:lang w:val="en-US"/>
        </w:rPr>
        <w:t>Krochick</w:t>
      </w:r>
      <w:proofErr w:type="spellEnd"/>
      <w:r w:rsidR="00CB54FE">
        <w:rPr>
          <w:rFonts w:ascii="Times New Roman" w:hAnsi="Times New Roman" w:cs="Times New Roman"/>
          <w:sz w:val="24"/>
          <w:szCs w:val="24"/>
          <w:lang w:val="en-US"/>
        </w:rPr>
        <w:t xml:space="preserve">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(across attitude objects as well as at the level of individual attitude objects). Instead, their results indicate associations of subjective and objective ambivalence in the opposite direction: conservatism was associated with more rather than less attitudinal ambivalence (across attitude objects as well as at the level of most individual attitude objects).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w:t>
      </w:r>
      <w:proofErr w:type="spellStart"/>
      <w:r w:rsidR="006027DC">
        <w:rPr>
          <w:rFonts w:ascii="Times New Roman" w:hAnsi="Times New Roman" w:cs="Times New Roman"/>
          <w:sz w:val="24"/>
          <w:szCs w:val="24"/>
          <w:lang w:val="en-US"/>
        </w:rPr>
        <w:t>Krochik</w:t>
      </w:r>
      <w:proofErr w:type="spellEnd"/>
      <w:r w:rsidR="006027DC">
        <w:rPr>
          <w:rFonts w:ascii="Times New Roman" w:hAnsi="Times New Roman" w:cs="Times New Roman"/>
          <w:sz w:val="24"/>
          <w:szCs w:val="24"/>
          <w:lang w:val="en-US"/>
        </w:rPr>
        <w:t xml:space="preserve">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 xml:space="preserve">might lead people to more frequently </w:t>
      </w:r>
      <w:proofErr w:type="gramStart"/>
      <w:r w:rsidR="00952C66" w:rsidRPr="00952C66">
        <w:rPr>
          <w:rFonts w:ascii="Times New Roman" w:hAnsi="Times New Roman" w:cs="Times New Roman"/>
          <w:sz w:val="24"/>
          <w:szCs w:val="24"/>
          <w:lang w:val="en-US"/>
        </w:rPr>
        <w:t>bring to mind</w:t>
      </w:r>
      <w:proofErr w:type="gramEnd"/>
      <w:r w:rsidR="00952C66" w:rsidRPr="00952C66">
        <w:rPr>
          <w:rFonts w:ascii="Times New Roman" w:hAnsi="Times New Roman" w:cs="Times New Roman"/>
          <w:sz w:val="24"/>
          <w:szCs w:val="24"/>
          <w:lang w:val="en-US"/>
        </w:rPr>
        <w:t xml:space="preserve">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p>
    <w:p w14:paraId="077CCF13" w14:textId="633ED07C" w:rsidR="00BC6E03" w:rsidRDefault="00952C66" w:rsidP="00952C66">
      <w:pPr>
        <w:spacing w:line="480" w:lineRule="auto"/>
        <w:rPr>
          <w:rFonts w:ascii="Times New Roman" w:hAnsi="Times New Roman" w:cs="Times New Roman"/>
          <w:sz w:val="24"/>
          <w:szCs w:val="24"/>
          <w:lang w:val="en-US"/>
        </w:rPr>
      </w:pPr>
      <w:r w:rsidRPr="00952C66">
        <w:rPr>
          <w:rFonts w:ascii="Times New Roman" w:hAnsi="Times New Roman" w:cs="Times New Roman"/>
          <w:sz w:val="24"/>
          <w:szCs w:val="24"/>
          <w:lang w:val="en-US"/>
        </w:rPr>
        <w:t>process, integrate their complex thoughts and feelings to construct more straightforward attitudes</w:t>
      </w:r>
      <w:r>
        <w:rPr>
          <w:rFonts w:ascii="Times New Roman" w:hAnsi="Times New Roman" w:cs="Times New Roman"/>
          <w:sz w:val="24"/>
          <w:szCs w:val="24"/>
          <w:lang w:val="en-US"/>
        </w:rPr>
        <w:t>” (p. XX)</w:t>
      </w:r>
      <w:r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lastRenderedPageBreak/>
        <w:t>The Ideological Extremity Hypothesis</w:t>
      </w:r>
    </w:p>
    <w:p w14:paraId="69AC9F65" w14:textId="44E38AB2"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According to the ideological extremity hypothesis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{"citationID":"UYXwJxh6","properties":{"formattedCitation":"(Brandt et al., 2015; Conway et al., 2018; Fernbach et al., 2013; Greenberg &amp; Jonas, 2003; Lammers et al., 2017; Toner et al., 2013; van Prooijen &amp; Krouwel, 2019; Zmigrod et al., 2020)","plainCitation":"(Brandt et al., 2015; Conway et al., 2018; Fernbach et al., 2013; Greenberg &amp; Jonas, 2003; Lammers et al., 2017; Toner et al., 2013; van Prooijen &amp; Krouwel, 2019;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w:instrText>
      </w:r>
      <w:r w:rsidR="00901065" w:rsidRPr="00901065">
        <w:rPr>
          <w:rFonts w:ascii="Times New Roman" w:hAnsi="Times New Roman" w:cs="Times New Roman"/>
          <w:sz w:val="24"/>
          <w:szCs w:val="24"/>
        </w:rPr>
        <w:instrText xml:space="preserve">"Michael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B118B4" w:rsidRPr="00B118B4">
        <w:rPr>
          <w:rFonts w:ascii="Times New Roman" w:hAnsi="Times New Roman" w:cs="Times New Roman"/>
          <w:sz w:val="24"/>
        </w:rPr>
        <w:t>(Brandt et al., 2015; Conway et al., 2018; Fernbach et al., 2013; Greenberg &amp; Jonas, 2003; Lammers et al., 2017; Toner et al., 2013; van Prooijen &amp; Krouwel, 2019; Zmigrod et al., 2020)</w:t>
      </w:r>
      <w:r w:rsidR="00877EFF">
        <w:rPr>
          <w:rFonts w:ascii="Times New Roman" w:hAnsi="Times New Roman" w:cs="Times New Roman"/>
          <w:sz w:val="24"/>
          <w:szCs w:val="24"/>
          <w:lang w:val="en-US"/>
        </w:rPr>
        <w:fldChar w:fldCharType="end"/>
      </w:r>
      <w:r w:rsidR="00EA73FD" w:rsidRPr="00EA73FD">
        <w:rPr>
          <w:rFonts w:ascii="Times New Roman" w:hAnsi="Times New Roman" w:cs="Times New Roman"/>
          <w:sz w:val="24"/>
          <w:szCs w:val="24"/>
        </w:rPr>
        <w:t>.</w:t>
      </w:r>
      <w:r w:rsidR="00EA73FD">
        <w:rPr>
          <w:rFonts w:ascii="Times New Roman" w:hAnsi="Times New Roman" w:cs="Times New Roman"/>
          <w:sz w:val="24"/>
          <w:szCs w:val="24"/>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{"citationID":"vYOPhG4a","properties":{"formattedCitation":"(Toner et al., 2013)","plainCitation":"(Toner et al., 2013)","noteIndex":0},"citationItems":[{"id":476,"uris":["http://zotero.org/users/6602770/items/WISYPE5Q"],"itemData":{"id":476,"type":"article-journal","container-title":"Psychological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w:t>
      </w:r>
      <w:proofErr w:type="spellStart"/>
      <w:r w:rsidR="00307DB3">
        <w:rPr>
          <w:rFonts w:ascii="Times New Roman" w:hAnsi="Times New Roman" w:cs="Times New Roman"/>
          <w:sz w:val="24"/>
          <w:szCs w:val="24"/>
          <w:lang w:val="en-US"/>
        </w:rPr>
        <w:t>Krochik</w:t>
      </w:r>
      <w:proofErr w:type="spellEnd"/>
      <w:r w:rsidR="00307DB3">
        <w:rPr>
          <w:rFonts w:ascii="Times New Roman" w:hAnsi="Times New Roman" w:cs="Times New Roman"/>
          <w:sz w:val="24"/>
          <w:szCs w:val="24"/>
          <w:lang w:val="en-US"/>
        </w:rPr>
        <w:t xml:space="preserve">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77777777"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The Present Study</w:t>
      </w:r>
    </w:p>
    <w:p w14:paraId="5286C895" w14:textId="1D2A7AAB" w:rsidR="001D6442"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present study differs from previous research on the association of ideological orientations with attitudinal ambivalence by (a) testing the prediction that attitudinal ambivalence tends to be lower at both extremes of the left-right ideological spectrum (b) focusing specifically on attitudes toward political candidates and parties,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and (d) using non-US samples</w:t>
      </w:r>
      <w:r w:rsidR="005E51DC">
        <w:rPr>
          <w:rFonts w:ascii="Times New Roman" w:hAnsi="Times New Roman" w:cs="Times New Roman"/>
          <w:sz w:val="24"/>
          <w:szCs w:val="24"/>
          <w:lang w:val="en-US"/>
        </w:rPr>
        <w:t>, and (e) looking at both affective and cognitive attitude components.</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lastRenderedPageBreak/>
        <w:t>Study 1</w:t>
      </w:r>
    </w:p>
    <w:p w14:paraId="0D33CC4B" w14:textId="4DFF77FF"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1 investigate</w:t>
      </w:r>
      <w:r w:rsidR="00374223">
        <w:rPr>
          <w:rFonts w:ascii="Times New Roman" w:hAnsi="Times New Roman" w:cs="Times New Roman"/>
          <w:sz w:val="24"/>
          <w:szCs w:val="24"/>
          <w:lang w:val="en-US"/>
        </w:rPr>
        <w:t>s</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1A33890D"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collected during the campaign period of the German Federal Elections in 2017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xml:space="preserve">. This study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 xml:space="preserve">13,808 respondents (50.60%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proofErr w:type="spellStart"/>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proofErr w:type="spellEnd"/>
      <w:r w:rsidR="004558C4">
        <w:rPr>
          <w:rFonts w:ascii="Times New Roman" w:hAnsi="Times New Roman" w:cs="Times New Roman"/>
          <w:sz w:val="24"/>
          <w:szCs w:val="24"/>
          <w:lang w:val="en-US"/>
        </w:rPr>
        <w:t xml:space="preserve"> = 14.69).</w:t>
      </w:r>
    </w:p>
    <w:p w14:paraId="0CDF02BC" w14:textId="5DDF630D"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45249B">
        <w:rPr>
          <w:rFonts w:ascii="Times New Roman" w:hAnsi="Times New Roman" w:cs="Times New Roman"/>
          <w:sz w:val="24"/>
          <w:szCs w:val="24"/>
          <w:lang w:val="en-US"/>
        </w:rPr>
        <w:instrText xml:space="preserve"> ADDIN ZOTERO_ITEM CSL_CITATION {"citationID":"2LP7zbzh","properties":{"formattedCitation":"(for a discussion of different formula, see Locke &amp; Braun, 2009)","plainCitation":"(for a discussion of different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different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45249B" w:rsidRPr="0045249B">
        <w:rPr>
          <w:rFonts w:ascii="Times New Roman" w:hAnsi="Times New Roman" w:cs="Times New Roman"/>
          <w:sz w:val="24"/>
          <w:lang w:val="en-US"/>
        </w:rPr>
        <w:t>(for a discussion of different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As these measures of negative and positive feelings were included in waves 4 and 6 of the campaign panel, average ambivalence scores across waves were calculated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lastRenderedPageBreak/>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I 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62964C42"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is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1DE6981B"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linear regression terms</w:t>
      </w:r>
      <w:r w:rsidR="0088155F">
        <w:rPr>
          <w:rFonts w:ascii="Times New Roman" w:hAnsi="Times New Roman" w:cs="Times New Roman"/>
          <w:sz w:val="24"/>
          <w:szCs w:val="24"/>
          <w:lang w:val="en-US"/>
        </w:rPr>
        <w:t xml:space="preserve">, these associations indicate that moving from the leftmost ideological position to the rightmost position is predicted to result in a 10% decrease in affective ambivalence toward Merkel, b = -0.10, SE = 0.01, p &lt; .001, and a 9% decrease in </w:t>
      </w:r>
      <w:r w:rsidR="0088155F">
        <w:rPr>
          <w:rFonts w:ascii="Times New Roman" w:hAnsi="Times New Roman" w:cs="Times New Roman"/>
          <w:sz w:val="24"/>
          <w:szCs w:val="24"/>
          <w:lang w:val="en-US"/>
        </w:rPr>
        <w:lastRenderedPageBreak/>
        <w:t>affective ambivalence toward Schulz, b = -.09, SE = 0.01, p &lt; .001</w:t>
      </w:r>
      <w:r w:rsidR="009B7B11">
        <w:rPr>
          <w:rFonts w:ascii="Times New Roman" w:hAnsi="Times New Roman" w:cs="Times New Roman"/>
          <w:sz w:val="24"/>
          <w:szCs w:val="24"/>
          <w:lang w:val="en-US"/>
        </w:rPr>
        <w:t>. These associations remain stable when the control variables listed above are included in the regression models (see Online Appendix).</w:t>
      </w:r>
    </w:p>
    <w:p w14:paraId="3925E9FD" w14:textId="5008896A"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w:t>
      </w:r>
      <w:proofErr w:type="spellStart"/>
      <w:r w:rsidR="0080666A">
        <w:rPr>
          <w:rFonts w:ascii="Times New Roman" w:hAnsi="Times New Roman" w:cs="Times New Roman"/>
          <w:sz w:val="24"/>
          <w:szCs w:val="24"/>
          <w:lang w:val="en-US"/>
        </w:rPr>
        <w:t>Simonsohn</w:t>
      </w:r>
      <w:proofErr w:type="spellEnd"/>
      <w:r w:rsidR="0080666A">
        <w:rPr>
          <w:rFonts w:ascii="Times New Roman" w:hAnsi="Times New Roman" w:cs="Times New Roman"/>
          <w:sz w:val="24"/>
          <w:szCs w:val="24"/>
          <w:lang w:val="en-US"/>
        </w:rPr>
        <w:t xml:space="preserve">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and using 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6AC6106B"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To account for the association of affective ambivalence with general attitudes, the two-lines tests were performed with respect to the variance in affective ambivalence not accounted for by general attitudes (regression model including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the results of these two-lines tests do not provide evidence for an inversely u-shaped association between political ideology and the variance in affective ambivalence not accounted for by general attitudes.</w:t>
      </w:r>
      <w:r w:rsidR="00A25CEC">
        <w:rPr>
          <w:rFonts w:ascii="Times New Roman" w:hAnsi="Times New Roman" w:cs="Times New Roman"/>
          <w:sz w:val="24"/>
          <w:szCs w:val="24"/>
          <w:lang w:val="en-US"/>
        </w:rPr>
        <w:t xml:space="preserve"> 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2"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2"/>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6E541D53"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721573" wp14:editId="7A521CF4">
            <wp:extent cx="5760720" cy="42887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1C46198B"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53678A">
        <w:rPr>
          <w:rFonts w:ascii="Times New Roman" w:hAnsi="Times New Roman" w:cs="Times New Roman"/>
          <w:sz w:val="24"/>
          <w:szCs w:val="24"/>
          <w:lang w:val="en-US"/>
        </w:rPr>
        <w:t>I</w:t>
      </w:r>
      <w:r w:rsidR="00E010AA">
        <w:rPr>
          <w:rFonts w:ascii="Times New Roman" w:hAnsi="Times New Roman" w:cs="Times New Roman"/>
          <w:sz w:val="24"/>
          <w:szCs w:val="24"/>
          <w:lang w:val="en-US"/>
        </w:rPr>
        <w:t>n addition to</w:t>
      </w:r>
      <w:r>
        <w:rPr>
          <w:rFonts w:ascii="Times New Roman" w:hAnsi="Times New Roman" w:cs="Times New Roman"/>
          <w:sz w:val="24"/>
          <w:szCs w:val="24"/>
          <w:lang w:val="en-US"/>
        </w:rPr>
        <w:t xml:space="preserve"> </w:t>
      </w:r>
      <w:r w:rsidR="00377B33">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using a different question format to assess positive and negative reactions toward the candidates,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collected in the </w:t>
      </w:r>
      <w:r w:rsidR="0053678A">
        <w:rPr>
          <w:rFonts w:ascii="Times New Roman" w:hAnsi="Times New Roman" w:cs="Times New Roman"/>
          <w:sz w:val="24"/>
          <w:szCs w:val="24"/>
          <w:lang w:val="en-US"/>
        </w:rPr>
        <w:lastRenderedPageBreak/>
        <w:t>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 xml:space="preserve">democratic party (SPD), Armin </w:t>
      </w:r>
      <w:proofErr w:type="spellStart"/>
      <w:r w:rsidR="00342682">
        <w:rPr>
          <w:rFonts w:ascii="Times New Roman" w:hAnsi="Times New Roman" w:cs="Times New Roman"/>
          <w:sz w:val="24"/>
          <w:szCs w:val="24"/>
          <w:lang w:val="en-US"/>
        </w:rPr>
        <w:t>Laschet</w:t>
      </w:r>
      <w:proofErr w:type="spellEnd"/>
      <w:r w:rsidR="00342682">
        <w:rPr>
          <w:rFonts w:ascii="Times New Roman" w:hAnsi="Times New Roman" w:cs="Times New Roman"/>
          <w:sz w:val="24"/>
          <w:szCs w:val="24"/>
          <w:lang w:val="en-US"/>
        </w:rPr>
        <w:t xml:space="preserve"> of the Christian conservative party (CDU)</w:t>
      </w:r>
      <w:r w:rsidR="00E010AA">
        <w:rPr>
          <w:rFonts w:ascii="Times New Roman" w:hAnsi="Times New Roman" w:cs="Times New Roman"/>
          <w:sz w:val="24"/>
          <w:szCs w:val="24"/>
          <w:lang w:val="en-US"/>
        </w:rPr>
        <w:t xml:space="preserve">, and </w:t>
      </w:r>
      <w:proofErr w:type="spellStart"/>
      <w:r w:rsidR="00E010AA">
        <w:rPr>
          <w:rFonts w:ascii="Times New Roman" w:hAnsi="Times New Roman" w:cs="Times New Roman"/>
          <w:sz w:val="24"/>
          <w:szCs w:val="24"/>
          <w:lang w:val="en-US"/>
        </w:rPr>
        <w:t>Annalena</w:t>
      </w:r>
      <w:proofErr w:type="spellEnd"/>
      <w:r w:rsidR="00E010AA">
        <w:rPr>
          <w:rFonts w:ascii="Times New Roman" w:hAnsi="Times New Roman" w:cs="Times New Roman"/>
          <w:sz w:val="24"/>
          <w:szCs w:val="24"/>
          <w:lang w:val="en-US"/>
        </w:rPr>
        <w:t xml:space="preserve"> </w:t>
      </w:r>
      <w:proofErr w:type="spellStart"/>
      <w:r w:rsidR="00E010AA">
        <w:rPr>
          <w:rFonts w:ascii="Times New Roman" w:hAnsi="Times New Roman" w:cs="Times New Roman"/>
          <w:sz w:val="24"/>
          <w:szCs w:val="24"/>
          <w:lang w:val="en-US"/>
        </w:rPr>
        <w:t>Baerbock</w:t>
      </w:r>
      <w:proofErr w:type="spellEnd"/>
      <w:r w:rsidR="00E010AA">
        <w:rPr>
          <w:rFonts w:ascii="Times New Roman" w:hAnsi="Times New Roman" w:cs="Times New Roman"/>
          <w:sz w:val="24"/>
          <w:szCs w:val="24"/>
          <w:lang w:val="en-US"/>
        </w:rPr>
        <w:t xml:space="preserve">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6180E181"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p>
    <w:p w14:paraId="0546740A" w14:textId="2FC0A34F"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 triggers negative feelings in me.” and “</w:t>
      </w:r>
      <w:r w:rsidR="002F294B">
        <w:rPr>
          <w:rFonts w:ascii="Times New Roman" w:hAnsi="Times New Roman" w:cs="Times New Roman"/>
          <w:sz w:val="24"/>
          <w:szCs w:val="24"/>
          <w:lang w:val="en-US"/>
        </w:rPr>
        <w:t>[Candidate]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 has great weaknesses as a politician.” and “[Candidate]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3"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3"/>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proofErr w:type="gramStart"/>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w:t>
      </w:r>
      <w:proofErr w:type="gramEnd"/>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proofErr w:type="spellStart"/>
      <w:r w:rsidR="00953932">
        <w:rPr>
          <w:rFonts w:ascii="Times New Roman" w:hAnsi="Times New Roman" w:cs="Times New Roman"/>
          <w:sz w:val="24"/>
          <w:szCs w:val="24"/>
          <w:lang w:val="en-US"/>
        </w:rPr>
        <w:t>Laschet</w:t>
      </w:r>
      <w:proofErr w:type="spellEnd"/>
      <w:r w:rsidR="00953932">
        <w:rPr>
          <w:rFonts w:ascii="Times New Roman" w:hAnsi="Times New Roman" w:cs="Times New Roman"/>
          <w:sz w:val="24"/>
          <w:szCs w:val="24"/>
          <w:lang w:val="en-US"/>
        </w:rPr>
        <w:t xml:space="preserve">,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and </w:t>
      </w:r>
      <w:proofErr w:type="spellStart"/>
      <w:r w:rsidR="00953932">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5F5C7DF1" w14:textId="3F3B9C70" w:rsidR="00C179DF" w:rsidRDefault="003F6A8E" w:rsidP="003F6A8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contrast to Study 1, the direction of the linear association of political ideology with affective ambivalence is inconsistent in Study 2: Political ideology is positively correlated with affective ambivalence toward Scholz and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 correlated with affective and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Regarding cognitive ambivalence, political ideology is unrelated to cognitive ambivalence toward Scholz, positively correlated with ambivalence toward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negatively correlated with cognitive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(see Table 1; see also Tables OA2 to OA4 in the Online Appendix, for the results of regression analyses including control variables).</w:t>
      </w:r>
    </w:p>
    <w:p w14:paraId="756262A0" w14:textId="4D9C27B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4"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proofErr w:type="spellStart"/>
      <w:r w:rsidR="006A7600">
        <w:rPr>
          <w:rFonts w:ascii="Times New Roman" w:hAnsi="Times New Roman" w:cs="Times New Roman"/>
          <w:sz w:val="24"/>
          <w:szCs w:val="24"/>
          <w:lang w:val="en-US"/>
        </w:rPr>
        <w:t>Laschet</w:t>
      </w:r>
      <w:proofErr w:type="spellEnd"/>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4"/>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are not statistically significant. However, the correlations </w:t>
      </w:r>
      <w:r w:rsidR="009C14A5">
        <w:rPr>
          <w:rFonts w:ascii="Times New Roman" w:hAnsi="Times New Roman" w:cs="Times New Roman"/>
          <w:sz w:val="24"/>
          <w:szCs w:val="24"/>
          <w:lang w:val="en-US"/>
        </w:rPr>
        <w:lastRenderedPageBreak/>
        <w:t xml:space="preserve">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 are statistically significant while the correlation for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.23.</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proofErr w:type="spellStart"/>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proofErr w:type="spellEnd"/>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lastRenderedPageBreak/>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3B2225FE" w14:textId="77777777" w:rsidR="00AC32A5"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70BB3883" w14:textId="37504C2D" w:rsidR="00E603CC" w:rsidRPr="00481E13"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OA7 in the Online Appendix).</w:t>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040C81E9" w14:textId="77777777" w:rsidR="00451035" w:rsidRPr="005E51DC" w:rsidRDefault="00E603CC"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begin"/>
      </w:r>
      <w:r w:rsidR="00B118B4" w:rsidRPr="005E51DC">
        <w:rPr>
          <w:rFonts w:ascii="Times New Roman" w:hAnsi="Times New Roman" w:cs="Times New Roman"/>
          <w:sz w:val="24"/>
          <w:szCs w:val="24"/>
        </w:rPr>
        <w:instrText xml:space="preserve"> ADDIN ZOTERO_BIBL {"uncited":[],"omitted":[],"custom":[]} CSL_BIBLIOGRAPHY </w:instrText>
      </w:r>
      <w:r w:rsidRPr="005E51DC">
        <w:rPr>
          <w:rFonts w:ascii="Times New Roman" w:hAnsi="Times New Roman" w:cs="Times New Roman"/>
          <w:sz w:val="24"/>
          <w:szCs w:val="24"/>
          <w:lang w:val="en-US"/>
        </w:rPr>
        <w:fldChar w:fldCharType="separate"/>
      </w:r>
      <w:r w:rsidR="00451035" w:rsidRPr="005E51DC">
        <w:rPr>
          <w:rFonts w:ascii="Times New Roman" w:hAnsi="Times New Roman" w:cs="Times New Roman"/>
          <w:sz w:val="24"/>
          <w:szCs w:val="24"/>
        </w:rPr>
        <w:t>Adorno, T., Frenkel-</w:t>
      </w:r>
      <w:proofErr w:type="spellStart"/>
      <w:r w:rsidR="00451035" w:rsidRPr="005E51DC">
        <w:rPr>
          <w:rFonts w:ascii="Times New Roman" w:hAnsi="Times New Roman" w:cs="Times New Roman"/>
          <w:sz w:val="24"/>
          <w:szCs w:val="24"/>
        </w:rPr>
        <w:t>Brenswik</w:t>
      </w:r>
      <w:proofErr w:type="spellEnd"/>
      <w:r w:rsidR="00451035" w:rsidRPr="005E51DC">
        <w:rPr>
          <w:rFonts w:ascii="Times New Roman" w:hAnsi="Times New Roman" w:cs="Times New Roman"/>
          <w:sz w:val="24"/>
          <w:szCs w:val="24"/>
        </w:rPr>
        <w:t xml:space="preserve">, Levinson, D. J., &amp; Sanford, R. N. (1950). </w:t>
      </w:r>
      <w:r w:rsidR="00451035" w:rsidRPr="005E51DC">
        <w:rPr>
          <w:rFonts w:ascii="Times New Roman" w:hAnsi="Times New Roman" w:cs="Times New Roman"/>
          <w:i/>
          <w:iCs/>
          <w:sz w:val="24"/>
          <w:szCs w:val="24"/>
          <w:lang w:val="en-US"/>
        </w:rPr>
        <w:t>The authoritarian personality</w:t>
      </w:r>
      <w:r w:rsidR="00451035" w:rsidRPr="005E51DC">
        <w:rPr>
          <w:rFonts w:ascii="Times New Roman" w:hAnsi="Times New Roman" w:cs="Times New Roman"/>
          <w:sz w:val="24"/>
          <w:szCs w:val="24"/>
          <w:lang w:val="en-US"/>
        </w:rPr>
        <w:t>. Verso Books.</w:t>
      </w:r>
    </w:p>
    <w:p w14:paraId="6EE071AD"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Basinger, S. J., &amp; Lavine, H. (2005). Ambivalence, Information, and Electoral Choice. </w:t>
      </w:r>
      <w:r w:rsidRPr="005E51DC">
        <w:rPr>
          <w:rFonts w:ascii="Times New Roman" w:hAnsi="Times New Roman" w:cs="Times New Roman"/>
          <w:i/>
          <w:iCs/>
          <w:sz w:val="24"/>
          <w:szCs w:val="24"/>
          <w:lang w:val="en-US"/>
        </w:rPr>
        <w:t>American Political Science Review</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99</w:t>
      </w:r>
      <w:r w:rsidRPr="005E51DC">
        <w:rPr>
          <w:rFonts w:ascii="Times New Roman" w:hAnsi="Times New Roman" w:cs="Times New Roman"/>
          <w:sz w:val="24"/>
          <w:szCs w:val="24"/>
          <w:lang w:val="en-US"/>
        </w:rPr>
        <w:t>(2), 169–184. https://doi.org/10.1017/S0003055405051580</w:t>
      </w:r>
    </w:p>
    <w:p w14:paraId="3375F63B"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Brandt, M. J., Evans, A. M., &amp; Crawford, J. T. (2015). The Unthinking or Confident Extremist? Political Extremists Are More Likely Than Moderates to Reject Experimenter-Generated Anchors. </w:t>
      </w:r>
      <w:r w:rsidRPr="005E51DC">
        <w:rPr>
          <w:rFonts w:ascii="Times New Roman" w:hAnsi="Times New Roman" w:cs="Times New Roman"/>
          <w:i/>
          <w:iCs/>
          <w:sz w:val="24"/>
          <w:szCs w:val="24"/>
          <w:lang w:val="en-US"/>
        </w:rPr>
        <w:t>Psychological Science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26</w:t>
      </w:r>
      <w:r w:rsidRPr="005E51DC">
        <w:rPr>
          <w:rFonts w:ascii="Times New Roman" w:hAnsi="Times New Roman" w:cs="Times New Roman"/>
          <w:sz w:val="24"/>
          <w:szCs w:val="24"/>
          <w:lang w:val="en-US"/>
        </w:rPr>
        <w:t>(2), 189–202. https://doi.org/10.1177/0956797614559730</w:t>
      </w:r>
    </w:p>
    <w:p w14:paraId="4F73FCFD"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Brandt, M. J., Reyna, C., Chambers, J. R., Crawford, J. T., &amp; Wetherell, G. (2014). The Ideological-Conflict Hypothesis: Intolerance Among Both Liberals and Conservatives. </w:t>
      </w:r>
      <w:r w:rsidRPr="005E51DC">
        <w:rPr>
          <w:rFonts w:ascii="Times New Roman" w:hAnsi="Times New Roman" w:cs="Times New Roman"/>
          <w:i/>
          <w:iCs/>
          <w:sz w:val="24"/>
          <w:szCs w:val="24"/>
          <w:lang w:val="en-US"/>
        </w:rPr>
        <w:t>Current Directions in Psychological Science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23</w:t>
      </w:r>
      <w:r w:rsidRPr="005E51DC">
        <w:rPr>
          <w:rFonts w:ascii="Times New Roman" w:hAnsi="Times New Roman" w:cs="Times New Roman"/>
          <w:sz w:val="24"/>
          <w:szCs w:val="24"/>
          <w:lang w:val="en-US"/>
        </w:rPr>
        <w:t>(1), 27–34. https://doi.org/10.1177/0963721413510932</w:t>
      </w:r>
    </w:p>
    <w:p w14:paraId="2FBD61A9"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Cacioppo, J. T., Gardner, W. L., &amp; </w:t>
      </w:r>
      <w:proofErr w:type="spellStart"/>
      <w:r w:rsidRPr="005E51DC">
        <w:rPr>
          <w:rFonts w:ascii="Times New Roman" w:hAnsi="Times New Roman" w:cs="Times New Roman"/>
          <w:sz w:val="24"/>
          <w:szCs w:val="24"/>
          <w:lang w:val="en-US"/>
        </w:rPr>
        <w:t>Berntson</w:t>
      </w:r>
      <w:proofErr w:type="spellEnd"/>
      <w:r w:rsidRPr="005E51DC">
        <w:rPr>
          <w:rFonts w:ascii="Times New Roman" w:hAnsi="Times New Roman" w:cs="Times New Roman"/>
          <w:sz w:val="24"/>
          <w:szCs w:val="24"/>
          <w:lang w:val="en-US"/>
        </w:rPr>
        <w:t xml:space="preserve">, G. G. (1997). Beyond Bipolar Conceptualizations and Measures: The Case of Attitudes and Evaluative Space. </w:t>
      </w:r>
      <w:r w:rsidRPr="005E51DC">
        <w:rPr>
          <w:rFonts w:ascii="Times New Roman" w:hAnsi="Times New Roman" w:cs="Times New Roman"/>
          <w:i/>
          <w:iCs/>
          <w:sz w:val="24"/>
          <w:szCs w:val="24"/>
          <w:lang w:val="en-US"/>
        </w:rPr>
        <w:t>Personality and Social Psychology Review</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1</w:t>
      </w:r>
      <w:r w:rsidRPr="005E51DC">
        <w:rPr>
          <w:rFonts w:ascii="Times New Roman" w:hAnsi="Times New Roman" w:cs="Times New Roman"/>
          <w:sz w:val="24"/>
          <w:szCs w:val="24"/>
          <w:lang w:val="en-US"/>
        </w:rPr>
        <w:t>(1), 3–25. https://doi.org/10.1207/s15327957pspr0101_2</w:t>
      </w:r>
    </w:p>
    <w:p w14:paraId="0F584B84" w14:textId="77777777" w:rsidR="00451035" w:rsidRPr="005E51DC" w:rsidRDefault="00451035" w:rsidP="00451035">
      <w:pPr>
        <w:pStyle w:val="Literaturverzeichnis"/>
        <w:rPr>
          <w:rFonts w:ascii="Times New Roman" w:hAnsi="Times New Roman" w:cs="Times New Roman"/>
          <w:sz w:val="24"/>
          <w:szCs w:val="24"/>
          <w:lang w:val="en-US"/>
        </w:rPr>
      </w:pPr>
      <w:proofErr w:type="spellStart"/>
      <w:r w:rsidRPr="005E51DC">
        <w:rPr>
          <w:rFonts w:ascii="Times New Roman" w:hAnsi="Times New Roman" w:cs="Times New Roman"/>
          <w:sz w:val="24"/>
          <w:szCs w:val="24"/>
          <w:lang w:val="en-US"/>
        </w:rPr>
        <w:t>Camparo</w:t>
      </w:r>
      <w:proofErr w:type="spellEnd"/>
      <w:r w:rsidRPr="005E51DC">
        <w:rPr>
          <w:rFonts w:ascii="Times New Roman" w:hAnsi="Times New Roman" w:cs="Times New Roman"/>
          <w:sz w:val="24"/>
          <w:szCs w:val="24"/>
          <w:lang w:val="en-US"/>
        </w:rPr>
        <w:t xml:space="preserve">, J. C., &amp; </w:t>
      </w:r>
      <w:proofErr w:type="spellStart"/>
      <w:r w:rsidRPr="005E51DC">
        <w:rPr>
          <w:rFonts w:ascii="Times New Roman" w:hAnsi="Times New Roman" w:cs="Times New Roman"/>
          <w:sz w:val="24"/>
          <w:szCs w:val="24"/>
          <w:lang w:val="en-US"/>
        </w:rPr>
        <w:t>Camparo</w:t>
      </w:r>
      <w:proofErr w:type="spellEnd"/>
      <w:r w:rsidRPr="005E51DC">
        <w:rPr>
          <w:rFonts w:ascii="Times New Roman" w:hAnsi="Times New Roman" w:cs="Times New Roman"/>
          <w:sz w:val="24"/>
          <w:szCs w:val="24"/>
          <w:lang w:val="en-US"/>
        </w:rPr>
        <w:t xml:space="preserve">, L. B. (2021). Are political-opinion pollsters missing ambivalence: “I love </w:t>
      </w:r>
      <w:proofErr w:type="gramStart"/>
      <w:r w:rsidRPr="005E51DC">
        <w:rPr>
          <w:rFonts w:ascii="Times New Roman" w:hAnsi="Times New Roman" w:cs="Times New Roman"/>
          <w:sz w:val="24"/>
          <w:szCs w:val="24"/>
          <w:lang w:val="en-US"/>
        </w:rPr>
        <w:t>Trump”…</w:t>
      </w:r>
      <w:proofErr w:type="gramEnd"/>
      <w:r w:rsidRPr="005E51DC">
        <w:rPr>
          <w:rFonts w:ascii="Times New Roman" w:hAnsi="Times New Roman" w:cs="Times New Roman"/>
          <w:sz w:val="24"/>
          <w:szCs w:val="24"/>
          <w:lang w:val="en-US"/>
        </w:rPr>
        <w:t xml:space="preserve"> “I hate Trump.” </w:t>
      </w:r>
      <w:r w:rsidRPr="005E51DC">
        <w:rPr>
          <w:rFonts w:ascii="Times New Roman" w:hAnsi="Times New Roman" w:cs="Times New Roman"/>
          <w:i/>
          <w:iCs/>
          <w:sz w:val="24"/>
          <w:szCs w:val="24"/>
          <w:lang w:val="en-US"/>
        </w:rPr>
        <w:t>PLOS ONE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16</w:t>
      </w:r>
      <w:r w:rsidRPr="005E51DC">
        <w:rPr>
          <w:rFonts w:ascii="Times New Roman" w:hAnsi="Times New Roman" w:cs="Times New Roman"/>
          <w:sz w:val="24"/>
          <w:szCs w:val="24"/>
          <w:lang w:val="en-US"/>
        </w:rPr>
        <w:t>(3), e0247580. https://doi.org/10.1371/journal.pone.0247580</w:t>
      </w:r>
    </w:p>
    <w:p w14:paraId="4955C67E"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rPr>
        <w:t xml:space="preserve">Clark, J. K., Wegener, D. T., &amp; </w:t>
      </w:r>
      <w:proofErr w:type="spellStart"/>
      <w:r w:rsidRPr="005E51DC">
        <w:rPr>
          <w:rFonts w:ascii="Times New Roman" w:hAnsi="Times New Roman" w:cs="Times New Roman"/>
          <w:sz w:val="24"/>
          <w:szCs w:val="24"/>
        </w:rPr>
        <w:t>Fabrigar</w:t>
      </w:r>
      <w:proofErr w:type="spellEnd"/>
      <w:r w:rsidRPr="005E51DC">
        <w:rPr>
          <w:rFonts w:ascii="Times New Roman" w:hAnsi="Times New Roman" w:cs="Times New Roman"/>
          <w:sz w:val="24"/>
          <w:szCs w:val="24"/>
        </w:rPr>
        <w:t xml:space="preserve">, L. R. (2008). </w:t>
      </w:r>
      <w:r w:rsidRPr="005E51DC">
        <w:rPr>
          <w:rFonts w:ascii="Times New Roman" w:hAnsi="Times New Roman" w:cs="Times New Roman"/>
          <w:sz w:val="24"/>
          <w:szCs w:val="24"/>
          <w:lang w:val="en-US"/>
        </w:rPr>
        <w:t xml:space="preserve">Attitudinal Ambivalence and Message-Based Persuasion: Motivated Processing of </w:t>
      </w:r>
      <w:proofErr w:type="spellStart"/>
      <w:r w:rsidRPr="005E51DC">
        <w:rPr>
          <w:rFonts w:ascii="Times New Roman" w:hAnsi="Times New Roman" w:cs="Times New Roman"/>
          <w:sz w:val="24"/>
          <w:szCs w:val="24"/>
          <w:lang w:val="en-US"/>
        </w:rPr>
        <w:t>Proattitudinal</w:t>
      </w:r>
      <w:proofErr w:type="spellEnd"/>
      <w:r w:rsidRPr="005E51DC">
        <w:rPr>
          <w:rFonts w:ascii="Times New Roman" w:hAnsi="Times New Roman" w:cs="Times New Roman"/>
          <w:sz w:val="24"/>
          <w:szCs w:val="24"/>
          <w:lang w:val="en-US"/>
        </w:rPr>
        <w:t xml:space="preserve"> Information and Avoidance of </w:t>
      </w:r>
      <w:proofErr w:type="spellStart"/>
      <w:r w:rsidRPr="005E51DC">
        <w:rPr>
          <w:rFonts w:ascii="Times New Roman" w:hAnsi="Times New Roman" w:cs="Times New Roman"/>
          <w:sz w:val="24"/>
          <w:szCs w:val="24"/>
          <w:lang w:val="en-US"/>
        </w:rPr>
        <w:t>Counterattitudinal</w:t>
      </w:r>
      <w:proofErr w:type="spellEnd"/>
      <w:r w:rsidRPr="005E51DC">
        <w:rPr>
          <w:rFonts w:ascii="Times New Roman" w:hAnsi="Times New Roman" w:cs="Times New Roman"/>
          <w:sz w:val="24"/>
          <w:szCs w:val="24"/>
          <w:lang w:val="en-US"/>
        </w:rPr>
        <w:t xml:space="preserve"> Information. </w:t>
      </w:r>
      <w:r w:rsidRPr="005E51DC">
        <w:rPr>
          <w:rFonts w:ascii="Times New Roman" w:hAnsi="Times New Roman" w:cs="Times New Roman"/>
          <w:i/>
          <w:iCs/>
          <w:sz w:val="24"/>
          <w:szCs w:val="24"/>
          <w:lang w:val="en-US"/>
        </w:rPr>
        <w:t>Personality and Social Psychology Bulletin</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34</w:t>
      </w:r>
      <w:r w:rsidRPr="005E51DC">
        <w:rPr>
          <w:rFonts w:ascii="Times New Roman" w:hAnsi="Times New Roman" w:cs="Times New Roman"/>
          <w:sz w:val="24"/>
          <w:szCs w:val="24"/>
          <w:lang w:val="en-US"/>
        </w:rPr>
        <w:t>(4), 565–577. https://doi.org/10.1177/0146167207312527</w:t>
      </w:r>
    </w:p>
    <w:p w14:paraId="7AACAACF"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lastRenderedPageBreak/>
        <w:t xml:space="preserve">Conner, M., &amp; Sparks, P. (2002). Ambivalence and Attitudes. </w:t>
      </w:r>
      <w:r w:rsidRPr="005E51DC">
        <w:rPr>
          <w:rFonts w:ascii="Times New Roman" w:hAnsi="Times New Roman" w:cs="Times New Roman"/>
          <w:i/>
          <w:iCs/>
          <w:sz w:val="24"/>
          <w:szCs w:val="24"/>
          <w:lang w:val="en-US"/>
        </w:rPr>
        <w:t>European Review of Social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12</w:t>
      </w:r>
      <w:r w:rsidRPr="005E51DC">
        <w:rPr>
          <w:rFonts w:ascii="Times New Roman" w:hAnsi="Times New Roman" w:cs="Times New Roman"/>
          <w:sz w:val="24"/>
          <w:szCs w:val="24"/>
          <w:lang w:val="en-US"/>
        </w:rPr>
        <w:t>(1), 37–70. https://doi.org/10.1080/14792772143000012</w:t>
      </w:r>
    </w:p>
    <w:p w14:paraId="4D21BBA3"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Conway, L. G., Houck, S. C., </w:t>
      </w:r>
      <w:proofErr w:type="spellStart"/>
      <w:r w:rsidRPr="005E51DC">
        <w:rPr>
          <w:rFonts w:ascii="Times New Roman" w:hAnsi="Times New Roman" w:cs="Times New Roman"/>
          <w:sz w:val="24"/>
          <w:szCs w:val="24"/>
          <w:lang w:val="en-US"/>
        </w:rPr>
        <w:t>Gornick</w:t>
      </w:r>
      <w:proofErr w:type="spellEnd"/>
      <w:r w:rsidRPr="005E51DC">
        <w:rPr>
          <w:rFonts w:ascii="Times New Roman" w:hAnsi="Times New Roman" w:cs="Times New Roman"/>
          <w:sz w:val="24"/>
          <w:szCs w:val="24"/>
          <w:lang w:val="en-US"/>
        </w:rPr>
        <w:t xml:space="preserve">, L. J., &amp; </w:t>
      </w:r>
      <w:proofErr w:type="spellStart"/>
      <w:r w:rsidRPr="005E51DC">
        <w:rPr>
          <w:rFonts w:ascii="Times New Roman" w:hAnsi="Times New Roman" w:cs="Times New Roman"/>
          <w:sz w:val="24"/>
          <w:szCs w:val="24"/>
          <w:lang w:val="en-US"/>
        </w:rPr>
        <w:t>Repke</w:t>
      </w:r>
      <w:proofErr w:type="spellEnd"/>
      <w:r w:rsidRPr="005E51DC">
        <w:rPr>
          <w:rFonts w:ascii="Times New Roman" w:hAnsi="Times New Roman" w:cs="Times New Roman"/>
          <w:sz w:val="24"/>
          <w:szCs w:val="24"/>
          <w:lang w:val="en-US"/>
        </w:rPr>
        <w:t xml:space="preserve">, M. A. (2018). Finding the Loch Ness Monster: Left-Wing Authoritarianism in the United States: Left-Wing Authoritarianism in the United States. </w:t>
      </w:r>
      <w:r w:rsidRPr="005E51DC">
        <w:rPr>
          <w:rFonts w:ascii="Times New Roman" w:hAnsi="Times New Roman" w:cs="Times New Roman"/>
          <w:i/>
          <w:iCs/>
          <w:sz w:val="24"/>
          <w:szCs w:val="24"/>
          <w:lang w:val="en-US"/>
        </w:rPr>
        <w:t>Political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39</w:t>
      </w:r>
      <w:r w:rsidRPr="005E51DC">
        <w:rPr>
          <w:rFonts w:ascii="Times New Roman" w:hAnsi="Times New Roman" w:cs="Times New Roman"/>
          <w:sz w:val="24"/>
          <w:szCs w:val="24"/>
          <w:lang w:val="en-US"/>
        </w:rPr>
        <w:t>(5), 1049–1067. https://doi.org/10.1111/pops.12470</w:t>
      </w:r>
    </w:p>
    <w:p w14:paraId="2228408C"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Craig, S. C., Martinez, M. D., Kane, J. G., &amp; </w:t>
      </w:r>
      <w:proofErr w:type="spellStart"/>
      <w:r w:rsidRPr="005E51DC">
        <w:rPr>
          <w:rFonts w:ascii="Times New Roman" w:hAnsi="Times New Roman" w:cs="Times New Roman"/>
          <w:sz w:val="24"/>
          <w:szCs w:val="24"/>
          <w:lang w:val="en-US"/>
        </w:rPr>
        <w:t>Gainous</w:t>
      </w:r>
      <w:proofErr w:type="spellEnd"/>
      <w:r w:rsidRPr="005E51DC">
        <w:rPr>
          <w:rFonts w:ascii="Times New Roman" w:hAnsi="Times New Roman" w:cs="Times New Roman"/>
          <w:sz w:val="24"/>
          <w:szCs w:val="24"/>
          <w:lang w:val="en-US"/>
        </w:rPr>
        <w:t xml:space="preserve">, J. (2005). Core Values, Value Conflict, and Citizens’ Ambivalence about Gay Rights. </w:t>
      </w:r>
      <w:r w:rsidRPr="005E51DC">
        <w:rPr>
          <w:rFonts w:ascii="Times New Roman" w:hAnsi="Times New Roman" w:cs="Times New Roman"/>
          <w:i/>
          <w:iCs/>
          <w:sz w:val="24"/>
          <w:szCs w:val="24"/>
          <w:lang w:val="en-US"/>
        </w:rPr>
        <w:t>Political Research Quarterly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58</w:t>
      </w:r>
      <w:r w:rsidRPr="005E51DC">
        <w:rPr>
          <w:rFonts w:ascii="Times New Roman" w:hAnsi="Times New Roman" w:cs="Times New Roman"/>
          <w:sz w:val="24"/>
          <w:szCs w:val="24"/>
          <w:lang w:val="en-US"/>
        </w:rPr>
        <w:t>(1), 5–17. https://doi.org/10.1177/106591290505800101</w:t>
      </w:r>
    </w:p>
    <w:p w14:paraId="7D40F6A6" w14:textId="77777777" w:rsidR="00451035" w:rsidRPr="005E51DC" w:rsidRDefault="00451035" w:rsidP="00451035">
      <w:pPr>
        <w:pStyle w:val="Literaturverzeichnis"/>
        <w:rPr>
          <w:rFonts w:ascii="Times New Roman" w:hAnsi="Times New Roman" w:cs="Times New Roman"/>
          <w:sz w:val="24"/>
          <w:szCs w:val="24"/>
          <w:lang w:val="en-US"/>
        </w:rPr>
      </w:pPr>
      <w:proofErr w:type="spellStart"/>
      <w:r w:rsidRPr="005E51DC">
        <w:rPr>
          <w:rFonts w:ascii="Times New Roman" w:hAnsi="Times New Roman" w:cs="Times New Roman"/>
          <w:sz w:val="24"/>
          <w:szCs w:val="24"/>
          <w:lang w:val="en-US"/>
        </w:rPr>
        <w:t>Eagly</w:t>
      </w:r>
      <w:proofErr w:type="spellEnd"/>
      <w:r w:rsidRPr="005E51DC">
        <w:rPr>
          <w:rFonts w:ascii="Times New Roman" w:hAnsi="Times New Roman" w:cs="Times New Roman"/>
          <w:sz w:val="24"/>
          <w:szCs w:val="24"/>
          <w:lang w:val="en-US"/>
        </w:rPr>
        <w:t xml:space="preserve">, A. H., &amp; </w:t>
      </w:r>
      <w:proofErr w:type="spellStart"/>
      <w:r w:rsidRPr="005E51DC">
        <w:rPr>
          <w:rFonts w:ascii="Times New Roman" w:hAnsi="Times New Roman" w:cs="Times New Roman"/>
          <w:sz w:val="24"/>
          <w:szCs w:val="24"/>
          <w:lang w:val="en-US"/>
        </w:rPr>
        <w:t>Chaiken</w:t>
      </w:r>
      <w:proofErr w:type="spellEnd"/>
      <w:r w:rsidRPr="005E51DC">
        <w:rPr>
          <w:rFonts w:ascii="Times New Roman" w:hAnsi="Times New Roman" w:cs="Times New Roman"/>
          <w:sz w:val="24"/>
          <w:szCs w:val="24"/>
          <w:lang w:val="en-US"/>
        </w:rPr>
        <w:t xml:space="preserve">, S. (1993). </w:t>
      </w:r>
      <w:r w:rsidRPr="005E51DC">
        <w:rPr>
          <w:rFonts w:ascii="Times New Roman" w:hAnsi="Times New Roman" w:cs="Times New Roman"/>
          <w:i/>
          <w:iCs/>
          <w:sz w:val="24"/>
          <w:szCs w:val="24"/>
          <w:lang w:val="en-US"/>
        </w:rPr>
        <w:t>The psychology of attitudes</w:t>
      </w:r>
      <w:r w:rsidRPr="005E51DC">
        <w:rPr>
          <w:rFonts w:ascii="Times New Roman" w:hAnsi="Times New Roman" w:cs="Times New Roman"/>
          <w:sz w:val="24"/>
          <w:szCs w:val="24"/>
          <w:lang w:val="en-US"/>
        </w:rPr>
        <w:t xml:space="preserve">. </w:t>
      </w:r>
      <w:proofErr w:type="spellStart"/>
      <w:r w:rsidRPr="005E51DC">
        <w:rPr>
          <w:rFonts w:ascii="Times New Roman" w:hAnsi="Times New Roman" w:cs="Times New Roman"/>
          <w:sz w:val="24"/>
          <w:szCs w:val="24"/>
          <w:lang w:val="en-US"/>
        </w:rPr>
        <w:t>Hartcourt</w:t>
      </w:r>
      <w:proofErr w:type="spellEnd"/>
      <w:r w:rsidRPr="005E51DC">
        <w:rPr>
          <w:rFonts w:ascii="Times New Roman" w:hAnsi="Times New Roman" w:cs="Times New Roman"/>
          <w:sz w:val="24"/>
          <w:szCs w:val="24"/>
          <w:lang w:val="en-US"/>
        </w:rPr>
        <w:t xml:space="preserve"> Brace </w:t>
      </w:r>
      <w:proofErr w:type="spellStart"/>
      <w:r w:rsidRPr="005E51DC">
        <w:rPr>
          <w:rFonts w:ascii="Times New Roman" w:hAnsi="Times New Roman" w:cs="Times New Roman"/>
          <w:sz w:val="24"/>
          <w:szCs w:val="24"/>
          <w:lang w:val="en-US"/>
        </w:rPr>
        <w:t>Janovich</w:t>
      </w:r>
      <w:proofErr w:type="spellEnd"/>
      <w:r w:rsidRPr="005E51DC">
        <w:rPr>
          <w:rFonts w:ascii="Times New Roman" w:hAnsi="Times New Roman" w:cs="Times New Roman"/>
          <w:sz w:val="24"/>
          <w:szCs w:val="24"/>
          <w:lang w:val="en-US"/>
        </w:rPr>
        <w:t xml:space="preserve"> College Publishers.</w:t>
      </w:r>
    </w:p>
    <w:p w14:paraId="40433C8F"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Federico, C. M. (2006). Ideology and the Affective Structure of Whites’ Racial Perceptions. </w:t>
      </w:r>
      <w:r w:rsidRPr="005E51DC">
        <w:rPr>
          <w:rFonts w:ascii="Times New Roman" w:hAnsi="Times New Roman" w:cs="Times New Roman"/>
          <w:i/>
          <w:iCs/>
          <w:sz w:val="24"/>
          <w:szCs w:val="24"/>
          <w:lang w:val="en-US"/>
        </w:rPr>
        <w:t>Public Opinion Quarterly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70</w:t>
      </w:r>
      <w:r w:rsidRPr="005E51DC">
        <w:rPr>
          <w:rFonts w:ascii="Times New Roman" w:hAnsi="Times New Roman" w:cs="Times New Roman"/>
          <w:sz w:val="24"/>
          <w:szCs w:val="24"/>
          <w:lang w:val="en-US"/>
        </w:rPr>
        <w:t>(3), 327–353. https://doi.org/10.1093/poq/nfl001</w:t>
      </w:r>
    </w:p>
    <w:p w14:paraId="6E771655" w14:textId="77777777" w:rsidR="00451035" w:rsidRPr="005E51DC" w:rsidRDefault="00451035" w:rsidP="00451035">
      <w:pPr>
        <w:pStyle w:val="Literaturverzeichnis"/>
        <w:rPr>
          <w:rFonts w:ascii="Times New Roman" w:hAnsi="Times New Roman" w:cs="Times New Roman"/>
          <w:sz w:val="24"/>
          <w:szCs w:val="24"/>
          <w:lang w:val="en-US"/>
        </w:rPr>
      </w:pPr>
      <w:proofErr w:type="spellStart"/>
      <w:r w:rsidRPr="005E51DC">
        <w:rPr>
          <w:rFonts w:ascii="Times New Roman" w:hAnsi="Times New Roman" w:cs="Times New Roman"/>
          <w:sz w:val="24"/>
          <w:szCs w:val="24"/>
          <w:lang w:val="en-US"/>
        </w:rPr>
        <w:t>Fernbach</w:t>
      </w:r>
      <w:proofErr w:type="spellEnd"/>
      <w:r w:rsidRPr="005E51DC">
        <w:rPr>
          <w:rFonts w:ascii="Times New Roman" w:hAnsi="Times New Roman" w:cs="Times New Roman"/>
          <w:sz w:val="24"/>
          <w:szCs w:val="24"/>
          <w:lang w:val="en-US"/>
        </w:rPr>
        <w:t xml:space="preserve">, P. M., Rogers, T., Fox, C. R., &amp; </w:t>
      </w:r>
      <w:proofErr w:type="spellStart"/>
      <w:r w:rsidRPr="005E51DC">
        <w:rPr>
          <w:rFonts w:ascii="Times New Roman" w:hAnsi="Times New Roman" w:cs="Times New Roman"/>
          <w:sz w:val="24"/>
          <w:szCs w:val="24"/>
          <w:lang w:val="en-US"/>
        </w:rPr>
        <w:t>Sloman</w:t>
      </w:r>
      <w:proofErr w:type="spellEnd"/>
      <w:r w:rsidRPr="005E51DC">
        <w:rPr>
          <w:rFonts w:ascii="Times New Roman" w:hAnsi="Times New Roman" w:cs="Times New Roman"/>
          <w:sz w:val="24"/>
          <w:szCs w:val="24"/>
          <w:lang w:val="en-US"/>
        </w:rPr>
        <w:t xml:space="preserve">, S. A. (2013). Political Extremism Is Supported by an Illusion of Understanding. </w:t>
      </w:r>
      <w:r w:rsidRPr="005E51DC">
        <w:rPr>
          <w:rFonts w:ascii="Times New Roman" w:hAnsi="Times New Roman" w:cs="Times New Roman"/>
          <w:i/>
          <w:iCs/>
          <w:sz w:val="24"/>
          <w:szCs w:val="24"/>
          <w:lang w:val="en-US"/>
        </w:rPr>
        <w:t>Psychological Science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24</w:t>
      </w:r>
      <w:r w:rsidRPr="005E51DC">
        <w:rPr>
          <w:rFonts w:ascii="Times New Roman" w:hAnsi="Times New Roman" w:cs="Times New Roman"/>
          <w:sz w:val="24"/>
          <w:szCs w:val="24"/>
          <w:lang w:val="en-US"/>
        </w:rPr>
        <w:t>(6), 939–946. https://doi.org/10.1177/0956797612464058</w:t>
      </w:r>
    </w:p>
    <w:p w14:paraId="69A0B9A8"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GLES. (2016). </w:t>
      </w:r>
      <w:r w:rsidRPr="005E51DC">
        <w:rPr>
          <w:rFonts w:ascii="Times New Roman" w:hAnsi="Times New Roman" w:cs="Times New Roman"/>
          <w:i/>
          <w:iCs/>
          <w:sz w:val="24"/>
          <w:szCs w:val="24"/>
          <w:lang w:val="en-US"/>
        </w:rPr>
        <w:t>Short-term Campaign Panel 2013 (GLES)</w:t>
      </w:r>
      <w:r w:rsidRPr="005E51DC">
        <w:rPr>
          <w:rFonts w:ascii="Times New Roman" w:hAnsi="Times New Roman" w:cs="Times New Roman"/>
          <w:sz w:val="24"/>
          <w:szCs w:val="24"/>
          <w:lang w:val="en-US"/>
        </w:rPr>
        <w:t xml:space="preserve"> (3.2.0) [Data set]. GESIS Data Archive. https://doi.org/10.4232/1.12561</w:t>
      </w:r>
    </w:p>
    <w:p w14:paraId="55FF48C2"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GLES. (2019). </w:t>
      </w:r>
      <w:r w:rsidRPr="005E51DC">
        <w:rPr>
          <w:rFonts w:ascii="Times New Roman" w:hAnsi="Times New Roman" w:cs="Times New Roman"/>
          <w:i/>
          <w:iCs/>
          <w:sz w:val="24"/>
          <w:szCs w:val="24"/>
          <w:lang w:val="en-US"/>
        </w:rPr>
        <w:t>Short-term Campaign Panel (GLES 2017)</w:t>
      </w:r>
      <w:r w:rsidRPr="005E51DC">
        <w:rPr>
          <w:rFonts w:ascii="Times New Roman" w:hAnsi="Times New Roman" w:cs="Times New Roman"/>
          <w:sz w:val="24"/>
          <w:szCs w:val="24"/>
          <w:lang w:val="en-US"/>
        </w:rPr>
        <w:t xml:space="preserve"> (7.0.0) [Data set]. GESIS Data Archive. https://doi.org/10.4232/1.13323</w:t>
      </w:r>
    </w:p>
    <w:p w14:paraId="3D971571"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GLES. (2022). </w:t>
      </w:r>
      <w:r w:rsidRPr="005E51DC">
        <w:rPr>
          <w:rFonts w:ascii="Times New Roman" w:hAnsi="Times New Roman" w:cs="Times New Roman"/>
          <w:i/>
          <w:iCs/>
          <w:sz w:val="24"/>
          <w:szCs w:val="24"/>
          <w:lang w:val="en-US"/>
        </w:rPr>
        <w:t>GLES Rolling Cross-Section 2021GLES Rolling Cross-Section 2021</w:t>
      </w:r>
      <w:r w:rsidRPr="005E51DC">
        <w:rPr>
          <w:rFonts w:ascii="Times New Roman" w:hAnsi="Times New Roman" w:cs="Times New Roman"/>
          <w:sz w:val="24"/>
          <w:szCs w:val="24"/>
          <w:lang w:val="en-US"/>
        </w:rPr>
        <w:t xml:space="preserve"> (2.0.0) [Data set]. GESIS. https://doi.org/10.4232/1.13876</w:t>
      </w:r>
    </w:p>
    <w:p w14:paraId="681E5728"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Greenberg, J., &amp; Jonas, E. (2003). Psychological motives and political orientation--The left, the right, and the rigid: Comment on Jost et al. (2003). </w:t>
      </w:r>
      <w:r w:rsidRPr="005E51DC">
        <w:rPr>
          <w:rFonts w:ascii="Times New Roman" w:hAnsi="Times New Roman" w:cs="Times New Roman"/>
          <w:i/>
          <w:iCs/>
          <w:sz w:val="24"/>
          <w:szCs w:val="24"/>
          <w:lang w:val="en-US"/>
        </w:rPr>
        <w:t>Psychological Bulletin</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129</w:t>
      </w:r>
      <w:r w:rsidRPr="005E51DC">
        <w:rPr>
          <w:rFonts w:ascii="Times New Roman" w:hAnsi="Times New Roman" w:cs="Times New Roman"/>
          <w:sz w:val="24"/>
          <w:szCs w:val="24"/>
          <w:lang w:val="en-US"/>
        </w:rPr>
        <w:t>(3), 376–382. https://doi.org/10.1037/0033-2909.129.3.376</w:t>
      </w:r>
    </w:p>
    <w:p w14:paraId="6F0281D4"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lastRenderedPageBreak/>
        <w:t xml:space="preserve">Greene, S. (2005). The Structure of Partisan Attitudes: Reexamining Partisan Dimensionality and Ambivalence. </w:t>
      </w:r>
      <w:r w:rsidRPr="005E51DC">
        <w:rPr>
          <w:rFonts w:ascii="Times New Roman" w:hAnsi="Times New Roman" w:cs="Times New Roman"/>
          <w:i/>
          <w:iCs/>
          <w:sz w:val="24"/>
          <w:szCs w:val="24"/>
          <w:lang w:val="en-US"/>
        </w:rPr>
        <w:t>Political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26</w:t>
      </w:r>
      <w:r w:rsidRPr="005E51DC">
        <w:rPr>
          <w:rFonts w:ascii="Times New Roman" w:hAnsi="Times New Roman" w:cs="Times New Roman"/>
          <w:sz w:val="24"/>
          <w:szCs w:val="24"/>
          <w:lang w:val="en-US"/>
        </w:rPr>
        <w:t>(5), 809–822. https://doi.org/10.1111/j.1467-9221.2005.00445.x</w:t>
      </w:r>
    </w:p>
    <w:p w14:paraId="4E3B9C39" w14:textId="77777777" w:rsidR="00451035" w:rsidRPr="005E51DC" w:rsidRDefault="00451035" w:rsidP="00451035">
      <w:pPr>
        <w:pStyle w:val="Literaturverzeichnis"/>
        <w:rPr>
          <w:rFonts w:ascii="Times New Roman" w:hAnsi="Times New Roman" w:cs="Times New Roman"/>
          <w:sz w:val="24"/>
          <w:szCs w:val="24"/>
          <w:lang w:val="en-US"/>
        </w:rPr>
      </w:pPr>
      <w:proofErr w:type="spellStart"/>
      <w:r w:rsidRPr="005E51DC">
        <w:rPr>
          <w:rFonts w:ascii="Times New Roman" w:hAnsi="Times New Roman" w:cs="Times New Roman"/>
          <w:sz w:val="24"/>
          <w:szCs w:val="24"/>
          <w:lang w:val="en-US"/>
        </w:rPr>
        <w:t>Groenendyk</w:t>
      </w:r>
      <w:proofErr w:type="spellEnd"/>
      <w:r w:rsidRPr="005E51DC">
        <w:rPr>
          <w:rFonts w:ascii="Times New Roman" w:hAnsi="Times New Roman" w:cs="Times New Roman"/>
          <w:sz w:val="24"/>
          <w:szCs w:val="24"/>
          <w:lang w:val="en-US"/>
        </w:rPr>
        <w:t xml:space="preserve">, E. (2016). The Anxious and Ambivalent Partisan: The Effect of Incidental Anxiety on Partisan Motivated Recall and Ambivalence. </w:t>
      </w:r>
      <w:r w:rsidRPr="005E51DC">
        <w:rPr>
          <w:rFonts w:ascii="Times New Roman" w:hAnsi="Times New Roman" w:cs="Times New Roman"/>
          <w:i/>
          <w:iCs/>
          <w:sz w:val="24"/>
          <w:szCs w:val="24"/>
          <w:lang w:val="en-US"/>
        </w:rPr>
        <w:t>Public Opinion Quarterly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80</w:t>
      </w:r>
      <w:r w:rsidRPr="005E51DC">
        <w:rPr>
          <w:rFonts w:ascii="Times New Roman" w:hAnsi="Times New Roman" w:cs="Times New Roman"/>
          <w:sz w:val="24"/>
          <w:szCs w:val="24"/>
          <w:lang w:val="en-US"/>
        </w:rPr>
        <w:t>(2), 460–479. https://doi.org/10.1093/poq/nfv083</w:t>
      </w:r>
    </w:p>
    <w:p w14:paraId="5FE51A6F"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Haddock, G., &amp; Maio, G. R. (2019). Inter-individual differences in attitude content: Cognition, affect, and attitudes. In </w:t>
      </w:r>
      <w:r w:rsidRPr="005E51DC">
        <w:rPr>
          <w:rFonts w:ascii="Times New Roman" w:hAnsi="Times New Roman" w:cs="Times New Roman"/>
          <w:i/>
          <w:iCs/>
          <w:sz w:val="24"/>
          <w:szCs w:val="24"/>
          <w:lang w:val="en-US"/>
        </w:rPr>
        <w:t>Advances in Experimental Social Psychology</w:t>
      </w:r>
      <w:r w:rsidRPr="005E51DC">
        <w:rPr>
          <w:rFonts w:ascii="Times New Roman" w:hAnsi="Times New Roman" w:cs="Times New Roman"/>
          <w:sz w:val="24"/>
          <w:szCs w:val="24"/>
          <w:lang w:val="en-US"/>
        </w:rPr>
        <w:t xml:space="preserve"> (Vol. 59, pp. 53–102). Elsevier. https://doi.org/10.1016/bs.aesp.2018.10.002</w:t>
      </w:r>
    </w:p>
    <w:p w14:paraId="73340B75"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Hibbing, J. R., Smith, K. B., &amp; Alford, J. R. (2014). Differences in negativity bias underlie variations in political ideology. </w:t>
      </w:r>
      <w:r w:rsidRPr="005E51DC">
        <w:rPr>
          <w:rFonts w:ascii="Times New Roman" w:hAnsi="Times New Roman" w:cs="Times New Roman"/>
          <w:i/>
          <w:iCs/>
          <w:sz w:val="24"/>
          <w:szCs w:val="24"/>
          <w:lang w:val="en-US"/>
        </w:rPr>
        <w:t>Behavioral and Brain Sciences</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37</w:t>
      </w:r>
      <w:r w:rsidRPr="005E51DC">
        <w:rPr>
          <w:rFonts w:ascii="Times New Roman" w:hAnsi="Times New Roman" w:cs="Times New Roman"/>
          <w:sz w:val="24"/>
          <w:szCs w:val="24"/>
          <w:lang w:val="en-US"/>
        </w:rPr>
        <w:t>(3), 297–307. https://doi.org/10.1017/S0140525X13001192</w:t>
      </w:r>
    </w:p>
    <w:p w14:paraId="2EA8805D"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Jonas, K., </w:t>
      </w:r>
      <w:proofErr w:type="spellStart"/>
      <w:r w:rsidRPr="005E51DC">
        <w:rPr>
          <w:rFonts w:ascii="Times New Roman" w:hAnsi="Times New Roman" w:cs="Times New Roman"/>
          <w:sz w:val="24"/>
          <w:szCs w:val="24"/>
          <w:lang w:val="en-US"/>
        </w:rPr>
        <w:t>Broemer</w:t>
      </w:r>
      <w:proofErr w:type="spellEnd"/>
      <w:r w:rsidRPr="005E51DC">
        <w:rPr>
          <w:rFonts w:ascii="Times New Roman" w:hAnsi="Times New Roman" w:cs="Times New Roman"/>
          <w:sz w:val="24"/>
          <w:szCs w:val="24"/>
          <w:lang w:val="en-US"/>
        </w:rPr>
        <w:t xml:space="preserve">, P., &amp; Diehl, M. (2000). Attitudinal Ambivalence. </w:t>
      </w:r>
      <w:r w:rsidRPr="005E51DC">
        <w:rPr>
          <w:rFonts w:ascii="Times New Roman" w:hAnsi="Times New Roman" w:cs="Times New Roman"/>
          <w:i/>
          <w:iCs/>
          <w:sz w:val="24"/>
          <w:szCs w:val="24"/>
          <w:lang w:val="en-US"/>
        </w:rPr>
        <w:t>European Review of Social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11</w:t>
      </w:r>
      <w:r w:rsidRPr="005E51DC">
        <w:rPr>
          <w:rFonts w:ascii="Times New Roman" w:hAnsi="Times New Roman" w:cs="Times New Roman"/>
          <w:sz w:val="24"/>
          <w:szCs w:val="24"/>
          <w:lang w:val="en-US"/>
        </w:rPr>
        <w:t>(1), 35–74. https://doi.org/10.1080/14792779943000125</w:t>
      </w:r>
    </w:p>
    <w:p w14:paraId="1151492E"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Jost, J. T. (2017). Ideological Asymmetries and the Essence of Political Psychology: Presidential Address. </w:t>
      </w:r>
      <w:r w:rsidRPr="005E51DC">
        <w:rPr>
          <w:rFonts w:ascii="Times New Roman" w:hAnsi="Times New Roman" w:cs="Times New Roman"/>
          <w:i/>
          <w:iCs/>
          <w:sz w:val="24"/>
          <w:szCs w:val="24"/>
          <w:lang w:val="en-US"/>
        </w:rPr>
        <w:t>Political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38</w:t>
      </w:r>
      <w:r w:rsidRPr="005E51DC">
        <w:rPr>
          <w:rFonts w:ascii="Times New Roman" w:hAnsi="Times New Roman" w:cs="Times New Roman"/>
          <w:sz w:val="24"/>
          <w:szCs w:val="24"/>
          <w:lang w:val="en-US"/>
        </w:rPr>
        <w:t>(2), 167–208. https://doi.org/10.1111/pops.12407</w:t>
      </w:r>
    </w:p>
    <w:p w14:paraId="76711192"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Jost, J. T., Federico, C. M., &amp; Napier, J. L. (2009). Political Ideology: Its Structure, Functions, and Elective Affinities. </w:t>
      </w:r>
      <w:r w:rsidRPr="005E51DC">
        <w:rPr>
          <w:rFonts w:ascii="Times New Roman" w:hAnsi="Times New Roman" w:cs="Times New Roman"/>
          <w:i/>
          <w:iCs/>
          <w:sz w:val="24"/>
          <w:szCs w:val="24"/>
          <w:lang w:val="en-US"/>
        </w:rPr>
        <w:t>Annual Review of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60</w:t>
      </w:r>
      <w:r w:rsidRPr="005E51DC">
        <w:rPr>
          <w:rFonts w:ascii="Times New Roman" w:hAnsi="Times New Roman" w:cs="Times New Roman"/>
          <w:sz w:val="24"/>
          <w:szCs w:val="24"/>
          <w:lang w:val="en-US"/>
        </w:rPr>
        <w:t>(1), 307–337. https://doi.org/10.1146/annurev.psych.60.110707.163600</w:t>
      </w:r>
    </w:p>
    <w:p w14:paraId="6ABC0027"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Jost, J. T., Glaser, J., </w:t>
      </w:r>
      <w:proofErr w:type="spellStart"/>
      <w:r w:rsidRPr="005E51DC">
        <w:rPr>
          <w:rFonts w:ascii="Times New Roman" w:hAnsi="Times New Roman" w:cs="Times New Roman"/>
          <w:sz w:val="24"/>
          <w:szCs w:val="24"/>
          <w:lang w:val="en-US"/>
        </w:rPr>
        <w:t>Kruglanski</w:t>
      </w:r>
      <w:proofErr w:type="spellEnd"/>
      <w:r w:rsidRPr="005E51DC">
        <w:rPr>
          <w:rFonts w:ascii="Times New Roman" w:hAnsi="Times New Roman" w:cs="Times New Roman"/>
          <w:sz w:val="24"/>
          <w:szCs w:val="24"/>
          <w:lang w:val="en-US"/>
        </w:rPr>
        <w:t xml:space="preserve">, A. W., &amp; </w:t>
      </w:r>
      <w:proofErr w:type="spellStart"/>
      <w:r w:rsidRPr="005E51DC">
        <w:rPr>
          <w:rFonts w:ascii="Times New Roman" w:hAnsi="Times New Roman" w:cs="Times New Roman"/>
          <w:sz w:val="24"/>
          <w:szCs w:val="24"/>
          <w:lang w:val="en-US"/>
        </w:rPr>
        <w:t>Sulloway</w:t>
      </w:r>
      <w:proofErr w:type="spellEnd"/>
      <w:r w:rsidRPr="005E51DC">
        <w:rPr>
          <w:rFonts w:ascii="Times New Roman" w:hAnsi="Times New Roman" w:cs="Times New Roman"/>
          <w:sz w:val="24"/>
          <w:szCs w:val="24"/>
          <w:lang w:val="en-US"/>
        </w:rPr>
        <w:t xml:space="preserve">, F. J. (2003). Political conservatism as motivated social cognition. </w:t>
      </w:r>
      <w:r w:rsidRPr="005E51DC">
        <w:rPr>
          <w:rFonts w:ascii="Times New Roman" w:hAnsi="Times New Roman" w:cs="Times New Roman"/>
          <w:i/>
          <w:iCs/>
          <w:sz w:val="24"/>
          <w:szCs w:val="24"/>
          <w:lang w:val="en-US"/>
        </w:rPr>
        <w:t>Psychological Bulletin</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129</w:t>
      </w:r>
      <w:r w:rsidRPr="005E51DC">
        <w:rPr>
          <w:rFonts w:ascii="Times New Roman" w:hAnsi="Times New Roman" w:cs="Times New Roman"/>
          <w:sz w:val="24"/>
          <w:szCs w:val="24"/>
          <w:lang w:val="en-US"/>
        </w:rPr>
        <w:t>(3), 339–375. https://doi.org/10.1037/0033-2909.129.3.339</w:t>
      </w:r>
    </w:p>
    <w:p w14:paraId="495ECA95"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rPr>
        <w:t xml:space="preserve">Jost, J. T., &amp; </w:t>
      </w:r>
      <w:proofErr w:type="spellStart"/>
      <w:r w:rsidRPr="005E51DC">
        <w:rPr>
          <w:rFonts w:ascii="Times New Roman" w:hAnsi="Times New Roman" w:cs="Times New Roman"/>
          <w:sz w:val="24"/>
          <w:szCs w:val="24"/>
        </w:rPr>
        <w:t>Krochik</w:t>
      </w:r>
      <w:proofErr w:type="spellEnd"/>
      <w:r w:rsidRPr="005E51DC">
        <w:rPr>
          <w:rFonts w:ascii="Times New Roman" w:hAnsi="Times New Roman" w:cs="Times New Roman"/>
          <w:sz w:val="24"/>
          <w:szCs w:val="24"/>
        </w:rPr>
        <w:t xml:space="preserve">, M. (2014). </w:t>
      </w:r>
      <w:r w:rsidRPr="005E51DC">
        <w:rPr>
          <w:rFonts w:ascii="Times New Roman" w:hAnsi="Times New Roman" w:cs="Times New Roman"/>
          <w:sz w:val="24"/>
          <w:szCs w:val="24"/>
          <w:lang w:val="en-US"/>
        </w:rPr>
        <w:t xml:space="preserve">Ideological Differences in Epistemic Motivation: Implications for Attitude Structure, Depth of Information Processing, Susceptibility to </w:t>
      </w:r>
      <w:r w:rsidRPr="005E51DC">
        <w:rPr>
          <w:rFonts w:ascii="Times New Roman" w:hAnsi="Times New Roman" w:cs="Times New Roman"/>
          <w:sz w:val="24"/>
          <w:szCs w:val="24"/>
          <w:lang w:val="en-US"/>
        </w:rPr>
        <w:lastRenderedPageBreak/>
        <w:t xml:space="preserve">Persuasion, and Stereotyping. In </w:t>
      </w:r>
      <w:r w:rsidRPr="005E51DC">
        <w:rPr>
          <w:rFonts w:ascii="Times New Roman" w:hAnsi="Times New Roman" w:cs="Times New Roman"/>
          <w:i/>
          <w:iCs/>
          <w:sz w:val="24"/>
          <w:szCs w:val="24"/>
          <w:lang w:val="en-US"/>
        </w:rPr>
        <w:t>Advances in Motivation Science</w:t>
      </w:r>
      <w:r w:rsidRPr="005E51DC">
        <w:rPr>
          <w:rFonts w:ascii="Times New Roman" w:hAnsi="Times New Roman" w:cs="Times New Roman"/>
          <w:sz w:val="24"/>
          <w:szCs w:val="24"/>
          <w:lang w:val="en-US"/>
        </w:rPr>
        <w:t xml:space="preserve"> (Vol. 1, pp. 181–231). Elsevier. https://doi.org/10.1016/bs.adms.2014.08.005</w:t>
      </w:r>
    </w:p>
    <w:p w14:paraId="548E9DFB" w14:textId="77777777" w:rsidR="00451035" w:rsidRPr="005E51DC" w:rsidRDefault="00451035" w:rsidP="00451035">
      <w:pPr>
        <w:pStyle w:val="Literaturverzeichnis"/>
        <w:rPr>
          <w:rFonts w:ascii="Times New Roman" w:hAnsi="Times New Roman" w:cs="Times New Roman"/>
          <w:sz w:val="24"/>
          <w:szCs w:val="24"/>
          <w:lang w:val="en-US"/>
        </w:rPr>
      </w:pPr>
      <w:proofErr w:type="spellStart"/>
      <w:r w:rsidRPr="005E51DC">
        <w:rPr>
          <w:rFonts w:ascii="Times New Roman" w:hAnsi="Times New Roman" w:cs="Times New Roman"/>
          <w:sz w:val="24"/>
          <w:szCs w:val="24"/>
          <w:lang w:val="en-US"/>
        </w:rPr>
        <w:t>Keele</w:t>
      </w:r>
      <w:proofErr w:type="spellEnd"/>
      <w:r w:rsidRPr="005E51DC">
        <w:rPr>
          <w:rFonts w:ascii="Times New Roman" w:hAnsi="Times New Roman" w:cs="Times New Roman"/>
          <w:sz w:val="24"/>
          <w:szCs w:val="24"/>
          <w:lang w:val="en-US"/>
        </w:rPr>
        <w:t xml:space="preserve">, L., &amp; Wolak, J. (2006). Value Conflict and Volatility in Party Identification. </w:t>
      </w:r>
      <w:r w:rsidRPr="005E51DC">
        <w:rPr>
          <w:rFonts w:ascii="Times New Roman" w:hAnsi="Times New Roman" w:cs="Times New Roman"/>
          <w:i/>
          <w:iCs/>
          <w:sz w:val="24"/>
          <w:szCs w:val="24"/>
          <w:lang w:val="en-US"/>
        </w:rPr>
        <w:t>British Journal of Political Science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36</w:t>
      </w:r>
      <w:r w:rsidRPr="005E51DC">
        <w:rPr>
          <w:rFonts w:ascii="Times New Roman" w:hAnsi="Times New Roman" w:cs="Times New Roman"/>
          <w:sz w:val="24"/>
          <w:szCs w:val="24"/>
          <w:lang w:val="en-US"/>
        </w:rPr>
        <w:t>(4), 671–690. https://doi.org/10.1017/S0007123406000354</w:t>
      </w:r>
    </w:p>
    <w:p w14:paraId="7E4F7694" w14:textId="77777777" w:rsidR="00451035" w:rsidRPr="005E51DC" w:rsidRDefault="00451035" w:rsidP="00451035">
      <w:pPr>
        <w:pStyle w:val="Literaturverzeichnis"/>
        <w:rPr>
          <w:rFonts w:ascii="Times New Roman" w:hAnsi="Times New Roman" w:cs="Times New Roman"/>
          <w:sz w:val="24"/>
          <w:szCs w:val="24"/>
          <w:lang w:val="en-US"/>
        </w:rPr>
      </w:pPr>
      <w:proofErr w:type="spellStart"/>
      <w:r w:rsidRPr="005E51DC">
        <w:rPr>
          <w:rFonts w:ascii="Times New Roman" w:hAnsi="Times New Roman" w:cs="Times New Roman"/>
          <w:sz w:val="24"/>
          <w:szCs w:val="24"/>
          <w:lang w:val="en-US"/>
        </w:rPr>
        <w:t>Keele</w:t>
      </w:r>
      <w:proofErr w:type="spellEnd"/>
      <w:r w:rsidRPr="005E51DC">
        <w:rPr>
          <w:rFonts w:ascii="Times New Roman" w:hAnsi="Times New Roman" w:cs="Times New Roman"/>
          <w:sz w:val="24"/>
          <w:szCs w:val="24"/>
          <w:lang w:val="en-US"/>
        </w:rPr>
        <w:t xml:space="preserve">, L., &amp; Wolak, J. (2008). Contextual Sources of Ambivalence. </w:t>
      </w:r>
      <w:r w:rsidRPr="005E51DC">
        <w:rPr>
          <w:rFonts w:ascii="Times New Roman" w:hAnsi="Times New Roman" w:cs="Times New Roman"/>
          <w:i/>
          <w:iCs/>
          <w:sz w:val="24"/>
          <w:szCs w:val="24"/>
          <w:lang w:val="en-US"/>
        </w:rPr>
        <w:t>Political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29</w:t>
      </w:r>
      <w:r w:rsidRPr="005E51DC">
        <w:rPr>
          <w:rFonts w:ascii="Times New Roman" w:hAnsi="Times New Roman" w:cs="Times New Roman"/>
          <w:sz w:val="24"/>
          <w:szCs w:val="24"/>
          <w:lang w:val="en-US"/>
        </w:rPr>
        <w:t>(5), 653–673. https://doi.org/10.1111/j.1467-9221.2008.00659.x</w:t>
      </w:r>
    </w:p>
    <w:p w14:paraId="49850825" w14:textId="77777777" w:rsidR="00451035" w:rsidRPr="005E51DC" w:rsidRDefault="00451035" w:rsidP="00451035">
      <w:pPr>
        <w:pStyle w:val="Literaturverzeichnis"/>
        <w:rPr>
          <w:rFonts w:ascii="Times New Roman" w:hAnsi="Times New Roman" w:cs="Times New Roman"/>
          <w:sz w:val="24"/>
          <w:szCs w:val="24"/>
          <w:lang w:val="en-US"/>
        </w:rPr>
      </w:pPr>
      <w:proofErr w:type="spellStart"/>
      <w:r w:rsidRPr="005E51DC">
        <w:rPr>
          <w:rFonts w:ascii="Times New Roman" w:hAnsi="Times New Roman" w:cs="Times New Roman"/>
          <w:sz w:val="24"/>
          <w:szCs w:val="24"/>
          <w:lang w:val="en-US"/>
        </w:rPr>
        <w:t>Krochik</w:t>
      </w:r>
      <w:proofErr w:type="spellEnd"/>
      <w:r w:rsidRPr="005E51DC">
        <w:rPr>
          <w:rFonts w:ascii="Times New Roman" w:hAnsi="Times New Roman" w:cs="Times New Roman"/>
          <w:sz w:val="24"/>
          <w:szCs w:val="24"/>
          <w:lang w:val="en-US"/>
        </w:rPr>
        <w:t xml:space="preserve">, M., Jost, J. T., &amp; </w:t>
      </w:r>
      <w:proofErr w:type="spellStart"/>
      <w:r w:rsidRPr="005E51DC">
        <w:rPr>
          <w:rFonts w:ascii="Times New Roman" w:hAnsi="Times New Roman" w:cs="Times New Roman"/>
          <w:sz w:val="24"/>
          <w:szCs w:val="24"/>
          <w:lang w:val="en-US"/>
        </w:rPr>
        <w:t>Nosek</w:t>
      </w:r>
      <w:proofErr w:type="spellEnd"/>
      <w:r w:rsidRPr="005E51DC">
        <w:rPr>
          <w:rFonts w:ascii="Times New Roman" w:hAnsi="Times New Roman" w:cs="Times New Roman"/>
          <w:sz w:val="24"/>
          <w:szCs w:val="24"/>
          <w:lang w:val="en-US"/>
        </w:rPr>
        <w:t xml:space="preserve">, B. A. (2007). </w:t>
      </w:r>
      <w:r w:rsidRPr="005E51DC">
        <w:rPr>
          <w:rFonts w:ascii="Times New Roman" w:hAnsi="Times New Roman" w:cs="Times New Roman"/>
          <w:i/>
          <w:iCs/>
          <w:sz w:val="24"/>
          <w:szCs w:val="24"/>
          <w:lang w:val="en-US"/>
        </w:rPr>
        <w:t xml:space="preserve">Ideology informs structure: Social and </w:t>
      </w:r>
      <w:proofErr w:type="spellStart"/>
      <w:r w:rsidRPr="005E51DC">
        <w:rPr>
          <w:rFonts w:ascii="Times New Roman" w:hAnsi="Times New Roman" w:cs="Times New Roman"/>
          <w:i/>
          <w:iCs/>
          <w:sz w:val="24"/>
          <w:szCs w:val="24"/>
          <w:lang w:val="en-US"/>
        </w:rPr>
        <w:t>moti</w:t>
      </w:r>
      <w:proofErr w:type="spellEnd"/>
      <w:r w:rsidRPr="005E51DC">
        <w:rPr>
          <w:rFonts w:ascii="Times New Roman" w:hAnsi="Times New Roman" w:cs="Times New Roman"/>
          <w:i/>
          <w:iCs/>
          <w:sz w:val="24"/>
          <w:szCs w:val="24"/>
          <w:lang w:val="en-US"/>
        </w:rPr>
        <w:t xml:space="preserve">- </w:t>
      </w:r>
      <w:proofErr w:type="spellStart"/>
      <w:r w:rsidRPr="005E51DC">
        <w:rPr>
          <w:rFonts w:ascii="Times New Roman" w:hAnsi="Times New Roman" w:cs="Times New Roman"/>
          <w:i/>
          <w:iCs/>
          <w:sz w:val="24"/>
          <w:szCs w:val="24"/>
          <w:lang w:val="en-US"/>
        </w:rPr>
        <w:t>vational</w:t>
      </w:r>
      <w:proofErr w:type="spellEnd"/>
      <w:r w:rsidRPr="005E51DC">
        <w:rPr>
          <w:rFonts w:ascii="Times New Roman" w:hAnsi="Times New Roman" w:cs="Times New Roman"/>
          <w:i/>
          <w:iCs/>
          <w:sz w:val="24"/>
          <w:szCs w:val="24"/>
          <w:lang w:val="en-US"/>
        </w:rPr>
        <w:t xml:space="preserve"> in</w:t>
      </w:r>
      <w:r w:rsidRPr="005E51DC">
        <w:rPr>
          <w:rFonts w:ascii="Times New Roman" w:hAnsi="Times New Roman" w:cs="Times New Roman"/>
          <w:i/>
          <w:iCs/>
          <w:sz w:val="24"/>
          <w:szCs w:val="24"/>
        </w:rPr>
        <w:t>ﬂ</w:t>
      </w:r>
      <w:proofErr w:type="spellStart"/>
      <w:r w:rsidRPr="005E51DC">
        <w:rPr>
          <w:rFonts w:ascii="Times New Roman" w:hAnsi="Times New Roman" w:cs="Times New Roman"/>
          <w:i/>
          <w:iCs/>
          <w:sz w:val="24"/>
          <w:szCs w:val="24"/>
          <w:lang w:val="en-US"/>
        </w:rPr>
        <w:t>uences</w:t>
      </w:r>
      <w:proofErr w:type="spellEnd"/>
      <w:r w:rsidRPr="005E51DC">
        <w:rPr>
          <w:rFonts w:ascii="Times New Roman" w:hAnsi="Times New Roman" w:cs="Times New Roman"/>
          <w:i/>
          <w:iCs/>
          <w:sz w:val="24"/>
          <w:szCs w:val="24"/>
          <w:lang w:val="en-US"/>
        </w:rPr>
        <w:t xml:space="preserve"> on the attitudinal strength of liberals and conservatives.</w:t>
      </w:r>
      <w:r w:rsidRPr="005E51DC">
        <w:rPr>
          <w:rFonts w:ascii="Times New Roman" w:hAnsi="Times New Roman" w:cs="Times New Roman"/>
          <w:sz w:val="24"/>
          <w:szCs w:val="24"/>
          <w:lang w:val="en-US"/>
        </w:rPr>
        <w:t xml:space="preserve"> Annual Meeting of the International Society of Political Psychology, Portland, Oregon.</w:t>
      </w:r>
    </w:p>
    <w:p w14:paraId="0F96615D"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Lammers, J., Koch, A., Conway, P., &amp; Brandt, M. J. (2017). The Political Domain Appears Simpler to the Politically Extreme Than to Political Moderates. </w:t>
      </w:r>
      <w:r w:rsidRPr="005E51DC">
        <w:rPr>
          <w:rFonts w:ascii="Times New Roman" w:hAnsi="Times New Roman" w:cs="Times New Roman"/>
          <w:i/>
          <w:iCs/>
          <w:sz w:val="24"/>
          <w:szCs w:val="24"/>
          <w:lang w:val="en-US"/>
        </w:rPr>
        <w:t>Social Psychological and Personality Science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8</w:t>
      </w:r>
      <w:r w:rsidRPr="005E51DC">
        <w:rPr>
          <w:rFonts w:ascii="Times New Roman" w:hAnsi="Times New Roman" w:cs="Times New Roman"/>
          <w:sz w:val="24"/>
          <w:szCs w:val="24"/>
          <w:lang w:val="en-US"/>
        </w:rPr>
        <w:t>(6), 612–622. https://doi.org/10.1177/1948550616678456</w:t>
      </w:r>
    </w:p>
    <w:p w14:paraId="1721F22C"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Lavine, H. (2001). The Electoral Consequences of Ambivalence toward Presidential Candidates. </w:t>
      </w:r>
      <w:r w:rsidRPr="005E51DC">
        <w:rPr>
          <w:rFonts w:ascii="Times New Roman" w:hAnsi="Times New Roman" w:cs="Times New Roman"/>
          <w:i/>
          <w:iCs/>
          <w:sz w:val="24"/>
          <w:szCs w:val="24"/>
          <w:lang w:val="en-US"/>
        </w:rPr>
        <w:t>American Journal of Political Science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45</w:t>
      </w:r>
      <w:r w:rsidRPr="005E51DC">
        <w:rPr>
          <w:rFonts w:ascii="Times New Roman" w:hAnsi="Times New Roman" w:cs="Times New Roman"/>
          <w:sz w:val="24"/>
          <w:szCs w:val="24"/>
          <w:lang w:val="en-US"/>
        </w:rPr>
        <w:t>(4), 915. https://doi.org/10.2307/2669332</w:t>
      </w:r>
    </w:p>
    <w:p w14:paraId="0C543D1B"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Lavine, H., Johnston, C. D., &amp; </w:t>
      </w:r>
      <w:proofErr w:type="spellStart"/>
      <w:r w:rsidRPr="005E51DC">
        <w:rPr>
          <w:rFonts w:ascii="Times New Roman" w:hAnsi="Times New Roman" w:cs="Times New Roman"/>
          <w:sz w:val="24"/>
          <w:szCs w:val="24"/>
          <w:lang w:val="en-US"/>
        </w:rPr>
        <w:t>Steenbergen</w:t>
      </w:r>
      <w:proofErr w:type="spellEnd"/>
      <w:r w:rsidRPr="005E51DC">
        <w:rPr>
          <w:rFonts w:ascii="Times New Roman" w:hAnsi="Times New Roman" w:cs="Times New Roman"/>
          <w:sz w:val="24"/>
          <w:szCs w:val="24"/>
          <w:lang w:val="en-US"/>
        </w:rPr>
        <w:t xml:space="preserve">, M. R. (2012). </w:t>
      </w:r>
      <w:r w:rsidRPr="005E51DC">
        <w:rPr>
          <w:rFonts w:ascii="Times New Roman" w:hAnsi="Times New Roman" w:cs="Times New Roman"/>
          <w:i/>
          <w:iCs/>
          <w:sz w:val="24"/>
          <w:szCs w:val="24"/>
          <w:lang w:val="en-US"/>
        </w:rPr>
        <w:t>The ambivalent partisan: How critical loyalty promotes democracy</w:t>
      </w:r>
      <w:r w:rsidRPr="005E51DC">
        <w:rPr>
          <w:rFonts w:ascii="Times New Roman" w:hAnsi="Times New Roman" w:cs="Times New Roman"/>
          <w:sz w:val="24"/>
          <w:szCs w:val="24"/>
          <w:lang w:val="en-US"/>
        </w:rPr>
        <w:t>. Oxford University Press.</w:t>
      </w:r>
    </w:p>
    <w:p w14:paraId="16B8F45A"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Locke, K. D., &amp; Braun, C. C. (2009). Ambivalence versus Valence: Analyzing the Effects of Opposing Attitudes. </w:t>
      </w:r>
      <w:r w:rsidRPr="005E51DC">
        <w:rPr>
          <w:rFonts w:ascii="Times New Roman" w:hAnsi="Times New Roman" w:cs="Times New Roman"/>
          <w:i/>
          <w:iCs/>
          <w:sz w:val="24"/>
          <w:szCs w:val="24"/>
          <w:lang w:val="en-US"/>
        </w:rPr>
        <w:t>Social Cognition</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27</w:t>
      </w:r>
      <w:r w:rsidRPr="005E51DC">
        <w:rPr>
          <w:rFonts w:ascii="Times New Roman" w:hAnsi="Times New Roman" w:cs="Times New Roman"/>
          <w:sz w:val="24"/>
          <w:szCs w:val="24"/>
          <w:lang w:val="en-US"/>
        </w:rPr>
        <w:t>(1), 89–104. https://doi.org/10.1521/soco.2009.27.1.89</w:t>
      </w:r>
    </w:p>
    <w:p w14:paraId="5082D55F"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McGraw, K. M., </w:t>
      </w:r>
      <w:proofErr w:type="spellStart"/>
      <w:r w:rsidRPr="005E51DC">
        <w:rPr>
          <w:rFonts w:ascii="Times New Roman" w:hAnsi="Times New Roman" w:cs="Times New Roman"/>
          <w:sz w:val="24"/>
          <w:szCs w:val="24"/>
          <w:lang w:val="en-US"/>
        </w:rPr>
        <w:t>Hasecke</w:t>
      </w:r>
      <w:proofErr w:type="spellEnd"/>
      <w:r w:rsidRPr="005E51DC">
        <w:rPr>
          <w:rFonts w:ascii="Times New Roman" w:hAnsi="Times New Roman" w:cs="Times New Roman"/>
          <w:sz w:val="24"/>
          <w:szCs w:val="24"/>
          <w:lang w:val="en-US"/>
        </w:rPr>
        <w:t xml:space="preserve">, E., &amp; Conger, K. (2003). Ambivalence, Uncertainty, and Processes of Candidate Evaluation. </w:t>
      </w:r>
      <w:r w:rsidRPr="005E51DC">
        <w:rPr>
          <w:rFonts w:ascii="Times New Roman" w:hAnsi="Times New Roman" w:cs="Times New Roman"/>
          <w:i/>
          <w:iCs/>
          <w:sz w:val="24"/>
          <w:szCs w:val="24"/>
          <w:lang w:val="en-US"/>
        </w:rPr>
        <w:t>Political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24</w:t>
      </w:r>
      <w:r w:rsidRPr="005E51DC">
        <w:rPr>
          <w:rFonts w:ascii="Times New Roman" w:hAnsi="Times New Roman" w:cs="Times New Roman"/>
          <w:sz w:val="24"/>
          <w:szCs w:val="24"/>
          <w:lang w:val="en-US"/>
        </w:rPr>
        <w:t>(3), 421–448. https://doi.org/10.1111/0162-895X.00335</w:t>
      </w:r>
    </w:p>
    <w:p w14:paraId="46406B96"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lastRenderedPageBreak/>
        <w:t xml:space="preserve">Mulligan, K. (2011). Partisan Ambivalence, Split-Ticket Voting, and Divided Government: Partisan Ambivalence. </w:t>
      </w:r>
      <w:r w:rsidRPr="005E51DC">
        <w:rPr>
          <w:rFonts w:ascii="Times New Roman" w:hAnsi="Times New Roman" w:cs="Times New Roman"/>
          <w:i/>
          <w:iCs/>
          <w:sz w:val="24"/>
          <w:szCs w:val="24"/>
          <w:lang w:val="en-US"/>
        </w:rPr>
        <w:t>Political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32</w:t>
      </w:r>
      <w:r w:rsidRPr="005E51DC">
        <w:rPr>
          <w:rFonts w:ascii="Times New Roman" w:hAnsi="Times New Roman" w:cs="Times New Roman"/>
          <w:sz w:val="24"/>
          <w:szCs w:val="24"/>
          <w:lang w:val="en-US"/>
        </w:rPr>
        <w:t>(3), 505–530. https://doi.org/10.1111/j.1467-9221.2011.00830.x</w:t>
      </w:r>
    </w:p>
    <w:p w14:paraId="306C3DAC"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Newby-Clark, I. R., McGregor, I., &amp; Zanna, M. P. (2002). Thinking and caring about cognitive inconsistency: When and for whom does attitudinal ambivalence feel uncomfortable? </w:t>
      </w:r>
      <w:r w:rsidRPr="005E51DC">
        <w:rPr>
          <w:rFonts w:ascii="Times New Roman" w:hAnsi="Times New Roman" w:cs="Times New Roman"/>
          <w:i/>
          <w:iCs/>
          <w:sz w:val="24"/>
          <w:szCs w:val="24"/>
          <w:lang w:val="en-US"/>
        </w:rPr>
        <w:t>Journal of Personality and Social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82</w:t>
      </w:r>
      <w:r w:rsidRPr="005E51DC">
        <w:rPr>
          <w:rFonts w:ascii="Times New Roman" w:hAnsi="Times New Roman" w:cs="Times New Roman"/>
          <w:sz w:val="24"/>
          <w:szCs w:val="24"/>
          <w:lang w:val="en-US"/>
        </w:rPr>
        <w:t>(2), 157–166. https://doi.org/10.1037/0022-3514.82.2.157</w:t>
      </w:r>
    </w:p>
    <w:p w14:paraId="4386C3B4"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Newman, L. S., &amp; Sargent, R. H. (2020). Liberals Report Lower Levels of Attitudinal Ambivalence Than Conservatives. </w:t>
      </w:r>
      <w:r w:rsidRPr="005E51DC">
        <w:rPr>
          <w:rFonts w:ascii="Times New Roman" w:hAnsi="Times New Roman" w:cs="Times New Roman"/>
          <w:i/>
          <w:iCs/>
          <w:sz w:val="24"/>
          <w:szCs w:val="24"/>
          <w:lang w:val="en-US"/>
        </w:rPr>
        <w:t>Social Psychological and Personality Science</w:t>
      </w:r>
      <w:r w:rsidRPr="005E51DC">
        <w:rPr>
          <w:rFonts w:ascii="Times New Roman" w:hAnsi="Times New Roman" w:cs="Times New Roman"/>
          <w:sz w:val="24"/>
          <w:szCs w:val="24"/>
          <w:lang w:val="en-US"/>
        </w:rPr>
        <w:t>, 194855062093979. https://doi.org/10.1177/1948550620939798</w:t>
      </w:r>
    </w:p>
    <w:p w14:paraId="240EB087" w14:textId="77777777" w:rsidR="00451035" w:rsidRPr="005E51DC" w:rsidRDefault="00451035" w:rsidP="00451035">
      <w:pPr>
        <w:pStyle w:val="Literaturverzeichnis"/>
        <w:rPr>
          <w:rFonts w:ascii="Times New Roman" w:hAnsi="Times New Roman" w:cs="Times New Roman"/>
          <w:sz w:val="24"/>
          <w:szCs w:val="24"/>
          <w:lang w:val="en-US"/>
        </w:rPr>
      </w:pPr>
      <w:proofErr w:type="spellStart"/>
      <w:r w:rsidRPr="005E51DC">
        <w:rPr>
          <w:rFonts w:ascii="Times New Roman" w:hAnsi="Times New Roman" w:cs="Times New Roman"/>
          <w:sz w:val="24"/>
          <w:szCs w:val="24"/>
          <w:lang w:val="en-US"/>
        </w:rPr>
        <w:t>Poteat</w:t>
      </w:r>
      <w:proofErr w:type="spellEnd"/>
      <w:r w:rsidRPr="005E51DC">
        <w:rPr>
          <w:rFonts w:ascii="Times New Roman" w:hAnsi="Times New Roman" w:cs="Times New Roman"/>
          <w:sz w:val="24"/>
          <w:szCs w:val="24"/>
          <w:lang w:val="en-US"/>
        </w:rPr>
        <w:t xml:space="preserve">, V. P., &amp; </w:t>
      </w:r>
      <w:proofErr w:type="spellStart"/>
      <w:r w:rsidRPr="005E51DC">
        <w:rPr>
          <w:rFonts w:ascii="Times New Roman" w:hAnsi="Times New Roman" w:cs="Times New Roman"/>
          <w:sz w:val="24"/>
          <w:szCs w:val="24"/>
          <w:lang w:val="en-US"/>
        </w:rPr>
        <w:t>Mereish</w:t>
      </w:r>
      <w:proofErr w:type="spellEnd"/>
      <w:r w:rsidRPr="005E51DC">
        <w:rPr>
          <w:rFonts w:ascii="Times New Roman" w:hAnsi="Times New Roman" w:cs="Times New Roman"/>
          <w:sz w:val="24"/>
          <w:szCs w:val="24"/>
          <w:lang w:val="en-US"/>
        </w:rPr>
        <w:t xml:space="preserve">, E. H. (2012). (Dis)similarity Between Liberals and Conservatives: Predicting Variability in Group Differences on Abortion and Same-Sex Marriage Rights Attitudes. </w:t>
      </w:r>
      <w:r w:rsidRPr="005E51DC">
        <w:rPr>
          <w:rFonts w:ascii="Times New Roman" w:hAnsi="Times New Roman" w:cs="Times New Roman"/>
          <w:i/>
          <w:iCs/>
          <w:sz w:val="24"/>
          <w:szCs w:val="24"/>
          <w:lang w:val="en-US"/>
        </w:rPr>
        <w:t>Basic and Applied Social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34</w:t>
      </w:r>
      <w:r w:rsidRPr="005E51DC">
        <w:rPr>
          <w:rFonts w:ascii="Times New Roman" w:hAnsi="Times New Roman" w:cs="Times New Roman"/>
          <w:sz w:val="24"/>
          <w:szCs w:val="24"/>
          <w:lang w:val="en-US"/>
        </w:rPr>
        <w:t>(1), 56–65. https://doi.org/10.1080/01973533.2011.637852</w:t>
      </w:r>
    </w:p>
    <w:p w14:paraId="6296E03E"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Robison, J. (2021). What’s the Value of Partisan Loyalty? Partisan Ambivalence, Motivated Reasoning, and Correct Voting in U.S. Presidential Elections. </w:t>
      </w:r>
      <w:r w:rsidRPr="005E51DC">
        <w:rPr>
          <w:rFonts w:ascii="Times New Roman" w:hAnsi="Times New Roman" w:cs="Times New Roman"/>
          <w:i/>
          <w:iCs/>
          <w:sz w:val="24"/>
          <w:szCs w:val="24"/>
          <w:lang w:val="en-US"/>
        </w:rPr>
        <w:t>Political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42</w:t>
      </w:r>
      <w:r w:rsidRPr="005E51DC">
        <w:rPr>
          <w:rFonts w:ascii="Times New Roman" w:hAnsi="Times New Roman" w:cs="Times New Roman"/>
          <w:sz w:val="24"/>
          <w:szCs w:val="24"/>
          <w:lang w:val="en-US"/>
        </w:rPr>
        <w:t>(6), 977–993. https://doi.org/10.1111/pops.12729</w:t>
      </w:r>
    </w:p>
    <w:p w14:paraId="51258303"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Rosenberg, M. J., &amp; </w:t>
      </w:r>
      <w:proofErr w:type="spellStart"/>
      <w:r w:rsidRPr="005E51DC">
        <w:rPr>
          <w:rFonts w:ascii="Times New Roman" w:hAnsi="Times New Roman" w:cs="Times New Roman"/>
          <w:sz w:val="24"/>
          <w:szCs w:val="24"/>
          <w:lang w:val="en-US"/>
        </w:rPr>
        <w:t>Hovland</w:t>
      </w:r>
      <w:proofErr w:type="spellEnd"/>
      <w:r w:rsidRPr="005E51DC">
        <w:rPr>
          <w:rFonts w:ascii="Times New Roman" w:hAnsi="Times New Roman" w:cs="Times New Roman"/>
          <w:sz w:val="24"/>
          <w:szCs w:val="24"/>
          <w:lang w:val="en-US"/>
        </w:rPr>
        <w:t xml:space="preserve">, C. I. (1960). Cognitive, Affective, and Behavioral Components of Attitudes. In M. J. Rosenberg, C. I. </w:t>
      </w:r>
      <w:proofErr w:type="spellStart"/>
      <w:r w:rsidRPr="005E51DC">
        <w:rPr>
          <w:rFonts w:ascii="Times New Roman" w:hAnsi="Times New Roman" w:cs="Times New Roman"/>
          <w:sz w:val="24"/>
          <w:szCs w:val="24"/>
          <w:lang w:val="en-US"/>
        </w:rPr>
        <w:t>Hovland</w:t>
      </w:r>
      <w:proofErr w:type="spellEnd"/>
      <w:r w:rsidRPr="005E51DC">
        <w:rPr>
          <w:rFonts w:ascii="Times New Roman" w:hAnsi="Times New Roman" w:cs="Times New Roman"/>
          <w:sz w:val="24"/>
          <w:szCs w:val="24"/>
          <w:lang w:val="en-US"/>
        </w:rPr>
        <w:t xml:space="preserve">, W. J. McGuire, R. P. Abelson, &amp; J. W. Brehm (Eds.), </w:t>
      </w:r>
      <w:r w:rsidRPr="005E51DC">
        <w:rPr>
          <w:rFonts w:ascii="Times New Roman" w:hAnsi="Times New Roman" w:cs="Times New Roman"/>
          <w:i/>
          <w:iCs/>
          <w:sz w:val="24"/>
          <w:szCs w:val="24"/>
          <w:lang w:val="en-US"/>
        </w:rPr>
        <w:t>Attitude Organization and Change: An Analysis of Consistency among Attitude Component</w:t>
      </w:r>
      <w:r w:rsidRPr="005E51DC">
        <w:rPr>
          <w:rFonts w:ascii="Times New Roman" w:hAnsi="Times New Roman" w:cs="Times New Roman"/>
          <w:sz w:val="24"/>
          <w:szCs w:val="24"/>
          <w:lang w:val="en-US"/>
        </w:rPr>
        <w:t xml:space="preserve"> (pp. 1–14). Yale University Press.</w:t>
      </w:r>
    </w:p>
    <w:p w14:paraId="271FF7C9"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Rudolph, T. J. (2011). The Dynamics of Ambivalence. </w:t>
      </w:r>
      <w:r w:rsidRPr="005E51DC">
        <w:rPr>
          <w:rFonts w:ascii="Times New Roman" w:hAnsi="Times New Roman" w:cs="Times New Roman"/>
          <w:i/>
          <w:iCs/>
          <w:sz w:val="24"/>
          <w:szCs w:val="24"/>
          <w:lang w:val="en-US"/>
        </w:rPr>
        <w:t>American Journal of Political Science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55</w:t>
      </w:r>
      <w:r w:rsidRPr="005E51DC">
        <w:rPr>
          <w:rFonts w:ascii="Times New Roman" w:hAnsi="Times New Roman" w:cs="Times New Roman"/>
          <w:sz w:val="24"/>
          <w:szCs w:val="24"/>
          <w:lang w:val="en-US"/>
        </w:rPr>
        <w:t>(3), 561–573. https://doi.org/10.1111/j.1540-5907.2010.00505.x</w:t>
      </w:r>
    </w:p>
    <w:p w14:paraId="1071B0DD"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Rudolph, T. J., &amp; Popp, E. (2007). An Information Processing Theory of Ambivalence. </w:t>
      </w:r>
      <w:r w:rsidRPr="005E51DC">
        <w:rPr>
          <w:rFonts w:ascii="Times New Roman" w:hAnsi="Times New Roman" w:cs="Times New Roman"/>
          <w:i/>
          <w:iCs/>
          <w:sz w:val="24"/>
          <w:szCs w:val="24"/>
          <w:lang w:val="en-US"/>
        </w:rPr>
        <w:t>Political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28</w:t>
      </w:r>
      <w:r w:rsidRPr="005E51DC">
        <w:rPr>
          <w:rFonts w:ascii="Times New Roman" w:hAnsi="Times New Roman" w:cs="Times New Roman"/>
          <w:sz w:val="24"/>
          <w:szCs w:val="24"/>
          <w:lang w:val="en-US"/>
        </w:rPr>
        <w:t>(5), 563–585. https://doi.org/10.1111/j.1467-9221.2007.00590.x</w:t>
      </w:r>
    </w:p>
    <w:p w14:paraId="749AD5C4"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lastRenderedPageBreak/>
        <w:t xml:space="preserve">Sargent, R. H., &amp; Newman, L. S. (2020). Conservatism and attitudinal ambivalence: Investigating conflicting findings. </w:t>
      </w:r>
      <w:r w:rsidRPr="005E51DC">
        <w:rPr>
          <w:rFonts w:ascii="Times New Roman" w:hAnsi="Times New Roman" w:cs="Times New Roman"/>
          <w:i/>
          <w:iCs/>
          <w:sz w:val="24"/>
          <w:szCs w:val="24"/>
          <w:lang w:val="en-US"/>
        </w:rPr>
        <w:t>Personality and Individual Differences</w:t>
      </w:r>
      <w:r w:rsidRPr="005E51DC">
        <w:rPr>
          <w:rFonts w:ascii="Times New Roman" w:hAnsi="Times New Roman" w:cs="Times New Roman"/>
          <w:sz w:val="24"/>
          <w:szCs w:val="24"/>
          <w:lang w:val="en-US"/>
        </w:rPr>
        <w:t>, 109996. https://doi.org/10.1016/j.paid.2020.109996</w:t>
      </w:r>
    </w:p>
    <w:p w14:paraId="7307A4FB"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Schneider, I. K., &amp; Schwarz, N. (2017). Mixed feelings: The case of ambivalence. </w:t>
      </w:r>
      <w:r w:rsidRPr="005E51DC">
        <w:rPr>
          <w:rFonts w:ascii="Times New Roman" w:hAnsi="Times New Roman" w:cs="Times New Roman"/>
          <w:i/>
          <w:iCs/>
          <w:sz w:val="24"/>
          <w:szCs w:val="24"/>
          <w:lang w:val="en-US"/>
        </w:rPr>
        <w:t>Current Opinion in Behavioral Sciences</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15</w:t>
      </w:r>
      <w:r w:rsidRPr="005E51DC">
        <w:rPr>
          <w:rFonts w:ascii="Times New Roman" w:hAnsi="Times New Roman" w:cs="Times New Roman"/>
          <w:sz w:val="24"/>
          <w:szCs w:val="24"/>
          <w:lang w:val="en-US"/>
        </w:rPr>
        <w:t>, 39–45. https://doi.org/10.1016/j.cobeha.2017.05.012</w:t>
      </w:r>
    </w:p>
    <w:p w14:paraId="075116DD" w14:textId="77777777" w:rsidR="00451035" w:rsidRPr="005E51DC" w:rsidRDefault="00451035" w:rsidP="00451035">
      <w:pPr>
        <w:pStyle w:val="Literaturverzeichnis"/>
        <w:rPr>
          <w:rFonts w:ascii="Times New Roman" w:hAnsi="Times New Roman" w:cs="Times New Roman"/>
          <w:sz w:val="24"/>
          <w:szCs w:val="24"/>
          <w:lang w:val="en-US"/>
        </w:rPr>
      </w:pPr>
      <w:proofErr w:type="spellStart"/>
      <w:r w:rsidRPr="005E51DC">
        <w:rPr>
          <w:rFonts w:ascii="Times New Roman" w:hAnsi="Times New Roman" w:cs="Times New Roman"/>
          <w:sz w:val="24"/>
          <w:szCs w:val="24"/>
          <w:lang w:val="en-US"/>
        </w:rPr>
        <w:t>Simonsohn</w:t>
      </w:r>
      <w:proofErr w:type="spellEnd"/>
      <w:r w:rsidRPr="005E51DC">
        <w:rPr>
          <w:rFonts w:ascii="Times New Roman" w:hAnsi="Times New Roman" w:cs="Times New Roman"/>
          <w:sz w:val="24"/>
          <w:szCs w:val="24"/>
          <w:lang w:val="en-US"/>
        </w:rPr>
        <w:t xml:space="preserve">, U. (2018). Two Lines: A Valid Alternative to the Invalid Testing of U-Shaped Relationships </w:t>
      </w:r>
      <w:proofErr w:type="gramStart"/>
      <w:r w:rsidRPr="005E51DC">
        <w:rPr>
          <w:rFonts w:ascii="Times New Roman" w:hAnsi="Times New Roman" w:cs="Times New Roman"/>
          <w:sz w:val="24"/>
          <w:szCs w:val="24"/>
          <w:lang w:val="en-US"/>
        </w:rPr>
        <w:t>With</w:t>
      </w:r>
      <w:proofErr w:type="gramEnd"/>
      <w:r w:rsidRPr="005E51DC">
        <w:rPr>
          <w:rFonts w:ascii="Times New Roman" w:hAnsi="Times New Roman" w:cs="Times New Roman"/>
          <w:sz w:val="24"/>
          <w:szCs w:val="24"/>
          <w:lang w:val="en-US"/>
        </w:rPr>
        <w:t xml:space="preserve"> Quadratic Regressions. </w:t>
      </w:r>
      <w:r w:rsidRPr="005E51DC">
        <w:rPr>
          <w:rFonts w:ascii="Times New Roman" w:hAnsi="Times New Roman" w:cs="Times New Roman"/>
          <w:i/>
          <w:iCs/>
          <w:sz w:val="24"/>
          <w:szCs w:val="24"/>
          <w:lang w:val="en-US"/>
        </w:rPr>
        <w:t>Advances in Methods and Practices in Psychological Science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1</w:t>
      </w:r>
      <w:r w:rsidRPr="005E51DC">
        <w:rPr>
          <w:rFonts w:ascii="Times New Roman" w:hAnsi="Times New Roman" w:cs="Times New Roman"/>
          <w:sz w:val="24"/>
          <w:szCs w:val="24"/>
          <w:lang w:val="en-US"/>
        </w:rPr>
        <w:t>(4), 538–555. https://doi.org/10.1177/2515245918805755</w:t>
      </w:r>
    </w:p>
    <w:p w14:paraId="4CE6E27E" w14:textId="77777777" w:rsidR="00451035" w:rsidRPr="005E51DC" w:rsidRDefault="00451035" w:rsidP="00451035">
      <w:pPr>
        <w:pStyle w:val="Literaturverzeichnis"/>
        <w:rPr>
          <w:rFonts w:ascii="Times New Roman" w:hAnsi="Times New Roman" w:cs="Times New Roman"/>
          <w:sz w:val="24"/>
          <w:szCs w:val="24"/>
          <w:lang w:val="en-US"/>
        </w:rPr>
      </w:pPr>
      <w:proofErr w:type="spellStart"/>
      <w:r w:rsidRPr="005E51DC">
        <w:rPr>
          <w:rFonts w:ascii="Times New Roman" w:hAnsi="Times New Roman" w:cs="Times New Roman"/>
          <w:sz w:val="24"/>
          <w:szCs w:val="24"/>
          <w:lang w:val="en-US"/>
        </w:rPr>
        <w:t>Tetlock</w:t>
      </w:r>
      <w:proofErr w:type="spellEnd"/>
      <w:r w:rsidRPr="005E51DC">
        <w:rPr>
          <w:rFonts w:ascii="Times New Roman" w:hAnsi="Times New Roman" w:cs="Times New Roman"/>
          <w:sz w:val="24"/>
          <w:szCs w:val="24"/>
          <w:lang w:val="en-US"/>
        </w:rPr>
        <w:t xml:space="preserve">, P. E. (1983). Cognitive style and political ideology. </w:t>
      </w:r>
      <w:r w:rsidRPr="005E51DC">
        <w:rPr>
          <w:rFonts w:ascii="Times New Roman" w:hAnsi="Times New Roman" w:cs="Times New Roman"/>
          <w:i/>
          <w:iCs/>
          <w:sz w:val="24"/>
          <w:szCs w:val="24"/>
          <w:lang w:val="en-US"/>
        </w:rPr>
        <w:t>Journal of Personality and Social Psychology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45</w:t>
      </w:r>
      <w:r w:rsidRPr="005E51DC">
        <w:rPr>
          <w:rFonts w:ascii="Times New Roman" w:hAnsi="Times New Roman" w:cs="Times New Roman"/>
          <w:sz w:val="24"/>
          <w:szCs w:val="24"/>
          <w:lang w:val="en-US"/>
        </w:rPr>
        <w:t>(1), 118–126. https://doi.org/10.1037/0022-3514.45.1.118</w:t>
      </w:r>
    </w:p>
    <w:p w14:paraId="508BDD2E"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Thompson, M. M., Zanna, M. P., &amp; Griffin, D. W. (1995). Let’s not be indifferent about (attitudinal) ambivalence. In R. E. Petty &amp; J. A. Krosnick (Eds.), </w:t>
      </w:r>
      <w:r w:rsidRPr="005E51DC">
        <w:rPr>
          <w:rFonts w:ascii="Times New Roman" w:hAnsi="Times New Roman" w:cs="Times New Roman"/>
          <w:i/>
          <w:iCs/>
          <w:sz w:val="24"/>
          <w:szCs w:val="24"/>
          <w:lang w:val="en-US"/>
        </w:rPr>
        <w:t>Attitude strength: Antecedents and consequences</w:t>
      </w:r>
      <w:r w:rsidRPr="005E51DC">
        <w:rPr>
          <w:rFonts w:ascii="Times New Roman" w:hAnsi="Times New Roman" w:cs="Times New Roman"/>
          <w:sz w:val="24"/>
          <w:szCs w:val="24"/>
          <w:lang w:val="en-US"/>
        </w:rPr>
        <w:t xml:space="preserve"> (pp. 361–386). Lawrence Erlbaum Associates, Inc.</w:t>
      </w:r>
    </w:p>
    <w:p w14:paraId="20B10CA6"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Toner, K., Leary, M. R., Asher, M. W., &amp; </w:t>
      </w:r>
      <w:proofErr w:type="spellStart"/>
      <w:r w:rsidRPr="005E51DC">
        <w:rPr>
          <w:rFonts w:ascii="Times New Roman" w:hAnsi="Times New Roman" w:cs="Times New Roman"/>
          <w:sz w:val="24"/>
          <w:szCs w:val="24"/>
          <w:lang w:val="en-US"/>
        </w:rPr>
        <w:t>Jongman</w:t>
      </w:r>
      <w:proofErr w:type="spellEnd"/>
      <w:r w:rsidRPr="005E51DC">
        <w:rPr>
          <w:rFonts w:ascii="Times New Roman" w:hAnsi="Times New Roman" w:cs="Times New Roman"/>
          <w:sz w:val="24"/>
          <w:szCs w:val="24"/>
          <w:lang w:val="en-US"/>
        </w:rPr>
        <w:t xml:space="preserve">-Sereno, K. P. (2013). Feeling Superior Is a Bipartisan Issue: Extremity (Not Direction) of Political Views Predicts Perceived Belief Superiority. </w:t>
      </w:r>
      <w:r w:rsidRPr="005E51DC">
        <w:rPr>
          <w:rFonts w:ascii="Times New Roman" w:hAnsi="Times New Roman" w:cs="Times New Roman"/>
          <w:i/>
          <w:iCs/>
          <w:sz w:val="24"/>
          <w:szCs w:val="24"/>
          <w:lang w:val="en-US"/>
        </w:rPr>
        <w:t>Psychological Science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24</w:t>
      </w:r>
      <w:r w:rsidRPr="005E51DC">
        <w:rPr>
          <w:rFonts w:ascii="Times New Roman" w:hAnsi="Times New Roman" w:cs="Times New Roman"/>
          <w:sz w:val="24"/>
          <w:szCs w:val="24"/>
          <w:lang w:val="en-US"/>
        </w:rPr>
        <w:t>(12), 2454–2462. https://doi.org/10.1177/0956797613494848</w:t>
      </w:r>
    </w:p>
    <w:p w14:paraId="433EF51A"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t xml:space="preserve">van </w:t>
      </w:r>
      <w:proofErr w:type="spellStart"/>
      <w:r w:rsidRPr="005E51DC">
        <w:rPr>
          <w:rFonts w:ascii="Times New Roman" w:hAnsi="Times New Roman" w:cs="Times New Roman"/>
          <w:sz w:val="24"/>
          <w:szCs w:val="24"/>
          <w:lang w:val="en-US"/>
        </w:rPr>
        <w:t>Harreveld</w:t>
      </w:r>
      <w:proofErr w:type="spellEnd"/>
      <w:r w:rsidRPr="005E51DC">
        <w:rPr>
          <w:rFonts w:ascii="Times New Roman" w:hAnsi="Times New Roman" w:cs="Times New Roman"/>
          <w:sz w:val="24"/>
          <w:szCs w:val="24"/>
          <w:lang w:val="en-US"/>
        </w:rPr>
        <w:t xml:space="preserve">, F., </w:t>
      </w:r>
      <w:proofErr w:type="spellStart"/>
      <w:r w:rsidRPr="005E51DC">
        <w:rPr>
          <w:rFonts w:ascii="Times New Roman" w:hAnsi="Times New Roman" w:cs="Times New Roman"/>
          <w:sz w:val="24"/>
          <w:szCs w:val="24"/>
          <w:lang w:val="en-US"/>
        </w:rPr>
        <w:t>Nohlen</w:t>
      </w:r>
      <w:proofErr w:type="spellEnd"/>
      <w:r w:rsidRPr="005E51DC">
        <w:rPr>
          <w:rFonts w:ascii="Times New Roman" w:hAnsi="Times New Roman" w:cs="Times New Roman"/>
          <w:sz w:val="24"/>
          <w:szCs w:val="24"/>
          <w:lang w:val="en-US"/>
        </w:rPr>
        <w:t xml:space="preserve">, H. U., &amp; Schneider, I. K. (2015). The ABC of Ambivalence. In </w:t>
      </w:r>
      <w:r w:rsidRPr="005E51DC">
        <w:rPr>
          <w:rFonts w:ascii="Times New Roman" w:hAnsi="Times New Roman" w:cs="Times New Roman"/>
          <w:i/>
          <w:iCs/>
          <w:sz w:val="24"/>
          <w:szCs w:val="24"/>
          <w:lang w:val="en-US"/>
        </w:rPr>
        <w:t>Advances in Experimental Social Psychology</w:t>
      </w:r>
      <w:r w:rsidRPr="005E51DC">
        <w:rPr>
          <w:rFonts w:ascii="Times New Roman" w:hAnsi="Times New Roman" w:cs="Times New Roman"/>
          <w:sz w:val="24"/>
          <w:szCs w:val="24"/>
          <w:lang w:val="en-US"/>
        </w:rPr>
        <w:t xml:space="preserve"> (Vol. 52, pp. 285–324). Elsevier. https://doi.org/10.1016/bs.aesp.2015.01.002</w:t>
      </w:r>
    </w:p>
    <w:p w14:paraId="614DB425"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rPr>
        <w:t xml:space="preserve">Van Hiel, A., </w:t>
      </w:r>
      <w:proofErr w:type="spellStart"/>
      <w:r w:rsidRPr="005E51DC">
        <w:rPr>
          <w:rFonts w:ascii="Times New Roman" w:hAnsi="Times New Roman" w:cs="Times New Roman"/>
          <w:sz w:val="24"/>
          <w:szCs w:val="24"/>
        </w:rPr>
        <w:t>Onraet</w:t>
      </w:r>
      <w:proofErr w:type="spellEnd"/>
      <w:r w:rsidRPr="005E51DC">
        <w:rPr>
          <w:rFonts w:ascii="Times New Roman" w:hAnsi="Times New Roman" w:cs="Times New Roman"/>
          <w:sz w:val="24"/>
          <w:szCs w:val="24"/>
        </w:rPr>
        <w:t xml:space="preserve">, E., &amp; De </w:t>
      </w:r>
      <w:proofErr w:type="spellStart"/>
      <w:r w:rsidRPr="005E51DC">
        <w:rPr>
          <w:rFonts w:ascii="Times New Roman" w:hAnsi="Times New Roman" w:cs="Times New Roman"/>
          <w:sz w:val="24"/>
          <w:szCs w:val="24"/>
        </w:rPr>
        <w:t>Pauw</w:t>
      </w:r>
      <w:proofErr w:type="spellEnd"/>
      <w:r w:rsidRPr="005E51DC">
        <w:rPr>
          <w:rFonts w:ascii="Times New Roman" w:hAnsi="Times New Roman" w:cs="Times New Roman"/>
          <w:sz w:val="24"/>
          <w:szCs w:val="24"/>
        </w:rPr>
        <w:t xml:space="preserve">, S. (2010). </w:t>
      </w:r>
      <w:r w:rsidRPr="005E51DC">
        <w:rPr>
          <w:rFonts w:ascii="Times New Roman" w:hAnsi="Times New Roman" w:cs="Times New Roman"/>
          <w:sz w:val="24"/>
          <w:szCs w:val="24"/>
          <w:lang w:val="en-US"/>
        </w:rPr>
        <w:t xml:space="preserve">The Relationship Between Social-Cultural Attitudes and Behavioral Measures of Cognitive Style: A Meta-Analytic Integration of Studies: Social-Cultural Attitudes and Cognitive Style. </w:t>
      </w:r>
      <w:r w:rsidRPr="005E51DC">
        <w:rPr>
          <w:rFonts w:ascii="Times New Roman" w:hAnsi="Times New Roman" w:cs="Times New Roman"/>
          <w:i/>
          <w:iCs/>
          <w:sz w:val="24"/>
          <w:szCs w:val="24"/>
          <w:lang w:val="en-US"/>
        </w:rPr>
        <w:t>Journal of Personality</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78</w:t>
      </w:r>
      <w:r w:rsidRPr="005E51DC">
        <w:rPr>
          <w:rFonts w:ascii="Times New Roman" w:hAnsi="Times New Roman" w:cs="Times New Roman"/>
          <w:sz w:val="24"/>
          <w:szCs w:val="24"/>
          <w:lang w:val="en-US"/>
        </w:rPr>
        <w:t>(6), 1765–1800. https://doi.org/10.1111/j.1467-6494.2010.00669.x</w:t>
      </w:r>
    </w:p>
    <w:p w14:paraId="7D04D724" w14:textId="77777777" w:rsidR="00451035" w:rsidRPr="005E51DC" w:rsidRDefault="00451035" w:rsidP="00451035">
      <w:pPr>
        <w:pStyle w:val="Literaturverzeichnis"/>
        <w:rPr>
          <w:rFonts w:ascii="Times New Roman" w:hAnsi="Times New Roman" w:cs="Times New Roman"/>
          <w:sz w:val="24"/>
          <w:szCs w:val="24"/>
          <w:lang w:val="en-US"/>
        </w:rPr>
      </w:pPr>
      <w:r w:rsidRPr="005E51DC">
        <w:rPr>
          <w:rFonts w:ascii="Times New Roman" w:hAnsi="Times New Roman" w:cs="Times New Roman"/>
          <w:sz w:val="24"/>
          <w:szCs w:val="24"/>
          <w:lang w:val="en-US"/>
        </w:rPr>
        <w:lastRenderedPageBreak/>
        <w:t xml:space="preserve">van </w:t>
      </w:r>
      <w:proofErr w:type="spellStart"/>
      <w:r w:rsidRPr="005E51DC">
        <w:rPr>
          <w:rFonts w:ascii="Times New Roman" w:hAnsi="Times New Roman" w:cs="Times New Roman"/>
          <w:sz w:val="24"/>
          <w:szCs w:val="24"/>
          <w:lang w:val="en-US"/>
        </w:rPr>
        <w:t>Prooijen</w:t>
      </w:r>
      <w:proofErr w:type="spellEnd"/>
      <w:r w:rsidRPr="005E51DC">
        <w:rPr>
          <w:rFonts w:ascii="Times New Roman" w:hAnsi="Times New Roman" w:cs="Times New Roman"/>
          <w:sz w:val="24"/>
          <w:szCs w:val="24"/>
          <w:lang w:val="en-US"/>
        </w:rPr>
        <w:t xml:space="preserve">, J.-W., &amp; </w:t>
      </w:r>
      <w:proofErr w:type="spellStart"/>
      <w:r w:rsidRPr="005E51DC">
        <w:rPr>
          <w:rFonts w:ascii="Times New Roman" w:hAnsi="Times New Roman" w:cs="Times New Roman"/>
          <w:sz w:val="24"/>
          <w:szCs w:val="24"/>
          <w:lang w:val="en-US"/>
        </w:rPr>
        <w:t>Krouwel</w:t>
      </w:r>
      <w:proofErr w:type="spellEnd"/>
      <w:r w:rsidRPr="005E51DC">
        <w:rPr>
          <w:rFonts w:ascii="Times New Roman" w:hAnsi="Times New Roman" w:cs="Times New Roman"/>
          <w:sz w:val="24"/>
          <w:szCs w:val="24"/>
          <w:lang w:val="en-US"/>
        </w:rPr>
        <w:t xml:space="preserve">, A. P. M. (2019). Psychological Features of Extreme Political Ideologies. </w:t>
      </w:r>
      <w:r w:rsidRPr="005E51DC">
        <w:rPr>
          <w:rFonts w:ascii="Times New Roman" w:hAnsi="Times New Roman" w:cs="Times New Roman"/>
          <w:i/>
          <w:iCs/>
          <w:sz w:val="24"/>
          <w:szCs w:val="24"/>
          <w:lang w:val="en-US"/>
        </w:rPr>
        <w:t>Current Directions in Psychological Science</w:t>
      </w:r>
      <w:r w:rsidRPr="005E51DC">
        <w:rPr>
          <w:rFonts w:ascii="Times New Roman" w:hAnsi="Times New Roman" w:cs="Times New Roman"/>
          <w:sz w:val="24"/>
          <w:szCs w:val="24"/>
          <w:lang w:val="en-US"/>
        </w:rPr>
        <w:t xml:space="preserve">, </w:t>
      </w:r>
      <w:r w:rsidRPr="005E51DC">
        <w:rPr>
          <w:rFonts w:ascii="Times New Roman" w:hAnsi="Times New Roman" w:cs="Times New Roman"/>
          <w:i/>
          <w:iCs/>
          <w:sz w:val="24"/>
          <w:szCs w:val="24"/>
          <w:lang w:val="en-US"/>
        </w:rPr>
        <w:t>28</w:t>
      </w:r>
      <w:r w:rsidRPr="005E51DC">
        <w:rPr>
          <w:rFonts w:ascii="Times New Roman" w:hAnsi="Times New Roman" w:cs="Times New Roman"/>
          <w:sz w:val="24"/>
          <w:szCs w:val="24"/>
          <w:lang w:val="en-US"/>
        </w:rPr>
        <w:t>(2), 159–163. https://doi.org/10.1177/0963721418817755</w:t>
      </w:r>
    </w:p>
    <w:p w14:paraId="3DBE68E7" w14:textId="77777777" w:rsidR="00451035" w:rsidRPr="005E51DC" w:rsidRDefault="00451035" w:rsidP="00451035">
      <w:pPr>
        <w:pStyle w:val="Literaturverzeichnis"/>
        <w:rPr>
          <w:rFonts w:ascii="Times New Roman" w:hAnsi="Times New Roman" w:cs="Times New Roman"/>
          <w:sz w:val="24"/>
          <w:szCs w:val="24"/>
        </w:rPr>
      </w:pPr>
      <w:proofErr w:type="spellStart"/>
      <w:r w:rsidRPr="005E51DC">
        <w:rPr>
          <w:rFonts w:ascii="Times New Roman" w:hAnsi="Times New Roman" w:cs="Times New Roman"/>
          <w:sz w:val="24"/>
          <w:szCs w:val="24"/>
          <w:lang w:val="en-US"/>
        </w:rPr>
        <w:t>Zmigrod</w:t>
      </w:r>
      <w:proofErr w:type="spellEnd"/>
      <w:r w:rsidRPr="005E51DC">
        <w:rPr>
          <w:rFonts w:ascii="Times New Roman" w:hAnsi="Times New Roman" w:cs="Times New Roman"/>
          <w:sz w:val="24"/>
          <w:szCs w:val="24"/>
          <w:lang w:val="en-US"/>
        </w:rPr>
        <w:t xml:space="preserve">, L., </w:t>
      </w:r>
      <w:proofErr w:type="spellStart"/>
      <w:r w:rsidRPr="005E51DC">
        <w:rPr>
          <w:rFonts w:ascii="Times New Roman" w:hAnsi="Times New Roman" w:cs="Times New Roman"/>
          <w:sz w:val="24"/>
          <w:szCs w:val="24"/>
          <w:lang w:val="en-US"/>
        </w:rPr>
        <w:t>Rentfrow</w:t>
      </w:r>
      <w:proofErr w:type="spellEnd"/>
      <w:r w:rsidRPr="005E51DC">
        <w:rPr>
          <w:rFonts w:ascii="Times New Roman" w:hAnsi="Times New Roman" w:cs="Times New Roman"/>
          <w:sz w:val="24"/>
          <w:szCs w:val="24"/>
          <w:lang w:val="en-US"/>
        </w:rPr>
        <w:t xml:space="preserve">, P. J., &amp; Robbins, T. W. (2020). The partisan mind: Is extreme political partisanship related to cognitive inflexibility? </w:t>
      </w:r>
      <w:r w:rsidRPr="005E51DC">
        <w:rPr>
          <w:rFonts w:ascii="Times New Roman" w:hAnsi="Times New Roman" w:cs="Times New Roman"/>
          <w:i/>
          <w:iCs/>
          <w:sz w:val="24"/>
          <w:szCs w:val="24"/>
        </w:rPr>
        <w:t xml:space="preserve">Journal of Experimental </w:t>
      </w:r>
      <w:proofErr w:type="spellStart"/>
      <w:r w:rsidRPr="005E51DC">
        <w:rPr>
          <w:rFonts w:ascii="Times New Roman" w:hAnsi="Times New Roman" w:cs="Times New Roman"/>
          <w:i/>
          <w:iCs/>
          <w:sz w:val="24"/>
          <w:szCs w:val="24"/>
        </w:rPr>
        <w:t>Psychology</w:t>
      </w:r>
      <w:proofErr w:type="spellEnd"/>
      <w:r w:rsidRPr="005E51DC">
        <w:rPr>
          <w:rFonts w:ascii="Times New Roman" w:hAnsi="Times New Roman" w:cs="Times New Roman"/>
          <w:i/>
          <w:iCs/>
          <w:sz w:val="24"/>
          <w:szCs w:val="24"/>
        </w:rPr>
        <w:t>: General</w:t>
      </w:r>
      <w:r w:rsidRPr="005E51DC">
        <w:rPr>
          <w:rFonts w:ascii="Times New Roman" w:hAnsi="Times New Roman" w:cs="Times New Roman"/>
          <w:sz w:val="24"/>
          <w:szCs w:val="24"/>
        </w:rPr>
        <w:t xml:space="preserve">, </w:t>
      </w:r>
      <w:r w:rsidRPr="005E51DC">
        <w:rPr>
          <w:rFonts w:ascii="Times New Roman" w:hAnsi="Times New Roman" w:cs="Times New Roman"/>
          <w:i/>
          <w:iCs/>
          <w:sz w:val="24"/>
          <w:szCs w:val="24"/>
        </w:rPr>
        <w:t>149</w:t>
      </w:r>
      <w:r w:rsidRPr="005E51DC">
        <w:rPr>
          <w:rFonts w:ascii="Times New Roman" w:hAnsi="Times New Roman" w:cs="Times New Roman"/>
          <w:sz w:val="24"/>
          <w:szCs w:val="24"/>
        </w:rPr>
        <w:t>(3), 407–418. https://doi.org/10.1037/xge0000661</w:t>
      </w:r>
    </w:p>
    <w:p w14:paraId="4BBDF4B8" w14:textId="2D063F64" w:rsidR="00E603CC" w:rsidRPr="005E51DC" w:rsidRDefault="00E603CC" w:rsidP="00E603CC">
      <w:pPr>
        <w:spacing w:line="480" w:lineRule="auto"/>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end"/>
      </w:r>
    </w:p>
    <w:sectPr w:rsidR="00E603CC" w:rsidRPr="005E51DC" w:rsidSect="00342682">
      <w:headerReference w:type="default" r:id="rId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4C376" w14:textId="77777777" w:rsidR="00F06AEE" w:rsidRDefault="00F06AEE" w:rsidP="00342682">
      <w:pPr>
        <w:spacing w:after="0" w:line="240" w:lineRule="auto"/>
      </w:pPr>
      <w:r>
        <w:separator/>
      </w:r>
    </w:p>
  </w:endnote>
  <w:endnote w:type="continuationSeparator" w:id="0">
    <w:p w14:paraId="0BE48825" w14:textId="77777777" w:rsidR="00F06AEE" w:rsidRDefault="00F06AEE"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8AA05" w14:textId="77777777" w:rsidR="00F06AEE" w:rsidRDefault="00F06AEE" w:rsidP="00342682">
      <w:pPr>
        <w:spacing w:after="0" w:line="240" w:lineRule="auto"/>
      </w:pPr>
      <w:r>
        <w:separator/>
      </w:r>
    </w:p>
  </w:footnote>
  <w:footnote w:type="continuationSeparator" w:id="0">
    <w:p w14:paraId="6CEC587E" w14:textId="77777777" w:rsidR="00F06AEE" w:rsidRDefault="00F06AEE"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(e.g., Groenendyk,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15A01"/>
    <w:rsid w:val="000367E1"/>
    <w:rsid w:val="000369E1"/>
    <w:rsid w:val="0005375E"/>
    <w:rsid w:val="000620FF"/>
    <w:rsid w:val="00063F58"/>
    <w:rsid w:val="00072C3B"/>
    <w:rsid w:val="00093178"/>
    <w:rsid w:val="00093A02"/>
    <w:rsid w:val="000B18BD"/>
    <w:rsid w:val="000F2367"/>
    <w:rsid w:val="000F247A"/>
    <w:rsid w:val="000F49DD"/>
    <w:rsid w:val="00106B0B"/>
    <w:rsid w:val="00107FE2"/>
    <w:rsid w:val="001153DC"/>
    <w:rsid w:val="0011769C"/>
    <w:rsid w:val="00140BC1"/>
    <w:rsid w:val="00144E50"/>
    <w:rsid w:val="00150E9E"/>
    <w:rsid w:val="00160036"/>
    <w:rsid w:val="00173044"/>
    <w:rsid w:val="001A4746"/>
    <w:rsid w:val="001B2AF8"/>
    <w:rsid w:val="001B5B3D"/>
    <w:rsid w:val="001C42C0"/>
    <w:rsid w:val="001D351C"/>
    <w:rsid w:val="001D6442"/>
    <w:rsid w:val="0023587E"/>
    <w:rsid w:val="00242838"/>
    <w:rsid w:val="00253AD0"/>
    <w:rsid w:val="00253DB0"/>
    <w:rsid w:val="002715F3"/>
    <w:rsid w:val="0027432B"/>
    <w:rsid w:val="00275C9D"/>
    <w:rsid w:val="002A3A13"/>
    <w:rsid w:val="002B5C0E"/>
    <w:rsid w:val="002C5324"/>
    <w:rsid w:val="002E77EE"/>
    <w:rsid w:val="002F20FC"/>
    <w:rsid w:val="002F294B"/>
    <w:rsid w:val="00307DB3"/>
    <w:rsid w:val="0031009C"/>
    <w:rsid w:val="00321920"/>
    <w:rsid w:val="003255A8"/>
    <w:rsid w:val="00325DAB"/>
    <w:rsid w:val="00327CBC"/>
    <w:rsid w:val="00342682"/>
    <w:rsid w:val="00361AA7"/>
    <w:rsid w:val="003623FD"/>
    <w:rsid w:val="00362437"/>
    <w:rsid w:val="00374223"/>
    <w:rsid w:val="00377B33"/>
    <w:rsid w:val="003A3C03"/>
    <w:rsid w:val="003C42D7"/>
    <w:rsid w:val="003D1D8B"/>
    <w:rsid w:val="003E0CDD"/>
    <w:rsid w:val="003E499A"/>
    <w:rsid w:val="003F66F9"/>
    <w:rsid w:val="003F6A8E"/>
    <w:rsid w:val="004002A3"/>
    <w:rsid w:val="004214AF"/>
    <w:rsid w:val="004346D3"/>
    <w:rsid w:val="00440645"/>
    <w:rsid w:val="0044741B"/>
    <w:rsid w:val="004507C4"/>
    <w:rsid w:val="0045091C"/>
    <w:rsid w:val="00451035"/>
    <w:rsid w:val="0045249B"/>
    <w:rsid w:val="004558C4"/>
    <w:rsid w:val="0046067C"/>
    <w:rsid w:val="00463104"/>
    <w:rsid w:val="00471AD1"/>
    <w:rsid w:val="00472E60"/>
    <w:rsid w:val="00473535"/>
    <w:rsid w:val="00480F77"/>
    <w:rsid w:val="00481E13"/>
    <w:rsid w:val="00497BA5"/>
    <w:rsid w:val="004A73A9"/>
    <w:rsid w:val="004B16E9"/>
    <w:rsid w:val="004B65C6"/>
    <w:rsid w:val="004F0484"/>
    <w:rsid w:val="00507D61"/>
    <w:rsid w:val="005136F3"/>
    <w:rsid w:val="00516D05"/>
    <w:rsid w:val="00520F7B"/>
    <w:rsid w:val="00522CEC"/>
    <w:rsid w:val="00525CDC"/>
    <w:rsid w:val="005319A3"/>
    <w:rsid w:val="0053678A"/>
    <w:rsid w:val="00537DCC"/>
    <w:rsid w:val="00543569"/>
    <w:rsid w:val="00547B13"/>
    <w:rsid w:val="0055093E"/>
    <w:rsid w:val="005722A8"/>
    <w:rsid w:val="0058412E"/>
    <w:rsid w:val="00585B9B"/>
    <w:rsid w:val="00590380"/>
    <w:rsid w:val="005C32BE"/>
    <w:rsid w:val="005D1B4A"/>
    <w:rsid w:val="005D6945"/>
    <w:rsid w:val="005E51DC"/>
    <w:rsid w:val="005F2CD7"/>
    <w:rsid w:val="006027DC"/>
    <w:rsid w:val="00615A97"/>
    <w:rsid w:val="00620D0A"/>
    <w:rsid w:val="00622DD1"/>
    <w:rsid w:val="0065046E"/>
    <w:rsid w:val="00653CFE"/>
    <w:rsid w:val="00672A46"/>
    <w:rsid w:val="00680B67"/>
    <w:rsid w:val="00692176"/>
    <w:rsid w:val="006A01CD"/>
    <w:rsid w:val="006A4626"/>
    <w:rsid w:val="006A7600"/>
    <w:rsid w:val="006B38BD"/>
    <w:rsid w:val="006C3D4D"/>
    <w:rsid w:val="006C4F3B"/>
    <w:rsid w:val="006D62F5"/>
    <w:rsid w:val="006E0314"/>
    <w:rsid w:val="006F393D"/>
    <w:rsid w:val="00713C5C"/>
    <w:rsid w:val="00721E74"/>
    <w:rsid w:val="0072407C"/>
    <w:rsid w:val="007248A7"/>
    <w:rsid w:val="00731192"/>
    <w:rsid w:val="00743B09"/>
    <w:rsid w:val="00753FEF"/>
    <w:rsid w:val="007752B0"/>
    <w:rsid w:val="007A6044"/>
    <w:rsid w:val="007B02E1"/>
    <w:rsid w:val="007F157B"/>
    <w:rsid w:val="007F1CDF"/>
    <w:rsid w:val="007F7B9B"/>
    <w:rsid w:val="007F7FE5"/>
    <w:rsid w:val="0080666A"/>
    <w:rsid w:val="00865655"/>
    <w:rsid w:val="008760BE"/>
    <w:rsid w:val="00877EFF"/>
    <w:rsid w:val="0088155F"/>
    <w:rsid w:val="00882C28"/>
    <w:rsid w:val="008861E8"/>
    <w:rsid w:val="00892EAF"/>
    <w:rsid w:val="00893A3F"/>
    <w:rsid w:val="008A1785"/>
    <w:rsid w:val="008A27F8"/>
    <w:rsid w:val="008C07E6"/>
    <w:rsid w:val="008C2547"/>
    <w:rsid w:val="008C6CD6"/>
    <w:rsid w:val="008C7194"/>
    <w:rsid w:val="008D046A"/>
    <w:rsid w:val="008D5E0B"/>
    <w:rsid w:val="00901065"/>
    <w:rsid w:val="00951092"/>
    <w:rsid w:val="00952C66"/>
    <w:rsid w:val="00953932"/>
    <w:rsid w:val="009558DE"/>
    <w:rsid w:val="00955AAB"/>
    <w:rsid w:val="009621F0"/>
    <w:rsid w:val="00970BB2"/>
    <w:rsid w:val="009740D7"/>
    <w:rsid w:val="00983E28"/>
    <w:rsid w:val="009854AC"/>
    <w:rsid w:val="009A5BC7"/>
    <w:rsid w:val="009B611D"/>
    <w:rsid w:val="009B7B11"/>
    <w:rsid w:val="009C14A5"/>
    <w:rsid w:val="009D2930"/>
    <w:rsid w:val="009D4334"/>
    <w:rsid w:val="00A05674"/>
    <w:rsid w:val="00A25CEC"/>
    <w:rsid w:val="00A4091B"/>
    <w:rsid w:val="00A64027"/>
    <w:rsid w:val="00A71B2F"/>
    <w:rsid w:val="00A7286A"/>
    <w:rsid w:val="00A82BAA"/>
    <w:rsid w:val="00A952AA"/>
    <w:rsid w:val="00AA21C3"/>
    <w:rsid w:val="00AC32A5"/>
    <w:rsid w:val="00AF1C43"/>
    <w:rsid w:val="00AF1DDA"/>
    <w:rsid w:val="00AF49CB"/>
    <w:rsid w:val="00AF53D9"/>
    <w:rsid w:val="00AF66C4"/>
    <w:rsid w:val="00B0238C"/>
    <w:rsid w:val="00B118B4"/>
    <w:rsid w:val="00B12223"/>
    <w:rsid w:val="00B47A4F"/>
    <w:rsid w:val="00B546AC"/>
    <w:rsid w:val="00B74B6A"/>
    <w:rsid w:val="00B74E30"/>
    <w:rsid w:val="00B75E53"/>
    <w:rsid w:val="00B94EEA"/>
    <w:rsid w:val="00BA55CF"/>
    <w:rsid w:val="00BB1320"/>
    <w:rsid w:val="00BB31FC"/>
    <w:rsid w:val="00BB7F78"/>
    <w:rsid w:val="00BC3E83"/>
    <w:rsid w:val="00BC6E03"/>
    <w:rsid w:val="00BD77A2"/>
    <w:rsid w:val="00BF5F57"/>
    <w:rsid w:val="00C10C8E"/>
    <w:rsid w:val="00C179DF"/>
    <w:rsid w:val="00C2452C"/>
    <w:rsid w:val="00C24C44"/>
    <w:rsid w:val="00C27828"/>
    <w:rsid w:val="00C34EA0"/>
    <w:rsid w:val="00C47888"/>
    <w:rsid w:val="00C52596"/>
    <w:rsid w:val="00C54343"/>
    <w:rsid w:val="00C57182"/>
    <w:rsid w:val="00C62E03"/>
    <w:rsid w:val="00C6623A"/>
    <w:rsid w:val="00C76D2F"/>
    <w:rsid w:val="00C863F2"/>
    <w:rsid w:val="00C86FA2"/>
    <w:rsid w:val="00CB54FE"/>
    <w:rsid w:val="00CF31D8"/>
    <w:rsid w:val="00D252C5"/>
    <w:rsid w:val="00D62EAB"/>
    <w:rsid w:val="00D6762F"/>
    <w:rsid w:val="00D70AF9"/>
    <w:rsid w:val="00D839C3"/>
    <w:rsid w:val="00D96169"/>
    <w:rsid w:val="00DA2B5F"/>
    <w:rsid w:val="00DA60C8"/>
    <w:rsid w:val="00DB38BA"/>
    <w:rsid w:val="00DB4CA0"/>
    <w:rsid w:val="00DC6A8D"/>
    <w:rsid w:val="00DE1298"/>
    <w:rsid w:val="00DE3254"/>
    <w:rsid w:val="00DE3ADF"/>
    <w:rsid w:val="00DE799B"/>
    <w:rsid w:val="00DF5EC8"/>
    <w:rsid w:val="00E010AA"/>
    <w:rsid w:val="00E21676"/>
    <w:rsid w:val="00E333EB"/>
    <w:rsid w:val="00E42127"/>
    <w:rsid w:val="00E56F8B"/>
    <w:rsid w:val="00E603CC"/>
    <w:rsid w:val="00E676F7"/>
    <w:rsid w:val="00E710B5"/>
    <w:rsid w:val="00E711A5"/>
    <w:rsid w:val="00E750B4"/>
    <w:rsid w:val="00E77438"/>
    <w:rsid w:val="00E77FCA"/>
    <w:rsid w:val="00E86612"/>
    <w:rsid w:val="00EA73FD"/>
    <w:rsid w:val="00EC0CB3"/>
    <w:rsid w:val="00EC6D22"/>
    <w:rsid w:val="00EF79CE"/>
    <w:rsid w:val="00F06AEE"/>
    <w:rsid w:val="00F127FF"/>
    <w:rsid w:val="00F177B9"/>
    <w:rsid w:val="00F40C74"/>
    <w:rsid w:val="00F45F6A"/>
    <w:rsid w:val="00F473F8"/>
    <w:rsid w:val="00F536D5"/>
    <w:rsid w:val="00F56296"/>
    <w:rsid w:val="00F57775"/>
    <w:rsid w:val="00F717D9"/>
    <w:rsid w:val="00F72B0D"/>
    <w:rsid w:val="00F76570"/>
    <w:rsid w:val="00F913DA"/>
    <w:rsid w:val="00FA1E66"/>
    <w:rsid w:val="00FA2B38"/>
    <w:rsid w:val="00FA3F59"/>
    <w:rsid w:val="00FB5EDC"/>
    <w:rsid w:val="00FB6F4B"/>
    <w:rsid w:val="00FB79D2"/>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19204</Words>
  <Characters>120990</Characters>
  <Application>Microsoft Office Word</Application>
  <DocSecurity>0</DocSecurity>
  <Lines>1008</Lines>
  <Paragraphs>279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14</cp:revision>
  <dcterms:created xsi:type="dcterms:W3CDTF">2022-08-22T08:39:00Z</dcterms:created>
  <dcterms:modified xsi:type="dcterms:W3CDTF">2022-08-22T17:10:00Z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id="YQlZZAYe"/&gt;&lt;style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