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2F2299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lastRenderedPageBreak/>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70E17C48"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48148B">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lastRenderedPageBreak/>
        <w:t>boundary conditions</w:t>
      </w:r>
      <w:r w:rsidR="00865655">
        <w:rPr>
          <w:rFonts w:ascii="Times New Roman" w:hAnsi="Times New Roman" w:cs="Times New Roman"/>
          <w:sz w:val="24"/>
          <w:szCs w:val="24"/>
          <w:lang w:val="en-US"/>
        </w:rPr>
        <w:t xml:space="preserve"> 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189534F7"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instable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298C3E62"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Krochick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lastRenderedPageBreak/>
        <w:t>The Ideological Extremity Hypothesis</w:t>
      </w:r>
    </w:p>
    <w:p w14:paraId="69AC9F65" w14:textId="099B00C0"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{"citationID":"UYXwJxh6","properties":{"formattedCitation":"(Brandt et al., 2015; Conway et al., 2018; Fernbach et al., 2013; Greenberg &amp; Jonas, 2003; Lammers et al., 2017; Toner et al., 2013; van Prooijen &amp; Krouwel, 2019; Zmigrod et al., 2020)","plainCitation":"(Brandt et al., 2015; Conway et al., 2018; Fernbach et al., 2013; Greenberg &amp; Jonas, 2003; Lammers et al., 2017; Toner et al., 2013; van Prooijen &amp; Krouwel, 2019;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w:instrText>
      </w:r>
      <w:r w:rsidR="00901065" w:rsidRPr="00901065">
        <w:rPr>
          <w:rFonts w:ascii="Times New Roman" w:hAnsi="Times New Roman" w:cs="Times New Roman"/>
          <w:sz w:val="24"/>
          <w:szCs w:val="24"/>
        </w:rPr>
        <w:instrText xml:space="preserve">"Michael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(Brandt et al., 2015; Conway et al., 2018; Fernbach et al., 2013; Greenberg &amp; Jonas, 2003; Lammers et al., 2017; Toner et al., 2013; van Prooijen &amp; Krouwel, 2019; Zmigrod et al., 2020)</w:t>
      </w:r>
      <w:r w:rsidR="00877EFF">
        <w:rPr>
          <w:rFonts w:ascii="Times New Roman" w:hAnsi="Times New Roman" w:cs="Times New Roman"/>
          <w:sz w:val="24"/>
          <w:szCs w:val="24"/>
          <w:lang w:val="en-US"/>
        </w:rPr>
        <w:fldChar w:fldCharType="end"/>
      </w:r>
      <w:r w:rsidR="00EA73FD" w:rsidRPr="00EA73FD">
        <w:rPr>
          <w:rFonts w:ascii="Times New Roman" w:hAnsi="Times New Roman" w:cs="Times New Roman"/>
          <w:sz w:val="24"/>
          <w:szCs w:val="24"/>
        </w:rPr>
        <w:t>.</w:t>
      </w:r>
      <w:r w:rsidR="00EA73FD">
        <w:rPr>
          <w:rFonts w:ascii="Times New Roman" w:hAnsi="Times New Roman" w:cs="Times New Roman"/>
          <w:sz w:val="24"/>
          <w:szCs w:val="24"/>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{"citationID":"vYOPhG4a","properties":{"formattedCitation":"(Toner et al., 2013)","plainCitation":"(Toner et al., 2013)","noteIndex":0},"citationItems":[{"id":476,"uris":["http://zotero.org/users/6602770/items/WISYPE5Q"],"itemData":{"id":476,"type":"article-journal","container-title":"Psychological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investigates the association of ideological orientations with political </w:t>
      </w:r>
      <w:r w:rsidR="00C47980">
        <w:rPr>
          <w:rFonts w:ascii="Times New Roman" w:hAnsi="Times New Roman" w:cs="Times New Roman"/>
          <w:sz w:val="24"/>
          <w:szCs w:val="24"/>
          <w:lang w:val="en-US"/>
        </w:rPr>
        <w:lastRenderedPageBreak/>
        <w:t xml:space="preserve">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4134DF7C"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 xml:space="preserve">as well as the documentation of the datasets </w:t>
      </w:r>
      <w:r>
        <w:rPr>
          <w:rFonts w:ascii="Times New Roman" w:hAnsi="Times New Roman" w:cs="Times New Roman"/>
          <w:sz w:val="24"/>
          <w:szCs w:val="24"/>
          <w:lang w:val="en-US"/>
        </w:rPr>
        <w:t>is publicly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and the scripts of the analyses are available under XXX.</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lastRenderedPageBreak/>
        <w:t>Method</w:t>
      </w:r>
    </w:p>
    <w:p w14:paraId="2629B76E" w14:textId="4B7A7692"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lastRenderedPageBreak/>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w:t>
      </w:r>
      <w:r>
        <w:rPr>
          <w:rFonts w:ascii="Times New Roman" w:hAnsi="Times New Roman" w:cs="Times New Roman"/>
          <w:sz w:val="24"/>
          <w:szCs w:val="24"/>
          <w:lang w:val="en-US"/>
        </w:rPr>
        <w:lastRenderedPageBreak/>
        <w:t>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199FC1A3"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the results of these two-lines tests do not provide evidence for an inversely u-shaped association between political ideology and the variance in affective ambivalence not 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28712503"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w:t>
      </w:r>
      <w:r w:rsidR="00377B33">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A6434D0" w14:textId="77777777" w:rsidR="00065186" w:rsidRDefault="0052749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as well a political parties (Study 3). </w:t>
      </w:r>
      <w:r w:rsidR="00142B9A">
        <w:rPr>
          <w:rFonts w:ascii="Times New Roman" w:hAnsi="Times New Roman" w:cs="Times New Roman"/>
          <w:sz w:val="24"/>
          <w:szCs w:val="24"/>
          <w:lang w:val="en-US"/>
        </w:rPr>
        <w:t>While attitudinal ambivalence was stronger among individuals at both extremes of the left-right scale compared to individuals with more moderate ideological orientations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w:t>
      </w:r>
      <w:r w:rsidR="004C5CE0">
        <w:rPr>
          <w:rFonts w:ascii="Times New Roman" w:hAnsi="Times New Roman" w:cs="Times New Roman"/>
          <w:sz w:val="24"/>
          <w:szCs w:val="24"/>
          <w:lang w:val="en-US"/>
        </w:rPr>
        <w:lastRenderedPageBreak/>
        <w:t>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p>
    <w:p w14:paraId="287B55B5" w14:textId="7B3F2820" w:rsidR="005213F3" w:rsidRDefault="00D570CE"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w:t>
      </w:r>
      <w:r w:rsidR="005213F3">
        <w:rPr>
          <w:rFonts w:ascii="Times New Roman" w:hAnsi="Times New Roman" w:cs="Times New Roman"/>
          <w:sz w:val="24"/>
          <w:szCs w:val="24"/>
          <w:lang w:val="en-US"/>
        </w:rPr>
        <w:t xml:space="preserve">its alternatives (the </w:t>
      </w:r>
      <w:r>
        <w:rPr>
          <w:rFonts w:ascii="Times New Roman" w:hAnsi="Times New Roman" w:cs="Times New Roman"/>
          <w:sz w:val="24"/>
          <w:szCs w:val="24"/>
          <w:lang w:val="en-US"/>
        </w:rPr>
        <w:t>rigidity-of-the right hypothesis and the elaboration-avoidance hypothesis</w:t>
      </w:r>
      <w:r w:rsidR="005213F3">
        <w:rPr>
          <w:rFonts w:ascii="Times New Roman" w:hAnsi="Times New Roman" w:cs="Times New Roman"/>
          <w:sz w:val="24"/>
          <w:szCs w:val="24"/>
          <w:lang w:val="en-US"/>
        </w:rPr>
        <w:t>)</w:t>
      </w:r>
      <w:r w:rsidR="002D27FD">
        <w:rPr>
          <w:rFonts w:ascii="Times New Roman" w:hAnsi="Times New Roman" w:cs="Times New Roman"/>
          <w:sz w:val="24"/>
          <w:szCs w:val="24"/>
          <w:lang w:val="en-US"/>
        </w:rPr>
        <w:t>, they nonetheless allow for several important insights and considerations for future research</w:t>
      </w:r>
      <w:r w:rsidR="00065186">
        <w:rPr>
          <w:rFonts w:ascii="Times New Roman" w:hAnsi="Times New Roman" w:cs="Times New Roman"/>
          <w:sz w:val="24"/>
          <w:szCs w:val="24"/>
          <w:lang w:val="en-US"/>
        </w:rPr>
        <w:t xml:space="preserve">. </w:t>
      </w:r>
      <w:r w:rsidR="00F209EB">
        <w:rPr>
          <w:rFonts w:ascii="Times New Roman" w:hAnsi="Times New Roman" w:cs="Times New Roman"/>
          <w:sz w:val="24"/>
          <w:szCs w:val="24"/>
          <w:lang w:val="en-US"/>
        </w:rPr>
        <w:t>One conclusion that can be derived from the present results is that</w:t>
      </w:r>
      <w:r w:rsidR="00065186">
        <w:rPr>
          <w:rFonts w:ascii="Times New Roman" w:hAnsi="Times New Roman" w:cs="Times New Roman"/>
          <w:sz w:val="24"/>
          <w:szCs w:val="24"/>
          <w:lang w:val="en-US"/>
        </w:rPr>
        <w:t xml:space="preserve"> the association of ideological orientations with the ambivalence of political attitudes seems to be highly dependent on the specific political context and the particular attitude object in focus. Hence, political attitude objects </w:t>
      </w:r>
      <w:r w:rsidR="00BC24CA">
        <w:rPr>
          <w:rFonts w:ascii="Times New Roman" w:hAnsi="Times New Roman" w:cs="Times New Roman"/>
          <w:sz w:val="24"/>
          <w:szCs w:val="24"/>
          <w:lang w:val="en-US"/>
        </w:rPr>
        <w:t>do not seem to be</w:t>
      </w:r>
      <w:r w:rsidR="00065186">
        <w:rPr>
          <w:rFonts w:ascii="Times New Roman" w:hAnsi="Times New Roman" w:cs="Times New Roman"/>
          <w:sz w:val="24"/>
          <w:szCs w:val="24"/>
          <w:lang w:val="en-US"/>
        </w:rPr>
        <w:t xml:space="preserve"> well suited </w:t>
      </w:r>
      <w:r w:rsidR="00BC24CA">
        <w:rPr>
          <w:rFonts w:ascii="Times New Roman" w:hAnsi="Times New Roman" w:cs="Times New Roman"/>
          <w:sz w:val="24"/>
          <w:szCs w:val="24"/>
          <w:lang w:val="en-US"/>
        </w:rPr>
        <w:t xml:space="preserve">to </w:t>
      </w:r>
      <w:r w:rsidR="00065186">
        <w:rPr>
          <w:rFonts w:ascii="Times New Roman" w:hAnsi="Times New Roman" w:cs="Times New Roman"/>
          <w:sz w:val="24"/>
          <w:szCs w:val="24"/>
          <w:lang w:val="en-US"/>
        </w:rPr>
        <w:t>deriv</w:t>
      </w:r>
      <w:r w:rsidR="00BC24CA">
        <w:rPr>
          <w:rFonts w:ascii="Times New Roman" w:hAnsi="Times New Roman" w:cs="Times New Roman"/>
          <w:sz w:val="24"/>
          <w:szCs w:val="24"/>
          <w:lang w:val="en-US"/>
        </w:rPr>
        <w:t>e</w:t>
      </w:r>
      <w:r w:rsidR="00065186">
        <w:rPr>
          <w:rFonts w:ascii="Times New Roman" w:hAnsi="Times New Roman" w:cs="Times New Roman"/>
          <w:sz w:val="24"/>
          <w:szCs w:val="24"/>
          <w:lang w:val="en-US"/>
        </w:rPr>
        <w:t xml:space="preserve"> general conclusions regarding the association of ideological orientations with</w:t>
      </w:r>
      <w:r w:rsidR="00BC24CA">
        <w:rPr>
          <w:rFonts w:ascii="Times New Roman" w:hAnsi="Times New Roman" w:cs="Times New Roman"/>
          <w:sz w:val="24"/>
          <w:szCs w:val="24"/>
          <w:lang w:val="en-US"/>
        </w:rPr>
        <w:t xml:space="preserve"> attitudinal ambivalence. Yet, investigating predictors of attitudinal ambivalence toward specific politicians, parties, or policy proposals holds the potential to yield very interesting findings and is a promising avenue for future research</w:t>
      </w:r>
      <w:r w:rsidR="007D6984">
        <w:rPr>
          <w:rFonts w:ascii="Times New Roman" w:hAnsi="Times New Roman" w:cs="Times New Roman"/>
          <w:sz w:val="24"/>
          <w:szCs w:val="24"/>
          <w:lang w:val="en-US"/>
        </w:rPr>
        <w:t xml:space="preserve"> </w:t>
      </w:r>
      <w:r w:rsidR="00F951FF">
        <w:rPr>
          <w:rFonts w:ascii="Times New Roman" w:hAnsi="Times New Roman" w:cs="Times New Roman"/>
          <w:sz w:val="24"/>
          <w:szCs w:val="24"/>
          <w:lang w:val="en-US"/>
        </w:rPr>
        <w:fldChar w:fldCharType="begin"/>
      </w:r>
      <w:r w:rsidR="00F951FF">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F951FF">
        <w:rPr>
          <w:rFonts w:ascii="Times New Roman" w:hAnsi="Times New Roman" w:cs="Times New Roman"/>
          <w:sz w:val="24"/>
          <w:szCs w:val="24"/>
          <w:lang w:val="en-US"/>
        </w:rPr>
        <w:fldChar w:fldCharType="separate"/>
      </w:r>
      <w:r w:rsidR="00F951FF" w:rsidRPr="00F951FF">
        <w:rPr>
          <w:rFonts w:ascii="Times New Roman" w:hAnsi="Times New Roman" w:cs="Times New Roman"/>
          <w:sz w:val="24"/>
        </w:rPr>
        <w:t>(for examples, see Federico, 2006; Schneider, Dorrough, et al., 2021)</w:t>
      </w:r>
      <w:r w:rsidR="00F951FF">
        <w:rPr>
          <w:rFonts w:ascii="Times New Roman" w:hAnsi="Times New Roman" w:cs="Times New Roman"/>
          <w:sz w:val="24"/>
          <w:szCs w:val="24"/>
          <w:lang w:val="en-US"/>
        </w:rPr>
        <w:fldChar w:fldCharType="end"/>
      </w:r>
      <w:r w:rsidR="00BC24CA">
        <w:rPr>
          <w:rFonts w:ascii="Times New Roman" w:hAnsi="Times New Roman" w:cs="Times New Roman"/>
          <w:sz w:val="24"/>
          <w:szCs w:val="24"/>
          <w:lang w:val="en-US"/>
        </w:rPr>
        <w:t xml:space="preserve">. </w:t>
      </w:r>
      <w:r w:rsidR="00624783">
        <w:rPr>
          <w:rFonts w:ascii="Times New Roman" w:hAnsi="Times New Roman" w:cs="Times New Roman"/>
          <w:sz w:val="24"/>
          <w:szCs w:val="24"/>
          <w:lang w:val="en-US"/>
        </w:rPr>
        <w:t xml:space="preserve">In this respect, it is worth pointing out that the associations of ideology with ambivalence toward different attitude objects reported by XX are also very heterogeneous </w:t>
      </w:r>
      <w:r w:rsidR="007D6984">
        <w:rPr>
          <w:rFonts w:ascii="Times New Roman" w:hAnsi="Times New Roman" w:cs="Times New Roman"/>
          <w:sz w:val="24"/>
          <w:szCs w:val="24"/>
          <w:lang w:val="en-US"/>
        </w:rPr>
        <w:t>even though</w:t>
      </w:r>
      <w:r w:rsidR="00624783">
        <w:rPr>
          <w:rFonts w:ascii="Times New Roman" w:hAnsi="Times New Roman" w:cs="Times New Roman"/>
          <w:sz w:val="24"/>
          <w:szCs w:val="24"/>
          <w:lang w:val="en-US"/>
        </w:rPr>
        <w:t xml:space="preserve"> the average association was found to be positive in this study. This </w:t>
      </w:r>
      <w:r w:rsidR="00F209EB">
        <w:rPr>
          <w:rFonts w:ascii="Times New Roman" w:hAnsi="Times New Roman" w:cs="Times New Roman"/>
          <w:sz w:val="24"/>
          <w:szCs w:val="24"/>
          <w:lang w:val="en-US"/>
        </w:rPr>
        <w:t>suggests</w:t>
      </w:r>
      <w:r w:rsidR="00624783">
        <w:rPr>
          <w:rFonts w:ascii="Times New Roman" w:hAnsi="Times New Roman" w:cs="Times New Roman"/>
          <w:sz w:val="24"/>
          <w:szCs w:val="24"/>
          <w:lang w:val="en-US"/>
        </w:rPr>
        <w:t xml:space="preserve"> that focusing on trait ambivalence</w:t>
      </w:r>
      <w:r w:rsidR="007D6984">
        <w:rPr>
          <w:rFonts w:ascii="Times New Roman" w:hAnsi="Times New Roman" w:cs="Times New Roman"/>
          <w:sz w:val="24"/>
          <w:szCs w:val="24"/>
          <w:lang w:val="en-US"/>
        </w:rPr>
        <w:t xml:space="preserve"> </w:t>
      </w:r>
      <w:r w:rsidR="005766ED">
        <w:rPr>
          <w:rFonts w:ascii="Times New Roman" w:hAnsi="Times New Roman" w:cs="Times New Roman"/>
          <w:sz w:val="24"/>
          <w:szCs w:val="24"/>
          <w:lang w:val="en-US"/>
        </w:rPr>
        <w:fldChar w:fldCharType="begin"/>
      </w:r>
      <w:r w:rsidR="00F951FF">
        <w:rPr>
          <w:rFonts w:ascii="Times New Roman" w:hAnsi="Times New Roman" w:cs="Times New Roman"/>
          <w:sz w:val="24"/>
          <w:szCs w:val="24"/>
          <w:lang w:val="en-US"/>
        </w:rPr>
        <w:instrText xml:space="preserve"> ADDIN ZOTERO_ITEM CSL_CITATION {"citationID":"HXyceUJM","properties":{"formattedCitation":"(see Hohnsbehn et al., 2022; Schneider, Novin, et al., 2021; Schneider et al., 2022)","plainCitation":"(see Hohnsbehn et al., 2022; Schneider, Novin, et al., 2021; Schneider et al., 2022)","noteIndex":0},"citationItems":[{"id":1045,"uris":["http://zotero.org/users/6602770/items/87KQ2B83"],"itemData":{"id":1045,"type":"article-journal","container-title":"Personality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5766ED">
        <w:rPr>
          <w:rFonts w:ascii="Times New Roman" w:hAnsi="Times New Roman" w:cs="Times New Roman"/>
          <w:sz w:val="24"/>
          <w:szCs w:val="24"/>
          <w:lang w:val="en-US"/>
        </w:rPr>
        <w:fldChar w:fldCharType="separate"/>
      </w:r>
      <w:r w:rsidR="00F951FF" w:rsidRPr="00F951FF">
        <w:rPr>
          <w:rFonts w:ascii="Times New Roman" w:hAnsi="Times New Roman" w:cs="Times New Roman"/>
          <w:sz w:val="24"/>
          <w:lang w:val="en-US"/>
        </w:rPr>
        <w:t>(see Hohnsbehn et al., 2022; Schneider, Novin, et al., 2021; Schneider et al., 2022)</w:t>
      </w:r>
      <w:r w:rsidR="005766ED">
        <w:rPr>
          <w:rFonts w:ascii="Times New Roman" w:hAnsi="Times New Roman" w:cs="Times New Roman"/>
          <w:sz w:val="24"/>
          <w:szCs w:val="24"/>
          <w:lang w:val="en-US"/>
        </w:rPr>
        <w:fldChar w:fldCharType="end"/>
      </w:r>
      <w:r w:rsidR="005766ED">
        <w:rPr>
          <w:rFonts w:ascii="Times New Roman" w:hAnsi="Times New Roman" w:cs="Times New Roman"/>
          <w:sz w:val="24"/>
          <w:szCs w:val="24"/>
          <w:lang w:val="en-US"/>
        </w:rPr>
        <w:t xml:space="preserve"> </w:t>
      </w:r>
      <w:r w:rsidR="007D6984">
        <w:rPr>
          <w:rFonts w:ascii="Times New Roman" w:hAnsi="Times New Roman" w:cs="Times New Roman"/>
          <w:sz w:val="24"/>
          <w:szCs w:val="24"/>
          <w:lang w:val="en-US"/>
        </w:rPr>
        <w:t>might be a more promising approach to investigating the general association of ideology with attitudinal ambivalence than assessing state ambivalence toward sets of attitude objects.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1BBC4BF8" w14:textId="77777777" w:rsidR="00F951FF" w:rsidRPr="00F951FF" w:rsidRDefault="00E603CC" w:rsidP="00F951FF">
      <w:pPr>
        <w:pStyle w:val="Literaturverzeichnis"/>
        <w:rPr>
          <w:lang w:val="en-US"/>
        </w:rPr>
      </w:pPr>
      <w:r w:rsidRPr="005E51DC">
        <w:rPr>
          <w:lang w:val="en-US"/>
        </w:rPr>
        <w:fldChar w:fldCharType="begin"/>
      </w:r>
      <w:r w:rsidR="00B118B4" w:rsidRPr="003B1400">
        <w:instrText xml:space="preserve"> ADDIN ZOTERO_BIBL {"uncited":[],"omitted":[],"custom":[]} CSL_BIBLIOGRAPHY </w:instrText>
      </w:r>
      <w:r w:rsidRPr="005E51DC">
        <w:rPr>
          <w:lang w:val="en-US"/>
        </w:rPr>
        <w:fldChar w:fldCharType="separate"/>
      </w:r>
      <w:r w:rsidR="00F951FF">
        <w:t xml:space="preserve">Adorno, T., Frenkel-Brenswik, Levinson, D. J., &amp; Sanford, R. N. (1950). </w:t>
      </w:r>
      <w:r w:rsidR="00F951FF" w:rsidRPr="00F951FF">
        <w:rPr>
          <w:i/>
          <w:iCs/>
          <w:lang w:val="en-US"/>
        </w:rPr>
        <w:t>The authoritarian personality</w:t>
      </w:r>
      <w:r w:rsidR="00F951FF" w:rsidRPr="00F951FF">
        <w:rPr>
          <w:lang w:val="en-US"/>
        </w:rPr>
        <w:t>. Verso Books.</w:t>
      </w:r>
    </w:p>
    <w:p w14:paraId="21BB3CF1" w14:textId="77777777" w:rsidR="00F951FF" w:rsidRPr="00F951FF" w:rsidRDefault="00F951FF" w:rsidP="00F951FF">
      <w:pPr>
        <w:pStyle w:val="Literaturverzeichnis"/>
        <w:rPr>
          <w:lang w:val="en-US"/>
        </w:rPr>
      </w:pPr>
      <w:r w:rsidRPr="00F951FF">
        <w:rPr>
          <w:lang w:val="en-US"/>
        </w:rPr>
        <w:t xml:space="preserve">Basinger, S. J., &amp; Lavine, H. (2005). Ambivalence, Information, and Electoral Choice. </w:t>
      </w:r>
      <w:r w:rsidRPr="00F951FF">
        <w:rPr>
          <w:i/>
          <w:iCs/>
          <w:lang w:val="en-US"/>
        </w:rPr>
        <w:t>American Political Science Review</w:t>
      </w:r>
      <w:r w:rsidRPr="00F951FF">
        <w:rPr>
          <w:lang w:val="en-US"/>
        </w:rPr>
        <w:t xml:space="preserve">, </w:t>
      </w:r>
      <w:r w:rsidRPr="00F951FF">
        <w:rPr>
          <w:i/>
          <w:iCs/>
          <w:lang w:val="en-US"/>
        </w:rPr>
        <w:t>99</w:t>
      </w:r>
      <w:r w:rsidRPr="00F951FF">
        <w:rPr>
          <w:lang w:val="en-US"/>
        </w:rPr>
        <w:t>(2), 169–184. https://doi.org/10.1017/S0003055405051580</w:t>
      </w:r>
    </w:p>
    <w:p w14:paraId="271DA6D8" w14:textId="77777777" w:rsidR="00F951FF" w:rsidRPr="00F951FF" w:rsidRDefault="00F951FF" w:rsidP="00F951FF">
      <w:pPr>
        <w:pStyle w:val="Literaturverzeichnis"/>
        <w:rPr>
          <w:lang w:val="en-US"/>
        </w:rPr>
      </w:pPr>
      <w:r w:rsidRPr="00F951FF">
        <w:rPr>
          <w:lang w:val="en-US"/>
        </w:rPr>
        <w:t xml:space="preserve">Brandt, M. J., Evans, A. M., &amp; Crawford, J. T. (2015). The Unthinking or Confident Extremist? Political Extremists Are More Likely Than Moderates to Reject Experimenter-Generated Anchors. </w:t>
      </w:r>
      <w:r w:rsidRPr="00F951FF">
        <w:rPr>
          <w:i/>
          <w:iCs/>
          <w:lang w:val="en-US"/>
        </w:rPr>
        <w:t>Psychological Science</w:t>
      </w:r>
      <w:r w:rsidRPr="00F951FF">
        <w:rPr>
          <w:lang w:val="en-US"/>
        </w:rPr>
        <w:t xml:space="preserve">, </w:t>
      </w:r>
      <w:r w:rsidRPr="00F951FF">
        <w:rPr>
          <w:i/>
          <w:iCs/>
          <w:lang w:val="en-US"/>
        </w:rPr>
        <w:t>26</w:t>
      </w:r>
      <w:r w:rsidRPr="00F951FF">
        <w:rPr>
          <w:lang w:val="en-US"/>
        </w:rPr>
        <w:t>(2), 189–202. https://doi.org/10.1177/0956797614559730</w:t>
      </w:r>
    </w:p>
    <w:p w14:paraId="37967646" w14:textId="77777777" w:rsidR="00F951FF" w:rsidRPr="00F951FF" w:rsidRDefault="00F951FF" w:rsidP="00F951FF">
      <w:pPr>
        <w:pStyle w:val="Literaturverzeichnis"/>
        <w:rPr>
          <w:lang w:val="en-US"/>
        </w:rPr>
      </w:pPr>
      <w:r w:rsidRPr="00F951FF">
        <w:rPr>
          <w:lang w:val="en-US"/>
        </w:rPr>
        <w:t xml:space="preserve">Brandt, M. J., Reyna, C., Chambers, J. R., Crawford, J. T., &amp; Wetherell, G. (2014). The Ideological-Conflict Hypothesis: Intolerance Among Both Liberals and Conservatives. </w:t>
      </w:r>
      <w:r w:rsidRPr="00F951FF">
        <w:rPr>
          <w:i/>
          <w:iCs/>
          <w:lang w:val="en-US"/>
        </w:rPr>
        <w:t>Current Directions in Psychological Science</w:t>
      </w:r>
      <w:r w:rsidRPr="00F951FF">
        <w:rPr>
          <w:lang w:val="en-US"/>
        </w:rPr>
        <w:t xml:space="preserve">, </w:t>
      </w:r>
      <w:r w:rsidRPr="00F951FF">
        <w:rPr>
          <w:i/>
          <w:iCs/>
          <w:lang w:val="en-US"/>
        </w:rPr>
        <w:t>23</w:t>
      </w:r>
      <w:r w:rsidRPr="00F951FF">
        <w:rPr>
          <w:lang w:val="en-US"/>
        </w:rPr>
        <w:t>(1), 27–34. https://doi.org/10.1177/0963721413510932</w:t>
      </w:r>
    </w:p>
    <w:p w14:paraId="2244320D" w14:textId="77777777" w:rsidR="00F951FF" w:rsidRPr="00F951FF" w:rsidRDefault="00F951FF" w:rsidP="00F951FF">
      <w:pPr>
        <w:pStyle w:val="Literaturverzeichnis"/>
        <w:rPr>
          <w:lang w:val="en-US"/>
        </w:rPr>
      </w:pPr>
      <w:r w:rsidRPr="00F951FF">
        <w:rPr>
          <w:lang w:val="en-US"/>
        </w:rPr>
        <w:t xml:space="preserve">Cacioppo, J. T., Gardner, W. L., &amp; Berntson, G. G. (1997). Beyond Bipolar Conceptualizations and Measures: The Case of Attitudes and Evaluative Space. </w:t>
      </w:r>
      <w:r w:rsidRPr="00F951FF">
        <w:rPr>
          <w:i/>
          <w:iCs/>
          <w:lang w:val="en-US"/>
        </w:rPr>
        <w:t>Personality and Social Psychology Review</w:t>
      </w:r>
      <w:r w:rsidRPr="00F951FF">
        <w:rPr>
          <w:lang w:val="en-US"/>
        </w:rPr>
        <w:t xml:space="preserve">, </w:t>
      </w:r>
      <w:r w:rsidRPr="00F951FF">
        <w:rPr>
          <w:i/>
          <w:iCs/>
          <w:lang w:val="en-US"/>
        </w:rPr>
        <w:t>1</w:t>
      </w:r>
      <w:r w:rsidRPr="00F951FF">
        <w:rPr>
          <w:lang w:val="en-US"/>
        </w:rPr>
        <w:t>(1), 3–25. https://doi.org/10.1207/s15327957pspr0101_2</w:t>
      </w:r>
    </w:p>
    <w:p w14:paraId="2D40CF4D" w14:textId="77777777" w:rsidR="00F951FF" w:rsidRPr="00F951FF" w:rsidRDefault="00F951FF" w:rsidP="00F951FF">
      <w:pPr>
        <w:pStyle w:val="Literaturverzeichnis"/>
        <w:rPr>
          <w:lang w:val="en-US"/>
        </w:rPr>
      </w:pPr>
      <w:r w:rsidRPr="00F951FF">
        <w:rPr>
          <w:lang w:val="en-US"/>
        </w:rPr>
        <w:t xml:space="preserve">Camparo, J. C., &amp; Camparo, L. B. (2021). Are political-opinion pollsters missing ambivalence: “I love Trump”… “I hate Trump.” </w:t>
      </w:r>
      <w:r w:rsidRPr="00F951FF">
        <w:rPr>
          <w:i/>
          <w:iCs/>
          <w:lang w:val="en-US"/>
        </w:rPr>
        <w:t>PLOS ONE</w:t>
      </w:r>
      <w:r w:rsidRPr="00F951FF">
        <w:rPr>
          <w:lang w:val="en-US"/>
        </w:rPr>
        <w:t xml:space="preserve">, </w:t>
      </w:r>
      <w:r w:rsidRPr="00F951FF">
        <w:rPr>
          <w:i/>
          <w:iCs/>
          <w:lang w:val="en-US"/>
        </w:rPr>
        <w:t>16</w:t>
      </w:r>
      <w:r w:rsidRPr="00F951FF">
        <w:rPr>
          <w:lang w:val="en-US"/>
        </w:rPr>
        <w:t>(3), e0247580. https://doi.org/10.1371/journal.pone.0247580</w:t>
      </w:r>
    </w:p>
    <w:p w14:paraId="2A5D87C1" w14:textId="77777777" w:rsidR="00F951FF" w:rsidRPr="00F951FF" w:rsidRDefault="00F951FF" w:rsidP="00F951FF">
      <w:pPr>
        <w:pStyle w:val="Literaturverzeichnis"/>
        <w:rPr>
          <w:lang w:val="en-US"/>
        </w:rPr>
      </w:pPr>
      <w:r>
        <w:t xml:space="preserve">Clark, J. K., Wegener, D. T., &amp; Fabrigar, L. R. (2008). </w:t>
      </w:r>
      <w:r w:rsidRPr="00F951FF">
        <w:rPr>
          <w:lang w:val="en-US"/>
        </w:rPr>
        <w:t xml:space="preserve">Attitudinal Ambivalence and Message-Based Persuasion: Motivated Processing of Proattitudinal Information and Avoidance of Counterattitudinal Information. </w:t>
      </w:r>
      <w:r w:rsidRPr="00F951FF">
        <w:rPr>
          <w:i/>
          <w:iCs/>
          <w:lang w:val="en-US"/>
        </w:rPr>
        <w:t>Personality and Social Psychology Bulletin</w:t>
      </w:r>
      <w:r w:rsidRPr="00F951FF">
        <w:rPr>
          <w:lang w:val="en-US"/>
        </w:rPr>
        <w:t xml:space="preserve">, </w:t>
      </w:r>
      <w:r w:rsidRPr="00F951FF">
        <w:rPr>
          <w:i/>
          <w:iCs/>
          <w:lang w:val="en-US"/>
        </w:rPr>
        <w:t>34</w:t>
      </w:r>
      <w:r w:rsidRPr="00F951FF">
        <w:rPr>
          <w:lang w:val="en-US"/>
        </w:rPr>
        <w:t>(4), 565–577. https://doi.org/10.1177/0146167207312527</w:t>
      </w:r>
    </w:p>
    <w:p w14:paraId="612DB53A" w14:textId="77777777" w:rsidR="00F951FF" w:rsidRPr="00F951FF" w:rsidRDefault="00F951FF" w:rsidP="00F951FF">
      <w:pPr>
        <w:pStyle w:val="Literaturverzeichnis"/>
        <w:rPr>
          <w:lang w:val="en-US"/>
        </w:rPr>
      </w:pPr>
      <w:r w:rsidRPr="00F951FF">
        <w:rPr>
          <w:lang w:val="en-US"/>
        </w:rPr>
        <w:t xml:space="preserve">Conner, M., &amp; Sparks, P. (2002). Ambivalence and Attitudes. </w:t>
      </w:r>
      <w:r w:rsidRPr="00F951FF">
        <w:rPr>
          <w:i/>
          <w:iCs/>
          <w:lang w:val="en-US"/>
        </w:rPr>
        <w:t>European Review of Social Psychology</w:t>
      </w:r>
      <w:r w:rsidRPr="00F951FF">
        <w:rPr>
          <w:lang w:val="en-US"/>
        </w:rPr>
        <w:t xml:space="preserve">, </w:t>
      </w:r>
      <w:r w:rsidRPr="00F951FF">
        <w:rPr>
          <w:i/>
          <w:iCs/>
          <w:lang w:val="en-US"/>
        </w:rPr>
        <w:t>12</w:t>
      </w:r>
      <w:r w:rsidRPr="00F951FF">
        <w:rPr>
          <w:lang w:val="en-US"/>
        </w:rPr>
        <w:t>(1), 37–70. https://doi.org/10.1080/14792772143000012</w:t>
      </w:r>
    </w:p>
    <w:p w14:paraId="318E622A" w14:textId="77777777" w:rsidR="00F951FF" w:rsidRPr="00F951FF" w:rsidRDefault="00F951FF" w:rsidP="00F951FF">
      <w:pPr>
        <w:pStyle w:val="Literaturverzeichnis"/>
        <w:rPr>
          <w:lang w:val="en-US"/>
        </w:rPr>
      </w:pPr>
      <w:r w:rsidRPr="00F951FF">
        <w:rPr>
          <w:lang w:val="en-US"/>
        </w:rPr>
        <w:t xml:space="preserve">Conway, L. G., Houck, S. C., Gornick, L. J., &amp; Repke, M. A. (2018). Finding the Loch Ness Monster: Left-Wing Authoritarianism in the United States: Left-Wing Authoritarianism in the United States. </w:t>
      </w:r>
      <w:r w:rsidRPr="00F951FF">
        <w:rPr>
          <w:i/>
          <w:iCs/>
          <w:lang w:val="en-US"/>
        </w:rPr>
        <w:t>Political Psychology</w:t>
      </w:r>
      <w:r w:rsidRPr="00F951FF">
        <w:rPr>
          <w:lang w:val="en-US"/>
        </w:rPr>
        <w:t xml:space="preserve">, </w:t>
      </w:r>
      <w:r w:rsidRPr="00F951FF">
        <w:rPr>
          <w:i/>
          <w:iCs/>
          <w:lang w:val="en-US"/>
        </w:rPr>
        <w:t>39</w:t>
      </w:r>
      <w:r w:rsidRPr="00F951FF">
        <w:rPr>
          <w:lang w:val="en-US"/>
        </w:rPr>
        <w:t>(5), 1049–1067. https://doi.org/10.1111/pops.12470</w:t>
      </w:r>
    </w:p>
    <w:p w14:paraId="3E58B4E8" w14:textId="77777777" w:rsidR="00F951FF" w:rsidRPr="00F951FF" w:rsidRDefault="00F951FF" w:rsidP="00F951FF">
      <w:pPr>
        <w:pStyle w:val="Literaturverzeichnis"/>
        <w:rPr>
          <w:lang w:val="en-US"/>
        </w:rPr>
      </w:pPr>
      <w:r w:rsidRPr="00F951FF">
        <w:rPr>
          <w:lang w:val="en-US"/>
        </w:rPr>
        <w:lastRenderedPageBreak/>
        <w:t xml:space="preserve">Craig, S. C., Martinez, M. D., Kane, J. G., &amp; Gainous, J. (2005). Core Values, Value Conflict, and Citizens’ Ambivalence about Gay Rights. </w:t>
      </w:r>
      <w:r w:rsidRPr="00F951FF">
        <w:rPr>
          <w:i/>
          <w:iCs/>
          <w:lang w:val="en-US"/>
        </w:rPr>
        <w:t>Political Research Quarterly</w:t>
      </w:r>
      <w:r w:rsidRPr="00F951FF">
        <w:rPr>
          <w:lang w:val="en-US"/>
        </w:rPr>
        <w:t xml:space="preserve">, </w:t>
      </w:r>
      <w:r w:rsidRPr="00F951FF">
        <w:rPr>
          <w:i/>
          <w:iCs/>
          <w:lang w:val="en-US"/>
        </w:rPr>
        <w:t>58</w:t>
      </w:r>
      <w:r w:rsidRPr="00F951FF">
        <w:rPr>
          <w:lang w:val="en-US"/>
        </w:rPr>
        <w:t>(1), 5–17. https://doi.org/10.1177/106591290505800101</w:t>
      </w:r>
    </w:p>
    <w:p w14:paraId="6C210557" w14:textId="77777777" w:rsidR="00F951FF" w:rsidRPr="00F951FF" w:rsidRDefault="00F951FF" w:rsidP="00F951FF">
      <w:pPr>
        <w:pStyle w:val="Literaturverzeichnis"/>
        <w:rPr>
          <w:lang w:val="en-US"/>
        </w:rPr>
      </w:pPr>
      <w:r w:rsidRPr="00F951FF">
        <w:rPr>
          <w:lang w:val="en-US"/>
        </w:rPr>
        <w:t xml:space="preserve">Eagly, A. H., &amp; Chaiken, S. (1993). </w:t>
      </w:r>
      <w:r w:rsidRPr="00F951FF">
        <w:rPr>
          <w:i/>
          <w:iCs/>
          <w:lang w:val="en-US"/>
        </w:rPr>
        <w:t>The psychology of attitudes</w:t>
      </w:r>
      <w:r w:rsidRPr="00F951FF">
        <w:rPr>
          <w:lang w:val="en-US"/>
        </w:rPr>
        <w:t>. Hartcourt Brace Janovich College Publishers.</w:t>
      </w:r>
    </w:p>
    <w:p w14:paraId="49D6CB5F" w14:textId="77777777" w:rsidR="00F951FF" w:rsidRPr="00F951FF" w:rsidRDefault="00F951FF" w:rsidP="00F951FF">
      <w:pPr>
        <w:pStyle w:val="Literaturverzeichnis"/>
        <w:rPr>
          <w:lang w:val="en-US"/>
        </w:rPr>
      </w:pPr>
      <w:r w:rsidRPr="00F951FF">
        <w:rPr>
          <w:lang w:val="en-US"/>
        </w:rPr>
        <w:t xml:space="preserve">Federico, C. M. (2006). Ideology and the Affective Structure of Whites’ Racial Perceptions. </w:t>
      </w:r>
      <w:r w:rsidRPr="00F951FF">
        <w:rPr>
          <w:i/>
          <w:iCs/>
          <w:lang w:val="en-US"/>
        </w:rPr>
        <w:t>Public Opinion Quarterly</w:t>
      </w:r>
      <w:r w:rsidRPr="00F951FF">
        <w:rPr>
          <w:lang w:val="en-US"/>
        </w:rPr>
        <w:t xml:space="preserve">, </w:t>
      </w:r>
      <w:r w:rsidRPr="00F951FF">
        <w:rPr>
          <w:i/>
          <w:iCs/>
          <w:lang w:val="en-US"/>
        </w:rPr>
        <w:t>70</w:t>
      </w:r>
      <w:r w:rsidRPr="00F951FF">
        <w:rPr>
          <w:lang w:val="en-US"/>
        </w:rPr>
        <w:t>(3), 327–353. https://doi.org/10.1093/poq/nfl001</w:t>
      </w:r>
    </w:p>
    <w:p w14:paraId="5044E396" w14:textId="77777777" w:rsidR="00F951FF" w:rsidRPr="00F951FF" w:rsidRDefault="00F951FF" w:rsidP="00F951FF">
      <w:pPr>
        <w:pStyle w:val="Literaturverzeichnis"/>
        <w:rPr>
          <w:lang w:val="en-US"/>
        </w:rPr>
      </w:pPr>
      <w:r w:rsidRPr="00F951FF">
        <w:rPr>
          <w:lang w:val="en-US"/>
        </w:rPr>
        <w:t xml:space="preserve">Fernbach, P. M., Rogers, T., Fox, C. R., &amp; Sloman, S. A. (2013). Political Extremism Is Supported by an Illusion of Understanding. </w:t>
      </w:r>
      <w:r w:rsidRPr="00F951FF">
        <w:rPr>
          <w:i/>
          <w:iCs/>
          <w:lang w:val="en-US"/>
        </w:rPr>
        <w:t>Psychological Science</w:t>
      </w:r>
      <w:r w:rsidRPr="00F951FF">
        <w:rPr>
          <w:lang w:val="en-US"/>
        </w:rPr>
        <w:t xml:space="preserve">, </w:t>
      </w:r>
      <w:r w:rsidRPr="00F951FF">
        <w:rPr>
          <w:i/>
          <w:iCs/>
          <w:lang w:val="en-US"/>
        </w:rPr>
        <w:t>24</w:t>
      </w:r>
      <w:r w:rsidRPr="00F951FF">
        <w:rPr>
          <w:lang w:val="en-US"/>
        </w:rPr>
        <w:t>(6), 939–946. https://doi.org/10.1177/0956797612464058</w:t>
      </w:r>
    </w:p>
    <w:p w14:paraId="7DDBD6CB" w14:textId="77777777" w:rsidR="00F951FF" w:rsidRPr="00F951FF" w:rsidRDefault="00F951FF" w:rsidP="00F951FF">
      <w:pPr>
        <w:pStyle w:val="Literaturverzeichnis"/>
        <w:rPr>
          <w:lang w:val="en-US"/>
        </w:rPr>
      </w:pPr>
      <w:r w:rsidRPr="00F951FF">
        <w:rPr>
          <w:lang w:val="en-US"/>
        </w:rPr>
        <w:t xml:space="preserve">GLES. (2016). </w:t>
      </w:r>
      <w:r w:rsidRPr="00F951FF">
        <w:rPr>
          <w:i/>
          <w:iCs/>
          <w:lang w:val="en-US"/>
        </w:rPr>
        <w:t>Short-term Campaign Panel 2013 (GLES)</w:t>
      </w:r>
      <w:r w:rsidRPr="00F951FF">
        <w:rPr>
          <w:lang w:val="en-US"/>
        </w:rPr>
        <w:t xml:space="preserve"> (3.2.0) [Data set]. GESIS Data Archive. https://doi.org/10.4232/1.12561</w:t>
      </w:r>
    </w:p>
    <w:p w14:paraId="75CC19C3" w14:textId="77777777" w:rsidR="00F951FF" w:rsidRPr="00F951FF" w:rsidRDefault="00F951FF" w:rsidP="00F951FF">
      <w:pPr>
        <w:pStyle w:val="Literaturverzeichnis"/>
        <w:rPr>
          <w:lang w:val="en-US"/>
        </w:rPr>
      </w:pPr>
      <w:r w:rsidRPr="00F951FF">
        <w:rPr>
          <w:lang w:val="en-US"/>
        </w:rPr>
        <w:t xml:space="preserve">GLES. (2019). </w:t>
      </w:r>
      <w:r w:rsidRPr="00F951FF">
        <w:rPr>
          <w:i/>
          <w:iCs/>
          <w:lang w:val="en-US"/>
        </w:rPr>
        <w:t>Short-term Campaign Panel (GLES 2017)</w:t>
      </w:r>
      <w:r w:rsidRPr="00F951FF">
        <w:rPr>
          <w:lang w:val="en-US"/>
        </w:rPr>
        <w:t xml:space="preserve"> (7.0.0) [Data set]. GESIS Data Archive. https://doi.org/10.4232/1.13323</w:t>
      </w:r>
    </w:p>
    <w:p w14:paraId="32053CF6" w14:textId="77777777" w:rsidR="00F951FF" w:rsidRPr="00F951FF" w:rsidRDefault="00F951FF" w:rsidP="00F951FF">
      <w:pPr>
        <w:pStyle w:val="Literaturverzeichnis"/>
        <w:rPr>
          <w:lang w:val="en-US"/>
        </w:rPr>
      </w:pPr>
      <w:r w:rsidRPr="00F951FF">
        <w:rPr>
          <w:lang w:val="en-US"/>
        </w:rPr>
        <w:t xml:space="preserve">GLES. (2022). </w:t>
      </w:r>
      <w:r w:rsidRPr="00F951FF">
        <w:rPr>
          <w:i/>
          <w:iCs/>
          <w:lang w:val="en-US"/>
        </w:rPr>
        <w:t>GLES Rolling Cross-Section 2021GLES Rolling Cross-Section 2021</w:t>
      </w:r>
      <w:r w:rsidRPr="00F951FF">
        <w:rPr>
          <w:lang w:val="en-US"/>
        </w:rPr>
        <w:t xml:space="preserve"> (2.0.0) [Data set]. GESIS. https://doi.org/10.4232/1.13876</w:t>
      </w:r>
    </w:p>
    <w:p w14:paraId="0E006B3C" w14:textId="77777777" w:rsidR="00F951FF" w:rsidRPr="00F951FF" w:rsidRDefault="00F951FF" w:rsidP="00F951FF">
      <w:pPr>
        <w:pStyle w:val="Literaturverzeichnis"/>
        <w:rPr>
          <w:lang w:val="en-US"/>
        </w:rPr>
      </w:pPr>
      <w:r w:rsidRPr="00F951FF">
        <w:rPr>
          <w:lang w:val="en-US"/>
        </w:rPr>
        <w:t xml:space="preserve">Greenberg, J., &amp; Jonas, E. (2003). Psychological motives and political orientation--The left, the right, and the rigid: Comment on Jost et al. (2003). </w:t>
      </w:r>
      <w:r w:rsidRPr="00F951FF">
        <w:rPr>
          <w:i/>
          <w:iCs/>
          <w:lang w:val="en-US"/>
        </w:rPr>
        <w:t>Psychological Bulletin</w:t>
      </w:r>
      <w:r w:rsidRPr="00F951FF">
        <w:rPr>
          <w:lang w:val="en-US"/>
        </w:rPr>
        <w:t xml:space="preserve">, </w:t>
      </w:r>
      <w:r w:rsidRPr="00F951FF">
        <w:rPr>
          <w:i/>
          <w:iCs/>
          <w:lang w:val="en-US"/>
        </w:rPr>
        <w:t>129</w:t>
      </w:r>
      <w:r w:rsidRPr="00F951FF">
        <w:rPr>
          <w:lang w:val="en-US"/>
        </w:rPr>
        <w:t>(3), 376–382. https://doi.org/10.1037/0033-2909.129.3.376</w:t>
      </w:r>
    </w:p>
    <w:p w14:paraId="411E834F" w14:textId="77777777" w:rsidR="00F951FF" w:rsidRPr="00F951FF" w:rsidRDefault="00F951FF" w:rsidP="00F951FF">
      <w:pPr>
        <w:pStyle w:val="Literaturverzeichnis"/>
        <w:rPr>
          <w:lang w:val="en-US"/>
        </w:rPr>
      </w:pPr>
      <w:r w:rsidRPr="00F951FF">
        <w:rPr>
          <w:lang w:val="en-US"/>
        </w:rPr>
        <w:t xml:space="preserve">Greene, S. (2005). The Structure of Partisan Attitudes: Reexamining Partisan Dimensionality and Ambivalence. </w:t>
      </w:r>
      <w:r w:rsidRPr="00F951FF">
        <w:rPr>
          <w:i/>
          <w:iCs/>
          <w:lang w:val="en-US"/>
        </w:rPr>
        <w:t>Political Psychology</w:t>
      </w:r>
      <w:r w:rsidRPr="00F951FF">
        <w:rPr>
          <w:lang w:val="en-US"/>
        </w:rPr>
        <w:t xml:space="preserve">, </w:t>
      </w:r>
      <w:r w:rsidRPr="00F951FF">
        <w:rPr>
          <w:i/>
          <w:iCs/>
          <w:lang w:val="en-US"/>
        </w:rPr>
        <w:t>26</w:t>
      </w:r>
      <w:r w:rsidRPr="00F951FF">
        <w:rPr>
          <w:lang w:val="en-US"/>
        </w:rPr>
        <w:t>(5), 809–822. https://doi.org/10.1111/j.1467-9221.2005.00445.x</w:t>
      </w:r>
    </w:p>
    <w:p w14:paraId="4AA05579" w14:textId="77777777" w:rsidR="00F951FF" w:rsidRPr="00F951FF" w:rsidRDefault="00F951FF" w:rsidP="00F951FF">
      <w:pPr>
        <w:pStyle w:val="Literaturverzeichnis"/>
        <w:rPr>
          <w:lang w:val="en-US"/>
        </w:rPr>
      </w:pPr>
      <w:r w:rsidRPr="00F951FF">
        <w:rPr>
          <w:lang w:val="en-US"/>
        </w:rPr>
        <w:t xml:space="preserve">Groenendyk, E. (2016). The Anxious and Ambivalent Partisan: The Effect of Incidental Anxiety on Partisan Motivated Recall and Ambivalence. </w:t>
      </w:r>
      <w:r w:rsidRPr="00F951FF">
        <w:rPr>
          <w:i/>
          <w:iCs/>
          <w:lang w:val="en-US"/>
        </w:rPr>
        <w:t>Public Opinion Quarterly</w:t>
      </w:r>
      <w:r w:rsidRPr="00F951FF">
        <w:rPr>
          <w:lang w:val="en-US"/>
        </w:rPr>
        <w:t xml:space="preserve">, </w:t>
      </w:r>
      <w:r w:rsidRPr="00F951FF">
        <w:rPr>
          <w:i/>
          <w:iCs/>
          <w:lang w:val="en-US"/>
        </w:rPr>
        <w:t>80</w:t>
      </w:r>
      <w:r w:rsidRPr="00F951FF">
        <w:rPr>
          <w:lang w:val="en-US"/>
        </w:rPr>
        <w:t>(2), 460–479. https://doi.org/10.1093/poq/nfv083</w:t>
      </w:r>
    </w:p>
    <w:p w14:paraId="03FBF2C1" w14:textId="77777777" w:rsidR="00F951FF" w:rsidRPr="00F951FF" w:rsidRDefault="00F951FF" w:rsidP="00F951FF">
      <w:pPr>
        <w:pStyle w:val="Literaturverzeichnis"/>
        <w:rPr>
          <w:lang w:val="en-US"/>
        </w:rPr>
      </w:pPr>
      <w:r w:rsidRPr="00F951FF">
        <w:rPr>
          <w:lang w:val="en-US"/>
        </w:rPr>
        <w:lastRenderedPageBreak/>
        <w:t xml:space="preserve">Haddock, G., &amp; Maio, G. R. (2019). Inter-individual differences in attitude content: Cognition, affect, and attitudes. In </w:t>
      </w:r>
      <w:r w:rsidRPr="00F951FF">
        <w:rPr>
          <w:i/>
          <w:iCs/>
          <w:lang w:val="en-US"/>
        </w:rPr>
        <w:t>Advances in Experimental Social Psychology</w:t>
      </w:r>
      <w:r w:rsidRPr="00F951FF">
        <w:rPr>
          <w:lang w:val="en-US"/>
        </w:rPr>
        <w:t xml:space="preserve"> (Vol. 59, pp. 53–102). Elsevier. https://doi.org/10.1016/bs.aesp.2018.10.002</w:t>
      </w:r>
    </w:p>
    <w:p w14:paraId="739C89E3" w14:textId="77777777" w:rsidR="00F951FF" w:rsidRPr="00F951FF" w:rsidRDefault="00F951FF" w:rsidP="00F951FF">
      <w:pPr>
        <w:pStyle w:val="Literaturverzeichnis"/>
        <w:rPr>
          <w:lang w:val="en-US"/>
        </w:rPr>
      </w:pPr>
      <w:r w:rsidRPr="00F951FF">
        <w:rPr>
          <w:lang w:val="en-US"/>
        </w:rPr>
        <w:t xml:space="preserve">Hibbing, J. R., Smith, K. B., &amp; Alford, J. R. (2014). Differences in negativity bias underlie variations in political ideology. </w:t>
      </w:r>
      <w:r w:rsidRPr="00F951FF">
        <w:rPr>
          <w:i/>
          <w:iCs/>
          <w:lang w:val="en-US"/>
        </w:rPr>
        <w:t>Behavioral and Brain Sciences</w:t>
      </w:r>
      <w:r w:rsidRPr="00F951FF">
        <w:rPr>
          <w:lang w:val="en-US"/>
        </w:rPr>
        <w:t xml:space="preserve">, </w:t>
      </w:r>
      <w:r w:rsidRPr="00F951FF">
        <w:rPr>
          <w:i/>
          <w:iCs/>
          <w:lang w:val="en-US"/>
        </w:rPr>
        <w:t>37</w:t>
      </w:r>
      <w:r w:rsidRPr="00F951FF">
        <w:rPr>
          <w:lang w:val="en-US"/>
        </w:rPr>
        <w:t>(3), 297–307. https://doi.org/10.1017/S0140525X13001192</w:t>
      </w:r>
    </w:p>
    <w:p w14:paraId="5762B702" w14:textId="77777777" w:rsidR="00F951FF" w:rsidRPr="00F951FF" w:rsidRDefault="00F951FF" w:rsidP="00F951FF">
      <w:pPr>
        <w:pStyle w:val="Literaturverzeichnis"/>
        <w:rPr>
          <w:lang w:val="en-US"/>
        </w:rPr>
      </w:pPr>
      <w:r w:rsidRPr="00F951FF">
        <w:rPr>
          <w:lang w:val="en-US"/>
        </w:rPr>
        <w:t xml:space="preserve">Hohnsbehn, J.-M., Urschler, D. F., &amp; Schneider, I. K. (2022). Torn but balanced: Trait ambivalence is negatively related to confirmation. </w:t>
      </w:r>
      <w:r w:rsidRPr="00F951FF">
        <w:rPr>
          <w:i/>
          <w:iCs/>
          <w:lang w:val="en-US"/>
        </w:rPr>
        <w:t>Personality and Individual Differences</w:t>
      </w:r>
      <w:r w:rsidRPr="00F951FF">
        <w:rPr>
          <w:lang w:val="en-US"/>
        </w:rPr>
        <w:t xml:space="preserve">, </w:t>
      </w:r>
      <w:r w:rsidRPr="00F951FF">
        <w:rPr>
          <w:i/>
          <w:iCs/>
          <w:lang w:val="en-US"/>
        </w:rPr>
        <w:t>196</w:t>
      </w:r>
      <w:r w:rsidRPr="00F951FF">
        <w:rPr>
          <w:lang w:val="en-US"/>
        </w:rPr>
        <w:t>, 111736. https://doi.org/10.1016/j.paid.2022.111736</w:t>
      </w:r>
    </w:p>
    <w:p w14:paraId="0113B726" w14:textId="77777777" w:rsidR="00F951FF" w:rsidRPr="00F951FF" w:rsidRDefault="00F951FF" w:rsidP="00F951FF">
      <w:pPr>
        <w:pStyle w:val="Literaturverzeichnis"/>
        <w:rPr>
          <w:lang w:val="en-US"/>
        </w:rPr>
      </w:pPr>
      <w:r w:rsidRPr="00F951FF">
        <w:rPr>
          <w:lang w:val="en-US"/>
        </w:rPr>
        <w:t xml:space="preserve">Jonas, K., Broemer, P., &amp; Diehl, M. (2000). Attitudinal Ambivalence. </w:t>
      </w:r>
      <w:r w:rsidRPr="00F951FF">
        <w:rPr>
          <w:i/>
          <w:iCs/>
          <w:lang w:val="en-US"/>
        </w:rPr>
        <w:t>European Review of Social Psychology</w:t>
      </w:r>
      <w:r w:rsidRPr="00F951FF">
        <w:rPr>
          <w:lang w:val="en-US"/>
        </w:rPr>
        <w:t xml:space="preserve">, </w:t>
      </w:r>
      <w:r w:rsidRPr="00F951FF">
        <w:rPr>
          <w:i/>
          <w:iCs/>
          <w:lang w:val="en-US"/>
        </w:rPr>
        <w:t>11</w:t>
      </w:r>
      <w:r w:rsidRPr="00F951FF">
        <w:rPr>
          <w:lang w:val="en-US"/>
        </w:rPr>
        <w:t>(1), 35–74. https://doi.org/10.1080/14792779943000125</w:t>
      </w:r>
    </w:p>
    <w:p w14:paraId="6C65E419" w14:textId="77777777" w:rsidR="00F951FF" w:rsidRPr="00F951FF" w:rsidRDefault="00F951FF" w:rsidP="00F951FF">
      <w:pPr>
        <w:pStyle w:val="Literaturverzeichnis"/>
        <w:rPr>
          <w:lang w:val="en-US"/>
        </w:rPr>
      </w:pPr>
      <w:r w:rsidRPr="00F951FF">
        <w:rPr>
          <w:lang w:val="en-US"/>
        </w:rPr>
        <w:t xml:space="preserve">Jost, J. T. (2017). Ideological Asymmetries and the Essence of Political Psychology: Presidential Address. </w:t>
      </w:r>
      <w:r w:rsidRPr="00F951FF">
        <w:rPr>
          <w:i/>
          <w:iCs/>
          <w:lang w:val="en-US"/>
        </w:rPr>
        <w:t>Political Psychology</w:t>
      </w:r>
      <w:r w:rsidRPr="00F951FF">
        <w:rPr>
          <w:lang w:val="en-US"/>
        </w:rPr>
        <w:t xml:space="preserve">, </w:t>
      </w:r>
      <w:r w:rsidRPr="00F951FF">
        <w:rPr>
          <w:i/>
          <w:iCs/>
          <w:lang w:val="en-US"/>
        </w:rPr>
        <w:t>38</w:t>
      </w:r>
      <w:r w:rsidRPr="00F951FF">
        <w:rPr>
          <w:lang w:val="en-US"/>
        </w:rPr>
        <w:t>(2), 167–208. https://doi.org/10.1111/pops.12407</w:t>
      </w:r>
    </w:p>
    <w:p w14:paraId="1BEC953C" w14:textId="77777777" w:rsidR="00F951FF" w:rsidRPr="00F951FF" w:rsidRDefault="00F951FF" w:rsidP="00F951FF">
      <w:pPr>
        <w:pStyle w:val="Literaturverzeichnis"/>
        <w:rPr>
          <w:lang w:val="en-US"/>
        </w:rPr>
      </w:pPr>
      <w:r w:rsidRPr="00F951FF">
        <w:rPr>
          <w:lang w:val="en-US"/>
        </w:rPr>
        <w:t xml:space="preserve">Jost, J. T., Federico, C. M., &amp; Napier, J. L. (2009). Political Ideology: Its Structure, Functions, and Elective Affinities. </w:t>
      </w:r>
      <w:r w:rsidRPr="00F951FF">
        <w:rPr>
          <w:i/>
          <w:iCs/>
          <w:lang w:val="en-US"/>
        </w:rPr>
        <w:t>Annual Review of Psychology</w:t>
      </w:r>
      <w:r w:rsidRPr="00F951FF">
        <w:rPr>
          <w:lang w:val="en-US"/>
        </w:rPr>
        <w:t xml:space="preserve">, </w:t>
      </w:r>
      <w:r w:rsidRPr="00F951FF">
        <w:rPr>
          <w:i/>
          <w:iCs/>
          <w:lang w:val="en-US"/>
        </w:rPr>
        <w:t>60</w:t>
      </w:r>
      <w:r w:rsidRPr="00F951FF">
        <w:rPr>
          <w:lang w:val="en-US"/>
        </w:rPr>
        <w:t>(1), 307–337. https://doi.org/10.1146/annurev.psych.60.110707.163600</w:t>
      </w:r>
    </w:p>
    <w:p w14:paraId="5E25F171" w14:textId="77777777" w:rsidR="00F951FF" w:rsidRPr="00F951FF" w:rsidRDefault="00F951FF" w:rsidP="00F951FF">
      <w:pPr>
        <w:pStyle w:val="Literaturverzeichnis"/>
        <w:rPr>
          <w:lang w:val="en-US"/>
        </w:rPr>
      </w:pPr>
      <w:r w:rsidRPr="00F951FF">
        <w:rPr>
          <w:lang w:val="en-US"/>
        </w:rPr>
        <w:t xml:space="preserve">Jost, J. T., Glaser, J., Kruglanski, A. W., &amp; Sulloway, F. J. (2003). Political conservatism as motivated social cognition. </w:t>
      </w:r>
      <w:r w:rsidRPr="00F951FF">
        <w:rPr>
          <w:i/>
          <w:iCs/>
          <w:lang w:val="en-US"/>
        </w:rPr>
        <w:t>Psychological Bulletin</w:t>
      </w:r>
      <w:r w:rsidRPr="00F951FF">
        <w:rPr>
          <w:lang w:val="en-US"/>
        </w:rPr>
        <w:t xml:space="preserve">, </w:t>
      </w:r>
      <w:r w:rsidRPr="00F951FF">
        <w:rPr>
          <w:i/>
          <w:iCs/>
          <w:lang w:val="en-US"/>
        </w:rPr>
        <w:t>129</w:t>
      </w:r>
      <w:r w:rsidRPr="00F951FF">
        <w:rPr>
          <w:lang w:val="en-US"/>
        </w:rPr>
        <w:t>(3), 339–375. https://doi.org/10.1037/0033-2909.129.3.339</w:t>
      </w:r>
    </w:p>
    <w:p w14:paraId="70AC634D" w14:textId="77777777" w:rsidR="00F951FF" w:rsidRPr="00F951FF" w:rsidRDefault="00F951FF" w:rsidP="00F951FF">
      <w:pPr>
        <w:pStyle w:val="Literaturverzeichnis"/>
        <w:rPr>
          <w:lang w:val="en-US"/>
        </w:rPr>
      </w:pPr>
      <w:r>
        <w:t xml:space="preserve">Jost, J. T., &amp; Krochik, M. (2014). </w:t>
      </w:r>
      <w:r w:rsidRPr="00F951FF">
        <w:rPr>
          <w:lang w:val="en-US"/>
        </w:rPr>
        <w:t xml:space="preserve">Ideological Differences in Epistemic Motivation: Implications for Attitude Structure, Depth of Information Processing, Susceptibility to Persuasion, and Stereotyping. In </w:t>
      </w:r>
      <w:r w:rsidRPr="00F951FF">
        <w:rPr>
          <w:i/>
          <w:iCs/>
          <w:lang w:val="en-US"/>
        </w:rPr>
        <w:t>Advances in Motivation Science</w:t>
      </w:r>
      <w:r w:rsidRPr="00F951FF">
        <w:rPr>
          <w:lang w:val="en-US"/>
        </w:rPr>
        <w:t xml:space="preserve"> (Vol. 1, pp. 181–231). Elsevier. https://doi.org/10.1016/bs.adms.2014.08.005</w:t>
      </w:r>
    </w:p>
    <w:p w14:paraId="206A665A" w14:textId="77777777" w:rsidR="00F951FF" w:rsidRPr="00F951FF" w:rsidRDefault="00F951FF" w:rsidP="00F951FF">
      <w:pPr>
        <w:pStyle w:val="Literaturverzeichnis"/>
        <w:rPr>
          <w:lang w:val="en-US"/>
        </w:rPr>
      </w:pPr>
      <w:r w:rsidRPr="00F951FF">
        <w:rPr>
          <w:lang w:val="en-US"/>
        </w:rPr>
        <w:t xml:space="preserve">Keele, L., &amp; Wolak, J. (2006). Value Conflict and Volatility in Party Identification. </w:t>
      </w:r>
      <w:r w:rsidRPr="00F951FF">
        <w:rPr>
          <w:i/>
          <w:iCs/>
          <w:lang w:val="en-US"/>
        </w:rPr>
        <w:t>British Journal of Political Science</w:t>
      </w:r>
      <w:r w:rsidRPr="00F951FF">
        <w:rPr>
          <w:lang w:val="en-US"/>
        </w:rPr>
        <w:t xml:space="preserve">, </w:t>
      </w:r>
      <w:r w:rsidRPr="00F951FF">
        <w:rPr>
          <w:i/>
          <w:iCs/>
          <w:lang w:val="en-US"/>
        </w:rPr>
        <w:t>36</w:t>
      </w:r>
      <w:r w:rsidRPr="00F951FF">
        <w:rPr>
          <w:lang w:val="en-US"/>
        </w:rPr>
        <w:t>(4), 671–690. https://doi.org/10.1017/S0007123406000354</w:t>
      </w:r>
    </w:p>
    <w:p w14:paraId="2CE55B65" w14:textId="77777777" w:rsidR="00F951FF" w:rsidRPr="00F951FF" w:rsidRDefault="00F951FF" w:rsidP="00F951FF">
      <w:pPr>
        <w:pStyle w:val="Literaturverzeichnis"/>
        <w:rPr>
          <w:lang w:val="en-US"/>
        </w:rPr>
      </w:pPr>
      <w:r w:rsidRPr="00F951FF">
        <w:rPr>
          <w:lang w:val="en-US"/>
        </w:rPr>
        <w:t xml:space="preserve">Keele, L., &amp; Wolak, J. (2008). Contextual Sources of Ambivalence. </w:t>
      </w:r>
      <w:r w:rsidRPr="00F951FF">
        <w:rPr>
          <w:i/>
          <w:iCs/>
          <w:lang w:val="en-US"/>
        </w:rPr>
        <w:t>Political Psychology</w:t>
      </w:r>
      <w:r w:rsidRPr="00F951FF">
        <w:rPr>
          <w:lang w:val="en-US"/>
        </w:rPr>
        <w:t xml:space="preserve">, </w:t>
      </w:r>
      <w:r w:rsidRPr="00F951FF">
        <w:rPr>
          <w:i/>
          <w:iCs/>
          <w:lang w:val="en-US"/>
        </w:rPr>
        <w:t>29</w:t>
      </w:r>
      <w:r w:rsidRPr="00F951FF">
        <w:rPr>
          <w:lang w:val="en-US"/>
        </w:rPr>
        <w:t>(5), 653–673. https://doi.org/10.1111/j.1467-9221.2008.00659.x</w:t>
      </w:r>
    </w:p>
    <w:p w14:paraId="75EFFD37" w14:textId="77777777" w:rsidR="00F951FF" w:rsidRPr="00F951FF" w:rsidRDefault="00F951FF" w:rsidP="00F951FF">
      <w:pPr>
        <w:pStyle w:val="Literaturverzeichnis"/>
        <w:rPr>
          <w:lang w:val="en-US"/>
        </w:rPr>
      </w:pPr>
      <w:r w:rsidRPr="00F951FF">
        <w:rPr>
          <w:lang w:val="en-US"/>
        </w:rPr>
        <w:lastRenderedPageBreak/>
        <w:t xml:space="preserve">Krochik, M., Jost, J. T., &amp; Nosek, B. A. (2007). </w:t>
      </w:r>
      <w:r w:rsidRPr="00F951FF">
        <w:rPr>
          <w:i/>
          <w:iCs/>
          <w:lang w:val="en-US"/>
        </w:rPr>
        <w:t>Ideology informs structure: Social and moti- vational in</w:t>
      </w:r>
      <w:r>
        <w:rPr>
          <w:i/>
          <w:iCs/>
        </w:rPr>
        <w:t>ﬂ</w:t>
      </w:r>
      <w:r w:rsidRPr="00F951FF">
        <w:rPr>
          <w:i/>
          <w:iCs/>
          <w:lang w:val="en-US"/>
        </w:rPr>
        <w:t>uences on the attitudinal strength of liberals and conservatives.</w:t>
      </w:r>
      <w:r w:rsidRPr="00F951FF">
        <w:rPr>
          <w:lang w:val="en-US"/>
        </w:rPr>
        <w:t xml:space="preserve"> Annual Meeting of the International Society of Political Psychology, Portland, Oregon.</w:t>
      </w:r>
    </w:p>
    <w:p w14:paraId="12D22AC8" w14:textId="77777777" w:rsidR="00F951FF" w:rsidRPr="00F951FF" w:rsidRDefault="00F951FF" w:rsidP="00F951FF">
      <w:pPr>
        <w:pStyle w:val="Literaturverzeichnis"/>
        <w:rPr>
          <w:lang w:val="en-US"/>
        </w:rPr>
      </w:pPr>
      <w:r w:rsidRPr="00F951FF">
        <w:rPr>
          <w:lang w:val="en-US"/>
        </w:rPr>
        <w:t xml:space="preserve">Lammers, J., Koch, A., Conway, P., &amp; Brandt, M. J. (2017). The Political Domain Appears Simpler to the Politically Extreme Than to Political Moderates. </w:t>
      </w:r>
      <w:r w:rsidRPr="00F951FF">
        <w:rPr>
          <w:i/>
          <w:iCs/>
          <w:lang w:val="en-US"/>
        </w:rPr>
        <w:t>Social Psychological and Personality Science</w:t>
      </w:r>
      <w:r w:rsidRPr="00F951FF">
        <w:rPr>
          <w:lang w:val="en-US"/>
        </w:rPr>
        <w:t xml:space="preserve">, </w:t>
      </w:r>
      <w:r w:rsidRPr="00F951FF">
        <w:rPr>
          <w:i/>
          <w:iCs/>
          <w:lang w:val="en-US"/>
        </w:rPr>
        <w:t>8</w:t>
      </w:r>
      <w:r w:rsidRPr="00F951FF">
        <w:rPr>
          <w:lang w:val="en-US"/>
        </w:rPr>
        <w:t>(6), 612–622. https://doi.org/10.1177/1948550616678456</w:t>
      </w:r>
    </w:p>
    <w:p w14:paraId="23C0019E" w14:textId="77777777" w:rsidR="00F951FF" w:rsidRPr="00F951FF" w:rsidRDefault="00F951FF" w:rsidP="00F951FF">
      <w:pPr>
        <w:pStyle w:val="Literaturverzeichnis"/>
        <w:rPr>
          <w:lang w:val="en-US"/>
        </w:rPr>
      </w:pPr>
      <w:r w:rsidRPr="00F951FF">
        <w:rPr>
          <w:lang w:val="en-US"/>
        </w:rPr>
        <w:t xml:space="preserve">Lavine, H. (2001). The Electoral Consequences of Ambivalence toward Presidential Candidates. </w:t>
      </w:r>
      <w:r w:rsidRPr="00F951FF">
        <w:rPr>
          <w:i/>
          <w:iCs/>
          <w:lang w:val="en-US"/>
        </w:rPr>
        <w:t>American Journal of Political Science</w:t>
      </w:r>
      <w:r w:rsidRPr="00F951FF">
        <w:rPr>
          <w:lang w:val="en-US"/>
        </w:rPr>
        <w:t xml:space="preserve">, </w:t>
      </w:r>
      <w:r w:rsidRPr="00F951FF">
        <w:rPr>
          <w:i/>
          <w:iCs/>
          <w:lang w:val="en-US"/>
        </w:rPr>
        <w:t>45</w:t>
      </w:r>
      <w:r w:rsidRPr="00F951FF">
        <w:rPr>
          <w:lang w:val="en-US"/>
        </w:rPr>
        <w:t>(4), 915. https://doi.org/10.2307/2669332</w:t>
      </w:r>
    </w:p>
    <w:p w14:paraId="180ABE67" w14:textId="77777777" w:rsidR="00F951FF" w:rsidRPr="00F951FF" w:rsidRDefault="00F951FF" w:rsidP="00F951FF">
      <w:pPr>
        <w:pStyle w:val="Literaturverzeichnis"/>
        <w:rPr>
          <w:lang w:val="en-US"/>
        </w:rPr>
      </w:pPr>
      <w:r w:rsidRPr="00F951FF">
        <w:rPr>
          <w:lang w:val="en-US"/>
        </w:rPr>
        <w:t xml:space="preserve">Lavine, H., Johnston, C. D., &amp; Steenbergen, M. R. (2012). </w:t>
      </w:r>
      <w:r w:rsidRPr="00F951FF">
        <w:rPr>
          <w:i/>
          <w:iCs/>
          <w:lang w:val="en-US"/>
        </w:rPr>
        <w:t>The ambivalent partisan: How critical loyalty promotes democracy</w:t>
      </w:r>
      <w:r w:rsidRPr="00F951FF">
        <w:rPr>
          <w:lang w:val="en-US"/>
        </w:rPr>
        <w:t>. Oxford University Press.</w:t>
      </w:r>
    </w:p>
    <w:p w14:paraId="6F372B24" w14:textId="77777777" w:rsidR="00F951FF" w:rsidRPr="00F951FF" w:rsidRDefault="00F951FF" w:rsidP="00F951FF">
      <w:pPr>
        <w:pStyle w:val="Literaturverzeichnis"/>
        <w:rPr>
          <w:lang w:val="en-US"/>
        </w:rPr>
      </w:pPr>
      <w:r w:rsidRPr="00F951FF">
        <w:rPr>
          <w:lang w:val="en-US"/>
        </w:rPr>
        <w:t xml:space="preserve">Locke, K. D., &amp; Braun, C. C. (2009). Ambivalence versus Valence: Analyzing the Effects of Opposing Attitudes. </w:t>
      </w:r>
      <w:r w:rsidRPr="00F951FF">
        <w:rPr>
          <w:i/>
          <w:iCs/>
          <w:lang w:val="en-US"/>
        </w:rPr>
        <w:t>Social Cognition</w:t>
      </w:r>
      <w:r w:rsidRPr="00F951FF">
        <w:rPr>
          <w:lang w:val="en-US"/>
        </w:rPr>
        <w:t xml:space="preserve">, </w:t>
      </w:r>
      <w:r w:rsidRPr="00F951FF">
        <w:rPr>
          <w:i/>
          <w:iCs/>
          <w:lang w:val="en-US"/>
        </w:rPr>
        <w:t>27</w:t>
      </w:r>
      <w:r w:rsidRPr="00F951FF">
        <w:rPr>
          <w:lang w:val="en-US"/>
        </w:rPr>
        <w:t>(1), 89–104. https://doi.org/10.1521/soco.2009.27.1.89</w:t>
      </w:r>
    </w:p>
    <w:p w14:paraId="327EE6FC" w14:textId="77777777" w:rsidR="00F951FF" w:rsidRPr="00F951FF" w:rsidRDefault="00F951FF" w:rsidP="00F951FF">
      <w:pPr>
        <w:pStyle w:val="Literaturverzeichnis"/>
        <w:rPr>
          <w:lang w:val="en-US"/>
        </w:rPr>
      </w:pPr>
      <w:r w:rsidRPr="00F951FF">
        <w:rPr>
          <w:lang w:val="en-US"/>
        </w:rPr>
        <w:t xml:space="preserve">McGraw, K. M., Hasecke, E., &amp; Conger, K. (2003). Ambivalence, Uncertainty, and Processes of Candidate Evaluation. </w:t>
      </w:r>
      <w:r w:rsidRPr="00F951FF">
        <w:rPr>
          <w:i/>
          <w:iCs/>
          <w:lang w:val="en-US"/>
        </w:rPr>
        <w:t>Political Psychology</w:t>
      </w:r>
      <w:r w:rsidRPr="00F951FF">
        <w:rPr>
          <w:lang w:val="en-US"/>
        </w:rPr>
        <w:t xml:space="preserve">, </w:t>
      </w:r>
      <w:r w:rsidRPr="00F951FF">
        <w:rPr>
          <w:i/>
          <w:iCs/>
          <w:lang w:val="en-US"/>
        </w:rPr>
        <w:t>24</w:t>
      </w:r>
      <w:r w:rsidRPr="00F951FF">
        <w:rPr>
          <w:lang w:val="en-US"/>
        </w:rPr>
        <w:t>(3), 421–448. https://doi.org/10.1111/0162-895X.00335</w:t>
      </w:r>
    </w:p>
    <w:p w14:paraId="49702265" w14:textId="77777777" w:rsidR="00F951FF" w:rsidRPr="00F951FF" w:rsidRDefault="00F951FF" w:rsidP="00F951FF">
      <w:pPr>
        <w:pStyle w:val="Literaturverzeichnis"/>
        <w:rPr>
          <w:lang w:val="en-US"/>
        </w:rPr>
      </w:pPr>
      <w:r w:rsidRPr="00F951FF">
        <w:rPr>
          <w:lang w:val="en-US"/>
        </w:rPr>
        <w:t xml:space="preserve">Mulligan, K. (2011). Partisan Ambivalence, Split-Ticket Voting, and Divided Government: Partisan Ambivalence. </w:t>
      </w:r>
      <w:r w:rsidRPr="00F951FF">
        <w:rPr>
          <w:i/>
          <w:iCs/>
          <w:lang w:val="en-US"/>
        </w:rPr>
        <w:t>Political Psychology</w:t>
      </w:r>
      <w:r w:rsidRPr="00F951FF">
        <w:rPr>
          <w:lang w:val="en-US"/>
        </w:rPr>
        <w:t xml:space="preserve">, </w:t>
      </w:r>
      <w:r w:rsidRPr="00F951FF">
        <w:rPr>
          <w:i/>
          <w:iCs/>
          <w:lang w:val="en-US"/>
        </w:rPr>
        <w:t>32</w:t>
      </w:r>
      <w:r w:rsidRPr="00F951FF">
        <w:rPr>
          <w:lang w:val="en-US"/>
        </w:rPr>
        <w:t>(3), 505–530. https://doi.org/10.1111/j.1467-9221.2011.00830.x</w:t>
      </w:r>
    </w:p>
    <w:p w14:paraId="6DE45627" w14:textId="77777777" w:rsidR="00F951FF" w:rsidRPr="00F951FF" w:rsidRDefault="00F951FF" w:rsidP="00F951FF">
      <w:pPr>
        <w:pStyle w:val="Literaturverzeichnis"/>
        <w:rPr>
          <w:lang w:val="en-US"/>
        </w:rPr>
      </w:pPr>
      <w:r w:rsidRPr="00F951FF">
        <w:rPr>
          <w:lang w:val="en-US"/>
        </w:rPr>
        <w:t xml:space="preserve">Newby-Clark, I. R., McGregor, I., &amp; Zanna, M. P. (2002). Thinking and caring about cognitive inconsistency: When and for whom does attitudinal ambivalence feel uncomfortable? </w:t>
      </w:r>
      <w:r w:rsidRPr="00F951FF">
        <w:rPr>
          <w:i/>
          <w:iCs/>
          <w:lang w:val="en-US"/>
        </w:rPr>
        <w:t>Journal of Personality and Social Psychology</w:t>
      </w:r>
      <w:r w:rsidRPr="00F951FF">
        <w:rPr>
          <w:lang w:val="en-US"/>
        </w:rPr>
        <w:t xml:space="preserve">, </w:t>
      </w:r>
      <w:r w:rsidRPr="00F951FF">
        <w:rPr>
          <w:i/>
          <w:iCs/>
          <w:lang w:val="en-US"/>
        </w:rPr>
        <w:t>82</w:t>
      </w:r>
      <w:r w:rsidRPr="00F951FF">
        <w:rPr>
          <w:lang w:val="en-US"/>
        </w:rPr>
        <w:t>(2), 157–166. https://doi.org/10.1037/0022-3514.82.2.157</w:t>
      </w:r>
    </w:p>
    <w:p w14:paraId="6BCA11B9" w14:textId="77777777" w:rsidR="00F951FF" w:rsidRPr="00F951FF" w:rsidRDefault="00F951FF" w:rsidP="00F951FF">
      <w:pPr>
        <w:pStyle w:val="Literaturverzeichnis"/>
        <w:rPr>
          <w:lang w:val="en-US"/>
        </w:rPr>
      </w:pPr>
      <w:r w:rsidRPr="00F951FF">
        <w:rPr>
          <w:lang w:val="en-US"/>
        </w:rPr>
        <w:t xml:space="preserve">Newman, L. S., &amp; Sargent, R. H. (2020). Liberals Report Lower Levels of Attitudinal Ambivalence Than Conservatives. </w:t>
      </w:r>
      <w:r w:rsidRPr="00F951FF">
        <w:rPr>
          <w:i/>
          <w:iCs/>
          <w:lang w:val="en-US"/>
        </w:rPr>
        <w:t>Social Psychological and Personality Science</w:t>
      </w:r>
      <w:r w:rsidRPr="00F951FF">
        <w:rPr>
          <w:lang w:val="en-US"/>
        </w:rPr>
        <w:t>, 194855062093979. https://doi.org/10.1177/1948550620939798</w:t>
      </w:r>
    </w:p>
    <w:p w14:paraId="4216D447" w14:textId="77777777" w:rsidR="00F951FF" w:rsidRPr="00F951FF" w:rsidRDefault="00F951FF" w:rsidP="00F951FF">
      <w:pPr>
        <w:pStyle w:val="Literaturverzeichnis"/>
        <w:rPr>
          <w:lang w:val="en-US"/>
        </w:rPr>
      </w:pPr>
      <w:r w:rsidRPr="00F951FF">
        <w:rPr>
          <w:lang w:val="en-US"/>
        </w:rPr>
        <w:lastRenderedPageBreak/>
        <w:t xml:space="preserve">Poteat, V. P., &amp; Mereish, E. H. (2012). (Dis)similarity Between Liberals and Conservatives: Predicting Variability in Group Differences on Abortion and Same-Sex Marriage Rights Attitudes. </w:t>
      </w:r>
      <w:r w:rsidRPr="00F951FF">
        <w:rPr>
          <w:i/>
          <w:iCs/>
          <w:lang w:val="en-US"/>
        </w:rPr>
        <w:t>Basic and Applied Social Psychology</w:t>
      </w:r>
      <w:r w:rsidRPr="00F951FF">
        <w:rPr>
          <w:lang w:val="en-US"/>
        </w:rPr>
        <w:t xml:space="preserve">, </w:t>
      </w:r>
      <w:r w:rsidRPr="00F951FF">
        <w:rPr>
          <w:i/>
          <w:iCs/>
          <w:lang w:val="en-US"/>
        </w:rPr>
        <w:t>34</w:t>
      </w:r>
      <w:r w:rsidRPr="00F951FF">
        <w:rPr>
          <w:lang w:val="en-US"/>
        </w:rPr>
        <w:t>(1), 56–65. https://doi.org/10.1080/01973533.2011.637852</w:t>
      </w:r>
    </w:p>
    <w:p w14:paraId="00DA7B31" w14:textId="77777777" w:rsidR="00F951FF" w:rsidRPr="00F951FF" w:rsidRDefault="00F951FF" w:rsidP="00F951FF">
      <w:pPr>
        <w:pStyle w:val="Literaturverzeichnis"/>
        <w:rPr>
          <w:lang w:val="en-US"/>
        </w:rPr>
      </w:pPr>
      <w:r w:rsidRPr="00F951FF">
        <w:rPr>
          <w:lang w:val="en-US"/>
        </w:rPr>
        <w:t xml:space="preserve">Robison, J. (2021). What’s the Value of Partisan Loyalty? Partisan Ambivalence, Motivated Reasoning, and Correct Voting in U.S. Presidential Elections. </w:t>
      </w:r>
      <w:r w:rsidRPr="00F951FF">
        <w:rPr>
          <w:i/>
          <w:iCs/>
          <w:lang w:val="en-US"/>
        </w:rPr>
        <w:t>Political Psychology</w:t>
      </w:r>
      <w:r w:rsidRPr="00F951FF">
        <w:rPr>
          <w:lang w:val="en-US"/>
        </w:rPr>
        <w:t xml:space="preserve">, </w:t>
      </w:r>
      <w:r w:rsidRPr="00F951FF">
        <w:rPr>
          <w:i/>
          <w:iCs/>
          <w:lang w:val="en-US"/>
        </w:rPr>
        <w:t>42</w:t>
      </w:r>
      <w:r w:rsidRPr="00F951FF">
        <w:rPr>
          <w:lang w:val="en-US"/>
        </w:rPr>
        <w:t>(6), 977–993. https://doi.org/10.1111/pops.12729</w:t>
      </w:r>
    </w:p>
    <w:p w14:paraId="58B4C0A5" w14:textId="77777777" w:rsidR="00F951FF" w:rsidRPr="00F951FF" w:rsidRDefault="00F951FF" w:rsidP="00F951FF">
      <w:pPr>
        <w:pStyle w:val="Literaturverzeichnis"/>
        <w:rPr>
          <w:lang w:val="en-US"/>
        </w:rPr>
      </w:pPr>
      <w:r w:rsidRPr="00F951FF">
        <w:rPr>
          <w:lang w:val="en-US"/>
        </w:rPr>
        <w:t xml:space="preserve">Rosenberg, M. J., &amp; Hovland, C. I. (1960). Cognitive, Affective, and Behavioral Components of Attitudes. In M. J. Rosenberg, C. I. Hovland, W. J. McGuire, R. P. Abelson, &amp; J. W. Brehm (Eds.), </w:t>
      </w:r>
      <w:r w:rsidRPr="00F951FF">
        <w:rPr>
          <w:i/>
          <w:iCs/>
          <w:lang w:val="en-US"/>
        </w:rPr>
        <w:t>Attitude Organization and Change: An Analysis of Consistency among Attitude Component</w:t>
      </w:r>
      <w:r w:rsidRPr="00F951FF">
        <w:rPr>
          <w:lang w:val="en-US"/>
        </w:rPr>
        <w:t xml:space="preserve"> (pp. 1–14). Yale University Press.</w:t>
      </w:r>
    </w:p>
    <w:p w14:paraId="294F5C7A" w14:textId="77777777" w:rsidR="00F951FF" w:rsidRPr="00F951FF" w:rsidRDefault="00F951FF" w:rsidP="00F951FF">
      <w:pPr>
        <w:pStyle w:val="Literaturverzeichnis"/>
        <w:rPr>
          <w:lang w:val="en-US"/>
        </w:rPr>
      </w:pPr>
      <w:r w:rsidRPr="00F951FF">
        <w:rPr>
          <w:lang w:val="en-US"/>
        </w:rPr>
        <w:t xml:space="preserve">Rudolph, T. J. (2011). The Dynamics of Ambivalence. </w:t>
      </w:r>
      <w:r w:rsidRPr="00F951FF">
        <w:rPr>
          <w:i/>
          <w:iCs/>
          <w:lang w:val="en-US"/>
        </w:rPr>
        <w:t>American Journal of Political Science</w:t>
      </w:r>
      <w:r w:rsidRPr="00F951FF">
        <w:rPr>
          <w:lang w:val="en-US"/>
        </w:rPr>
        <w:t xml:space="preserve">, </w:t>
      </w:r>
      <w:r w:rsidRPr="00F951FF">
        <w:rPr>
          <w:i/>
          <w:iCs/>
          <w:lang w:val="en-US"/>
        </w:rPr>
        <w:t>55</w:t>
      </w:r>
      <w:r w:rsidRPr="00F951FF">
        <w:rPr>
          <w:lang w:val="en-US"/>
        </w:rPr>
        <w:t>(3), 561–573. https://doi.org/10.1111/j.1540-5907.2010.00505.x</w:t>
      </w:r>
    </w:p>
    <w:p w14:paraId="649B6DCA" w14:textId="77777777" w:rsidR="00F951FF" w:rsidRPr="00F951FF" w:rsidRDefault="00F951FF" w:rsidP="00F951FF">
      <w:pPr>
        <w:pStyle w:val="Literaturverzeichnis"/>
        <w:rPr>
          <w:lang w:val="en-US"/>
        </w:rPr>
      </w:pPr>
      <w:r w:rsidRPr="00F951FF">
        <w:rPr>
          <w:lang w:val="en-US"/>
        </w:rPr>
        <w:t xml:space="preserve">Rudolph, T. J., &amp; Popp, E. (2007). An Information Processing Theory of Ambivalence. </w:t>
      </w:r>
      <w:r w:rsidRPr="00F951FF">
        <w:rPr>
          <w:i/>
          <w:iCs/>
          <w:lang w:val="en-US"/>
        </w:rPr>
        <w:t>Political Psychology</w:t>
      </w:r>
      <w:r w:rsidRPr="00F951FF">
        <w:rPr>
          <w:lang w:val="en-US"/>
        </w:rPr>
        <w:t xml:space="preserve">, </w:t>
      </w:r>
      <w:r w:rsidRPr="00F951FF">
        <w:rPr>
          <w:i/>
          <w:iCs/>
          <w:lang w:val="en-US"/>
        </w:rPr>
        <w:t>28</w:t>
      </w:r>
      <w:r w:rsidRPr="00F951FF">
        <w:rPr>
          <w:lang w:val="en-US"/>
        </w:rPr>
        <w:t>(5), 563–585. https://doi.org/10.1111/j.1467-9221.2007.00590.x</w:t>
      </w:r>
    </w:p>
    <w:p w14:paraId="39CFC470" w14:textId="77777777" w:rsidR="00F951FF" w:rsidRPr="00F951FF" w:rsidRDefault="00F951FF" w:rsidP="00F951FF">
      <w:pPr>
        <w:pStyle w:val="Literaturverzeichnis"/>
        <w:rPr>
          <w:lang w:val="en-US"/>
        </w:rPr>
      </w:pPr>
      <w:r w:rsidRPr="00F951FF">
        <w:rPr>
          <w:lang w:val="en-US"/>
        </w:rPr>
        <w:t xml:space="preserve">Sargent, R. H., &amp; Newman, L. S. (2020). Conservatism and attitudinal ambivalence: Investigating conflicting findings. </w:t>
      </w:r>
      <w:r w:rsidRPr="00F951FF">
        <w:rPr>
          <w:i/>
          <w:iCs/>
          <w:lang w:val="en-US"/>
        </w:rPr>
        <w:t>Personality and Individual Differences</w:t>
      </w:r>
      <w:r w:rsidRPr="00F951FF">
        <w:rPr>
          <w:lang w:val="en-US"/>
        </w:rPr>
        <w:t>, 109996. https://doi.org/10.1016/j.paid.2020.109996</w:t>
      </w:r>
    </w:p>
    <w:p w14:paraId="72AFBF4C" w14:textId="77777777" w:rsidR="00F951FF" w:rsidRPr="00F951FF" w:rsidRDefault="00F951FF" w:rsidP="00F951FF">
      <w:pPr>
        <w:pStyle w:val="Literaturverzeichnis"/>
        <w:rPr>
          <w:lang w:val="en-US"/>
        </w:rPr>
      </w:pPr>
      <w:r w:rsidRPr="00F951FF">
        <w:rPr>
          <w:lang w:val="en-US"/>
        </w:rPr>
        <w:t xml:space="preserve">Schneider, I. K., Dorrough, A. R., &amp; Frank, C. (2021). Ambivalence and Self-Reported Adherence to Recommendations to Reduce the Spread of COVID-19. </w:t>
      </w:r>
      <w:r w:rsidRPr="00F951FF">
        <w:rPr>
          <w:i/>
          <w:iCs/>
          <w:lang w:val="en-US"/>
        </w:rPr>
        <w:t>Social Psychology</w:t>
      </w:r>
      <w:r w:rsidRPr="00F951FF">
        <w:rPr>
          <w:lang w:val="en-US"/>
        </w:rPr>
        <w:t xml:space="preserve">, </w:t>
      </w:r>
      <w:r w:rsidRPr="00F951FF">
        <w:rPr>
          <w:i/>
          <w:iCs/>
          <w:lang w:val="en-US"/>
        </w:rPr>
        <w:t>52</w:t>
      </w:r>
      <w:r w:rsidRPr="00F951FF">
        <w:rPr>
          <w:lang w:val="en-US"/>
        </w:rPr>
        <w:t>(6), 362–374. https://doi.org/10.1027/1864-9335/a000465</w:t>
      </w:r>
    </w:p>
    <w:p w14:paraId="5B4AB2CE" w14:textId="77777777" w:rsidR="00F951FF" w:rsidRPr="00F951FF" w:rsidRDefault="00F951FF" w:rsidP="00F951FF">
      <w:pPr>
        <w:pStyle w:val="Literaturverzeichnis"/>
        <w:rPr>
          <w:lang w:val="en-US"/>
        </w:rPr>
      </w:pPr>
      <w:r w:rsidRPr="00F951FF">
        <w:rPr>
          <w:lang w:val="en-US"/>
        </w:rPr>
        <w:t xml:space="preserve">Schneider, I. K., Novin, S., Harreveld, F., &amp; Genschow, O. (2021). Benefits of being ambivalent: The relationship between trait ambivalence and attribution biases. </w:t>
      </w:r>
      <w:r w:rsidRPr="00F951FF">
        <w:rPr>
          <w:i/>
          <w:iCs/>
          <w:lang w:val="en-US"/>
        </w:rPr>
        <w:t>British Journal of Social Psychology</w:t>
      </w:r>
      <w:r w:rsidRPr="00F951FF">
        <w:rPr>
          <w:lang w:val="en-US"/>
        </w:rPr>
        <w:t xml:space="preserve">, </w:t>
      </w:r>
      <w:r w:rsidRPr="00F951FF">
        <w:rPr>
          <w:i/>
          <w:iCs/>
          <w:lang w:val="en-US"/>
        </w:rPr>
        <w:t>60</w:t>
      </w:r>
      <w:r w:rsidRPr="00F951FF">
        <w:rPr>
          <w:lang w:val="en-US"/>
        </w:rPr>
        <w:t>(2), 570–586. https://doi.org/10.1111/bjso.12417</w:t>
      </w:r>
    </w:p>
    <w:p w14:paraId="5BBA6DC3" w14:textId="77777777" w:rsidR="00F951FF" w:rsidRPr="00F951FF" w:rsidRDefault="00F951FF" w:rsidP="00F951FF">
      <w:pPr>
        <w:pStyle w:val="Literaturverzeichnis"/>
        <w:rPr>
          <w:lang w:val="en-US"/>
        </w:rPr>
      </w:pPr>
      <w:r w:rsidRPr="00F951FF">
        <w:rPr>
          <w:lang w:val="en-US"/>
        </w:rPr>
        <w:t xml:space="preserve">Schneider, I. K., Novin, S., &amp; van Harreveld, F. (2022). </w:t>
      </w:r>
      <w:r w:rsidRPr="00F951FF">
        <w:rPr>
          <w:i/>
          <w:iCs/>
          <w:lang w:val="en-US"/>
        </w:rPr>
        <w:t>The Ambivalent Individual: Validation Studies for the Trait Ambivalence Scale</w:t>
      </w:r>
      <w:r w:rsidRPr="00F951FF">
        <w:rPr>
          <w:lang w:val="en-US"/>
        </w:rPr>
        <w:t xml:space="preserve"> [Preprint]. Open Science Framework. https://doi.org/10.31219/osf.io/4cbex</w:t>
      </w:r>
    </w:p>
    <w:p w14:paraId="1A11C562" w14:textId="77777777" w:rsidR="00F951FF" w:rsidRPr="00F951FF" w:rsidRDefault="00F951FF" w:rsidP="00F951FF">
      <w:pPr>
        <w:pStyle w:val="Literaturverzeichnis"/>
        <w:rPr>
          <w:lang w:val="en-US"/>
        </w:rPr>
      </w:pPr>
      <w:r w:rsidRPr="00F951FF">
        <w:rPr>
          <w:lang w:val="en-US"/>
        </w:rPr>
        <w:lastRenderedPageBreak/>
        <w:t xml:space="preserve">Schneider, I. K., &amp; Schwarz, N. (2017). Mixed feelings: The case of ambivalence. </w:t>
      </w:r>
      <w:r w:rsidRPr="00F951FF">
        <w:rPr>
          <w:i/>
          <w:iCs/>
          <w:lang w:val="en-US"/>
        </w:rPr>
        <w:t>Current Opinion in Behavioral Sciences</w:t>
      </w:r>
      <w:r w:rsidRPr="00F951FF">
        <w:rPr>
          <w:lang w:val="en-US"/>
        </w:rPr>
        <w:t xml:space="preserve">, </w:t>
      </w:r>
      <w:r w:rsidRPr="00F951FF">
        <w:rPr>
          <w:i/>
          <w:iCs/>
          <w:lang w:val="en-US"/>
        </w:rPr>
        <w:t>15</w:t>
      </w:r>
      <w:r w:rsidRPr="00F951FF">
        <w:rPr>
          <w:lang w:val="en-US"/>
        </w:rPr>
        <w:t>, 39–45. https://doi.org/10.1016/j.cobeha.2017.05.012</w:t>
      </w:r>
    </w:p>
    <w:p w14:paraId="36CDF786" w14:textId="77777777" w:rsidR="00F951FF" w:rsidRPr="00F951FF" w:rsidRDefault="00F951FF" w:rsidP="00F951FF">
      <w:pPr>
        <w:pStyle w:val="Literaturverzeichnis"/>
        <w:rPr>
          <w:lang w:val="en-US"/>
        </w:rPr>
      </w:pPr>
      <w:r w:rsidRPr="00F951FF">
        <w:rPr>
          <w:lang w:val="en-US"/>
        </w:rPr>
        <w:t xml:space="preserve">Simonsohn, U. (2018). Two Lines: A Valid Alternative to the Invalid Testing of U-Shaped Relationships With Quadratic Regressions. </w:t>
      </w:r>
      <w:r w:rsidRPr="00F951FF">
        <w:rPr>
          <w:i/>
          <w:iCs/>
          <w:lang w:val="en-US"/>
        </w:rPr>
        <w:t>Advances in Methods and Practices in Psychological Science</w:t>
      </w:r>
      <w:r w:rsidRPr="00F951FF">
        <w:rPr>
          <w:lang w:val="en-US"/>
        </w:rPr>
        <w:t xml:space="preserve">, </w:t>
      </w:r>
      <w:r w:rsidRPr="00F951FF">
        <w:rPr>
          <w:i/>
          <w:iCs/>
          <w:lang w:val="en-US"/>
        </w:rPr>
        <w:t>1</w:t>
      </w:r>
      <w:r w:rsidRPr="00F951FF">
        <w:rPr>
          <w:lang w:val="en-US"/>
        </w:rPr>
        <w:t>(4), 538–555. https://doi.org/10.1177/2515245918805755</w:t>
      </w:r>
    </w:p>
    <w:p w14:paraId="169DAEFE" w14:textId="77777777" w:rsidR="00F951FF" w:rsidRPr="00F951FF" w:rsidRDefault="00F951FF" w:rsidP="00F951FF">
      <w:pPr>
        <w:pStyle w:val="Literaturverzeichnis"/>
        <w:rPr>
          <w:lang w:val="en-US"/>
        </w:rPr>
      </w:pPr>
      <w:r w:rsidRPr="00F951FF">
        <w:rPr>
          <w:lang w:val="en-US"/>
        </w:rPr>
        <w:t xml:space="preserve">Tetlock, P. E. (1983). Cognitive style and political ideology. </w:t>
      </w:r>
      <w:r w:rsidRPr="00F951FF">
        <w:rPr>
          <w:i/>
          <w:iCs/>
          <w:lang w:val="en-US"/>
        </w:rPr>
        <w:t>Journal of Personality and Social Psychology</w:t>
      </w:r>
      <w:r w:rsidRPr="00F951FF">
        <w:rPr>
          <w:lang w:val="en-US"/>
        </w:rPr>
        <w:t xml:space="preserve">, </w:t>
      </w:r>
      <w:r w:rsidRPr="00F951FF">
        <w:rPr>
          <w:i/>
          <w:iCs/>
          <w:lang w:val="en-US"/>
        </w:rPr>
        <w:t>45</w:t>
      </w:r>
      <w:r w:rsidRPr="00F951FF">
        <w:rPr>
          <w:lang w:val="en-US"/>
        </w:rPr>
        <w:t>(1), 118–126. https://doi.org/10.1037/0022-3514.45.1.118</w:t>
      </w:r>
    </w:p>
    <w:p w14:paraId="3A4EFB8C" w14:textId="77777777" w:rsidR="00F951FF" w:rsidRPr="00F951FF" w:rsidRDefault="00F951FF" w:rsidP="00F951FF">
      <w:pPr>
        <w:pStyle w:val="Literaturverzeichnis"/>
        <w:rPr>
          <w:lang w:val="en-US"/>
        </w:rPr>
      </w:pPr>
      <w:r w:rsidRPr="00F951FF">
        <w:rPr>
          <w:lang w:val="en-US"/>
        </w:rPr>
        <w:t xml:space="preserve">Thompson, M. M., Zanna, M. P., &amp; Griffin, D. W. (1995). Let’s not be indifferent about (attitudinal) ambivalence. In R. E. Petty &amp; J. A. Krosnick (Eds.), </w:t>
      </w:r>
      <w:r w:rsidRPr="00F951FF">
        <w:rPr>
          <w:i/>
          <w:iCs/>
          <w:lang w:val="en-US"/>
        </w:rPr>
        <w:t>Attitude strength: Antecedents and consequences</w:t>
      </w:r>
      <w:r w:rsidRPr="00F951FF">
        <w:rPr>
          <w:lang w:val="en-US"/>
        </w:rPr>
        <w:t xml:space="preserve"> (pp. 361–386). Lawrence Erlbaum Associates, Inc.</w:t>
      </w:r>
    </w:p>
    <w:p w14:paraId="03150952" w14:textId="77777777" w:rsidR="00F951FF" w:rsidRPr="00F951FF" w:rsidRDefault="00F951FF" w:rsidP="00F951FF">
      <w:pPr>
        <w:pStyle w:val="Literaturverzeichnis"/>
        <w:rPr>
          <w:lang w:val="en-US"/>
        </w:rPr>
      </w:pPr>
      <w:r w:rsidRPr="00F951FF">
        <w:rPr>
          <w:lang w:val="en-US"/>
        </w:rPr>
        <w:t xml:space="preserve">Toner, K., Leary, M. R., Asher, M. W., &amp; Jongman-Sereno, K. P. (2013). Feeling Superior Is a Bipartisan Issue: Extremity (Not Direction) of Political Views Predicts Perceived Belief Superiority. </w:t>
      </w:r>
      <w:r w:rsidRPr="00F951FF">
        <w:rPr>
          <w:i/>
          <w:iCs/>
          <w:lang w:val="en-US"/>
        </w:rPr>
        <w:t>Psychological Science</w:t>
      </w:r>
      <w:r w:rsidRPr="00F951FF">
        <w:rPr>
          <w:lang w:val="en-US"/>
        </w:rPr>
        <w:t xml:space="preserve">, </w:t>
      </w:r>
      <w:r w:rsidRPr="00F951FF">
        <w:rPr>
          <w:i/>
          <w:iCs/>
          <w:lang w:val="en-US"/>
        </w:rPr>
        <w:t>24</w:t>
      </w:r>
      <w:r w:rsidRPr="00F951FF">
        <w:rPr>
          <w:lang w:val="en-US"/>
        </w:rPr>
        <w:t>(12), 2454–2462. https://doi.org/10.1177/0956797613494848</w:t>
      </w:r>
    </w:p>
    <w:p w14:paraId="59135200" w14:textId="77777777" w:rsidR="00F951FF" w:rsidRPr="00F951FF" w:rsidRDefault="00F951FF" w:rsidP="00F951FF">
      <w:pPr>
        <w:pStyle w:val="Literaturverzeichnis"/>
        <w:rPr>
          <w:lang w:val="en-US"/>
        </w:rPr>
      </w:pPr>
      <w:r w:rsidRPr="00F951FF">
        <w:rPr>
          <w:lang w:val="en-US"/>
        </w:rPr>
        <w:t xml:space="preserve">van Harreveld, F., Nohlen, H. U., &amp; Schneider, I. K. (2015). The ABC of Ambivalence. In </w:t>
      </w:r>
      <w:r w:rsidRPr="00F951FF">
        <w:rPr>
          <w:i/>
          <w:iCs/>
          <w:lang w:val="en-US"/>
        </w:rPr>
        <w:t>Advances in Experimental Social Psychology</w:t>
      </w:r>
      <w:r w:rsidRPr="00F951FF">
        <w:rPr>
          <w:lang w:val="en-US"/>
        </w:rPr>
        <w:t xml:space="preserve"> (Vol. 52, pp. 285–324). Elsevier. https://doi.org/10.1016/bs.aesp.2015.01.002</w:t>
      </w:r>
    </w:p>
    <w:p w14:paraId="553DA138" w14:textId="77777777" w:rsidR="00F951FF" w:rsidRPr="00F951FF" w:rsidRDefault="00F951FF" w:rsidP="00F951FF">
      <w:pPr>
        <w:pStyle w:val="Literaturverzeichnis"/>
        <w:rPr>
          <w:lang w:val="en-US"/>
        </w:rPr>
      </w:pPr>
      <w:r>
        <w:t xml:space="preserve">Van Hiel, A., Onraet, E., &amp; De Pauw, S. (2010). </w:t>
      </w:r>
      <w:r w:rsidRPr="00F951FF">
        <w:rPr>
          <w:lang w:val="en-US"/>
        </w:rPr>
        <w:t xml:space="preserve">The Relationship Between Social-Cultural Attitudes and Behavioral Measures of Cognitive Style: A Meta-Analytic Integration of Studies: Social-Cultural Attitudes and Cognitive Style. </w:t>
      </w:r>
      <w:r w:rsidRPr="00F951FF">
        <w:rPr>
          <w:i/>
          <w:iCs/>
          <w:lang w:val="en-US"/>
        </w:rPr>
        <w:t>Journal of Personality</w:t>
      </w:r>
      <w:r w:rsidRPr="00F951FF">
        <w:rPr>
          <w:lang w:val="en-US"/>
        </w:rPr>
        <w:t xml:space="preserve">, </w:t>
      </w:r>
      <w:r w:rsidRPr="00F951FF">
        <w:rPr>
          <w:i/>
          <w:iCs/>
          <w:lang w:val="en-US"/>
        </w:rPr>
        <w:t>78</w:t>
      </w:r>
      <w:r w:rsidRPr="00F951FF">
        <w:rPr>
          <w:lang w:val="en-US"/>
        </w:rPr>
        <w:t>(6), 1765–1800. https://doi.org/10.1111/j.1467-6494.2010.00669.x</w:t>
      </w:r>
    </w:p>
    <w:p w14:paraId="385EBC4F" w14:textId="77777777" w:rsidR="00F951FF" w:rsidRPr="00F951FF" w:rsidRDefault="00F951FF" w:rsidP="00F951FF">
      <w:pPr>
        <w:pStyle w:val="Literaturverzeichnis"/>
        <w:rPr>
          <w:lang w:val="en-US"/>
        </w:rPr>
      </w:pPr>
      <w:r w:rsidRPr="00F951FF">
        <w:rPr>
          <w:lang w:val="en-US"/>
        </w:rPr>
        <w:t xml:space="preserve">van Prooijen, J.-W., &amp; Krouwel, A. P. M. (2019). Psychological Features of Extreme Political Ideologies. </w:t>
      </w:r>
      <w:r w:rsidRPr="00F951FF">
        <w:rPr>
          <w:i/>
          <w:iCs/>
          <w:lang w:val="en-US"/>
        </w:rPr>
        <w:t>Current Directions in Psychological Science</w:t>
      </w:r>
      <w:r w:rsidRPr="00F951FF">
        <w:rPr>
          <w:lang w:val="en-US"/>
        </w:rPr>
        <w:t xml:space="preserve">, </w:t>
      </w:r>
      <w:r w:rsidRPr="00F951FF">
        <w:rPr>
          <w:i/>
          <w:iCs/>
          <w:lang w:val="en-US"/>
        </w:rPr>
        <w:t>28</w:t>
      </w:r>
      <w:r w:rsidRPr="00F951FF">
        <w:rPr>
          <w:lang w:val="en-US"/>
        </w:rPr>
        <w:t>(2), 159–163. https://doi.org/10.1177/0963721418817755</w:t>
      </w:r>
    </w:p>
    <w:p w14:paraId="256AE9CF" w14:textId="77777777" w:rsidR="00F951FF" w:rsidRDefault="00F951FF" w:rsidP="00F951FF">
      <w:pPr>
        <w:pStyle w:val="Literaturverzeichnis"/>
      </w:pPr>
      <w:r w:rsidRPr="00F951FF">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0BC7A79B"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45677" w14:textId="77777777" w:rsidR="002F470B" w:rsidRDefault="002F470B" w:rsidP="00342682">
      <w:pPr>
        <w:spacing w:after="0" w:line="240" w:lineRule="auto"/>
      </w:pPr>
      <w:r>
        <w:separator/>
      </w:r>
    </w:p>
  </w:endnote>
  <w:endnote w:type="continuationSeparator" w:id="0">
    <w:p w14:paraId="1FDFC5AD" w14:textId="77777777" w:rsidR="002F470B" w:rsidRDefault="002F470B"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C6137" w14:textId="77777777" w:rsidR="002F470B" w:rsidRDefault="002F470B" w:rsidP="00342682">
      <w:pPr>
        <w:spacing w:after="0" w:line="240" w:lineRule="auto"/>
      </w:pPr>
      <w:r>
        <w:separator/>
      </w:r>
    </w:p>
  </w:footnote>
  <w:footnote w:type="continuationSeparator" w:id="0">
    <w:p w14:paraId="4190B504" w14:textId="77777777" w:rsidR="002F470B" w:rsidRDefault="002F470B"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367E1"/>
    <w:rsid w:val="000369E1"/>
    <w:rsid w:val="0005375E"/>
    <w:rsid w:val="000620FF"/>
    <w:rsid w:val="00063F58"/>
    <w:rsid w:val="00065186"/>
    <w:rsid w:val="00072C3B"/>
    <w:rsid w:val="00093178"/>
    <w:rsid w:val="00093A02"/>
    <w:rsid w:val="000B18BD"/>
    <w:rsid w:val="000B6745"/>
    <w:rsid w:val="000F2367"/>
    <w:rsid w:val="000F247A"/>
    <w:rsid w:val="000F49DD"/>
    <w:rsid w:val="00106B0B"/>
    <w:rsid w:val="00107FE2"/>
    <w:rsid w:val="001153DC"/>
    <w:rsid w:val="0011769C"/>
    <w:rsid w:val="00140BC1"/>
    <w:rsid w:val="00142B9A"/>
    <w:rsid w:val="00144E50"/>
    <w:rsid w:val="00150E9E"/>
    <w:rsid w:val="00160036"/>
    <w:rsid w:val="00173044"/>
    <w:rsid w:val="001A4746"/>
    <w:rsid w:val="001B2AF8"/>
    <w:rsid w:val="001B5B3D"/>
    <w:rsid w:val="001C42C0"/>
    <w:rsid w:val="001D351C"/>
    <w:rsid w:val="001D6442"/>
    <w:rsid w:val="0023587E"/>
    <w:rsid w:val="00242838"/>
    <w:rsid w:val="00253AD0"/>
    <w:rsid w:val="00253DB0"/>
    <w:rsid w:val="002715F3"/>
    <w:rsid w:val="0027432B"/>
    <w:rsid w:val="00275C9D"/>
    <w:rsid w:val="002A3A13"/>
    <w:rsid w:val="002B5C0E"/>
    <w:rsid w:val="002C5324"/>
    <w:rsid w:val="002D27FD"/>
    <w:rsid w:val="002E77EE"/>
    <w:rsid w:val="002F20FC"/>
    <w:rsid w:val="002F294B"/>
    <w:rsid w:val="002F470B"/>
    <w:rsid w:val="00307DB3"/>
    <w:rsid w:val="0031009C"/>
    <w:rsid w:val="00321920"/>
    <w:rsid w:val="003255A8"/>
    <w:rsid w:val="00325DAB"/>
    <w:rsid w:val="00327CBC"/>
    <w:rsid w:val="00342682"/>
    <w:rsid w:val="003432B2"/>
    <w:rsid w:val="00361AA7"/>
    <w:rsid w:val="003623FD"/>
    <w:rsid w:val="00362437"/>
    <w:rsid w:val="00374223"/>
    <w:rsid w:val="00377B33"/>
    <w:rsid w:val="003A3C03"/>
    <w:rsid w:val="003B1400"/>
    <w:rsid w:val="003C42D7"/>
    <w:rsid w:val="003D1D8B"/>
    <w:rsid w:val="003E0CDD"/>
    <w:rsid w:val="003E499A"/>
    <w:rsid w:val="003F66F9"/>
    <w:rsid w:val="003F6A8E"/>
    <w:rsid w:val="004002A3"/>
    <w:rsid w:val="004214AF"/>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19A3"/>
    <w:rsid w:val="0053678A"/>
    <w:rsid w:val="00537DCC"/>
    <w:rsid w:val="00543569"/>
    <w:rsid w:val="00547B13"/>
    <w:rsid w:val="0055093E"/>
    <w:rsid w:val="005722A8"/>
    <w:rsid w:val="005766ED"/>
    <w:rsid w:val="0058412E"/>
    <w:rsid w:val="00585B9B"/>
    <w:rsid w:val="00590380"/>
    <w:rsid w:val="005C32BE"/>
    <w:rsid w:val="005D1B4A"/>
    <w:rsid w:val="005D6945"/>
    <w:rsid w:val="005E02B8"/>
    <w:rsid w:val="005E51DC"/>
    <w:rsid w:val="005F2CD7"/>
    <w:rsid w:val="006027DC"/>
    <w:rsid w:val="00603AB7"/>
    <w:rsid w:val="00615A97"/>
    <w:rsid w:val="00620D0A"/>
    <w:rsid w:val="00622DD1"/>
    <w:rsid w:val="00624783"/>
    <w:rsid w:val="0065046E"/>
    <w:rsid w:val="00653CFE"/>
    <w:rsid w:val="00662745"/>
    <w:rsid w:val="00672A46"/>
    <w:rsid w:val="00680B67"/>
    <w:rsid w:val="00692176"/>
    <w:rsid w:val="00693220"/>
    <w:rsid w:val="006A01CD"/>
    <w:rsid w:val="006A4626"/>
    <w:rsid w:val="006A7600"/>
    <w:rsid w:val="006B214C"/>
    <w:rsid w:val="006B38BD"/>
    <w:rsid w:val="006C3D4D"/>
    <w:rsid w:val="006C4F3B"/>
    <w:rsid w:val="006C613A"/>
    <w:rsid w:val="006D62F5"/>
    <w:rsid w:val="006E0314"/>
    <w:rsid w:val="006F393D"/>
    <w:rsid w:val="00713C5C"/>
    <w:rsid w:val="00721E74"/>
    <w:rsid w:val="0072407C"/>
    <w:rsid w:val="007248A7"/>
    <w:rsid w:val="00731192"/>
    <w:rsid w:val="00743B09"/>
    <w:rsid w:val="00753FEF"/>
    <w:rsid w:val="007752B0"/>
    <w:rsid w:val="007A6044"/>
    <w:rsid w:val="007B02E1"/>
    <w:rsid w:val="007D6984"/>
    <w:rsid w:val="007F157B"/>
    <w:rsid w:val="007F1CDF"/>
    <w:rsid w:val="007F7B9B"/>
    <w:rsid w:val="007F7FE5"/>
    <w:rsid w:val="0080666A"/>
    <w:rsid w:val="00865655"/>
    <w:rsid w:val="008760BE"/>
    <w:rsid w:val="00877EFF"/>
    <w:rsid w:val="0088155F"/>
    <w:rsid w:val="00882C28"/>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51092"/>
    <w:rsid w:val="00952C66"/>
    <w:rsid w:val="00953932"/>
    <w:rsid w:val="009558DE"/>
    <w:rsid w:val="00955AAB"/>
    <w:rsid w:val="009621F0"/>
    <w:rsid w:val="00970BB2"/>
    <w:rsid w:val="009740D7"/>
    <w:rsid w:val="00983E28"/>
    <w:rsid w:val="009854AC"/>
    <w:rsid w:val="009A5BC7"/>
    <w:rsid w:val="009B611D"/>
    <w:rsid w:val="009B7B11"/>
    <w:rsid w:val="009C14A5"/>
    <w:rsid w:val="009D2930"/>
    <w:rsid w:val="009D4334"/>
    <w:rsid w:val="00A05674"/>
    <w:rsid w:val="00A25CEC"/>
    <w:rsid w:val="00A4091B"/>
    <w:rsid w:val="00A43A5C"/>
    <w:rsid w:val="00A64027"/>
    <w:rsid w:val="00A71B2F"/>
    <w:rsid w:val="00A7286A"/>
    <w:rsid w:val="00A82BAA"/>
    <w:rsid w:val="00A952AA"/>
    <w:rsid w:val="00AA21C3"/>
    <w:rsid w:val="00AC32A5"/>
    <w:rsid w:val="00AE46B7"/>
    <w:rsid w:val="00AF1C43"/>
    <w:rsid w:val="00AF1DDA"/>
    <w:rsid w:val="00AF49CB"/>
    <w:rsid w:val="00AF53D9"/>
    <w:rsid w:val="00AF66C4"/>
    <w:rsid w:val="00B0238C"/>
    <w:rsid w:val="00B118B4"/>
    <w:rsid w:val="00B12223"/>
    <w:rsid w:val="00B175D1"/>
    <w:rsid w:val="00B47A4F"/>
    <w:rsid w:val="00B53344"/>
    <w:rsid w:val="00B546AC"/>
    <w:rsid w:val="00B74B6A"/>
    <w:rsid w:val="00B74E30"/>
    <w:rsid w:val="00B75E53"/>
    <w:rsid w:val="00B77ED8"/>
    <w:rsid w:val="00B94EEA"/>
    <w:rsid w:val="00BA55CF"/>
    <w:rsid w:val="00BB1320"/>
    <w:rsid w:val="00BB31FC"/>
    <w:rsid w:val="00BB7F78"/>
    <w:rsid w:val="00BC24CA"/>
    <w:rsid w:val="00BC3E83"/>
    <w:rsid w:val="00BC6E03"/>
    <w:rsid w:val="00BD77A2"/>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B54FE"/>
    <w:rsid w:val="00CF31D8"/>
    <w:rsid w:val="00D252C5"/>
    <w:rsid w:val="00D570CE"/>
    <w:rsid w:val="00D62EAB"/>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10AA"/>
    <w:rsid w:val="00E21676"/>
    <w:rsid w:val="00E333EB"/>
    <w:rsid w:val="00E42127"/>
    <w:rsid w:val="00E56F8B"/>
    <w:rsid w:val="00E603CC"/>
    <w:rsid w:val="00E676F7"/>
    <w:rsid w:val="00E710B5"/>
    <w:rsid w:val="00E711A5"/>
    <w:rsid w:val="00E750B4"/>
    <w:rsid w:val="00E77438"/>
    <w:rsid w:val="00E77FCA"/>
    <w:rsid w:val="00E86612"/>
    <w:rsid w:val="00EA73FD"/>
    <w:rsid w:val="00EC0CB3"/>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21696</Words>
  <Characters>131699</Characters>
  <Application>Microsoft Office Word</Application>
  <DocSecurity>0</DocSecurity>
  <Lines>2090</Lines>
  <Paragraphs>538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10</cp:revision>
  <dcterms:created xsi:type="dcterms:W3CDTF">2022-09-23T07:44:00Z</dcterms:created>
  <dcterms:modified xsi:type="dcterms:W3CDTF">2022-09-23T14:58:00Z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id="3oyjAHMl"/&gt;&lt;style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