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34EA9" w14:textId="77777777" w:rsidR="0078047E" w:rsidRDefault="00000000">
      <w:pPr>
        <w:pBdr>
          <w:bottom w:val="single" w:sz="12" w:space="1" w:color="000000"/>
        </w:pBdr>
        <w:jc w:val="center"/>
      </w:pPr>
      <w:r>
        <w:rPr>
          <w:b/>
          <w:bCs/>
          <w:smallCaps/>
          <w:sz w:val="32"/>
          <w:szCs w:val="32"/>
        </w:rPr>
        <w:t>AKSHAT PATHAK</w:t>
      </w:r>
    </w:p>
    <w:p w14:paraId="0F3D9D50" w14:textId="77777777" w:rsidR="0078047E" w:rsidRDefault="00000000">
      <w:pPr>
        <w:spacing w:after="40"/>
        <w:jc w:val="center"/>
      </w:pPr>
      <w:r>
        <w:t>Los Angeles, CA • Akshat.Pathak.2027@marshall.usc.edu • (213) 325-0609 • linkedin.com/in/akshats-pathak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PRODUCT MANAGEMENT</w:t>
      </w:r>
    </w:p>
    <w:p w14:paraId="347FD4EF" w14:textId="6A7A639C" w:rsidR="0078047E" w:rsidRDefault="00CA7EA0">
      <w:pPr>
        <w:spacing w:line="205" w:lineRule="auto"/>
        <w:jc w:val="both"/>
      </w:pPr>
      <w:r>
        <w:t>Product manager and engineer with five years turning customer research and data into product decisions: a $3.2M Gojek pricing launch, FlairX's enterprise AI infrastructure, and the insight that shifted Hevo Data's roadmap.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EDUCATION</w:t>
      </w: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University of Southern California, Marshall School of Business</w:t>
      </w:r>
      <w:r>
        <w:t xml:space="preserve"> – Los Angeles, CA</w:t>
      </w:r>
      <w:r>
        <w:tab/>
        <w:t>May 2027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Master of Business Administration (STEM)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Dean’s Merit Scholarship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AVP Alumni Relations, South Asian Business Association; AVP External Relations, High Tech Association</w:t>
      </w:r>
    </w:p>
    <w:p w14:paraId="6C9C2EBF" w14:textId="77777777" w:rsidR="0078047E" w:rsidRDefault="0078047E">
      <w:pPr>
        <w:spacing w:before="0" w:after="0" w:line="60" w:lineRule="exact"/>
      </w:pP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Thapar Institute of Engineering and Technology</w:t>
      </w:r>
      <w:r>
        <w:t xml:space="preserve"> – Patiala, India</w:t>
      </w:r>
      <w:r>
        <w:tab/>
        <w:t>August 2020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Bachelor of Engineering, Computer Engineering — GPA 3.73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Merit Scholarship (2×); Published AI-based Fake News Detection research (Springer, 2020; 90+ citations)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General Secretary, Creative Computing Society – drove 1,000+ participants and secured $30K in sponsorships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EXPERIENCE</w:t>
      </w: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FlairX AI</w:t>
      </w:r>
      <w:r>
        <w:t xml:space="preserve"> (AI-first interview and hiring platform) – San Francisco, CA</w:t>
      </w:r>
      <w:r>
        <w:tab/>
        <w:t>Jun 2026 – Aug 2026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AI Product Manager Intern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Unblocked $1.2M of enterprise pilots after Genpact refused to outsource final-round interviews; reframed the policy objection as a workflow gap &amp; led engineering and design to ship M365 panel scheduling with transcript-grounded AI scoring in 2 weeks.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Rebuilt AI interview rendering onto swappable providers after a vendor's 20-minute cap ended hour-long enterprise rounds mid-call; replaced a monthly platform fee with usage-only pricing, cutting cost per minute 70%.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Gojek</w:t>
      </w:r>
      <w:r>
        <w:t xml:space="preserve"> (SE Asia ride-hailing super app serving 20M+ riders) – Gurgaon, India</w:t>
      </w:r>
      <w:r>
        <w:tab/>
        <w:t>Jan 2025 – Jul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Marketplace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Separated price-sensitive abandonment from quote-latency drop-off using funnel analysis, elasticity modelling and 20+ rider interviews; launched a cost-tiered ride product which lifted conversion 9% and generated $3.2M in incremental revenue.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Owned Gojek’s fleet integration platform and partner operating model from definition through launch; replaced bespoke builds with a standardized API and validation workflow, growing supply 18% and cutting pickup ETAs by 1.5 minutes across Singapore and Bali.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Traded ±4% fare-quote accuracy for sub-second response by pre-caching pricing across 12 high-demand corridors, cutting quote latency 70% and recovering ~28K monthly rides lost to abandonment.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Hevo Data</w:t>
      </w:r>
      <w:r>
        <w:t xml:space="preserve"> (Sequoia-backed ELT data platform) – Bengaluru, India</w:t>
      </w:r>
      <w:r>
        <w:tab/>
        <w:t>Nov 2023 – Jan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Data Platform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Drove Hevo 2.0's shift to a batch-first transactional model after Fortune 500 trials stalled on auditability, not feature depth; traded streaming speed for verifiable correctness and clear failure boundaries, improving stability 45% and onboarding 8 enterprise customers in 90 days.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Reshaped Job Monitoring from a debugging afterthought into a first-class observability surface; reduced pipeline failure identification time 40% across 120K+ pipelines, making it the primary artifact enterprise evaluators relied on during trial-to-close.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Intuit</w:t>
      </w:r>
      <w:r>
        <w:t xml:space="preserve"> (QuickBooks Online, MSE: Monetization Services &amp; Experiences) – Bengaluru, India</w:t>
      </w:r>
      <w:r>
        <w:tab/>
        <w:t>Aug 2022 – Oct 2023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 2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Diagnosed silent SMB cancellations as billing accuracy failures, not product gaps; designed reconciliation across three billing services serving 80K+ businesses and presented the financial impact to senior leadership, securing a roadmap pivot from feature velocity to auditability.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Coordinated an 8-team incident response after lifecycle-state mismatches across billing services canceled subscriptions for 1,500+ businesses; ran fix-writing and validation in parallel rather than in sequence, cutting recovery from days to hours.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Optum</w:t>
      </w:r>
      <w:r>
        <w:t xml:space="preserve"> (health-tech &amp; data-analytics arm of UnitedHealth Group) – Gurgaon, India</w:t>
      </w:r>
      <w:r>
        <w:tab/>
        <w:t>Jul 2020 – Aug 2022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Unblocked a stalled provider integration by diagnosing a schema mismatch between legacy XML and Optum's REST APIs; designed a custom transformation layer that cut onboarding time from 6 months to 10 weeks.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SKILLS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Product Strategy:</w:t>
      </w:r>
      <w:r>
        <w:t xml:space="preserve"> Customer Discovery, Market &amp; Competitive Research, Requirements Definition, Roadmaps, GTM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Data &amp; Analytics:</w:t>
      </w:r>
      <w:r>
        <w:t xml:space="preserve"> SQL, Tableau, Excel, Data Visualization, Funnel Analysis, A/B Testing, Customer Interviews, KPI Design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Technical:</w:t>
      </w:r>
      <w:r>
        <w:t xml:space="preserve"> Python, APIs, Figma, Jira, Confluence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AI &amp; Automation:</w:t>
      </w:r>
      <w:r>
        <w:t xml:space="preserve"> Mapped workflow bottlenecks across 2 L'Oréal units into 3 GenAI automation recommendations for executive review.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Startup Product:</w:t>
      </w:r>
      <w:r>
        <w:t xml:space="preserve"> Fluo — Secured a USC partnership after finding students trust peers over apps post-arrival; reset the roadmap around pre-arrival acquisition and long-term retention.</w:t>
      </w:r>
    </w:p>
    <w:sectPr w:rsidR="0078047E">
      <w:pgSz w:w="12240" w:h="15840"/>
      <w:pgMar w:top="504" w:right="720" w:bottom="21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0806D1"/>
    <w:multiLevelType w:val="hybridMultilevel"/>
    <w:tmpl w:val="8196B8EC"/>
    <w:lvl w:ilvl="0" w:tplc="B110570A">
      <w:start w:val="1"/>
      <w:numFmt w:val="bullet"/>
      <w:lvlText w:val="●"/>
      <w:lvlJc w:val="left"/>
      <w:pPr>
        <w:ind w:left="720" w:hanging="360"/>
      </w:pPr>
    </w:lvl>
    <w:lvl w:ilvl="1" w:tplc="747C2336">
      <w:start w:val="1"/>
      <w:numFmt w:val="bullet"/>
      <w:lvlText w:val="○"/>
      <w:lvlJc w:val="left"/>
      <w:pPr>
        <w:ind w:left="1440" w:hanging="360"/>
      </w:pPr>
    </w:lvl>
    <w:lvl w:ilvl="2" w:tplc="24543674">
      <w:start w:val="1"/>
      <w:numFmt w:val="bullet"/>
      <w:lvlText w:val="■"/>
      <w:lvlJc w:val="left"/>
      <w:pPr>
        <w:ind w:left="2160" w:hanging="360"/>
      </w:pPr>
    </w:lvl>
    <w:lvl w:ilvl="3" w:tplc="90C09DA6">
      <w:start w:val="1"/>
      <w:numFmt w:val="bullet"/>
      <w:lvlText w:val="●"/>
      <w:lvlJc w:val="left"/>
      <w:pPr>
        <w:ind w:left="2880" w:hanging="360"/>
      </w:pPr>
    </w:lvl>
    <w:lvl w:ilvl="4" w:tplc="58540A88">
      <w:start w:val="1"/>
      <w:numFmt w:val="bullet"/>
      <w:lvlText w:val="○"/>
      <w:lvlJc w:val="left"/>
      <w:pPr>
        <w:ind w:left="3600" w:hanging="360"/>
      </w:pPr>
    </w:lvl>
    <w:lvl w:ilvl="5" w:tplc="77E4D790">
      <w:start w:val="1"/>
      <w:numFmt w:val="bullet"/>
      <w:lvlText w:val="■"/>
      <w:lvlJc w:val="left"/>
      <w:pPr>
        <w:ind w:left="4320" w:hanging="360"/>
      </w:pPr>
    </w:lvl>
    <w:lvl w:ilvl="6" w:tplc="4AF6467E">
      <w:start w:val="1"/>
      <w:numFmt w:val="bullet"/>
      <w:lvlText w:val="●"/>
      <w:lvlJc w:val="left"/>
      <w:pPr>
        <w:ind w:left="5040" w:hanging="360"/>
      </w:pPr>
    </w:lvl>
    <w:lvl w:ilvl="7" w:tplc="E03E4304">
      <w:start w:val="1"/>
      <w:numFmt w:val="bullet"/>
      <w:lvlText w:val="●"/>
      <w:lvlJc w:val="left"/>
      <w:pPr>
        <w:ind w:left="5760" w:hanging="360"/>
      </w:pPr>
    </w:lvl>
    <w:lvl w:ilvl="8" w:tplc="480E9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7E5E50"/>
    <w:multiLevelType w:val="hybridMultilevel"/>
    <w:tmpl w:val="D9F04B86"/>
    <w:lvl w:ilvl="0" w:tplc="E21E30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3828F4">
      <w:numFmt w:val="decimal"/>
      <w:lvlText w:val=""/>
      <w:lvlJc w:val="left"/>
    </w:lvl>
    <w:lvl w:ilvl="2" w:tplc="9B323CCA">
      <w:numFmt w:val="decimal"/>
      <w:lvlText w:val=""/>
      <w:lvlJc w:val="left"/>
    </w:lvl>
    <w:lvl w:ilvl="3" w:tplc="6C346F7E">
      <w:numFmt w:val="decimal"/>
      <w:lvlText w:val=""/>
      <w:lvlJc w:val="left"/>
    </w:lvl>
    <w:lvl w:ilvl="4" w:tplc="A82664F2">
      <w:numFmt w:val="decimal"/>
      <w:lvlText w:val=""/>
      <w:lvlJc w:val="left"/>
    </w:lvl>
    <w:lvl w:ilvl="5" w:tplc="2DD0C9C6">
      <w:numFmt w:val="decimal"/>
      <w:lvlText w:val=""/>
      <w:lvlJc w:val="left"/>
    </w:lvl>
    <w:lvl w:ilvl="6" w:tplc="3CD2D8FA">
      <w:numFmt w:val="decimal"/>
      <w:lvlText w:val=""/>
      <w:lvlJc w:val="left"/>
    </w:lvl>
    <w:lvl w:ilvl="7" w:tplc="77D0C2DA">
      <w:numFmt w:val="decimal"/>
      <w:lvlText w:val=""/>
      <w:lvlJc w:val="left"/>
    </w:lvl>
    <w:lvl w:ilvl="8" w:tplc="CA0CD42E">
      <w:numFmt w:val="decimal"/>
      <w:lvlText w:val=""/>
      <w:lvlJc w:val="left"/>
    </w:lvl>
  </w:abstractNum>
  <w:num w:numId="1" w16cid:durableId="183792966">
    <w:abstractNumId w:val="0"/>
    <w:lvlOverride w:ilvl="0">
      <w:startOverride w:val="1"/>
    </w:lvlOverride>
  </w:num>
  <w:num w:numId="2" w16cid:durableId="979264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47E"/>
    <w:rsid w:val="000859F5"/>
    <w:rsid w:val="00113AFE"/>
    <w:rsid w:val="00274AFC"/>
    <w:rsid w:val="005D6512"/>
    <w:rsid w:val="0078047E"/>
    <w:rsid w:val="008007F2"/>
    <w:rsid w:val="009C1A0A"/>
    <w:rsid w:val="00AC0859"/>
    <w:rsid w:val="00B20216"/>
    <w:rsid w:val="00B80AAC"/>
    <w:rsid w:val="00BB1475"/>
    <w:rsid w:val="00CA7EA0"/>
    <w:rsid w:val="00D05329"/>
    <w:rsid w:val="00E35137"/>
    <w:rsid w:val="00E4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B578F"/>
  <w15:docId w15:val="{F0F0515D-185B-2041-A0FC-91D0C719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74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Pathak, Akshat</cp:lastModifiedBy>
  <cp:revision>8</cp:revision>
  <dcterms:created xsi:type="dcterms:W3CDTF">2026-08-28T06:46:00Z</dcterms:created>
  <dcterms:modified xsi:type="dcterms:W3CDTF">2026-08-28T21:22:00Z</dcterms:modified>
</cp:coreProperties>
</file>