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934EA9" w14:textId="77777777" w:rsidR="0078047E" w:rsidRDefault="00000000">
      <w:pPr>
        <w:pBdr>
          <w:bottom w:val="single" w:sz="12" w:space="1" w:color="000000"/>
        </w:pBdr>
        <w:jc w:val="center"/>
      </w:pPr>
      <w:r>
        <w:rPr>
          <w:b/>
          <w:bCs/>
          <w:smallCaps/>
          <w:sz w:val="32"/>
          <w:szCs w:val="32"/>
        </w:rPr>
        <w:t>AKSHAT PATHAK</w:t>
      </w:r>
    </w:p>
    <w:p w14:paraId="0F3D9D50" w14:textId="77777777" w:rsidR="0078047E" w:rsidRDefault="00000000">
      <w:pPr>
        <w:spacing w:after="40"/>
        <w:jc w:val="center"/>
      </w:pPr>
      <w:r>
        <w:t>Los Angeles, CA • Akshat.Pathak.2027@marshall.usc.edu • (213) 325-0609 • linkedin.com/in/akshats-pathak</w:t>
      </w:r>
    </w:p>
    <w:p w14:paraId="49C8B977" w14:textId="77777777" w:rsidR="0078047E" w:rsidRDefault="00000000">
      <w:pPr>
        <w:pBdr>
          <w:bottom w:val="single" w:sz="4" w:space="1" w:color="000000"/>
        </w:pBdr>
        <w:spacing w:before="160" w:after="80" w:line="205" w:lineRule="auto"/>
      </w:pPr>
      <w:r>
        <w:rPr>
          <w:b/>
          <w:bCs/>
        </w:rPr>
        <w:t>PRODUCT MANAGEMENT</w:t>
      </w:r>
    </w:p>
    <w:p w14:paraId="347FD4EF" w14:textId="6A7A639C" w:rsidR="0078047E" w:rsidRDefault="00CA7EA0">
      <w:pPr>
        <w:spacing w:line="205" w:lineRule="auto"/>
        <w:jc w:val="both"/>
      </w:pPr>
      <w:r>
        <w:t>Product manager and engineer with five years owning data, AI, and marketplace products end to end: Hevo Data's batch-first platform, FlairX's enterprise interview infrastructure, and a $3.2M Gojek launch.</w:t>
      </w:r>
    </w:p>
    <w:p w14:paraId="49C8B977" w14:textId="77777777" w:rsidR="0078047E" w:rsidRDefault="00000000">
      <w:pPr>
        <w:pBdr>
          <w:bottom w:val="single" w:sz="4" w:space="1" w:color="000000"/>
        </w:pBdr>
        <w:spacing w:before="160" w:after="80" w:line="205" w:lineRule="auto"/>
      </w:pPr>
      <w:r>
        <w:rPr>
          <w:b/>
          <w:bCs/>
        </w:rPr>
        <w:t>EDUCATION</w:t>
      </w:r>
    </w:p>
    <w:p w14:paraId="797E5B17" w14:textId="77777777" w:rsidR="0078047E" w:rsidRDefault="00000000">
      <w:pPr>
        <w:tabs>
          <w:tab w:val="right" w:pos="10800"/>
        </w:tabs>
        <w:spacing w:line="205" w:lineRule="auto"/>
        <w:ind w:left="180" w:hanging="180"/>
      </w:pPr>
      <w:r>
        <w:rPr>
          <w:b/>
          <w:bCs/>
        </w:rPr>
        <w:t>University of Southern California, Marshall School of Business</w:t>
      </w:r>
      <w:r>
        <w:t xml:space="preserve"> – Los Angeles, CA</w:t>
      </w:r>
      <w:r>
        <w:tab/>
        <w:t>May 2027</w:t>
      </w:r>
    </w:p>
    <w:p w14:paraId="7F7976FD" w14:textId="77777777" w:rsidR="0078047E" w:rsidRDefault="00000000">
      <w:pPr>
        <w:spacing w:line="205" w:lineRule="auto"/>
      </w:pPr>
      <w:r>
        <w:rPr>
          <w:i/>
          <w:iCs/>
        </w:rPr>
        <w:t>Master of Business Administration (STEM)</w:t>
      </w:r>
    </w:p>
    <w:p w14:paraId="71D6CEDA" w14:textId="77777777" w:rsidR="0078047E" w:rsidRDefault="00000000">
      <w:pPr>
        <w:pStyle w:val="ListParagraph"/>
        <w:numPr>
          <w:ilvl w:val="0"/>
          <w:numId w:val="2"/>
        </w:numPr>
        <w:spacing w:line="205" w:lineRule="auto"/>
        <w:jc w:val="both"/>
      </w:pPr>
      <w:r>
        <w:t>Honors: Dean’s Merit Scholarship</w:t>
      </w:r>
    </w:p>
    <w:p w14:paraId="71D6CEDA" w14:textId="77777777" w:rsidR="0078047E" w:rsidRDefault="00000000">
      <w:pPr>
        <w:pStyle w:val="ListParagraph"/>
        <w:numPr>
          <w:ilvl w:val="0"/>
          <w:numId w:val="2"/>
        </w:numPr>
        <w:spacing w:line="205" w:lineRule="auto"/>
        <w:jc w:val="both"/>
      </w:pPr>
      <w:r>
        <w:t>Leadership: AVP Alumni Relations, South Asian Business Association; AVP External Relations, High Tech Association</w:t>
      </w:r>
    </w:p>
    <w:p w14:paraId="6C9C2EBF" w14:textId="77777777" w:rsidR="0078047E" w:rsidRDefault="0078047E">
      <w:pPr>
        <w:spacing w:before="0" w:after="0" w:line="60" w:lineRule="exact"/>
      </w:pPr>
    </w:p>
    <w:p w14:paraId="797E5B17" w14:textId="77777777" w:rsidR="0078047E" w:rsidRDefault="00000000">
      <w:pPr>
        <w:tabs>
          <w:tab w:val="right" w:pos="10800"/>
        </w:tabs>
        <w:spacing w:line="205" w:lineRule="auto"/>
        <w:ind w:left="180" w:hanging="180"/>
      </w:pPr>
      <w:r>
        <w:rPr>
          <w:b/>
          <w:bCs/>
        </w:rPr>
        <w:t>Thapar Institute of Engineering and Technology</w:t>
      </w:r>
      <w:r>
        <w:t xml:space="preserve"> – Patiala, India</w:t>
      </w:r>
      <w:r>
        <w:tab/>
        <w:t>August 2020</w:t>
      </w:r>
    </w:p>
    <w:p w14:paraId="7F7976FD" w14:textId="77777777" w:rsidR="0078047E" w:rsidRDefault="00000000">
      <w:pPr>
        <w:spacing w:line="205" w:lineRule="auto"/>
      </w:pPr>
      <w:r>
        <w:rPr>
          <w:i/>
          <w:iCs/>
        </w:rPr>
        <w:t>Bachelor of Engineering, Computer Engineering — GPA 3.73</w:t>
      </w:r>
    </w:p>
    <w:p w14:paraId="71D6CEDA" w14:textId="77777777" w:rsidR="0078047E" w:rsidRDefault="00000000">
      <w:pPr>
        <w:pStyle w:val="ListParagraph"/>
        <w:numPr>
          <w:ilvl w:val="0"/>
          <w:numId w:val="2"/>
        </w:numPr>
        <w:spacing w:line="205" w:lineRule="auto"/>
        <w:jc w:val="both"/>
      </w:pPr>
      <w:r>
        <w:t>Honors: Merit Scholarship (2×); Published AI-based Fake News Detection research (Springer, 2020; 90+ citations)</w:t>
      </w:r>
    </w:p>
    <w:p w14:paraId="71D6CEDA" w14:textId="77777777" w:rsidR="0078047E" w:rsidRDefault="00000000">
      <w:pPr>
        <w:pStyle w:val="ListParagraph"/>
        <w:numPr>
          <w:ilvl w:val="0"/>
          <w:numId w:val="2"/>
        </w:numPr>
        <w:spacing w:line="205" w:lineRule="auto"/>
        <w:jc w:val="both"/>
      </w:pPr>
      <w:r>
        <w:t>Leadership: General Secretary, Creative Computing Society – drove 1,000+ participants and secured $30K in sponsorships</w:t>
      </w:r>
    </w:p>
    <w:p w14:paraId="49C8B977" w14:textId="77777777" w:rsidR="0078047E" w:rsidRDefault="00000000">
      <w:pPr>
        <w:pBdr>
          <w:bottom w:val="single" w:sz="4" w:space="1" w:color="000000"/>
        </w:pBdr>
        <w:spacing w:before="160" w:after="80" w:line="205" w:lineRule="auto"/>
      </w:pPr>
      <w:r>
        <w:rPr>
          <w:b/>
          <w:bCs/>
        </w:rPr>
        <w:t>EXPERIENCE</w:t>
      </w:r>
    </w:p>
    <w:p w14:paraId="2AD94D8C" w14:textId="77777777" w:rsidR="0078047E" w:rsidRDefault="00000000">
      <w:pPr>
        <w:tabs>
          <w:tab w:val="right" w:pos="10800"/>
        </w:tabs>
        <w:spacing w:line="205" w:lineRule="auto"/>
        <w:ind w:left="180" w:hanging="180"/>
      </w:pPr>
      <w:r>
        <w:rPr>
          <w:b/>
          <w:bCs/>
        </w:rPr>
        <w:t>FlairX AI</w:t>
      </w:r>
      <w:r>
        <w:t xml:space="preserve"> (AI-first interview and hiring platform) – San Francisco, CA</w:t>
      </w:r>
      <w:r>
        <w:tab/>
        <w:t>Jun 2026 – Aug 2026</w:t>
      </w:r>
    </w:p>
    <w:p w14:paraId="6D80B857" w14:textId="77777777" w:rsidR="0078047E" w:rsidRDefault="00000000">
      <w:pPr>
        <w:spacing w:line="205" w:lineRule="auto"/>
      </w:pPr>
      <w:r>
        <w:rPr>
          <w:i/>
          <w:iCs/>
        </w:rPr>
        <w:t>AI Product Manager Intern</w:t>
      </w:r>
    </w:p>
    <w:p w14:paraId="7E2CE28E" w14:textId="6FEA2D30" w:rsidR="0078047E" w:rsidRDefault="005D6512">
      <w:pPr>
        <w:pStyle w:val="ListParagraph"/>
        <w:numPr>
          <w:ilvl w:val="0"/>
          <w:numId w:val="2"/>
        </w:numPr>
        <w:spacing w:line="205" w:lineRule="auto"/>
        <w:jc w:val="both"/>
      </w:pPr>
      <w:r>
        <w:t>Unblocked $1.2M of enterprise pilots after Genpact refused to outsource final-round interviews; reframed the policy objection as a workflow gap &amp; led engineering and design to ship M365 panel scheduling with transcript-grounded AI scoring in 2 weeks.</w:t>
      </w:r>
    </w:p>
    <w:p w14:paraId="7E2CE28E" w14:textId="6FEA2D30" w:rsidR="0078047E" w:rsidRDefault="005D6512">
      <w:pPr>
        <w:pStyle w:val="ListParagraph"/>
        <w:numPr>
          <w:ilvl w:val="0"/>
          <w:numId w:val="2"/>
        </w:numPr>
        <w:spacing w:line="205" w:lineRule="auto"/>
        <w:jc w:val="both"/>
      </w:pPr>
      <w:r>
        <w:t>Rebuilt AI interview rendering onto swappable providers after a vendor's 20-minute cap ended hour-long enterprise rounds mid-call; replaced a monthly platform fee with usage-only pricing, cutting cost per minute 70%.</w:t>
      </w:r>
    </w:p>
    <w:p w14:paraId="6C9C2EBF" w14:textId="77777777" w:rsidR="0078047E" w:rsidRDefault="0078047E">
      <w:pPr>
        <w:spacing w:before="0" w:after="0" w:line="60" w:lineRule="exact"/>
      </w:pPr>
    </w:p>
    <w:p w14:paraId="2AD94D8C" w14:textId="77777777" w:rsidR="0078047E" w:rsidRDefault="00000000">
      <w:pPr>
        <w:tabs>
          <w:tab w:val="right" w:pos="10800"/>
        </w:tabs>
        <w:spacing w:line="205" w:lineRule="auto"/>
        <w:ind w:left="180" w:hanging="180"/>
      </w:pPr>
      <w:r>
        <w:rPr>
          <w:b/>
          <w:bCs/>
        </w:rPr>
        <w:t>Gojek</w:t>
      </w:r>
      <w:r>
        <w:t xml:space="preserve"> (SE Asia ride-hailing super app serving 20M+ riders) – Gurgaon, India</w:t>
      </w:r>
      <w:r>
        <w:tab/>
        <w:t>Jan 2025 – Jul 2025</w:t>
      </w:r>
    </w:p>
    <w:p w14:paraId="6D80B857" w14:textId="77777777" w:rsidR="0078047E" w:rsidRDefault="00000000">
      <w:pPr>
        <w:spacing w:line="205" w:lineRule="auto"/>
      </w:pPr>
      <w:r>
        <w:rPr>
          <w:i/>
          <w:iCs/>
        </w:rPr>
        <w:t>Product Owner, Marketplace</w:t>
      </w:r>
    </w:p>
    <w:p w14:paraId="7E2CE28E" w14:textId="6FEA2D30" w:rsidR="0078047E" w:rsidRDefault="005D6512">
      <w:pPr>
        <w:pStyle w:val="ListParagraph"/>
        <w:numPr>
          <w:ilvl w:val="0"/>
          <w:numId w:val="2"/>
        </w:numPr>
        <w:spacing w:line="205" w:lineRule="auto"/>
        <w:jc w:val="both"/>
      </w:pPr>
      <w:r>
        <w:t>Separated price-sensitive abandonment from quote-latency drop-off using funnel analysis, elasticity modelling and 20+ rider interviews; launched a cost-tiered ride product which lifted conversion 9% and generated $3.2M in incremental revenue.</w:t>
      </w:r>
    </w:p>
    <w:p w14:paraId="7E2CE28E" w14:textId="6FEA2D30" w:rsidR="0078047E" w:rsidRDefault="005D6512">
      <w:pPr>
        <w:pStyle w:val="ListParagraph"/>
        <w:numPr>
          <w:ilvl w:val="0"/>
          <w:numId w:val="2"/>
        </w:numPr>
        <w:spacing w:line="205" w:lineRule="auto"/>
        <w:jc w:val="both"/>
      </w:pPr>
      <w:r>
        <w:t>Traded ±4% fare-quote accuracy for sub-second response by pre-caching pricing across 12 high-demand corridors, cutting quote latency 70% and recovering ~28K monthly rides lost to abandonment.</w:t>
      </w:r>
    </w:p>
    <w:p w14:paraId="6C9C2EBF" w14:textId="77777777" w:rsidR="0078047E" w:rsidRDefault="0078047E">
      <w:pPr>
        <w:spacing w:before="0" w:after="0" w:line="60" w:lineRule="exact"/>
      </w:pPr>
    </w:p>
    <w:p w14:paraId="2AD94D8C" w14:textId="77777777" w:rsidR="0078047E" w:rsidRDefault="00000000">
      <w:pPr>
        <w:tabs>
          <w:tab w:val="right" w:pos="10800"/>
        </w:tabs>
        <w:spacing w:line="205" w:lineRule="auto"/>
        <w:ind w:left="180" w:hanging="180"/>
      </w:pPr>
      <w:r>
        <w:rPr>
          <w:b/>
          <w:bCs/>
        </w:rPr>
        <w:t>Hevo Data</w:t>
      </w:r>
      <w:r>
        <w:t xml:space="preserve"> (Sequoia-backed ELT data platform) – Bengaluru, India</w:t>
      </w:r>
      <w:r>
        <w:tab/>
        <w:t>Nov 2023 – Jan 2025</w:t>
      </w:r>
    </w:p>
    <w:p w14:paraId="6D80B857" w14:textId="77777777" w:rsidR="0078047E" w:rsidRDefault="00000000">
      <w:pPr>
        <w:spacing w:line="205" w:lineRule="auto"/>
      </w:pPr>
      <w:r>
        <w:rPr>
          <w:i/>
          <w:iCs/>
        </w:rPr>
        <w:t>Product Owner, Data Platform</w:t>
      </w:r>
    </w:p>
    <w:p w14:paraId="7E2CE28E" w14:textId="6FEA2D30" w:rsidR="0078047E" w:rsidRDefault="005D6512">
      <w:pPr>
        <w:pStyle w:val="ListParagraph"/>
        <w:numPr>
          <w:ilvl w:val="0"/>
          <w:numId w:val="2"/>
        </w:numPr>
        <w:spacing w:line="205" w:lineRule="auto"/>
        <w:jc w:val="both"/>
      </w:pPr>
      <w:r>
        <w:t>Drove Hevo 2.0's shift to a batch-first transactional model after Fortune 500 trials stalled on auditability, not feature depth; traded streaming speed for verifiable correctness and clear failure boundaries, improving stability 45% and onboarding 8 enterprise customers in 90 days.</w:t>
      </w:r>
    </w:p>
    <w:p w14:paraId="7E2CE28E" w14:textId="6FEA2D30" w:rsidR="0078047E" w:rsidRDefault="005D6512">
      <w:pPr>
        <w:pStyle w:val="ListParagraph"/>
        <w:numPr>
          <w:ilvl w:val="0"/>
          <w:numId w:val="2"/>
        </w:numPr>
        <w:spacing w:line="205" w:lineRule="auto"/>
        <w:jc w:val="both"/>
      </w:pPr>
      <w:r>
        <w:t>Shipped an AI-powered monitoring surface to replace manual alert triage; used a GenAI synthesizer and a 20+ failure taxonomy to consolidate alert storms into single incident cards, cutting triage time from 45 to under 5 minutes across 120K+ pipelines.</w:t>
      </w:r>
    </w:p>
    <w:p w14:paraId="7E2CE28E" w14:textId="6FEA2D30" w:rsidR="0078047E" w:rsidRDefault="005D6512">
      <w:pPr>
        <w:pStyle w:val="ListParagraph"/>
        <w:numPr>
          <w:ilvl w:val="0"/>
          <w:numId w:val="2"/>
        </w:numPr>
        <w:spacing w:line="205" w:lineRule="auto"/>
        <w:jc w:val="both"/>
      </w:pPr>
      <w:r>
        <w:t>Identified that engineers managing 10,000+ pipelines lacked fast, reliable triage tooling; built a filtering framework adopted across all Hevo 2.0 dashboards, cutting query latency 50% and making it the default pipeline investigation entry point.</w:t>
      </w:r>
    </w:p>
    <w:p w14:paraId="6C9C2EBF" w14:textId="77777777" w:rsidR="0078047E" w:rsidRDefault="0078047E">
      <w:pPr>
        <w:spacing w:before="0" w:after="0" w:line="60" w:lineRule="exact"/>
      </w:pPr>
    </w:p>
    <w:p w14:paraId="2AD94D8C" w14:textId="77777777" w:rsidR="0078047E" w:rsidRDefault="00000000">
      <w:pPr>
        <w:tabs>
          <w:tab w:val="right" w:pos="10800"/>
        </w:tabs>
        <w:spacing w:line="205" w:lineRule="auto"/>
        <w:ind w:left="180" w:hanging="180"/>
      </w:pPr>
      <w:r>
        <w:rPr>
          <w:b/>
          <w:bCs/>
        </w:rPr>
        <w:t>Intuit</w:t>
      </w:r>
      <w:r>
        <w:t xml:space="preserve"> (QuickBooks Online, MSE: Monetization Services &amp; Experiences) – Bengaluru, India</w:t>
      </w:r>
      <w:r>
        <w:tab/>
        <w:t>Aug 2022 – Oct 2023</w:t>
      </w:r>
    </w:p>
    <w:p w14:paraId="6D80B857" w14:textId="77777777" w:rsidR="0078047E" w:rsidRDefault="00000000">
      <w:pPr>
        <w:spacing w:line="205" w:lineRule="auto"/>
      </w:pPr>
      <w:r>
        <w:rPr>
          <w:i/>
          <w:iCs/>
        </w:rPr>
        <w:t>Software Engineer 2</w:t>
      </w:r>
    </w:p>
    <w:p w14:paraId="7E2CE28E" w14:textId="6FEA2D30" w:rsidR="0078047E" w:rsidRDefault="005D6512">
      <w:pPr>
        <w:pStyle w:val="ListParagraph"/>
        <w:numPr>
          <w:ilvl w:val="0"/>
          <w:numId w:val="2"/>
        </w:numPr>
        <w:spacing w:line="205" w:lineRule="auto"/>
        <w:jc w:val="both"/>
      </w:pPr>
      <w:r>
        <w:t>Diagnosed silent SMB cancellations as billing accuracy failures, not product gaps; designed reconciliation across three billing services serving 80K+ businesses and presented the financial impact to senior leadership, securing a roadmap pivot from feature velocity to auditability.</w:t>
      </w:r>
    </w:p>
    <w:p w14:paraId="7E2CE28E" w14:textId="6FEA2D30" w:rsidR="0078047E" w:rsidRDefault="005D6512">
      <w:pPr>
        <w:pStyle w:val="ListParagraph"/>
        <w:numPr>
          <w:ilvl w:val="0"/>
          <w:numId w:val="2"/>
        </w:numPr>
        <w:spacing w:line="205" w:lineRule="auto"/>
        <w:jc w:val="both"/>
      </w:pPr>
      <w:r>
        <w:t>Coordinated an 8-team incident response after lifecycle-state mismatches across billing services canceled subscriptions for 1,500+ businesses; ran fix-writing and validation in parallel rather than in sequence, cutting recovery from days to hours.</w:t>
      </w:r>
    </w:p>
    <w:p w14:paraId="6C9C2EBF" w14:textId="77777777" w:rsidR="0078047E" w:rsidRDefault="0078047E">
      <w:pPr>
        <w:spacing w:before="0" w:after="0" w:line="60" w:lineRule="exact"/>
      </w:pPr>
    </w:p>
    <w:p w14:paraId="2AD94D8C" w14:textId="77777777" w:rsidR="0078047E" w:rsidRDefault="00000000">
      <w:pPr>
        <w:tabs>
          <w:tab w:val="right" w:pos="10800"/>
        </w:tabs>
        <w:spacing w:line="205" w:lineRule="auto"/>
        <w:ind w:left="180" w:hanging="180"/>
      </w:pPr>
      <w:r>
        <w:rPr>
          <w:b/>
          <w:bCs/>
        </w:rPr>
        <w:t>Optum</w:t>
      </w:r>
      <w:r>
        <w:t xml:space="preserve"> (health-tech &amp; data-analytics arm of UnitedHealth Group) – Gurgaon, India</w:t>
      </w:r>
      <w:r>
        <w:tab/>
        <w:t>Jul 2020 – Aug 2022</w:t>
      </w:r>
    </w:p>
    <w:p w14:paraId="6D80B857" w14:textId="77777777" w:rsidR="0078047E" w:rsidRDefault="00000000">
      <w:pPr>
        <w:spacing w:line="205" w:lineRule="auto"/>
      </w:pPr>
      <w:r>
        <w:rPr>
          <w:i/>
          <w:iCs/>
        </w:rPr>
        <w:t>Software Engineer</w:t>
      </w:r>
    </w:p>
    <w:p w14:paraId="7E2CE28E" w14:textId="6FEA2D30" w:rsidR="0078047E" w:rsidRDefault="005D6512">
      <w:pPr>
        <w:pStyle w:val="ListParagraph"/>
        <w:numPr>
          <w:ilvl w:val="0"/>
          <w:numId w:val="2"/>
        </w:numPr>
        <w:spacing w:line="205" w:lineRule="auto"/>
        <w:jc w:val="both"/>
      </w:pPr>
      <w:r>
        <w:t>Unblocked a stalled provider integration by diagnosing a schema mismatch between legacy XML and Optum's REST APIs; designed a custom transformation layer that cut onboarding time from 6 months to 10 weeks.</w:t>
      </w:r>
    </w:p>
    <w:p w14:paraId="49C8B977" w14:textId="77777777" w:rsidR="0078047E" w:rsidRDefault="00000000">
      <w:pPr>
        <w:pBdr>
          <w:bottom w:val="single" w:sz="4" w:space="1" w:color="000000"/>
        </w:pBdr>
        <w:spacing w:before="160" w:after="80" w:line="205" w:lineRule="auto"/>
      </w:pPr>
      <w:r>
        <w:rPr>
          <w:b/>
          <w:bCs/>
        </w:rPr>
        <w:t>SKILLS</w:t>
      </w:r>
    </w:p>
    <w:p w14:paraId="15F0EFD9" w14:textId="7EBCA49E" w:rsidR="0078047E" w:rsidRDefault="00000000">
      <w:pPr>
        <w:pStyle w:val="ListParagraph"/>
        <w:numPr>
          <w:ilvl w:val="0"/>
          <w:numId w:val="2"/>
        </w:numPr>
        <w:spacing w:line="205" w:lineRule="auto"/>
        <w:jc w:val="both"/>
      </w:pPr>
      <w:r>
        <w:rPr>
          <w:b/>
          <w:bCs/>
        </w:rPr>
        <w:t>Product Leadership:</w:t>
      </w:r>
      <w:r>
        <w:t xml:space="preserve"> Customer Discovery, Product Strategy, Roadmaps, Prototyping, Experiment Design</w:t>
      </w:r>
    </w:p>
    <w:p w14:paraId="15F0EFD9" w14:textId="7EBCA49E" w:rsidR="0078047E" w:rsidRDefault="00000000">
      <w:pPr>
        <w:pStyle w:val="ListParagraph"/>
        <w:numPr>
          <w:ilvl w:val="0"/>
          <w:numId w:val="2"/>
        </w:numPr>
        <w:spacing w:line="205" w:lineRule="auto"/>
        <w:jc w:val="both"/>
      </w:pPr>
      <w:r>
        <w:rPr>
          <w:b/>
          <w:bCs/>
        </w:rPr>
        <w:t>Data &amp; AI Platforms:</w:t>
      </w:r>
      <w:r>
        <w:t xml:space="preserve"> Enterprise Data Infrastructure, Data Pipelines, Observability, Reliability, Developer &amp; API Products</w:t>
      </w:r>
    </w:p>
    <w:p w14:paraId="15F0EFD9" w14:textId="7EBCA49E" w:rsidR="0078047E" w:rsidRDefault="00000000">
      <w:pPr>
        <w:pStyle w:val="ListParagraph"/>
        <w:numPr>
          <w:ilvl w:val="0"/>
          <w:numId w:val="2"/>
        </w:numPr>
        <w:spacing w:line="205" w:lineRule="auto"/>
        <w:jc w:val="both"/>
      </w:pPr>
      <w:r>
        <w:rPr>
          <w:b/>
          <w:bCs/>
        </w:rPr>
        <w:t>Analytics &amp; Technical:</w:t>
      </w:r>
      <w:r>
        <w:t xml:space="preserve"> SQL, Python, MongoDB, Product Usage Analysis, Funnel Analysis, A/B Testing, KPI Design</w:t>
      </w:r>
    </w:p>
    <w:p w14:paraId="15F0EFD9" w14:textId="7EBCA49E" w:rsidR="0078047E" w:rsidRDefault="00000000">
      <w:pPr>
        <w:pStyle w:val="ListParagraph"/>
        <w:numPr>
          <w:ilvl w:val="0"/>
          <w:numId w:val="2"/>
        </w:numPr>
        <w:spacing w:line="205" w:lineRule="auto"/>
        <w:jc w:val="both"/>
      </w:pPr>
      <w:r>
        <w:rPr>
          <w:b/>
          <w:bCs/>
        </w:rPr>
        <w:t>Tools:</w:t>
      </w:r>
      <w:r>
        <w:t xml:space="preserve"> AWS, Docker, Figma, Jira, Confluence, Git; AI-assisted development</w:t>
      </w:r>
    </w:p>
    <w:p w14:paraId="15F0EFD9" w14:textId="7EBCA49E" w:rsidR="0078047E" w:rsidRDefault="00000000">
      <w:pPr>
        <w:pStyle w:val="ListParagraph"/>
        <w:numPr>
          <w:ilvl w:val="0"/>
          <w:numId w:val="2"/>
        </w:numPr>
        <w:spacing w:line="205" w:lineRule="auto"/>
        <w:jc w:val="both"/>
      </w:pPr>
      <w:r>
        <w:rPr>
          <w:b/>
          <w:bCs/>
        </w:rPr>
        <w:t>Startup Product:</w:t>
      </w:r>
      <w:r>
        <w:t xml:space="preserve"> Fluo — Built a compliant job-sourcing prototype pulling 8,145 live postings from 31 DOL-verified H-1B sponsors; flagged that 14 relied on undocumented endpoints and proposed a 100-company study to replace estimates with a coverage figure accurate to ±10 points.</w:t>
      </w:r>
    </w:p>
    <w:sectPr w:rsidR="0078047E">
      <w:pgSz w:w="12240" w:h="15840"/>
      <w:pgMar w:top="720" w:right="720" w:bottom="432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F0806D1"/>
    <w:multiLevelType w:val="hybridMultilevel"/>
    <w:tmpl w:val="8196B8EC"/>
    <w:lvl w:ilvl="0" w:tplc="B110570A">
      <w:start w:val="1"/>
      <w:numFmt w:val="bullet"/>
      <w:lvlText w:val="●"/>
      <w:lvlJc w:val="left"/>
      <w:pPr>
        <w:ind w:left="720" w:hanging="360"/>
      </w:pPr>
    </w:lvl>
    <w:lvl w:ilvl="1" w:tplc="747C2336">
      <w:start w:val="1"/>
      <w:numFmt w:val="bullet"/>
      <w:lvlText w:val="○"/>
      <w:lvlJc w:val="left"/>
      <w:pPr>
        <w:ind w:left="1440" w:hanging="360"/>
      </w:pPr>
    </w:lvl>
    <w:lvl w:ilvl="2" w:tplc="24543674">
      <w:start w:val="1"/>
      <w:numFmt w:val="bullet"/>
      <w:lvlText w:val="■"/>
      <w:lvlJc w:val="left"/>
      <w:pPr>
        <w:ind w:left="2160" w:hanging="360"/>
      </w:pPr>
    </w:lvl>
    <w:lvl w:ilvl="3" w:tplc="90C09DA6">
      <w:start w:val="1"/>
      <w:numFmt w:val="bullet"/>
      <w:lvlText w:val="●"/>
      <w:lvlJc w:val="left"/>
      <w:pPr>
        <w:ind w:left="2880" w:hanging="360"/>
      </w:pPr>
    </w:lvl>
    <w:lvl w:ilvl="4" w:tplc="58540A88">
      <w:start w:val="1"/>
      <w:numFmt w:val="bullet"/>
      <w:lvlText w:val="○"/>
      <w:lvlJc w:val="left"/>
      <w:pPr>
        <w:ind w:left="3600" w:hanging="360"/>
      </w:pPr>
    </w:lvl>
    <w:lvl w:ilvl="5" w:tplc="77E4D790">
      <w:start w:val="1"/>
      <w:numFmt w:val="bullet"/>
      <w:lvlText w:val="■"/>
      <w:lvlJc w:val="left"/>
      <w:pPr>
        <w:ind w:left="4320" w:hanging="360"/>
      </w:pPr>
    </w:lvl>
    <w:lvl w:ilvl="6" w:tplc="4AF6467E">
      <w:start w:val="1"/>
      <w:numFmt w:val="bullet"/>
      <w:lvlText w:val="●"/>
      <w:lvlJc w:val="left"/>
      <w:pPr>
        <w:ind w:left="5040" w:hanging="360"/>
      </w:pPr>
    </w:lvl>
    <w:lvl w:ilvl="7" w:tplc="E03E4304">
      <w:start w:val="1"/>
      <w:numFmt w:val="bullet"/>
      <w:lvlText w:val="●"/>
      <w:lvlJc w:val="left"/>
      <w:pPr>
        <w:ind w:left="5760" w:hanging="360"/>
      </w:pPr>
    </w:lvl>
    <w:lvl w:ilvl="8" w:tplc="480E97C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7E5E50"/>
    <w:multiLevelType w:val="hybridMultilevel"/>
    <w:tmpl w:val="D9F04B86"/>
    <w:lvl w:ilvl="0" w:tplc="E21E307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23828F4">
      <w:numFmt w:val="decimal"/>
      <w:lvlText w:val=""/>
      <w:lvlJc w:val="left"/>
    </w:lvl>
    <w:lvl w:ilvl="2" w:tplc="9B323CCA">
      <w:numFmt w:val="decimal"/>
      <w:lvlText w:val=""/>
      <w:lvlJc w:val="left"/>
    </w:lvl>
    <w:lvl w:ilvl="3" w:tplc="6C346F7E">
      <w:numFmt w:val="decimal"/>
      <w:lvlText w:val=""/>
      <w:lvlJc w:val="left"/>
    </w:lvl>
    <w:lvl w:ilvl="4" w:tplc="A82664F2">
      <w:numFmt w:val="decimal"/>
      <w:lvlText w:val=""/>
      <w:lvlJc w:val="left"/>
    </w:lvl>
    <w:lvl w:ilvl="5" w:tplc="2DD0C9C6">
      <w:numFmt w:val="decimal"/>
      <w:lvlText w:val=""/>
      <w:lvlJc w:val="left"/>
    </w:lvl>
    <w:lvl w:ilvl="6" w:tplc="3CD2D8FA">
      <w:numFmt w:val="decimal"/>
      <w:lvlText w:val=""/>
      <w:lvlJc w:val="left"/>
    </w:lvl>
    <w:lvl w:ilvl="7" w:tplc="77D0C2DA">
      <w:numFmt w:val="decimal"/>
      <w:lvlText w:val=""/>
      <w:lvlJc w:val="left"/>
    </w:lvl>
    <w:lvl w:ilvl="8" w:tplc="CA0CD42E">
      <w:numFmt w:val="decimal"/>
      <w:lvlText w:val=""/>
      <w:lvlJc w:val="left"/>
    </w:lvl>
  </w:abstractNum>
  <w:num w:numId="1" w16cid:durableId="183792966">
    <w:abstractNumId w:val="0"/>
    <w:lvlOverride w:ilvl="0">
      <w:startOverride w:val="1"/>
    </w:lvlOverride>
  </w:num>
  <w:num w:numId="2" w16cid:durableId="97926421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47E"/>
    <w:rsid w:val="000859F5"/>
    <w:rsid w:val="00113AFE"/>
    <w:rsid w:val="00274AFC"/>
    <w:rsid w:val="005D6512"/>
    <w:rsid w:val="0078047E"/>
    <w:rsid w:val="008007F2"/>
    <w:rsid w:val="009C1A0A"/>
    <w:rsid w:val="00AC0859"/>
    <w:rsid w:val="00B20216"/>
    <w:rsid w:val="00B80AAC"/>
    <w:rsid w:val="00BB1475"/>
    <w:rsid w:val="00CA7EA0"/>
    <w:rsid w:val="00D05329"/>
    <w:rsid w:val="00E35137"/>
    <w:rsid w:val="00E41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FB578F"/>
  <w15:docId w15:val="{F0F0515D-185B-2041-A0FC-91D0C719F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274A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712</Words>
  <Characters>4065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Pathak, Akshat</cp:lastModifiedBy>
  <cp:revision>8</cp:revision>
  <dcterms:created xsi:type="dcterms:W3CDTF">2026-08-28T06:46:00Z</dcterms:created>
  <dcterms:modified xsi:type="dcterms:W3CDTF">2026-08-28T21:22:00Z</dcterms:modified>
</cp:coreProperties>
</file>