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Default Extension="emf" ContentType="image/x-emf"/>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2683F" w:rsidRPr="009446B4" w:rsidRDefault="00A2683F" w:rsidP="00A2683F">
      <w:pPr>
        <w:pStyle w:val="Titre1"/>
        <w:spacing w:line="360" w:lineRule="auto"/>
        <w:rPr>
          <w:sz w:val="24"/>
          <w:szCs w:val="24"/>
        </w:rPr>
        <w:sectPr w:rsidR="00A2683F" w:rsidRPr="009446B4" w:rsidSect="00940306">
          <w:pgSz w:w="11906" w:h="16838"/>
          <w:pgMar w:top="1417" w:right="1417" w:bottom="1417" w:left="1417" w:header="708" w:footer="708" w:gutter="0"/>
          <w:cols w:space="708"/>
          <w:docGrid w:linePitch="360"/>
        </w:sectPr>
      </w:pPr>
      <w:r w:rsidRPr="009446B4">
        <w:rPr>
          <w:sz w:val="24"/>
          <w:szCs w:val="24"/>
        </w:rPr>
        <w:br w:type="page"/>
      </w:r>
    </w:p>
    <w:p w:rsidR="00A2683F" w:rsidRPr="009446B4" w:rsidRDefault="00A2683F" w:rsidP="00A2683F">
      <w:pPr>
        <w:pStyle w:val="Titre1"/>
        <w:numPr>
          <w:ilvl w:val="0"/>
          <w:numId w:val="0"/>
        </w:numPr>
        <w:spacing w:line="360" w:lineRule="auto"/>
        <w:rPr>
          <w:sz w:val="24"/>
          <w:szCs w:val="24"/>
        </w:rPr>
      </w:pPr>
      <w:bookmarkStart w:id="0" w:name="_Toc338513621"/>
      <w:r w:rsidRPr="009446B4">
        <w:rPr>
          <w:sz w:val="24"/>
          <w:szCs w:val="24"/>
        </w:rPr>
        <w:t>Remerciements :</w:t>
      </w:r>
      <w:bookmarkEnd w:id="0"/>
    </w:p>
    <w:p w:rsidR="00A2683F" w:rsidRPr="009446B4" w:rsidRDefault="00A2683F" w:rsidP="00A2683F">
      <w:pPr>
        <w:spacing w:line="360" w:lineRule="auto"/>
        <w:rPr>
          <w:rStyle w:val="Titre1Car"/>
          <w:rFonts w:eastAsia="Calibri"/>
          <w:sz w:val="24"/>
          <w:szCs w:val="24"/>
        </w:rPr>
      </w:pPr>
      <w:r w:rsidRPr="009446B4">
        <w:rPr>
          <w:rFonts w:asciiTheme="majorHAnsi" w:hAnsiTheme="majorHAnsi"/>
        </w:rPr>
        <w:br w:type="page"/>
      </w:r>
      <w:r w:rsidRPr="009446B4">
        <w:rPr>
          <w:rStyle w:val="Titre1Car"/>
          <w:rFonts w:eastAsia="Calibri"/>
          <w:sz w:val="24"/>
          <w:szCs w:val="24"/>
        </w:rPr>
        <w:t>Liste PH</w:t>
      </w:r>
    </w:p>
    <w:p w:rsidR="00A2683F" w:rsidRPr="009446B4" w:rsidRDefault="00A2683F" w:rsidP="00A2683F">
      <w:pPr>
        <w:spacing w:line="360" w:lineRule="auto"/>
        <w:rPr>
          <w:rFonts w:asciiTheme="majorHAnsi" w:hAnsiTheme="majorHAnsi"/>
          <w:noProof/>
        </w:rPr>
      </w:pPr>
      <w:r w:rsidRPr="009446B4">
        <w:rPr>
          <w:rFonts w:asciiTheme="majorHAnsi" w:hAnsiTheme="majorHAnsi"/>
        </w:rPr>
        <w:br w:type="page"/>
      </w:r>
      <w:r w:rsidRPr="009446B4">
        <w:rPr>
          <w:rFonts w:asciiTheme="majorHAnsi" w:hAnsiTheme="majorHAnsi"/>
        </w:rPr>
        <w:fldChar w:fldCharType="begin"/>
      </w:r>
      <w:r w:rsidRPr="009446B4">
        <w:rPr>
          <w:rFonts w:asciiTheme="majorHAnsi" w:hAnsiTheme="majorHAnsi"/>
        </w:rPr>
        <w:instrText xml:space="preserve"> TOC \o "1-3" \h \z \u </w:instrText>
      </w:r>
      <w:r w:rsidRPr="009446B4">
        <w:rPr>
          <w:rFonts w:asciiTheme="majorHAnsi" w:hAnsiTheme="majorHAnsi"/>
        </w:rPr>
        <w:fldChar w:fldCharType="separate"/>
      </w:r>
    </w:p>
    <w:p w:rsidR="00A2683F" w:rsidRPr="009446B4" w:rsidRDefault="00A2683F">
      <w:pPr>
        <w:pStyle w:val="TM1"/>
        <w:rPr>
          <w:rFonts w:asciiTheme="majorHAnsi" w:eastAsiaTheme="minorEastAsia" w:hAnsiTheme="majorHAnsi" w:cstheme="minorBidi"/>
          <w:noProof/>
          <w:sz w:val="24"/>
          <w:szCs w:val="24"/>
          <w:lang w:eastAsia="ja-JP"/>
        </w:rPr>
      </w:pPr>
      <w:r w:rsidRPr="009446B4">
        <w:rPr>
          <w:rFonts w:asciiTheme="majorHAnsi" w:hAnsiTheme="majorHAnsi"/>
          <w:noProof/>
          <w:sz w:val="24"/>
          <w:szCs w:val="24"/>
        </w:rPr>
        <w:t>Remerciements :</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_Toc338513621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1</w:t>
      </w:r>
      <w:r w:rsidRPr="009446B4">
        <w:rPr>
          <w:rFonts w:asciiTheme="majorHAnsi" w:hAnsiTheme="majorHAnsi"/>
          <w:noProof/>
          <w:sz w:val="24"/>
          <w:szCs w:val="24"/>
        </w:rPr>
        <w:fldChar w:fldCharType="end"/>
      </w:r>
    </w:p>
    <w:p w:rsidR="00A2683F" w:rsidRPr="009446B4" w:rsidRDefault="00A2683F">
      <w:pPr>
        <w:pStyle w:val="TM1"/>
        <w:tabs>
          <w:tab w:val="left" w:pos="35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rPr>
        <w:t>1</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rPr>
        <w:t>Introduction</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_Toc338513622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5</w:t>
      </w:r>
      <w:r w:rsidRPr="009446B4">
        <w:rPr>
          <w:rFonts w:asciiTheme="majorHAnsi" w:hAnsiTheme="majorHAnsi"/>
          <w:noProof/>
          <w:sz w:val="24"/>
          <w:szCs w:val="24"/>
        </w:rPr>
        <w:fldChar w:fldCharType="end"/>
      </w:r>
    </w:p>
    <w:p w:rsidR="00A2683F" w:rsidRPr="009446B4" w:rsidRDefault="00A2683F">
      <w:pPr>
        <w:pStyle w:val="TM2"/>
        <w:tabs>
          <w:tab w:val="left" w:pos="739"/>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rPr>
        <w:t>1.1</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rPr>
        <w:t>Incidence et distribution des cancers de l’enfant</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_Toc338513623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5</w:t>
      </w:r>
      <w:r w:rsidRPr="009446B4">
        <w:rPr>
          <w:rFonts w:asciiTheme="majorHAnsi" w:hAnsiTheme="majorHAnsi"/>
          <w:noProof/>
          <w:sz w:val="24"/>
          <w:szCs w:val="24"/>
        </w:rPr>
        <w:fldChar w:fldCharType="end"/>
      </w:r>
    </w:p>
    <w:p w:rsidR="00A2683F" w:rsidRPr="009446B4" w:rsidRDefault="00A2683F">
      <w:pPr>
        <w:pStyle w:val="TM2"/>
        <w:tabs>
          <w:tab w:val="left" w:pos="739"/>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rPr>
        <w:t>1.2</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rPr>
        <w:t>Facteurs de risque des cancers de l’enfant</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_Toc338513624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7</w:t>
      </w:r>
      <w:r w:rsidRPr="009446B4">
        <w:rPr>
          <w:rFonts w:asciiTheme="majorHAnsi" w:hAnsiTheme="majorHAnsi"/>
          <w:noProof/>
          <w:sz w:val="24"/>
          <w:szCs w:val="24"/>
        </w:rPr>
        <w:fldChar w:fldCharType="end"/>
      </w:r>
    </w:p>
    <w:p w:rsidR="00A2683F" w:rsidRPr="009446B4" w:rsidRDefault="00A2683F">
      <w:pPr>
        <w:pStyle w:val="TM3"/>
        <w:tabs>
          <w:tab w:val="left" w:pos="1126"/>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rPr>
        <w:t>1.2.1</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rPr>
        <w:t>Généralités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_Toc338513625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7</w:t>
      </w:r>
      <w:r w:rsidRPr="009446B4">
        <w:rPr>
          <w:rFonts w:asciiTheme="majorHAnsi" w:hAnsiTheme="majorHAnsi"/>
          <w:noProof/>
          <w:sz w:val="24"/>
          <w:szCs w:val="24"/>
        </w:rPr>
        <w:fldChar w:fldCharType="end"/>
      </w:r>
    </w:p>
    <w:p w:rsidR="00A2683F" w:rsidRPr="009446B4" w:rsidRDefault="00A2683F">
      <w:pPr>
        <w:pStyle w:val="TM3"/>
        <w:tabs>
          <w:tab w:val="left" w:pos="1126"/>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highlight w:val="yellow"/>
        </w:rPr>
        <w:t>1.2.2</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highlight w:val="yellow"/>
        </w:rPr>
        <w:t>Caractéristiques périnatales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_Toc338513626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7</w:t>
      </w:r>
      <w:r w:rsidRPr="009446B4">
        <w:rPr>
          <w:rFonts w:asciiTheme="majorHAnsi" w:hAnsiTheme="majorHAnsi"/>
          <w:noProof/>
          <w:sz w:val="24"/>
          <w:szCs w:val="24"/>
        </w:rPr>
        <w:fldChar w:fldCharType="end"/>
      </w:r>
    </w:p>
    <w:p w:rsidR="00A2683F" w:rsidRPr="009446B4" w:rsidRDefault="00A2683F">
      <w:pPr>
        <w:pStyle w:val="TM3"/>
        <w:tabs>
          <w:tab w:val="left" w:pos="1126"/>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rPr>
        <w:t>1.2.3</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rPr>
        <w:t>Cancer de l’enfant et exposition au benzène et au trafic routier</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_Toc338513627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8</w:t>
      </w:r>
      <w:r w:rsidRPr="009446B4">
        <w:rPr>
          <w:rFonts w:asciiTheme="majorHAnsi" w:hAnsiTheme="majorHAnsi"/>
          <w:noProof/>
          <w:sz w:val="24"/>
          <w:szCs w:val="24"/>
        </w:rPr>
        <w:fldChar w:fldCharType="end"/>
      </w:r>
    </w:p>
    <w:p w:rsidR="00A2683F" w:rsidRPr="009446B4" w:rsidRDefault="00A2683F">
      <w:pPr>
        <w:pStyle w:val="TM1"/>
        <w:tabs>
          <w:tab w:val="left" w:pos="35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rPr>
        <w:t>2</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rPr>
        <w:t>Matériel et méthodes :</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_Toc338513628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11</w:t>
      </w:r>
      <w:r w:rsidRPr="009446B4">
        <w:rPr>
          <w:rFonts w:asciiTheme="majorHAnsi" w:hAnsiTheme="majorHAnsi"/>
          <w:noProof/>
          <w:sz w:val="24"/>
          <w:szCs w:val="24"/>
        </w:rPr>
        <w:fldChar w:fldCharType="end"/>
      </w:r>
    </w:p>
    <w:p w:rsidR="00A2683F" w:rsidRPr="009446B4" w:rsidRDefault="00A2683F">
      <w:pPr>
        <w:pStyle w:val="TM2"/>
        <w:tabs>
          <w:tab w:val="left" w:pos="643"/>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rPr>
        <w:t>A.</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rPr>
        <w:t>Sources de données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_Toc338513629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11</w:t>
      </w:r>
      <w:r w:rsidRPr="009446B4">
        <w:rPr>
          <w:rFonts w:asciiTheme="majorHAnsi" w:hAnsiTheme="majorHAnsi"/>
          <w:noProof/>
          <w:sz w:val="24"/>
          <w:szCs w:val="24"/>
        </w:rPr>
        <w:fldChar w:fldCharType="end"/>
      </w:r>
    </w:p>
    <w:p w:rsidR="00A2683F" w:rsidRPr="009446B4" w:rsidRDefault="00A2683F">
      <w:pPr>
        <w:pStyle w:val="TM2"/>
        <w:tabs>
          <w:tab w:val="left" w:pos="635"/>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B.</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Collecte de données de l’étude cas témoins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_Toc338513630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14</w:t>
      </w:r>
      <w:r w:rsidRPr="009446B4">
        <w:rPr>
          <w:rFonts w:asciiTheme="majorHAnsi" w:hAnsiTheme="majorHAnsi"/>
          <w:noProof/>
          <w:sz w:val="24"/>
          <w:szCs w:val="24"/>
        </w:rPr>
        <w:fldChar w:fldCharType="end"/>
      </w:r>
    </w:p>
    <w:p w:rsidR="00A2683F" w:rsidRPr="009446B4" w:rsidRDefault="00A2683F">
      <w:pPr>
        <w:pStyle w:val="TM2"/>
        <w:tabs>
          <w:tab w:val="left" w:pos="561"/>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Sélection des témoins et match des bases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_Toc338513631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14</w:t>
      </w:r>
      <w:r w:rsidRPr="009446B4">
        <w:rPr>
          <w:rFonts w:asciiTheme="majorHAnsi" w:hAnsiTheme="majorHAnsi"/>
          <w:noProof/>
          <w:sz w:val="24"/>
          <w:szCs w:val="24"/>
        </w:rPr>
        <w:fldChar w:fldCharType="end"/>
      </w:r>
    </w:p>
    <w:p w:rsidR="00A2683F" w:rsidRPr="009446B4" w:rsidRDefault="00A2683F">
      <w:pPr>
        <w:pStyle w:val="TM2"/>
        <w:tabs>
          <w:tab w:val="left" w:pos="561"/>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Géocodage des adresses de résidence et attribution de l’IRIS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_Toc338513632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17</w:t>
      </w:r>
      <w:r w:rsidRPr="009446B4">
        <w:rPr>
          <w:rFonts w:asciiTheme="majorHAnsi" w:hAnsiTheme="majorHAnsi"/>
          <w:noProof/>
          <w:sz w:val="24"/>
          <w:szCs w:val="24"/>
        </w:rPr>
        <w:fldChar w:fldCharType="end"/>
      </w:r>
    </w:p>
    <w:p w:rsidR="00A2683F" w:rsidRPr="009446B4" w:rsidRDefault="00A2683F">
      <w:pPr>
        <w:pStyle w:val="TM2"/>
        <w:tabs>
          <w:tab w:val="left" w:pos="561"/>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Estimation de l’exposition des cas et des témoins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_Toc338513633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20</w:t>
      </w:r>
      <w:r w:rsidRPr="009446B4">
        <w:rPr>
          <w:rFonts w:asciiTheme="majorHAnsi" w:hAnsiTheme="majorHAnsi"/>
          <w:noProof/>
          <w:sz w:val="24"/>
          <w:szCs w:val="24"/>
        </w:rPr>
        <w:fldChar w:fldCharType="end"/>
      </w:r>
    </w:p>
    <w:p w:rsidR="00A2683F" w:rsidRPr="009446B4" w:rsidRDefault="00A2683F">
      <w:pPr>
        <w:pStyle w:val="TM2"/>
        <w:tabs>
          <w:tab w:val="left" w:pos="633"/>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C.</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Collecte de données pour la cohorte</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_Toc338513634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21</w:t>
      </w:r>
      <w:r w:rsidRPr="009446B4">
        <w:rPr>
          <w:rFonts w:asciiTheme="majorHAnsi" w:hAnsiTheme="majorHAnsi"/>
          <w:noProof/>
          <w:sz w:val="24"/>
          <w:szCs w:val="24"/>
        </w:rPr>
        <w:fldChar w:fldCharType="end"/>
      </w:r>
    </w:p>
    <w:p w:rsidR="00A2683F" w:rsidRPr="009446B4" w:rsidRDefault="00A2683F">
      <w:pPr>
        <w:pStyle w:val="TM2"/>
        <w:tabs>
          <w:tab w:val="left" w:pos="581"/>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cs="Arial"/>
          <w:noProof/>
          <w:sz w:val="24"/>
          <w:szCs w:val="24"/>
          <w:vertAlign w:val="subscript"/>
          <w:lang w:eastAsia="fr-FR"/>
        </w:rPr>
        <w:t>D.</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rPr>
        <w:t>Analyses statistiques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_Toc338513635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21</w:t>
      </w:r>
      <w:r w:rsidRPr="009446B4">
        <w:rPr>
          <w:rFonts w:asciiTheme="majorHAnsi" w:hAnsiTheme="majorHAnsi"/>
          <w:noProof/>
          <w:sz w:val="24"/>
          <w:szCs w:val="24"/>
        </w:rPr>
        <w:fldChar w:fldCharType="end"/>
      </w:r>
    </w:p>
    <w:p w:rsidR="00A2683F" w:rsidRPr="009446B4" w:rsidRDefault="00A2683F">
      <w:pPr>
        <w:pStyle w:val="TM2"/>
        <w:tabs>
          <w:tab w:val="left" w:pos="643"/>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A.</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Sujets inclus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_Toc338513636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25</w:t>
      </w:r>
      <w:r w:rsidRPr="009446B4">
        <w:rPr>
          <w:rFonts w:asciiTheme="majorHAnsi" w:hAnsiTheme="majorHAnsi"/>
          <w:noProof/>
          <w:sz w:val="24"/>
          <w:szCs w:val="24"/>
        </w:rPr>
        <w:fldChar w:fldCharType="end"/>
      </w:r>
    </w:p>
    <w:p w:rsidR="00A2683F" w:rsidRPr="009446B4" w:rsidRDefault="00A2683F">
      <w:pPr>
        <w:pStyle w:val="TM2"/>
        <w:tabs>
          <w:tab w:val="left" w:pos="635"/>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B.</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Résultats du géocodage et des expositions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_Toc338513637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26</w:t>
      </w:r>
      <w:r w:rsidRPr="009446B4">
        <w:rPr>
          <w:rFonts w:asciiTheme="majorHAnsi" w:hAnsiTheme="majorHAnsi"/>
          <w:noProof/>
          <w:sz w:val="24"/>
          <w:szCs w:val="24"/>
        </w:rPr>
        <w:fldChar w:fldCharType="end"/>
      </w:r>
    </w:p>
    <w:p w:rsidR="00A2683F" w:rsidRPr="009446B4" w:rsidRDefault="00A2683F">
      <w:pPr>
        <w:pStyle w:val="TM2"/>
        <w:tabs>
          <w:tab w:val="left" w:pos="633"/>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C.</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Caractéristiques périnatales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_Toc338513638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33</w:t>
      </w:r>
      <w:r w:rsidRPr="009446B4">
        <w:rPr>
          <w:rFonts w:asciiTheme="majorHAnsi" w:hAnsiTheme="majorHAnsi"/>
          <w:noProof/>
          <w:sz w:val="24"/>
          <w:szCs w:val="24"/>
        </w:rPr>
        <w:fldChar w:fldCharType="end"/>
      </w:r>
    </w:p>
    <w:p w:rsidR="00A2683F" w:rsidRPr="009446B4" w:rsidRDefault="00A2683F">
      <w:pPr>
        <w:pStyle w:val="TM2"/>
        <w:tabs>
          <w:tab w:val="left" w:pos="651"/>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D.</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Caractéristiques des cas et des témoins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_Toc338513639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41</w:t>
      </w:r>
      <w:r w:rsidRPr="009446B4">
        <w:rPr>
          <w:rFonts w:asciiTheme="majorHAnsi" w:hAnsiTheme="majorHAnsi"/>
          <w:noProof/>
          <w:sz w:val="24"/>
          <w:szCs w:val="24"/>
        </w:rPr>
        <w:fldChar w:fldCharType="end"/>
      </w:r>
    </w:p>
    <w:p w:rsidR="00A2683F" w:rsidRPr="009446B4" w:rsidRDefault="00A2683F">
      <w:pPr>
        <w:pStyle w:val="TM2"/>
        <w:tabs>
          <w:tab w:val="left" w:pos="623"/>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E.</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Analyses statistiques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_Toc338513640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47</w:t>
      </w:r>
      <w:r w:rsidRPr="009446B4">
        <w:rPr>
          <w:rFonts w:asciiTheme="majorHAnsi" w:hAnsiTheme="majorHAnsi"/>
          <w:noProof/>
          <w:sz w:val="24"/>
          <w:szCs w:val="24"/>
        </w:rPr>
        <w:fldChar w:fldCharType="end"/>
      </w:r>
    </w:p>
    <w:p w:rsidR="00A2683F" w:rsidRPr="009446B4" w:rsidRDefault="00A2683F">
      <w:pPr>
        <w:pStyle w:val="TM1"/>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4</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_Toc338513641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88</w:t>
      </w:r>
      <w:r w:rsidRPr="009446B4">
        <w:rPr>
          <w:rFonts w:asciiTheme="majorHAnsi" w:hAnsiTheme="majorHAnsi"/>
          <w:noProof/>
          <w:sz w:val="24"/>
          <w:szCs w:val="24"/>
        </w:rPr>
        <w:fldChar w:fldCharType="end"/>
      </w:r>
    </w:p>
    <w:p w:rsidR="00A2683F" w:rsidRPr="009446B4" w:rsidRDefault="00A2683F">
      <w:pPr>
        <w:pStyle w:val="TM1"/>
        <w:tabs>
          <w:tab w:val="left" w:pos="35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5</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Discussion</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_Toc338513642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89</w:t>
      </w:r>
      <w:r w:rsidRPr="009446B4">
        <w:rPr>
          <w:rFonts w:asciiTheme="majorHAnsi" w:hAnsiTheme="majorHAnsi"/>
          <w:noProof/>
          <w:sz w:val="24"/>
          <w:szCs w:val="24"/>
        </w:rPr>
        <w:fldChar w:fldCharType="end"/>
      </w:r>
    </w:p>
    <w:p w:rsidR="00A2683F" w:rsidRPr="009446B4" w:rsidRDefault="00A2683F">
      <w:pPr>
        <w:pStyle w:val="TM2"/>
        <w:tabs>
          <w:tab w:val="left" w:pos="643"/>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A.</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Considérations juridiques et du système d’informations des données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_Toc338513643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89</w:t>
      </w:r>
      <w:r w:rsidRPr="009446B4">
        <w:rPr>
          <w:rFonts w:asciiTheme="majorHAnsi" w:hAnsiTheme="majorHAnsi"/>
          <w:noProof/>
          <w:sz w:val="24"/>
          <w:szCs w:val="24"/>
        </w:rPr>
        <w:fldChar w:fldCharType="end"/>
      </w:r>
    </w:p>
    <w:p w:rsidR="00A2683F" w:rsidRPr="009446B4" w:rsidRDefault="00A2683F">
      <w:pPr>
        <w:pStyle w:val="TM2"/>
        <w:tabs>
          <w:tab w:val="left" w:pos="635"/>
          <w:tab w:val="right" w:leader="dot" w:pos="906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B.</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Extension au reste des départements</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_Toc338513644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90</w:t>
      </w:r>
      <w:r w:rsidRPr="009446B4">
        <w:rPr>
          <w:rFonts w:asciiTheme="majorHAnsi" w:hAnsiTheme="majorHAnsi"/>
          <w:noProof/>
          <w:sz w:val="24"/>
          <w:szCs w:val="24"/>
        </w:rPr>
        <w:fldChar w:fldCharType="end"/>
      </w:r>
    </w:p>
    <w:p w:rsidR="00A2683F" w:rsidRPr="009446B4" w:rsidRDefault="00A2683F">
      <w:pPr>
        <w:pStyle w:val="TM1"/>
        <w:tabs>
          <w:tab w:val="left" w:pos="35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6</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Annexes :</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_Toc338513645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95</w:t>
      </w:r>
      <w:r w:rsidRPr="009446B4">
        <w:rPr>
          <w:rFonts w:asciiTheme="majorHAnsi" w:hAnsiTheme="majorHAnsi"/>
          <w:noProof/>
          <w:sz w:val="24"/>
          <w:szCs w:val="24"/>
        </w:rPr>
        <w:fldChar w:fldCharType="end"/>
      </w:r>
    </w:p>
    <w:p w:rsidR="00A2683F" w:rsidRPr="009446B4" w:rsidRDefault="00A2683F">
      <w:pPr>
        <w:pStyle w:val="TM1"/>
        <w:tabs>
          <w:tab w:val="left" w:pos="35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7</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_Toc338513646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95</w:t>
      </w:r>
      <w:r w:rsidRPr="009446B4">
        <w:rPr>
          <w:rFonts w:asciiTheme="majorHAnsi" w:hAnsiTheme="majorHAnsi"/>
          <w:noProof/>
          <w:sz w:val="24"/>
          <w:szCs w:val="24"/>
        </w:rPr>
        <w:fldChar w:fldCharType="end"/>
      </w:r>
    </w:p>
    <w:p w:rsidR="00A2683F" w:rsidRPr="009446B4" w:rsidRDefault="00A2683F">
      <w:pPr>
        <w:pStyle w:val="TM1"/>
        <w:tabs>
          <w:tab w:val="left" w:pos="352"/>
        </w:tabs>
        <w:rPr>
          <w:rFonts w:asciiTheme="majorHAnsi" w:eastAsiaTheme="minorEastAsia" w:hAnsiTheme="majorHAnsi" w:cstheme="minorBidi"/>
          <w:noProof/>
          <w:sz w:val="24"/>
          <w:szCs w:val="24"/>
          <w:lang w:eastAsia="ja-JP"/>
        </w:rPr>
      </w:pPr>
      <w:r w:rsidRPr="009446B4">
        <w:rPr>
          <w:rFonts w:asciiTheme="majorHAnsi" w:hAnsiTheme="majorHAnsi"/>
          <w:noProof/>
          <w:sz w:val="24"/>
          <w:szCs w:val="24"/>
          <w:lang w:eastAsia="fr-FR"/>
        </w:rPr>
        <w:t>8</w:t>
      </w:r>
      <w:r w:rsidRPr="009446B4">
        <w:rPr>
          <w:rFonts w:asciiTheme="majorHAnsi" w:eastAsiaTheme="minorEastAsia" w:hAnsiTheme="majorHAnsi" w:cstheme="minorBidi"/>
          <w:noProof/>
          <w:sz w:val="24"/>
          <w:szCs w:val="24"/>
          <w:lang w:eastAsia="ja-JP"/>
        </w:rPr>
        <w:tab/>
      </w:r>
      <w:r w:rsidRPr="009446B4">
        <w:rPr>
          <w:rFonts w:asciiTheme="majorHAnsi" w:hAnsiTheme="majorHAnsi"/>
          <w:noProof/>
          <w:sz w:val="24"/>
          <w:szCs w:val="24"/>
          <w:lang w:eastAsia="fr-FR"/>
        </w:rPr>
        <w:t>Bibliographie :</w:t>
      </w:r>
      <w:r w:rsidRPr="009446B4">
        <w:rPr>
          <w:rFonts w:asciiTheme="majorHAnsi" w:hAnsiTheme="majorHAnsi"/>
          <w:noProof/>
          <w:sz w:val="24"/>
          <w:szCs w:val="24"/>
        </w:rPr>
        <w:tab/>
      </w:r>
      <w:r w:rsidRPr="009446B4">
        <w:rPr>
          <w:rFonts w:asciiTheme="majorHAnsi" w:hAnsiTheme="majorHAnsi"/>
          <w:noProof/>
          <w:sz w:val="24"/>
          <w:szCs w:val="24"/>
        </w:rPr>
        <w:fldChar w:fldCharType="begin"/>
      </w:r>
      <w:r w:rsidRPr="009446B4">
        <w:rPr>
          <w:rFonts w:asciiTheme="majorHAnsi" w:hAnsiTheme="majorHAnsi"/>
          <w:noProof/>
          <w:sz w:val="24"/>
          <w:szCs w:val="24"/>
        </w:rPr>
        <w:instrText xml:space="preserve"> PAGEREF _Toc338513647 \h </w:instrText>
      </w:r>
      <w:r w:rsidRPr="009446B4">
        <w:rPr>
          <w:rFonts w:asciiTheme="majorHAnsi" w:hAnsiTheme="majorHAnsi"/>
          <w:noProof/>
          <w:sz w:val="24"/>
          <w:szCs w:val="24"/>
        </w:rPr>
      </w:r>
      <w:r w:rsidRPr="009446B4">
        <w:rPr>
          <w:rFonts w:asciiTheme="majorHAnsi" w:hAnsiTheme="majorHAnsi"/>
          <w:noProof/>
          <w:sz w:val="24"/>
          <w:szCs w:val="24"/>
        </w:rPr>
        <w:fldChar w:fldCharType="separate"/>
      </w:r>
      <w:r w:rsidRPr="009446B4">
        <w:rPr>
          <w:rFonts w:asciiTheme="majorHAnsi" w:hAnsiTheme="majorHAnsi"/>
          <w:noProof/>
          <w:sz w:val="24"/>
          <w:szCs w:val="24"/>
        </w:rPr>
        <w:t>101</w:t>
      </w:r>
      <w:r w:rsidRPr="009446B4">
        <w:rPr>
          <w:rFonts w:asciiTheme="majorHAnsi" w:hAnsiTheme="majorHAnsi"/>
          <w:noProof/>
          <w:sz w:val="24"/>
          <w:szCs w:val="24"/>
        </w:rPr>
        <w:fldChar w:fldCharType="end"/>
      </w:r>
    </w:p>
    <w:p w:rsidR="00A2683F" w:rsidRPr="009446B4" w:rsidRDefault="00A2683F" w:rsidP="00A2683F">
      <w:pPr>
        <w:pStyle w:val="Paragraphedeliste"/>
        <w:spacing w:line="360" w:lineRule="auto"/>
        <w:rPr>
          <w:rFonts w:asciiTheme="majorHAnsi" w:hAnsiTheme="majorHAnsi"/>
          <w:sz w:val="24"/>
          <w:szCs w:val="24"/>
        </w:rPr>
      </w:pPr>
      <w:r w:rsidRPr="009446B4">
        <w:rPr>
          <w:rFonts w:asciiTheme="majorHAnsi" w:hAnsiTheme="majorHAnsi"/>
          <w:sz w:val="24"/>
          <w:szCs w:val="24"/>
        </w:rPr>
        <w:fldChar w:fldCharType="end"/>
      </w:r>
    </w:p>
    <w:p w:rsidR="00A2683F" w:rsidRPr="009446B4" w:rsidRDefault="00A2683F" w:rsidP="00A2683F">
      <w:pPr>
        <w:pStyle w:val="Titre1"/>
        <w:numPr>
          <w:ilvl w:val="0"/>
          <w:numId w:val="33"/>
        </w:numPr>
        <w:spacing w:line="360" w:lineRule="auto"/>
        <w:rPr>
          <w:sz w:val="24"/>
          <w:szCs w:val="24"/>
        </w:rPr>
      </w:pPr>
      <w:r w:rsidRPr="009446B4">
        <w:rPr>
          <w:sz w:val="24"/>
          <w:szCs w:val="24"/>
        </w:rPr>
        <w:br w:type="page"/>
      </w:r>
      <w:bookmarkStart w:id="1" w:name="_Toc338513622"/>
      <w:r w:rsidRPr="009446B4">
        <w:rPr>
          <w:sz w:val="24"/>
          <w:szCs w:val="24"/>
        </w:rPr>
        <w:t>Introduction</w:t>
      </w:r>
      <w:bookmarkEnd w:id="1"/>
      <w:r w:rsidRPr="009446B4">
        <w:rPr>
          <w:sz w:val="24"/>
          <w:szCs w:val="24"/>
        </w:rPr>
        <w:t xml:space="preserve"> </w:t>
      </w:r>
    </w:p>
    <w:p w:rsidR="00A2683F" w:rsidRPr="009446B4" w:rsidRDefault="00A2683F" w:rsidP="00A2683F">
      <w:pPr>
        <w:pStyle w:val="Titre2"/>
        <w:rPr>
          <w:rFonts w:asciiTheme="majorHAnsi" w:hAnsiTheme="majorHAnsi"/>
        </w:rPr>
      </w:pPr>
      <w:bookmarkStart w:id="2" w:name="_Toc338513623"/>
      <w:r w:rsidRPr="009446B4">
        <w:rPr>
          <w:rFonts w:asciiTheme="majorHAnsi" w:hAnsiTheme="majorHAnsi"/>
        </w:rPr>
        <w:t>Incidence et distribution des cancers de l’enfant</w:t>
      </w:r>
      <w:bookmarkEnd w:id="2"/>
      <w:r w:rsidRPr="009446B4">
        <w:rPr>
          <w:rFonts w:asciiTheme="majorHAnsi" w:hAnsiTheme="majorHAnsi"/>
        </w:rPr>
        <w:t xml:space="preserve"> </w:t>
      </w:r>
    </w:p>
    <w:p w:rsidR="00A2683F" w:rsidRPr="009446B4" w:rsidRDefault="00A2683F" w:rsidP="00A2683F">
      <w:pPr>
        <w:spacing w:line="360" w:lineRule="auto"/>
        <w:jc w:val="both"/>
        <w:rPr>
          <w:rFonts w:asciiTheme="majorHAnsi" w:hAnsiTheme="majorHAnsi"/>
        </w:rPr>
      </w:pPr>
      <w:r w:rsidRPr="009446B4">
        <w:rPr>
          <w:rFonts w:asciiTheme="majorHAnsi" w:hAnsiTheme="majorHAnsi"/>
        </w:rPr>
        <w:t xml:space="preserve">Chaque année en France, 1700 nouveaux cas de cancers sont diagnostiqués avant l’âge de 15 ans </w:t>
      </w:r>
      <w:bookmarkStart w:id="3" w:name="ZOTERO_BREF_DABJBV7XrSE2"/>
      <w:commentRangeStart w:id="4"/>
      <w:r w:rsidRPr="009446B4">
        <w:rPr>
          <w:rFonts w:asciiTheme="majorHAnsi" w:hAnsiTheme="majorHAnsi"/>
        </w:rPr>
        <w:t>(1)</w:t>
      </w:r>
      <w:bookmarkEnd w:id="3"/>
      <w:commentRangeEnd w:id="4"/>
      <w:r w:rsidRPr="009446B4">
        <w:rPr>
          <w:rStyle w:val="Marquedannotation"/>
          <w:rFonts w:asciiTheme="majorHAnsi" w:hAnsiTheme="majorHAnsi"/>
          <w:sz w:val="24"/>
          <w:szCs w:val="24"/>
        </w:rPr>
        <w:commentReference w:id="4"/>
      </w:r>
      <w:r w:rsidRPr="009446B4">
        <w:rPr>
          <w:rFonts w:asciiTheme="majorHAnsi" w:hAnsiTheme="majorHAnsi"/>
        </w:rPr>
        <w:t xml:space="preserve">, environ la moitié d’entre eux survenant avant 5 ans. Malgré les progrès thérapeutiques qui ont considérablement amélioré la survie des enfants, ils représentent toujours la seconde cause de décès en France de 1à 14 ans.  L’incidence  standardisée sur la période 2006-2010 a été de 156.3 cas par millions d’enfants. La distribution des tumeurs de l’enfant est très différente de celle des adultes : 29 % des cancers étaient des leucémies (dont 80 % de leucémies aigües lymphoblastiques (LAL)), 25 % des tumeurs embryonnaires hors système nerveux central (SNC), 23 % des tumeurs du SNC et 12 % des lymphomes (figure 1).  </w:t>
      </w:r>
    </w:p>
    <w:p w:rsidR="00A2683F" w:rsidRPr="009446B4" w:rsidRDefault="00A2683F" w:rsidP="00A2683F">
      <w:pPr>
        <w:spacing w:line="360" w:lineRule="auto"/>
        <w:jc w:val="both"/>
        <w:rPr>
          <w:rFonts w:asciiTheme="majorHAnsi" w:hAnsiTheme="majorHAnsi"/>
        </w:rPr>
      </w:pPr>
      <w:r w:rsidRPr="009446B4">
        <w:rPr>
          <w:rFonts w:asciiTheme="majorHAnsi" w:hAnsiTheme="majorHAnsi"/>
          <w:noProof/>
          <w:lang w:eastAsia="fr-FR"/>
        </w:rPr>
        <w:drawing>
          <wp:anchor distT="0" distB="0" distL="114300" distR="114300" simplePos="0" relativeHeight="251660288" behindDoc="1" locked="0" layoutInCell="1" allowOverlap="1" wp14:anchorId="2F8803F8" wp14:editId="100D1FE2">
            <wp:simplePos x="0" y="0"/>
            <wp:positionH relativeFrom="column">
              <wp:posOffset>786130</wp:posOffset>
            </wp:positionH>
            <wp:positionV relativeFrom="paragraph">
              <wp:posOffset>19050</wp:posOffset>
            </wp:positionV>
            <wp:extent cx="3838575" cy="2324100"/>
            <wp:effectExtent l="0" t="0" r="0" b="12700"/>
            <wp:wrapTight wrapText="bothSides">
              <wp:wrapPolygon edited="0">
                <wp:start x="0" y="0"/>
                <wp:lineTo x="0" y="21482"/>
                <wp:lineTo x="21439" y="21482"/>
                <wp:lineTo x="21439" y="0"/>
                <wp:lineTo x="0" y="0"/>
              </wp:wrapPolygon>
            </wp:wrapTight>
            <wp:docPr id="21"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838575" cy="23241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9446B4">
        <w:rPr>
          <w:rFonts w:asciiTheme="majorHAnsi" w:hAnsiTheme="majorHAnsi"/>
        </w:rPr>
        <w:t xml:space="preserve"> </w:t>
      </w:r>
    </w:p>
    <w:p w:rsidR="00A2683F" w:rsidRPr="009446B4" w:rsidRDefault="00A2683F" w:rsidP="00A2683F">
      <w:pPr>
        <w:spacing w:line="360" w:lineRule="auto"/>
        <w:jc w:val="both"/>
        <w:rPr>
          <w:rFonts w:asciiTheme="majorHAnsi" w:hAnsiTheme="majorHAnsi"/>
        </w:rPr>
      </w:pPr>
    </w:p>
    <w:p w:rsidR="00A2683F" w:rsidRPr="009446B4" w:rsidRDefault="00A2683F" w:rsidP="00A2683F">
      <w:pPr>
        <w:spacing w:line="360" w:lineRule="auto"/>
        <w:jc w:val="both"/>
        <w:rPr>
          <w:rFonts w:asciiTheme="majorHAnsi" w:hAnsiTheme="majorHAnsi"/>
        </w:rPr>
      </w:pPr>
    </w:p>
    <w:p w:rsidR="00A2683F" w:rsidRPr="009446B4" w:rsidRDefault="00A2683F" w:rsidP="00A2683F">
      <w:pPr>
        <w:spacing w:line="360" w:lineRule="auto"/>
        <w:jc w:val="both"/>
        <w:rPr>
          <w:rFonts w:asciiTheme="majorHAnsi" w:hAnsiTheme="majorHAnsi"/>
        </w:rPr>
      </w:pPr>
    </w:p>
    <w:p w:rsidR="00A2683F" w:rsidRPr="009446B4" w:rsidRDefault="00A2683F" w:rsidP="00A2683F">
      <w:pPr>
        <w:spacing w:line="360" w:lineRule="auto"/>
        <w:jc w:val="both"/>
        <w:rPr>
          <w:rFonts w:asciiTheme="majorHAnsi" w:hAnsiTheme="majorHAnsi"/>
        </w:rPr>
      </w:pPr>
    </w:p>
    <w:p w:rsidR="00A2683F" w:rsidRPr="009446B4" w:rsidRDefault="00A2683F" w:rsidP="00A2683F">
      <w:pPr>
        <w:pStyle w:val="Lgende"/>
        <w:spacing w:line="360" w:lineRule="auto"/>
        <w:jc w:val="both"/>
        <w:rPr>
          <w:rFonts w:asciiTheme="majorHAnsi" w:hAnsiTheme="majorHAnsi"/>
          <w:sz w:val="24"/>
          <w:szCs w:val="24"/>
        </w:rPr>
      </w:pPr>
    </w:p>
    <w:p w:rsidR="00A2683F" w:rsidRPr="009446B4" w:rsidRDefault="00A2683F" w:rsidP="00A2683F">
      <w:pPr>
        <w:pStyle w:val="Lgende"/>
        <w:spacing w:line="360" w:lineRule="auto"/>
        <w:jc w:val="both"/>
        <w:rPr>
          <w:rFonts w:asciiTheme="majorHAnsi" w:hAnsiTheme="majorHAnsi"/>
          <w:sz w:val="24"/>
          <w:szCs w:val="24"/>
        </w:rPr>
      </w:pPr>
      <w:r w:rsidRPr="009446B4">
        <w:rPr>
          <w:rFonts w:asciiTheme="majorHAnsi" w:hAnsiTheme="majorHAnsi"/>
          <w:sz w:val="24"/>
          <w:szCs w:val="24"/>
        </w:rPr>
        <w:t xml:space="preserve">Figure </w:t>
      </w:r>
      <w:r w:rsidRPr="009446B4">
        <w:rPr>
          <w:rFonts w:asciiTheme="majorHAnsi" w:hAnsiTheme="majorHAnsi"/>
          <w:sz w:val="24"/>
          <w:szCs w:val="24"/>
        </w:rPr>
        <w:fldChar w:fldCharType="begin"/>
      </w:r>
      <w:r w:rsidRPr="009446B4">
        <w:rPr>
          <w:rFonts w:asciiTheme="majorHAnsi" w:hAnsiTheme="majorHAnsi"/>
          <w:sz w:val="24"/>
          <w:szCs w:val="24"/>
        </w:rPr>
        <w:instrText xml:space="preserve"> SEQ Figure \* ARABIC </w:instrText>
      </w:r>
      <w:r w:rsidRPr="009446B4">
        <w:rPr>
          <w:rFonts w:asciiTheme="majorHAnsi" w:hAnsiTheme="majorHAnsi"/>
          <w:sz w:val="24"/>
          <w:szCs w:val="24"/>
        </w:rPr>
        <w:fldChar w:fldCharType="separate"/>
      </w:r>
      <w:r w:rsidRPr="009446B4">
        <w:rPr>
          <w:rFonts w:asciiTheme="majorHAnsi" w:hAnsiTheme="majorHAnsi"/>
          <w:noProof/>
          <w:sz w:val="24"/>
          <w:szCs w:val="24"/>
        </w:rPr>
        <w:t>1</w:t>
      </w:r>
      <w:r w:rsidRPr="009446B4">
        <w:rPr>
          <w:rFonts w:asciiTheme="majorHAnsi" w:hAnsiTheme="majorHAnsi"/>
          <w:sz w:val="24"/>
          <w:szCs w:val="24"/>
        </w:rPr>
        <w:fldChar w:fldCharType="end"/>
      </w:r>
      <w:r w:rsidRPr="009446B4">
        <w:rPr>
          <w:rFonts w:asciiTheme="majorHAnsi" w:hAnsiTheme="majorHAnsi"/>
          <w:sz w:val="24"/>
          <w:szCs w:val="24"/>
        </w:rPr>
        <w:t xml:space="preserve"> : Nombre moyen de cas annuels de cancers de l'enfant en France 2006-2010 (1)</w:t>
      </w:r>
    </w:p>
    <w:p w:rsidR="00A2683F" w:rsidRPr="009446B4" w:rsidRDefault="00A2683F" w:rsidP="00A2683F">
      <w:pPr>
        <w:spacing w:line="360" w:lineRule="auto"/>
        <w:jc w:val="both"/>
        <w:rPr>
          <w:rFonts w:asciiTheme="majorHAnsi" w:hAnsiTheme="majorHAnsi"/>
        </w:rPr>
      </w:pPr>
    </w:p>
    <w:p w:rsidR="00A2683F" w:rsidRPr="009446B4" w:rsidRDefault="00A2683F" w:rsidP="00A2683F">
      <w:pPr>
        <w:spacing w:line="360" w:lineRule="auto"/>
        <w:jc w:val="both"/>
        <w:rPr>
          <w:rFonts w:asciiTheme="majorHAnsi" w:hAnsiTheme="majorHAnsi"/>
        </w:rPr>
      </w:pPr>
      <w:r w:rsidRPr="009446B4">
        <w:rPr>
          <w:rFonts w:asciiTheme="majorHAnsi" w:hAnsiTheme="majorHAnsi"/>
        </w:rPr>
        <w:t>La répartition varie avec l’âge : avant 1 an, les tumeurs embryonnaires, les leucémies et les tumeurs du SNC sont les plus fréquentes. Après cet âge, les leucémies, les tumeurs du SNC et les tumeurs embryonnaires sont  les cancers les plus couramment rencontrés. Par ailleurs, les cancers sont un peu plus fréquents chez les garçons  que chez les fille</w:t>
      </w:r>
      <w:commentRangeStart w:id="5"/>
      <w:r w:rsidRPr="009446B4">
        <w:rPr>
          <w:rFonts w:asciiTheme="majorHAnsi" w:hAnsiTheme="majorHAnsi"/>
        </w:rPr>
        <w:t xml:space="preserve">s (sex-ratio 1.2).  </w:t>
      </w:r>
      <w:commentRangeEnd w:id="5"/>
      <w:r w:rsidRPr="009446B4">
        <w:rPr>
          <w:rStyle w:val="Marquedannotation"/>
          <w:rFonts w:asciiTheme="majorHAnsi" w:hAnsiTheme="majorHAnsi"/>
          <w:sz w:val="24"/>
          <w:szCs w:val="24"/>
        </w:rPr>
        <w:commentReference w:id="5"/>
      </w:r>
    </w:p>
    <w:p w:rsidR="00A2683F" w:rsidRPr="009446B4" w:rsidRDefault="00A2683F" w:rsidP="00A2683F">
      <w:pPr>
        <w:spacing w:line="360" w:lineRule="auto"/>
        <w:jc w:val="both"/>
        <w:rPr>
          <w:rFonts w:asciiTheme="majorHAnsi" w:hAnsiTheme="majorHAnsi"/>
        </w:rPr>
      </w:pPr>
      <w:r w:rsidRPr="009446B4">
        <w:rPr>
          <w:rFonts w:asciiTheme="majorHAnsi" w:hAnsiTheme="majorHAnsi"/>
        </w:rPr>
        <w:t xml:space="preserve">Les taux d’incidence chez les enfants de moins de 15 ans varient d’un pays à l’autre, ces variations pouvant être le reflet de différences d’enregistrement, de système de soins et de causes concurrentes de mortalité. Ces variations sont faibles entre pays occidentaux disposant d’un registre, les taux classiquement plus </w:t>
      </w:r>
      <w:proofErr w:type="spellStart"/>
      <w:r w:rsidRPr="009446B4">
        <w:rPr>
          <w:rFonts w:asciiTheme="majorHAnsi" w:hAnsiTheme="majorHAnsi"/>
        </w:rPr>
        <w:t>basdu</w:t>
      </w:r>
      <w:proofErr w:type="spellEnd"/>
      <w:r w:rsidRPr="009446B4">
        <w:rPr>
          <w:rFonts w:asciiTheme="majorHAnsi" w:hAnsiTheme="majorHAnsi"/>
        </w:rPr>
        <w:t xml:space="preserve"> Royaume-Uni   (</w:t>
      </w:r>
      <w:proofErr w:type="spellStart"/>
      <w:r w:rsidRPr="009446B4">
        <w:rPr>
          <w:rFonts w:asciiTheme="majorHAnsi" w:hAnsiTheme="majorHAnsi"/>
        </w:rPr>
        <w:t>Kaatsch</w:t>
      </w:r>
      <w:proofErr w:type="spellEnd"/>
      <w:r w:rsidRPr="009446B4">
        <w:rPr>
          <w:rFonts w:asciiTheme="majorHAnsi" w:hAnsiTheme="majorHAnsi"/>
        </w:rPr>
        <w:t xml:space="preserve"> et al 2010) retrouvant des valeurs similaire </w:t>
      </w:r>
      <w:r w:rsidRPr="009446B4">
        <w:rPr>
          <w:rFonts w:asciiTheme="majorHAnsi" w:hAnsiTheme="majorHAnsi"/>
          <w:highlight w:val="green"/>
        </w:rPr>
        <w:t xml:space="preserve">??? (voir </w:t>
      </w:r>
      <w:proofErr w:type="spellStart"/>
      <w:r w:rsidRPr="009446B4">
        <w:rPr>
          <w:rFonts w:asciiTheme="majorHAnsi" w:hAnsiTheme="majorHAnsi"/>
          <w:highlight w:val="green"/>
        </w:rPr>
        <w:t>Stéph</w:t>
      </w:r>
      <w:proofErr w:type="spellEnd"/>
      <w:r w:rsidRPr="009446B4">
        <w:rPr>
          <w:rFonts w:asciiTheme="majorHAnsi" w:hAnsiTheme="majorHAnsi"/>
          <w:highlight w:val="green"/>
        </w:rPr>
        <w:t>).</w:t>
      </w:r>
      <w:r w:rsidRPr="009446B4">
        <w:rPr>
          <w:rFonts w:asciiTheme="majorHAnsi" w:hAnsiTheme="majorHAnsi"/>
        </w:rPr>
        <w:t xml:space="preserve"> </w:t>
      </w:r>
    </w:p>
    <w:p w:rsidR="00A2683F" w:rsidRPr="009446B4" w:rsidRDefault="00A2683F" w:rsidP="00A2683F">
      <w:pPr>
        <w:spacing w:line="360" w:lineRule="auto"/>
        <w:rPr>
          <w:rFonts w:asciiTheme="majorHAnsi" w:hAnsiTheme="majorHAnsi"/>
        </w:rPr>
      </w:pPr>
    </w:p>
    <w:p w:rsidR="00A2683F" w:rsidRPr="009446B4" w:rsidRDefault="00A2683F" w:rsidP="00A2683F">
      <w:pPr>
        <w:pStyle w:val="Titre2"/>
        <w:rPr>
          <w:rFonts w:asciiTheme="majorHAnsi" w:hAnsiTheme="majorHAnsi"/>
        </w:rPr>
      </w:pPr>
      <w:r w:rsidRPr="009446B4">
        <w:rPr>
          <w:rFonts w:asciiTheme="majorHAnsi" w:hAnsiTheme="majorHAnsi"/>
        </w:rPr>
        <w:br w:type="page"/>
      </w:r>
      <w:bookmarkStart w:id="6" w:name="_Toc338513624"/>
      <w:r w:rsidRPr="009446B4">
        <w:rPr>
          <w:rFonts w:asciiTheme="majorHAnsi" w:hAnsiTheme="majorHAnsi"/>
        </w:rPr>
        <w:t>Facteurs de risque des cancers de l’enfant</w:t>
      </w:r>
      <w:bookmarkEnd w:id="6"/>
    </w:p>
    <w:p w:rsidR="00A2683F" w:rsidRPr="009446B4" w:rsidRDefault="00A2683F" w:rsidP="00A2683F">
      <w:pPr>
        <w:pStyle w:val="Titre3"/>
        <w:rPr>
          <w:rFonts w:asciiTheme="majorHAnsi" w:hAnsiTheme="majorHAnsi"/>
        </w:rPr>
      </w:pPr>
      <w:bookmarkStart w:id="7" w:name="_Toc338513625"/>
      <w:r w:rsidRPr="009446B4">
        <w:rPr>
          <w:rFonts w:asciiTheme="majorHAnsi" w:hAnsiTheme="majorHAnsi"/>
        </w:rPr>
        <w:t>Généralités</w:t>
      </w:r>
      <w:bookmarkEnd w:id="7"/>
    </w:p>
    <w:p w:rsidR="00A2683F" w:rsidRPr="009446B4" w:rsidRDefault="00A2683F" w:rsidP="00A2683F">
      <w:pPr>
        <w:spacing w:line="360" w:lineRule="auto"/>
        <w:rPr>
          <w:rFonts w:asciiTheme="majorHAnsi" w:hAnsiTheme="majorHAnsi"/>
        </w:rPr>
      </w:pPr>
      <w:r w:rsidRPr="009446B4">
        <w:rPr>
          <w:rFonts w:asciiTheme="majorHAnsi" w:hAnsiTheme="majorHAnsi"/>
          <w:highlight w:val="green"/>
        </w:rPr>
        <w:t>L’étiologie des cancers des l’enfant  relève de processus multifactoriels (article oncologie).  Certains sont établis, d’autres sont suspectés :</w:t>
      </w:r>
    </w:p>
    <w:p w:rsidR="00A2683F" w:rsidRPr="009446B4" w:rsidRDefault="00A2683F" w:rsidP="00A2683F">
      <w:pPr>
        <w:numPr>
          <w:ilvl w:val="0"/>
          <w:numId w:val="8"/>
        </w:numPr>
        <w:spacing w:line="360" w:lineRule="auto"/>
        <w:rPr>
          <w:rFonts w:asciiTheme="majorHAnsi" w:hAnsiTheme="majorHAnsi"/>
        </w:rPr>
      </w:pPr>
      <w:r w:rsidRPr="009446B4">
        <w:rPr>
          <w:rFonts w:asciiTheme="majorHAnsi" w:hAnsiTheme="majorHAnsi"/>
        </w:rPr>
        <w:t xml:space="preserve">La trisomie 21 : elle est en particulier associée au risque de leucémie. Les sujets présentent un risque 10 à 20 fois  plus élevé de développer une leucémie </w:t>
      </w:r>
      <w:bookmarkStart w:id="8" w:name="ZOTERO_BREF_roWaCZ547jTB"/>
      <w:r w:rsidRPr="009446B4">
        <w:rPr>
          <w:rFonts w:asciiTheme="majorHAnsi" w:hAnsiTheme="majorHAnsi"/>
        </w:rPr>
        <w:t>(3)</w:t>
      </w:r>
      <w:bookmarkEnd w:id="8"/>
      <w:r w:rsidRPr="009446B4">
        <w:rPr>
          <w:rFonts w:asciiTheme="majorHAnsi" w:hAnsiTheme="majorHAnsi"/>
        </w:rPr>
        <w:t>.</w:t>
      </w:r>
    </w:p>
    <w:p w:rsidR="00A2683F" w:rsidRPr="009446B4" w:rsidRDefault="00A2683F" w:rsidP="00A2683F">
      <w:pPr>
        <w:numPr>
          <w:ilvl w:val="0"/>
          <w:numId w:val="8"/>
        </w:numPr>
        <w:spacing w:line="360" w:lineRule="auto"/>
        <w:rPr>
          <w:rFonts w:asciiTheme="majorHAnsi" w:hAnsiTheme="majorHAnsi"/>
        </w:rPr>
      </w:pPr>
      <w:r w:rsidRPr="009446B4">
        <w:rPr>
          <w:rFonts w:asciiTheme="majorHAnsi" w:hAnsiTheme="majorHAnsi"/>
        </w:rPr>
        <w:t>Radiations ionisantes à forte dose : après un accident industriel ou au cours d’une radiothérapie.</w:t>
      </w:r>
    </w:p>
    <w:p w:rsidR="00A2683F" w:rsidRPr="009446B4" w:rsidRDefault="00A2683F" w:rsidP="00A2683F">
      <w:pPr>
        <w:numPr>
          <w:ilvl w:val="0"/>
          <w:numId w:val="8"/>
        </w:numPr>
        <w:spacing w:line="360" w:lineRule="auto"/>
        <w:rPr>
          <w:rFonts w:asciiTheme="majorHAnsi" w:hAnsiTheme="majorHAnsi"/>
        </w:rPr>
      </w:pPr>
      <w:r w:rsidRPr="009446B4">
        <w:rPr>
          <w:rFonts w:asciiTheme="majorHAnsi" w:hAnsiTheme="majorHAnsi"/>
        </w:rPr>
        <w:t>Exposition aux pesticides : une méta analyse récent</w:t>
      </w:r>
      <w:bookmarkStart w:id="9" w:name="ZOTERO_BREF_5NiUDxj4PxmC"/>
      <w:r w:rsidRPr="009446B4">
        <w:rPr>
          <w:rFonts w:asciiTheme="majorHAnsi" w:hAnsiTheme="majorHAnsi"/>
        </w:rPr>
        <w:t>e (4)</w:t>
      </w:r>
      <w:bookmarkEnd w:id="9"/>
      <w:r w:rsidRPr="009446B4">
        <w:rPr>
          <w:rFonts w:asciiTheme="majorHAnsi" w:hAnsiTheme="majorHAnsi"/>
        </w:rPr>
        <w:t xml:space="preserve"> a montré  que l’exposition domestiques  aux pesticides  d’intérieur était associé avec une augmentation du risque de leucémie et de lymphome.</w:t>
      </w:r>
    </w:p>
    <w:p w:rsidR="00A2683F" w:rsidRPr="009446B4" w:rsidRDefault="00A2683F" w:rsidP="00A2683F">
      <w:pPr>
        <w:numPr>
          <w:ilvl w:val="0"/>
          <w:numId w:val="8"/>
        </w:numPr>
        <w:spacing w:line="360" w:lineRule="auto"/>
        <w:rPr>
          <w:rFonts w:asciiTheme="majorHAnsi" w:hAnsiTheme="majorHAnsi"/>
        </w:rPr>
      </w:pPr>
      <w:r w:rsidRPr="009446B4">
        <w:rPr>
          <w:rFonts w:asciiTheme="majorHAnsi" w:hAnsiTheme="majorHAnsi"/>
        </w:rPr>
        <w:t xml:space="preserve">Exposition aux infections précoces : </w:t>
      </w:r>
    </w:p>
    <w:p w:rsidR="00A2683F" w:rsidRPr="009446B4" w:rsidRDefault="00A2683F" w:rsidP="00A2683F">
      <w:pPr>
        <w:spacing w:line="360" w:lineRule="auto"/>
        <w:rPr>
          <w:rFonts w:asciiTheme="majorHAnsi" w:hAnsiTheme="majorHAnsi"/>
        </w:rPr>
      </w:pPr>
      <w:r w:rsidRPr="009446B4">
        <w:rPr>
          <w:rFonts w:asciiTheme="majorHAnsi" w:hAnsiTheme="majorHAnsi"/>
          <w:highlight w:val="green"/>
        </w:rPr>
        <w:t xml:space="preserve">Cette thèse portant plus particulièrement sur caractéristiques périnatales </w:t>
      </w:r>
      <w:proofErr w:type="spellStart"/>
      <w:r w:rsidRPr="009446B4">
        <w:rPr>
          <w:rFonts w:asciiTheme="majorHAnsi" w:hAnsiTheme="majorHAnsi"/>
          <w:highlight w:val="green"/>
        </w:rPr>
        <w:t>etc</w:t>
      </w:r>
      <w:proofErr w:type="spellEnd"/>
      <w:r w:rsidRPr="009446B4">
        <w:rPr>
          <w:rFonts w:asciiTheme="majorHAnsi" w:hAnsiTheme="majorHAnsi"/>
          <w:highlight w:val="green"/>
        </w:rPr>
        <w:t>….</w:t>
      </w:r>
    </w:p>
    <w:p w:rsidR="00A2683F" w:rsidRPr="009446B4" w:rsidRDefault="00A2683F" w:rsidP="00A2683F">
      <w:pPr>
        <w:pStyle w:val="Titre3"/>
        <w:rPr>
          <w:rFonts w:asciiTheme="majorHAnsi" w:hAnsiTheme="majorHAnsi"/>
          <w:highlight w:val="yellow"/>
        </w:rPr>
      </w:pPr>
      <w:bookmarkStart w:id="10" w:name="_Toc338513626"/>
      <w:r w:rsidRPr="009446B4">
        <w:rPr>
          <w:rFonts w:asciiTheme="majorHAnsi" w:hAnsiTheme="majorHAnsi"/>
          <w:highlight w:val="yellow"/>
        </w:rPr>
        <w:t>Caractéristiques périnatales</w:t>
      </w:r>
      <w:bookmarkEnd w:id="10"/>
      <w:r w:rsidR="00C6501B" w:rsidRPr="009446B4">
        <w:rPr>
          <w:rFonts w:asciiTheme="majorHAnsi" w:hAnsiTheme="majorHAnsi"/>
          <w:highlight w:val="yellow"/>
        </w:rPr>
        <w:t xml:space="preserve"> </w:t>
      </w:r>
      <w:r w:rsidR="00C6501B" w:rsidRPr="009446B4">
        <w:rPr>
          <w:rFonts w:asciiTheme="majorHAnsi" w:hAnsiTheme="majorHAnsi"/>
          <w:highlight w:val="green"/>
        </w:rPr>
        <w:t>(voir aussi revue littérature Louise et Helen)</w:t>
      </w:r>
    </w:p>
    <w:p w:rsidR="00A2683F" w:rsidRPr="009446B4" w:rsidRDefault="00A2683F" w:rsidP="00A2683F">
      <w:pPr>
        <w:spacing w:line="360" w:lineRule="auto"/>
        <w:jc w:val="both"/>
        <w:rPr>
          <w:rFonts w:asciiTheme="majorHAnsi" w:hAnsiTheme="majorHAnsi"/>
        </w:rPr>
      </w:pPr>
      <w:r w:rsidRPr="009446B4">
        <w:rPr>
          <w:rFonts w:asciiTheme="majorHAnsi" w:hAnsiTheme="majorHAnsi"/>
        </w:rPr>
        <w:t>De nombreux pays utilisent les données de certificats de naissance dans des études épidémiologiques. Ceci est facilité par l’existence d’un numéro d’identification unique, attribué à la naissance ou à l’entrée dans le pays qu’un individu gardera toute sa vie.  On peut citer comme exemple des pays du Nord de l’Europe tel la Suède. Ce numéro unique est utilisé dans toutes les bases de données administratives</w:t>
      </w:r>
      <w:r w:rsidRPr="009446B4">
        <w:rPr>
          <w:rFonts w:asciiTheme="majorHAnsi" w:hAnsiTheme="majorHAnsi"/>
          <w:highlight w:val="green"/>
        </w:rPr>
        <w:t>. Les autres reposent sur l’interview des mères……</w:t>
      </w:r>
    </w:p>
    <w:p w:rsidR="00A2683F" w:rsidRPr="009446B4" w:rsidRDefault="00A2683F" w:rsidP="00A2683F">
      <w:pPr>
        <w:pStyle w:val="Titre4"/>
        <w:spacing w:line="360" w:lineRule="auto"/>
        <w:rPr>
          <w:rFonts w:asciiTheme="majorHAnsi" w:hAnsiTheme="majorHAnsi"/>
          <w:highlight w:val="yellow"/>
        </w:rPr>
      </w:pPr>
      <w:r w:rsidRPr="009446B4">
        <w:rPr>
          <w:rFonts w:asciiTheme="majorHAnsi" w:hAnsiTheme="majorHAnsi"/>
          <w:highlight w:val="yellow"/>
        </w:rPr>
        <w:t xml:space="preserve">Poids de naissance : </w:t>
      </w:r>
    </w:p>
    <w:p w:rsidR="00A2683F" w:rsidRPr="009446B4" w:rsidRDefault="00A2683F" w:rsidP="00C6501B">
      <w:pPr>
        <w:spacing w:line="360" w:lineRule="auto"/>
        <w:jc w:val="both"/>
        <w:rPr>
          <w:rFonts w:asciiTheme="majorHAnsi" w:hAnsiTheme="majorHAnsi"/>
          <w:highlight w:val="yellow"/>
        </w:rPr>
      </w:pPr>
      <w:r w:rsidRPr="009446B4">
        <w:rPr>
          <w:rFonts w:asciiTheme="majorHAnsi" w:hAnsiTheme="majorHAnsi"/>
          <w:highlight w:val="yellow"/>
        </w:rPr>
        <w:t xml:space="preserve">de nombreuses études ont évalué le lien entre poids de naissance et leucémie chez l’enfant à partir des certificats de naissances ou des interview parentaux. L’étude de </w:t>
      </w:r>
      <w:proofErr w:type="spellStart"/>
      <w:r w:rsidRPr="009446B4">
        <w:rPr>
          <w:rFonts w:asciiTheme="majorHAnsi" w:hAnsiTheme="majorHAnsi"/>
          <w:highlight w:val="yellow"/>
        </w:rPr>
        <w:t>Shu</w:t>
      </w:r>
      <w:proofErr w:type="spellEnd"/>
      <w:r w:rsidRPr="009446B4">
        <w:rPr>
          <w:rFonts w:asciiTheme="majorHAnsi" w:hAnsiTheme="majorHAnsi"/>
          <w:highlight w:val="yellow"/>
        </w:rPr>
        <w:t xml:space="preserve"> </w:t>
      </w:r>
      <w:bookmarkStart w:id="11" w:name="ZOTERO_BREF_REdAzSBWuEPe"/>
      <w:r w:rsidRPr="009446B4">
        <w:rPr>
          <w:rFonts w:asciiTheme="majorHAnsi" w:hAnsiTheme="majorHAnsi"/>
          <w:highlight w:val="yellow"/>
        </w:rPr>
        <w:t>(5)</w:t>
      </w:r>
      <w:bookmarkEnd w:id="11"/>
      <w:r w:rsidRPr="009446B4">
        <w:rPr>
          <w:rFonts w:asciiTheme="majorHAnsi" w:hAnsiTheme="majorHAnsi"/>
          <w:highlight w:val="yellow"/>
        </w:rPr>
        <w:t xml:space="preserve"> en 2002 a montré un sur risque de leucémie aigue lymphoblastique (1839 cas) pour des poids supérieurs à 4 kg (OR 1.4 (1.1-1.8)). Un sur risque de 1.06 (OR 1.05-1.08) a été retrouvée dans une étude portant sur l’ensemble des cancers de l’enfant avec 23 772 cas au Royaume Uni entre 1962 et 2010 </w:t>
      </w:r>
      <w:bookmarkStart w:id="12" w:name="ZOTERO_BREF_4LtVSqyFBZ05"/>
      <w:r w:rsidRPr="009446B4">
        <w:rPr>
          <w:rFonts w:asciiTheme="majorHAnsi" w:hAnsiTheme="majorHAnsi"/>
          <w:highlight w:val="yellow"/>
        </w:rPr>
        <w:t>(6)</w:t>
      </w:r>
      <w:bookmarkEnd w:id="12"/>
      <w:r w:rsidRPr="009446B4">
        <w:rPr>
          <w:rFonts w:asciiTheme="majorHAnsi" w:hAnsiTheme="majorHAnsi"/>
          <w:highlight w:val="yellow"/>
        </w:rPr>
        <w:t>.</w:t>
      </w:r>
    </w:p>
    <w:p w:rsidR="00A2683F" w:rsidRPr="009446B4" w:rsidRDefault="00A2683F" w:rsidP="009446B4">
      <w:pPr>
        <w:pStyle w:val="Titre4"/>
        <w:rPr>
          <w:highlight w:val="yellow"/>
        </w:rPr>
      </w:pPr>
      <w:r w:rsidRPr="009446B4">
        <w:rPr>
          <w:highlight w:val="yellow"/>
        </w:rPr>
        <w:t>Age gestationnel</w:t>
      </w:r>
    </w:p>
    <w:p w:rsidR="00A2683F" w:rsidRPr="009446B4" w:rsidRDefault="00A2683F" w:rsidP="00C6501B">
      <w:pPr>
        <w:spacing w:line="360" w:lineRule="auto"/>
        <w:jc w:val="both"/>
        <w:rPr>
          <w:rFonts w:asciiTheme="majorHAnsi" w:hAnsiTheme="majorHAnsi"/>
          <w:highlight w:val="yellow"/>
        </w:rPr>
      </w:pPr>
      <w:r w:rsidRPr="009446B4">
        <w:rPr>
          <w:rFonts w:asciiTheme="majorHAnsi" w:hAnsiTheme="majorHAnsi"/>
          <w:highlight w:val="yellow"/>
        </w:rPr>
        <w:t xml:space="preserve">peu clair, des études recommandent d’utiliser la variable poids optimal selon le terme.  </w:t>
      </w:r>
    </w:p>
    <w:p w:rsidR="00A2683F" w:rsidRPr="009446B4" w:rsidRDefault="00A2683F" w:rsidP="00A2683F">
      <w:pPr>
        <w:pStyle w:val="Titre4"/>
        <w:spacing w:line="360" w:lineRule="auto"/>
        <w:rPr>
          <w:rFonts w:asciiTheme="majorHAnsi" w:hAnsiTheme="majorHAnsi"/>
          <w:highlight w:val="yellow"/>
        </w:rPr>
      </w:pPr>
      <w:r w:rsidRPr="009446B4">
        <w:rPr>
          <w:rFonts w:asciiTheme="majorHAnsi" w:hAnsiTheme="majorHAnsi"/>
          <w:highlight w:val="yellow"/>
        </w:rPr>
        <w:t xml:space="preserve"> Parité</w:t>
      </w:r>
    </w:p>
    <w:p w:rsidR="00A2683F" w:rsidRPr="009446B4" w:rsidRDefault="00A2683F" w:rsidP="00C6501B">
      <w:pPr>
        <w:spacing w:line="360" w:lineRule="auto"/>
        <w:jc w:val="both"/>
        <w:rPr>
          <w:rFonts w:asciiTheme="majorHAnsi" w:hAnsiTheme="majorHAnsi"/>
          <w:highlight w:val="yellow"/>
        </w:rPr>
      </w:pPr>
      <w:r w:rsidRPr="009446B4">
        <w:rPr>
          <w:rFonts w:asciiTheme="majorHAnsi" w:hAnsiTheme="majorHAnsi"/>
          <w:highlight w:val="yellow"/>
        </w:rPr>
        <w:t xml:space="preserve">la parité a été utilisée comme critère de substitution pour l’exposition aux infections précoces et pouvant traduire une exposition différentes aux hormones in utero. Une étude ayant </w:t>
      </w:r>
      <w:proofErr w:type="spellStart"/>
      <w:r w:rsidRPr="009446B4">
        <w:rPr>
          <w:rFonts w:asciiTheme="majorHAnsi" w:hAnsiTheme="majorHAnsi"/>
          <w:highlight w:val="yellow"/>
        </w:rPr>
        <w:t>poolé</w:t>
      </w:r>
      <w:proofErr w:type="spellEnd"/>
      <w:r w:rsidRPr="009446B4">
        <w:rPr>
          <w:rFonts w:asciiTheme="majorHAnsi" w:hAnsiTheme="majorHAnsi"/>
          <w:highlight w:val="yellow"/>
        </w:rPr>
        <w:t xml:space="preserve"> les donnés de 5 études américaines cas –témoins a retrouvé une relation inverse entre risque de cancer de l’enfant et parité (8). D’autres études ont retrouvé une telle relation avec les tumeurs du système nerveux central (9).</w:t>
      </w:r>
    </w:p>
    <w:p w:rsidR="00A2683F" w:rsidRPr="009446B4" w:rsidRDefault="00A2683F" w:rsidP="00A2683F">
      <w:pPr>
        <w:pStyle w:val="Titre4"/>
        <w:spacing w:line="360" w:lineRule="auto"/>
        <w:rPr>
          <w:rFonts w:asciiTheme="majorHAnsi" w:hAnsiTheme="majorHAnsi"/>
          <w:highlight w:val="yellow"/>
        </w:rPr>
      </w:pPr>
      <w:r w:rsidRPr="009446B4">
        <w:rPr>
          <w:rFonts w:asciiTheme="majorHAnsi" w:hAnsiTheme="majorHAnsi"/>
          <w:highlight w:val="yellow"/>
        </w:rPr>
        <w:t>Age maternel </w:t>
      </w:r>
    </w:p>
    <w:p w:rsidR="00A2683F" w:rsidRPr="009446B4" w:rsidRDefault="00A2683F" w:rsidP="00C6501B">
      <w:pPr>
        <w:spacing w:line="360" w:lineRule="auto"/>
        <w:jc w:val="both"/>
        <w:rPr>
          <w:rFonts w:asciiTheme="majorHAnsi" w:hAnsiTheme="majorHAnsi"/>
          <w:highlight w:val="yellow"/>
        </w:rPr>
      </w:pPr>
      <w:r w:rsidRPr="009446B4">
        <w:rPr>
          <w:rFonts w:asciiTheme="majorHAnsi" w:hAnsiTheme="majorHAnsi"/>
          <w:highlight w:val="yellow"/>
        </w:rPr>
        <w:t xml:space="preserve">Une analyse poolée portant sur 17 672 cancers diagnostiqués entre 0-14 ans et  57 966 témoins a montré une tendance linéaire de  </w:t>
      </w:r>
      <w:r w:rsidRPr="009446B4">
        <w:rPr>
          <w:rFonts w:asciiTheme="majorHAnsi" w:hAnsiTheme="majorHAnsi"/>
        </w:rPr>
        <w:t xml:space="preserve">1.08 [1.06–1.10] pour un accroissement d’âge maternel de 5 ans, après ajustement pour de potentiels facteurs de confusion </w:t>
      </w:r>
      <w:bookmarkStart w:id="13" w:name="ZOTERO_BREF_2MyLi7xeRR2N"/>
      <w:r w:rsidRPr="009446B4">
        <w:rPr>
          <w:rFonts w:asciiTheme="majorHAnsi" w:hAnsiTheme="majorHAnsi"/>
        </w:rPr>
        <w:t>(7)</w:t>
      </w:r>
      <w:bookmarkEnd w:id="13"/>
      <w:r w:rsidRPr="009446B4">
        <w:rPr>
          <w:rFonts w:asciiTheme="majorHAnsi" w:hAnsiTheme="majorHAnsi"/>
        </w:rPr>
        <w:t xml:space="preserve">. </w:t>
      </w:r>
    </w:p>
    <w:p w:rsidR="00A2683F" w:rsidRPr="009446B4" w:rsidRDefault="00A2683F" w:rsidP="00A2683F">
      <w:pPr>
        <w:pStyle w:val="Titre4"/>
        <w:spacing w:line="360" w:lineRule="auto"/>
        <w:rPr>
          <w:rFonts w:asciiTheme="majorHAnsi" w:hAnsiTheme="majorHAnsi"/>
          <w:highlight w:val="yellow"/>
        </w:rPr>
      </w:pPr>
      <w:r w:rsidRPr="009446B4">
        <w:rPr>
          <w:rFonts w:asciiTheme="majorHAnsi" w:hAnsiTheme="majorHAnsi"/>
          <w:highlight w:val="yellow"/>
        </w:rPr>
        <w:t>Pathologie au cours de la grossesse : peu d’études</w:t>
      </w:r>
    </w:p>
    <w:p w:rsidR="00A2683F" w:rsidRPr="009446B4" w:rsidRDefault="00A2683F" w:rsidP="00A2683F">
      <w:pPr>
        <w:pStyle w:val="Titre3"/>
        <w:spacing w:line="360" w:lineRule="auto"/>
        <w:rPr>
          <w:rFonts w:asciiTheme="majorHAnsi" w:hAnsiTheme="majorHAnsi"/>
        </w:rPr>
      </w:pPr>
      <w:bookmarkStart w:id="14" w:name="_Toc338513627"/>
      <w:r w:rsidRPr="009446B4">
        <w:rPr>
          <w:rFonts w:asciiTheme="majorHAnsi" w:hAnsiTheme="majorHAnsi"/>
        </w:rPr>
        <w:t>Cancer de l’enfant et exposition au benzène et au trafic routier</w:t>
      </w:r>
      <w:bookmarkEnd w:id="14"/>
    </w:p>
    <w:p w:rsidR="00A2683F" w:rsidRPr="009446B4" w:rsidRDefault="00A2683F" w:rsidP="00A2683F">
      <w:pPr>
        <w:pStyle w:val="Titre4"/>
        <w:rPr>
          <w:rFonts w:asciiTheme="majorHAnsi" w:hAnsiTheme="majorHAnsi"/>
        </w:rPr>
      </w:pPr>
      <w:r w:rsidRPr="009446B4">
        <w:rPr>
          <w:rFonts w:asciiTheme="majorHAnsi" w:hAnsiTheme="majorHAnsi"/>
        </w:rPr>
        <w:t>Cancérogénicité du benzène</w:t>
      </w:r>
    </w:p>
    <w:p w:rsidR="00A2683F" w:rsidRPr="009446B4" w:rsidRDefault="00A2683F" w:rsidP="00A2683F">
      <w:pPr>
        <w:spacing w:line="360" w:lineRule="auto"/>
        <w:jc w:val="both"/>
        <w:rPr>
          <w:rFonts w:asciiTheme="majorHAnsi" w:hAnsiTheme="majorHAnsi"/>
        </w:rPr>
      </w:pPr>
      <w:r w:rsidRPr="009446B4">
        <w:rPr>
          <w:rFonts w:asciiTheme="majorHAnsi" w:hAnsiTheme="majorHAnsi"/>
        </w:rPr>
        <w:t>Le benzène est un liquide incolore, perceptible à l'odorat à des concentrations de l'ordre de 5 ppm. Il est stable à température ambiante. Il fait partie de la famille des Composés organique Volatils (COV).</w:t>
      </w:r>
    </w:p>
    <w:p w:rsidR="00A2683F" w:rsidRPr="009446B4" w:rsidRDefault="00A2683F" w:rsidP="00A2683F">
      <w:pPr>
        <w:spacing w:line="360" w:lineRule="auto"/>
        <w:jc w:val="both"/>
        <w:rPr>
          <w:rFonts w:asciiTheme="majorHAnsi" w:hAnsiTheme="majorHAnsi"/>
        </w:rPr>
      </w:pPr>
      <w:r w:rsidRPr="009446B4">
        <w:rPr>
          <w:rFonts w:asciiTheme="majorHAnsi" w:hAnsiTheme="majorHAnsi"/>
        </w:rPr>
        <w:t xml:space="preserve">Il est produit en raffinant du pétrole, réagit avec de nombreux composés et constitue une matière première dans l’industrie chimique pour la fabrication de colles, solvants, pesticides, résines, produits pharmaceutiques.  Il est naturellement présent dans les carburants, en particulier l'essence sans plomb (1 % en volume). Son usage est réglementé : les produits dépassant 0.1 % de leur poids en benzène sont réservés à l’usage professionnel. </w:t>
      </w:r>
    </w:p>
    <w:p w:rsidR="00A2683F" w:rsidRPr="009446B4" w:rsidRDefault="00A2683F" w:rsidP="00A2683F">
      <w:pPr>
        <w:autoSpaceDE w:val="0"/>
        <w:autoSpaceDN w:val="0"/>
        <w:adjustRightInd w:val="0"/>
        <w:spacing w:after="0" w:line="360" w:lineRule="auto"/>
        <w:jc w:val="both"/>
        <w:rPr>
          <w:rFonts w:asciiTheme="majorHAnsi" w:hAnsiTheme="majorHAnsi"/>
        </w:rPr>
      </w:pPr>
      <w:r w:rsidRPr="009446B4">
        <w:rPr>
          <w:rFonts w:asciiTheme="majorHAnsi" w:hAnsiTheme="majorHAnsi"/>
        </w:rPr>
        <w:t xml:space="preserve">Le Centre International de recherche sur le cancer (CIRC) a classé le benzène comme cancérogène certain (groupe 1) sur la base des associations observées entre exposition professionnelle chronique au benzène à forte dose et leucémie.  Depuis, une méta-analyse a conclu à une relation entre exposition au benzène et leucémie pour des expositions cumulées relativement faibles (&lt; 40 ppm-an) (SIR ?RR ?OR ?1.64 (95% CI, 1.13-2.39) </w:t>
      </w:r>
    </w:p>
    <w:p w:rsidR="00940306" w:rsidRPr="009446B4" w:rsidRDefault="00940306" w:rsidP="00940306">
      <w:pPr>
        <w:pStyle w:val="Titre4"/>
        <w:spacing w:line="360" w:lineRule="auto"/>
        <w:rPr>
          <w:rFonts w:asciiTheme="majorHAnsi" w:hAnsiTheme="majorHAnsi"/>
        </w:rPr>
      </w:pPr>
      <w:r w:rsidRPr="009446B4">
        <w:rPr>
          <w:rFonts w:asciiTheme="majorHAnsi" w:hAnsiTheme="majorHAnsi"/>
        </w:rPr>
        <w:t>Expositions professionnelles des parents au benzène</w:t>
      </w:r>
    </w:p>
    <w:p w:rsidR="00940306" w:rsidRPr="009446B4" w:rsidRDefault="00940306" w:rsidP="00940306">
      <w:pPr>
        <w:spacing w:line="360" w:lineRule="auto"/>
        <w:rPr>
          <w:rFonts w:asciiTheme="majorHAnsi" w:hAnsiTheme="majorHAnsi"/>
          <w:highlight w:val="yellow"/>
        </w:rPr>
      </w:pPr>
      <w:r w:rsidRPr="009446B4">
        <w:rPr>
          <w:rFonts w:asciiTheme="majorHAnsi" w:hAnsiTheme="majorHAnsi"/>
        </w:rPr>
        <w:t xml:space="preserve">Des études épidémiologiques se sont intéressées au lien entre cancer de l’enfant  et exposition au benzène, que ce soit pendant la grossesse, durant l’enfance ou au moment du diagnostic. Une méta-analyse </w:t>
      </w:r>
      <w:bookmarkStart w:id="15" w:name="ZOTERO_BREF_jb1XPw3A49eP"/>
      <w:r w:rsidRPr="009446B4">
        <w:rPr>
          <w:rFonts w:asciiTheme="majorHAnsi" w:hAnsiTheme="majorHAnsi"/>
        </w:rPr>
        <w:t>(11)</w:t>
      </w:r>
      <w:bookmarkEnd w:id="15"/>
      <w:r w:rsidRPr="009446B4">
        <w:rPr>
          <w:rFonts w:asciiTheme="majorHAnsi" w:hAnsiTheme="majorHAnsi"/>
        </w:rPr>
        <w:t xml:space="preserve"> a trouvé un risque relatif de 1.96 (CI 1.53 ;2.52) avec des expositions évaluées à partir de la profession du père et/ou  de la mère ou de l’utilisation de produits domestiques avec des études incluses  évaluant les expositions en pré </w:t>
      </w:r>
      <w:proofErr w:type="spellStart"/>
      <w:r w:rsidRPr="009446B4">
        <w:rPr>
          <w:rFonts w:asciiTheme="majorHAnsi" w:hAnsiTheme="majorHAnsi"/>
        </w:rPr>
        <w:t>conceptionnel</w:t>
      </w:r>
      <w:proofErr w:type="spellEnd"/>
      <w:r w:rsidRPr="009446B4">
        <w:rPr>
          <w:rFonts w:asciiTheme="majorHAnsi" w:hAnsiTheme="majorHAnsi"/>
        </w:rPr>
        <w:t xml:space="preserve">, pendant  la grossesse ou pendant ces deux périodes . La leucémie aigue myéloïde avait un risque relatif plus élevée de 2.34 (CI 1.72 ; 3.18) comparé aux leucémies lymphoïdes 1.57 (CI 1.21 ; 2.05). </w:t>
      </w:r>
      <w:r w:rsidRPr="009446B4">
        <w:rPr>
          <w:rFonts w:asciiTheme="majorHAnsi" w:hAnsiTheme="majorHAnsi"/>
          <w:highlight w:val="yellow"/>
        </w:rPr>
        <w:t xml:space="preserve">c’est </w:t>
      </w:r>
      <w:proofErr w:type="spellStart"/>
      <w:r w:rsidRPr="009446B4">
        <w:rPr>
          <w:rFonts w:asciiTheme="majorHAnsi" w:hAnsiTheme="majorHAnsi"/>
          <w:highlight w:val="yellow"/>
        </w:rPr>
        <w:t>létude</w:t>
      </w:r>
      <w:proofErr w:type="spellEnd"/>
      <w:r w:rsidRPr="009446B4">
        <w:rPr>
          <w:rFonts w:asciiTheme="majorHAnsi" w:hAnsiTheme="majorHAnsi"/>
          <w:highlight w:val="yellow"/>
        </w:rPr>
        <w:t xml:space="preserve"> </w:t>
      </w:r>
    </w:p>
    <w:p w:rsidR="00C6501B" w:rsidRPr="009446B4" w:rsidRDefault="00C6501B" w:rsidP="00C6501B">
      <w:pPr>
        <w:pStyle w:val="Titre4"/>
        <w:spacing w:line="360" w:lineRule="auto"/>
        <w:rPr>
          <w:rFonts w:asciiTheme="majorHAnsi" w:hAnsiTheme="majorHAnsi"/>
        </w:rPr>
      </w:pPr>
      <w:r w:rsidRPr="009446B4">
        <w:rPr>
          <w:rFonts w:asciiTheme="majorHAnsi" w:hAnsiTheme="majorHAnsi"/>
        </w:rPr>
        <w:t>Exposition</w:t>
      </w:r>
      <w:r w:rsidR="00940306" w:rsidRPr="009446B4">
        <w:rPr>
          <w:rFonts w:asciiTheme="majorHAnsi" w:hAnsiTheme="majorHAnsi"/>
        </w:rPr>
        <w:t>s</w:t>
      </w:r>
      <w:r w:rsidRPr="009446B4">
        <w:rPr>
          <w:rFonts w:asciiTheme="majorHAnsi" w:hAnsiTheme="majorHAnsi"/>
        </w:rPr>
        <w:t xml:space="preserve"> résidentielle</w:t>
      </w:r>
      <w:r w:rsidR="00940306" w:rsidRPr="009446B4">
        <w:rPr>
          <w:rFonts w:asciiTheme="majorHAnsi" w:hAnsiTheme="majorHAnsi"/>
        </w:rPr>
        <w:t>s</w:t>
      </w:r>
      <w:r w:rsidRPr="009446B4">
        <w:rPr>
          <w:rFonts w:asciiTheme="majorHAnsi" w:hAnsiTheme="majorHAnsi"/>
        </w:rPr>
        <w:t xml:space="preserve"> au trafic routier</w:t>
      </w:r>
    </w:p>
    <w:p w:rsidR="00C6501B" w:rsidRPr="009446B4" w:rsidRDefault="00C6501B" w:rsidP="00C6501B">
      <w:pPr>
        <w:spacing w:line="360" w:lineRule="auto"/>
        <w:jc w:val="both"/>
        <w:rPr>
          <w:rFonts w:asciiTheme="majorHAnsi" w:hAnsiTheme="majorHAnsi"/>
        </w:rPr>
      </w:pPr>
      <w:r w:rsidRPr="009446B4">
        <w:rPr>
          <w:rFonts w:asciiTheme="majorHAnsi" w:hAnsiTheme="majorHAnsi"/>
        </w:rPr>
        <w:t>Des directives européennes successives ont abaissé la teneur en benzène dans les carburants. En 1985, la teneur maximale dans les carburants était de 5% puis la réglementation du 13 octobre 1998 a imposé une  teneur maximale de 1% appliquée au 1</w:t>
      </w:r>
      <w:r w:rsidRPr="009446B4">
        <w:rPr>
          <w:rFonts w:asciiTheme="majorHAnsi" w:hAnsiTheme="majorHAnsi"/>
          <w:vertAlign w:val="superscript"/>
        </w:rPr>
        <w:t>er</w:t>
      </w:r>
      <w:r w:rsidRPr="009446B4">
        <w:rPr>
          <w:rFonts w:asciiTheme="majorHAnsi" w:hAnsiTheme="majorHAnsi"/>
        </w:rPr>
        <w:t xml:space="preserve"> janvier 2000. Sa valeur limite est de 5 </w:t>
      </w:r>
      <w:proofErr w:type="spellStart"/>
      <w:r w:rsidRPr="009446B4">
        <w:rPr>
          <w:rFonts w:asciiTheme="majorHAnsi" w:hAnsiTheme="majorHAnsi"/>
        </w:rPr>
        <w:t>μg</w:t>
      </w:r>
      <w:proofErr w:type="spellEnd"/>
      <w:r w:rsidRPr="009446B4">
        <w:rPr>
          <w:rFonts w:asciiTheme="majorHAnsi" w:hAnsiTheme="majorHAnsi"/>
        </w:rPr>
        <w:t xml:space="preserve">/m3 en moyenne annuelle avec un objectif de qualité fixé à 2 </w:t>
      </w:r>
      <w:proofErr w:type="spellStart"/>
      <w:r w:rsidRPr="009446B4">
        <w:rPr>
          <w:rFonts w:asciiTheme="majorHAnsi" w:hAnsiTheme="majorHAnsi"/>
        </w:rPr>
        <w:t>μg</w:t>
      </w:r>
      <w:proofErr w:type="spellEnd"/>
      <w:r w:rsidRPr="009446B4">
        <w:rPr>
          <w:rFonts w:asciiTheme="majorHAnsi" w:hAnsiTheme="majorHAnsi"/>
        </w:rPr>
        <w:t xml:space="preserve">/m3. </w:t>
      </w:r>
    </w:p>
    <w:p w:rsidR="00C6501B" w:rsidRPr="009446B4" w:rsidRDefault="00C6501B" w:rsidP="00C6501B">
      <w:pPr>
        <w:spacing w:line="360" w:lineRule="auto"/>
        <w:jc w:val="both"/>
        <w:rPr>
          <w:rFonts w:asciiTheme="majorHAnsi" w:hAnsiTheme="majorHAnsi"/>
        </w:rPr>
      </w:pPr>
      <w:r w:rsidRPr="009446B4">
        <w:rPr>
          <w:rFonts w:asciiTheme="majorHAnsi" w:hAnsiTheme="majorHAnsi"/>
        </w:rPr>
        <w:t xml:space="preserve">La diminution du taux de benzène dans les carburants à  conduit à une très forte baisse des taux de benzène qui s’est sensiblement ralenti depuis 2007. Il en résulte une amélioration de la qualité de l’air : l’objectif de qualité est respecté à distance du trafic mais en 2015, 100 000 parisiens, à proximité des grands axes routiers sont soumis à des concentrations de benzène supérieures à l’objectif de qualité </w:t>
      </w:r>
      <w:bookmarkStart w:id="16" w:name="ZOTERO_BREF_JlE7EhQLloXr"/>
      <w:r w:rsidRPr="009446B4">
        <w:rPr>
          <w:rFonts w:asciiTheme="majorHAnsi" w:hAnsiTheme="majorHAnsi"/>
        </w:rPr>
        <w:t>(10)</w:t>
      </w:r>
      <w:bookmarkEnd w:id="16"/>
      <w:r w:rsidRPr="009446B4">
        <w:rPr>
          <w:rFonts w:asciiTheme="majorHAnsi" w:hAnsiTheme="majorHAnsi"/>
        </w:rPr>
        <w:t xml:space="preserve">. </w:t>
      </w:r>
    </w:p>
    <w:p w:rsidR="00940306" w:rsidRPr="009446B4" w:rsidRDefault="00940306" w:rsidP="00940306">
      <w:pPr>
        <w:spacing w:line="360" w:lineRule="auto"/>
        <w:jc w:val="both"/>
        <w:rPr>
          <w:rFonts w:asciiTheme="majorHAnsi" w:hAnsiTheme="majorHAnsi"/>
        </w:rPr>
      </w:pPr>
      <w:r w:rsidRPr="009446B4">
        <w:rPr>
          <w:rFonts w:asciiTheme="majorHAnsi" w:hAnsiTheme="majorHAnsi"/>
        </w:rPr>
        <w:t xml:space="preserve">Le NO2 est  un bon indicateur de la pollution d’origine automobile et de la proximité au trafic routier. C’est un gaz brun rouge toxique, suffocant. Il est produit par toutes combustions à hautes température de combustibles fossiles et en particulier l’essence. Le monoxyde d’azote est rejeté par les pots d’échappement, puis s’oxydant dans l’air, il se transforme en dioxyde d’azote. C’est donc un polluant secondaire.  Le chauffage contribue aussi à l’émission de NO2. Il est réglementé  par la directive européenne du 22 avril 1999 et du 16 novembre 2000 avec un objectif de qualité de 40 </w:t>
      </w:r>
      <w:proofErr w:type="spellStart"/>
      <w:r w:rsidRPr="009446B4">
        <w:rPr>
          <w:rFonts w:asciiTheme="majorHAnsi" w:hAnsiTheme="majorHAnsi"/>
        </w:rPr>
        <w:t>μg</w:t>
      </w:r>
      <w:proofErr w:type="spellEnd"/>
      <w:r w:rsidRPr="009446B4">
        <w:rPr>
          <w:rFonts w:asciiTheme="majorHAnsi" w:hAnsiTheme="majorHAnsi"/>
        </w:rPr>
        <w:t xml:space="preserve">/m3 en moyenne annuelle avec un seuil de 200 </w:t>
      </w:r>
      <w:proofErr w:type="spellStart"/>
      <w:r w:rsidRPr="009446B4">
        <w:rPr>
          <w:rFonts w:asciiTheme="majorHAnsi" w:hAnsiTheme="majorHAnsi"/>
        </w:rPr>
        <w:t>μg</w:t>
      </w:r>
      <w:proofErr w:type="spellEnd"/>
      <w:r w:rsidRPr="009446B4">
        <w:rPr>
          <w:rFonts w:asciiTheme="majorHAnsi" w:hAnsiTheme="majorHAnsi"/>
        </w:rPr>
        <w:t xml:space="preserve">/m3 en moyenne horaire. </w:t>
      </w:r>
    </w:p>
    <w:p w:rsidR="00C6501B" w:rsidRPr="009446B4" w:rsidRDefault="00C6501B" w:rsidP="00C6501B">
      <w:pPr>
        <w:spacing w:line="360" w:lineRule="auto"/>
        <w:jc w:val="both"/>
        <w:rPr>
          <w:rFonts w:asciiTheme="majorHAnsi" w:hAnsiTheme="majorHAnsi"/>
        </w:rPr>
      </w:pPr>
      <w:r w:rsidRPr="009446B4">
        <w:rPr>
          <w:rFonts w:asciiTheme="majorHAnsi" w:hAnsiTheme="majorHAnsi"/>
        </w:rPr>
        <w:t xml:space="preserve">A distance des sources émettrices (trafic routier, industries),  la valeur de  40 </w:t>
      </w:r>
      <w:proofErr w:type="spellStart"/>
      <w:r w:rsidRPr="009446B4">
        <w:rPr>
          <w:rFonts w:asciiTheme="majorHAnsi" w:hAnsiTheme="majorHAnsi"/>
        </w:rPr>
        <w:t>μg</w:t>
      </w:r>
      <w:proofErr w:type="spellEnd"/>
      <w:r w:rsidRPr="009446B4">
        <w:rPr>
          <w:rFonts w:asciiTheme="majorHAnsi" w:hAnsiTheme="majorHAnsi"/>
        </w:rPr>
        <w:t xml:space="preserve">/m3 pour le no2 est respectée en 2015 en situation de fond. En revanche au voisinage des axes routiers, les niveaux sont supérieurs et deux fois plus élevés que le seuil de 40 </w:t>
      </w:r>
      <w:proofErr w:type="spellStart"/>
      <w:r w:rsidRPr="009446B4">
        <w:rPr>
          <w:rFonts w:asciiTheme="majorHAnsi" w:hAnsiTheme="majorHAnsi"/>
        </w:rPr>
        <w:t>μg</w:t>
      </w:r>
      <w:proofErr w:type="spellEnd"/>
      <w:r w:rsidRPr="009446B4">
        <w:rPr>
          <w:rFonts w:asciiTheme="majorHAnsi" w:hAnsiTheme="majorHAnsi"/>
        </w:rPr>
        <w:t xml:space="preserve">/m3. La valeur limite est dépassée sur 1 000 km de voies, à Paris essentiellement (10 % du réseau routier de la région) soit 30% de la population francilienne (10).  Les résultats varient selon les conditions de circulation (flux, vitesse, composition du parc surtout diesel). La généralisation des pots catalytiques a conduit à une baisse des taux depuis la fin des années 1990, baisse qui se ralentit depuis 2006.  </w:t>
      </w:r>
    </w:p>
    <w:p w:rsidR="00A2683F" w:rsidRPr="00E3785E" w:rsidRDefault="00A2683F" w:rsidP="00E3785E">
      <w:pPr>
        <w:pStyle w:val="Titre1"/>
      </w:pPr>
      <w:r w:rsidRPr="00E3785E">
        <w:t>Objectifs de l’étude</w:t>
      </w:r>
    </w:p>
    <w:p w:rsidR="009F322F" w:rsidRDefault="009446B4" w:rsidP="00E3785E">
      <w:pPr>
        <w:spacing w:after="0" w:line="360" w:lineRule="auto"/>
        <w:jc w:val="both"/>
        <w:rPr>
          <w:rFonts w:asciiTheme="majorHAnsi" w:eastAsia="Times New Roman" w:hAnsiTheme="majorHAnsi"/>
          <w:color w:val="000000"/>
          <w:lang w:eastAsia="fr-FR"/>
        </w:rPr>
      </w:pPr>
      <w:r w:rsidRPr="009446B4">
        <w:rPr>
          <w:rFonts w:asciiTheme="majorHAnsi" w:eastAsia="Times New Roman" w:hAnsiTheme="majorHAnsi"/>
          <w:color w:val="000000"/>
          <w:lang w:eastAsia="fr-FR"/>
        </w:rPr>
        <w:t>L’</w:t>
      </w:r>
      <w:r w:rsidR="00A2683F" w:rsidRPr="009446B4">
        <w:rPr>
          <w:rFonts w:asciiTheme="majorHAnsi" w:eastAsia="Times New Roman" w:hAnsiTheme="majorHAnsi"/>
          <w:color w:val="000000"/>
          <w:lang w:eastAsia="fr-FR"/>
        </w:rPr>
        <w:t>objectif</w:t>
      </w:r>
      <w:r w:rsidRPr="009446B4">
        <w:rPr>
          <w:rFonts w:asciiTheme="majorHAnsi" w:eastAsia="Times New Roman" w:hAnsiTheme="majorHAnsi"/>
          <w:color w:val="000000"/>
          <w:lang w:eastAsia="fr-FR"/>
        </w:rPr>
        <w:t xml:space="preserve"> général</w:t>
      </w:r>
      <w:r w:rsidR="00A2683F" w:rsidRPr="009446B4">
        <w:rPr>
          <w:rFonts w:asciiTheme="majorHAnsi" w:eastAsia="Times New Roman" w:hAnsiTheme="majorHAnsi"/>
          <w:color w:val="000000"/>
          <w:lang w:eastAsia="fr-FR"/>
        </w:rPr>
        <w:t xml:space="preserve"> de ce</w:t>
      </w:r>
      <w:r w:rsidRPr="009446B4">
        <w:rPr>
          <w:rFonts w:asciiTheme="majorHAnsi" w:eastAsia="Times New Roman" w:hAnsiTheme="majorHAnsi"/>
          <w:color w:val="000000"/>
          <w:lang w:eastAsia="fr-FR"/>
        </w:rPr>
        <w:t>tte thèse</w:t>
      </w:r>
      <w:r w:rsidR="00A2683F" w:rsidRPr="009446B4">
        <w:rPr>
          <w:rFonts w:asciiTheme="majorHAnsi" w:eastAsia="Times New Roman" w:hAnsiTheme="majorHAnsi"/>
          <w:color w:val="000000"/>
          <w:lang w:eastAsia="fr-FR"/>
        </w:rPr>
        <w:t xml:space="preserve"> </w:t>
      </w:r>
      <w:r w:rsidRPr="009446B4">
        <w:rPr>
          <w:rFonts w:asciiTheme="majorHAnsi" w:eastAsia="Times New Roman" w:hAnsiTheme="majorHAnsi"/>
          <w:color w:val="000000"/>
          <w:lang w:eastAsia="fr-FR"/>
        </w:rPr>
        <w:t>est</w:t>
      </w:r>
      <w:r w:rsidR="00A2683F" w:rsidRPr="009446B4">
        <w:rPr>
          <w:rFonts w:asciiTheme="majorHAnsi" w:eastAsia="Times New Roman" w:hAnsiTheme="majorHAnsi"/>
          <w:color w:val="000000"/>
          <w:lang w:eastAsia="fr-FR"/>
        </w:rPr>
        <w:t xml:space="preserve"> d’évaluer la possibilité </w:t>
      </w:r>
      <w:r w:rsidRPr="009446B4">
        <w:rPr>
          <w:rFonts w:asciiTheme="majorHAnsi" w:eastAsia="Times New Roman" w:hAnsiTheme="majorHAnsi"/>
          <w:color w:val="000000"/>
          <w:lang w:eastAsia="fr-FR"/>
        </w:rPr>
        <w:t xml:space="preserve">d’exploiter les </w:t>
      </w:r>
      <w:r w:rsidR="00A2683F" w:rsidRPr="009446B4">
        <w:rPr>
          <w:rFonts w:asciiTheme="majorHAnsi" w:eastAsia="Times New Roman" w:hAnsiTheme="majorHAnsi"/>
          <w:color w:val="000000"/>
          <w:lang w:eastAsia="fr-FR"/>
        </w:rPr>
        <w:t>premier</w:t>
      </w:r>
      <w:r w:rsidRPr="009446B4">
        <w:rPr>
          <w:rFonts w:asciiTheme="majorHAnsi" w:eastAsia="Times New Roman" w:hAnsiTheme="majorHAnsi"/>
          <w:color w:val="000000"/>
          <w:lang w:eastAsia="fr-FR"/>
        </w:rPr>
        <w:t>s</w:t>
      </w:r>
      <w:r w:rsidR="00A2683F" w:rsidRPr="009446B4">
        <w:rPr>
          <w:rFonts w:asciiTheme="majorHAnsi" w:eastAsia="Times New Roman" w:hAnsiTheme="majorHAnsi"/>
          <w:color w:val="000000"/>
          <w:lang w:eastAsia="fr-FR"/>
        </w:rPr>
        <w:t xml:space="preserve"> certificat</w:t>
      </w:r>
      <w:r w:rsidRPr="009446B4">
        <w:rPr>
          <w:rFonts w:asciiTheme="majorHAnsi" w:eastAsia="Times New Roman" w:hAnsiTheme="majorHAnsi"/>
          <w:color w:val="000000"/>
          <w:lang w:eastAsia="fr-FR"/>
        </w:rPr>
        <w:t>s</w:t>
      </w:r>
      <w:r w:rsidR="00A2683F" w:rsidRPr="009446B4">
        <w:rPr>
          <w:rFonts w:asciiTheme="majorHAnsi" w:eastAsia="Times New Roman" w:hAnsiTheme="majorHAnsi"/>
          <w:color w:val="000000"/>
          <w:lang w:eastAsia="fr-FR"/>
        </w:rPr>
        <w:t xml:space="preserve"> de santé de l’enfant </w:t>
      </w:r>
      <w:r w:rsidRPr="009446B4">
        <w:rPr>
          <w:rFonts w:asciiTheme="majorHAnsi" w:eastAsia="Times New Roman" w:hAnsiTheme="majorHAnsi"/>
          <w:color w:val="000000"/>
          <w:lang w:eastAsia="fr-FR"/>
        </w:rPr>
        <w:t>(</w:t>
      </w:r>
      <w:r w:rsidR="00BE1BF2" w:rsidRPr="009446B4">
        <w:rPr>
          <w:rFonts w:asciiTheme="majorHAnsi" w:hAnsiTheme="majorHAnsi"/>
        </w:rPr>
        <w:t>certificat dit du 8</w:t>
      </w:r>
      <w:r w:rsidR="00BE1BF2" w:rsidRPr="009446B4">
        <w:rPr>
          <w:rFonts w:asciiTheme="majorHAnsi" w:hAnsiTheme="majorHAnsi"/>
          <w:vertAlign w:val="superscript"/>
        </w:rPr>
        <w:t>ème</w:t>
      </w:r>
      <w:r w:rsidR="00BE1BF2" w:rsidRPr="009446B4">
        <w:rPr>
          <w:rFonts w:asciiTheme="majorHAnsi" w:hAnsiTheme="majorHAnsi"/>
        </w:rPr>
        <w:t xml:space="preserve"> jour (CS8)</w:t>
      </w:r>
      <w:r w:rsidRPr="009446B4">
        <w:rPr>
          <w:rFonts w:asciiTheme="majorHAnsi" w:eastAsia="Times New Roman" w:hAnsiTheme="majorHAnsi"/>
          <w:color w:val="000000"/>
          <w:lang w:eastAsia="fr-FR"/>
        </w:rPr>
        <w:t xml:space="preserve">) en lien avec le Registre National des Cancers de l'Enfant </w:t>
      </w:r>
      <w:r w:rsidR="00A2683F" w:rsidRPr="009446B4">
        <w:rPr>
          <w:rFonts w:asciiTheme="majorHAnsi" w:eastAsia="Times New Roman" w:hAnsiTheme="majorHAnsi"/>
          <w:color w:val="000000"/>
          <w:lang w:eastAsia="fr-FR"/>
        </w:rPr>
        <w:t xml:space="preserve">pour étudier les </w:t>
      </w:r>
      <w:r w:rsidRPr="009446B4">
        <w:rPr>
          <w:rFonts w:asciiTheme="majorHAnsi" w:eastAsia="Times New Roman" w:hAnsiTheme="majorHAnsi"/>
          <w:color w:val="000000"/>
          <w:lang w:eastAsia="fr-FR"/>
        </w:rPr>
        <w:t>facteurs de risque de cancer</w:t>
      </w:r>
      <w:r w:rsidR="0033415F">
        <w:rPr>
          <w:rFonts w:asciiTheme="majorHAnsi" w:eastAsia="Times New Roman" w:hAnsiTheme="majorHAnsi"/>
          <w:color w:val="000000"/>
          <w:lang w:eastAsia="fr-FR"/>
        </w:rPr>
        <w:t xml:space="preserve"> avant l’âge de 5 ans</w:t>
      </w:r>
      <w:r w:rsidRPr="009446B4">
        <w:rPr>
          <w:rFonts w:asciiTheme="majorHAnsi" w:eastAsia="Times New Roman" w:hAnsiTheme="majorHAnsi"/>
          <w:color w:val="000000"/>
          <w:lang w:eastAsia="fr-FR"/>
        </w:rPr>
        <w:t>.</w:t>
      </w:r>
      <w:r w:rsidR="00AC3CB9">
        <w:rPr>
          <w:rFonts w:asciiTheme="majorHAnsi" w:eastAsia="Times New Roman" w:hAnsiTheme="majorHAnsi"/>
          <w:color w:val="000000"/>
          <w:lang w:eastAsia="fr-FR"/>
        </w:rPr>
        <w:t xml:space="preserve"> L</w:t>
      </w:r>
      <w:r w:rsidR="0033415F">
        <w:rPr>
          <w:rFonts w:asciiTheme="majorHAnsi" w:eastAsia="Times New Roman" w:hAnsiTheme="majorHAnsi"/>
          <w:color w:val="000000"/>
          <w:lang w:eastAsia="fr-FR"/>
        </w:rPr>
        <w:t xml:space="preserve">e choix </w:t>
      </w:r>
      <w:r w:rsidR="00AC3CB9">
        <w:rPr>
          <w:rFonts w:asciiTheme="majorHAnsi" w:eastAsia="Times New Roman" w:hAnsiTheme="majorHAnsi"/>
          <w:color w:val="000000"/>
          <w:lang w:eastAsia="fr-FR"/>
        </w:rPr>
        <w:t xml:space="preserve">de l’Ile-de-France </w:t>
      </w:r>
      <w:r w:rsidR="0033415F">
        <w:rPr>
          <w:rFonts w:asciiTheme="majorHAnsi" w:eastAsia="Times New Roman" w:hAnsiTheme="majorHAnsi"/>
          <w:color w:val="000000"/>
          <w:lang w:eastAsia="fr-FR"/>
        </w:rPr>
        <w:t>se justifie par sa taille,</w:t>
      </w:r>
      <w:r w:rsidR="00AC3CB9">
        <w:rPr>
          <w:rFonts w:asciiTheme="majorHAnsi" w:eastAsia="Times New Roman" w:hAnsiTheme="majorHAnsi"/>
          <w:color w:val="000000"/>
          <w:lang w:eastAsia="fr-FR"/>
        </w:rPr>
        <w:t xml:space="preserve"> la proportion élevée de </w:t>
      </w:r>
      <w:r w:rsidR="00BE1BF2">
        <w:rPr>
          <w:rFonts w:asciiTheme="majorHAnsi" w:eastAsia="Times New Roman" w:hAnsiTheme="majorHAnsi"/>
          <w:color w:val="000000"/>
          <w:lang w:eastAsia="fr-FR"/>
        </w:rPr>
        <w:t>CS8</w:t>
      </w:r>
      <w:r w:rsidR="00AC3CB9">
        <w:rPr>
          <w:rFonts w:asciiTheme="majorHAnsi" w:eastAsia="Times New Roman" w:hAnsiTheme="majorHAnsi"/>
          <w:color w:val="000000"/>
          <w:lang w:eastAsia="fr-FR"/>
        </w:rPr>
        <w:t xml:space="preserve"> recueillis et informatisés</w:t>
      </w:r>
      <w:r w:rsidR="0033415F">
        <w:rPr>
          <w:rFonts w:asciiTheme="majorHAnsi" w:eastAsia="Times New Roman" w:hAnsiTheme="majorHAnsi"/>
          <w:color w:val="000000"/>
          <w:lang w:eastAsia="fr-FR"/>
        </w:rPr>
        <w:t>, et les contrastes de population existant sur cette région</w:t>
      </w:r>
      <w:r w:rsidR="00AC3CB9">
        <w:rPr>
          <w:rFonts w:asciiTheme="majorHAnsi" w:eastAsia="Times New Roman" w:hAnsiTheme="majorHAnsi"/>
          <w:color w:val="000000"/>
          <w:lang w:eastAsia="fr-FR"/>
        </w:rPr>
        <w:t>.</w:t>
      </w:r>
    </w:p>
    <w:p w:rsidR="009446B4" w:rsidRPr="009446B4" w:rsidRDefault="005D5742" w:rsidP="00E3785E">
      <w:pPr>
        <w:spacing w:after="0" w:line="360" w:lineRule="auto"/>
        <w:jc w:val="both"/>
        <w:rPr>
          <w:rFonts w:asciiTheme="majorHAnsi" w:eastAsia="Times New Roman" w:hAnsiTheme="majorHAnsi"/>
          <w:color w:val="000000"/>
          <w:lang w:eastAsia="fr-FR"/>
        </w:rPr>
      </w:pPr>
      <w:r>
        <w:rPr>
          <w:rFonts w:asciiTheme="majorHAnsi" w:eastAsia="Times New Roman" w:hAnsiTheme="majorHAnsi"/>
          <w:color w:val="000000"/>
          <w:lang w:eastAsia="fr-FR"/>
        </w:rPr>
        <w:t>Il s’agi</w:t>
      </w:r>
      <w:r w:rsidR="009F322F">
        <w:rPr>
          <w:rFonts w:asciiTheme="majorHAnsi" w:eastAsia="Times New Roman" w:hAnsiTheme="majorHAnsi"/>
          <w:color w:val="000000"/>
          <w:lang w:eastAsia="fr-FR"/>
        </w:rPr>
        <w:t>t de mettre en place une étude pilote avec plusieurs objectifs spécifiques</w:t>
      </w:r>
    </w:p>
    <w:p w:rsidR="009F322F" w:rsidRDefault="009F322F" w:rsidP="009F322F">
      <w:pPr>
        <w:pStyle w:val="Paragraphedeliste"/>
        <w:numPr>
          <w:ilvl w:val="0"/>
          <w:numId w:val="45"/>
        </w:numPr>
        <w:spacing w:after="0" w:line="360" w:lineRule="auto"/>
        <w:jc w:val="both"/>
        <w:rPr>
          <w:rFonts w:asciiTheme="majorHAnsi" w:eastAsia="Times New Roman" w:hAnsiTheme="majorHAnsi"/>
          <w:color w:val="000000"/>
          <w:sz w:val="24"/>
          <w:szCs w:val="24"/>
          <w:lang w:eastAsia="fr-FR"/>
        </w:rPr>
      </w:pPr>
      <w:r>
        <w:rPr>
          <w:rFonts w:asciiTheme="majorHAnsi" w:eastAsia="Times New Roman" w:hAnsiTheme="majorHAnsi"/>
          <w:color w:val="000000"/>
          <w:sz w:val="24"/>
          <w:szCs w:val="24"/>
          <w:lang w:eastAsia="fr-FR"/>
        </w:rPr>
        <w:t>Evaluer la faisabilité</w:t>
      </w:r>
    </w:p>
    <w:p w:rsidR="009F322F" w:rsidRPr="009F322F" w:rsidRDefault="009F322F" w:rsidP="009F322F">
      <w:pPr>
        <w:tabs>
          <w:tab w:val="left" w:pos="1134"/>
        </w:tabs>
        <w:spacing w:after="0" w:line="360" w:lineRule="auto"/>
        <w:ind w:left="709"/>
        <w:jc w:val="both"/>
        <w:rPr>
          <w:rFonts w:asciiTheme="majorHAnsi" w:eastAsia="Times New Roman" w:hAnsiTheme="majorHAnsi"/>
          <w:color w:val="000000"/>
          <w:lang w:eastAsia="fr-FR"/>
        </w:rPr>
      </w:pPr>
      <w:r>
        <w:rPr>
          <w:rFonts w:asciiTheme="majorHAnsi" w:eastAsia="Times New Roman" w:hAnsiTheme="majorHAnsi"/>
          <w:color w:val="000000"/>
          <w:lang w:eastAsia="fr-FR"/>
        </w:rPr>
        <w:t>a1</w:t>
      </w:r>
      <w:r>
        <w:rPr>
          <w:rFonts w:asciiTheme="majorHAnsi" w:eastAsia="Times New Roman" w:hAnsiTheme="majorHAnsi"/>
          <w:color w:val="000000"/>
          <w:lang w:eastAsia="fr-FR"/>
        </w:rPr>
        <w:tab/>
      </w:r>
      <w:r w:rsidR="009446B4" w:rsidRPr="009F322F">
        <w:rPr>
          <w:rFonts w:asciiTheme="majorHAnsi" w:eastAsia="Times New Roman" w:hAnsiTheme="majorHAnsi"/>
          <w:color w:val="000000"/>
          <w:lang w:eastAsia="fr-FR"/>
        </w:rPr>
        <w:t>du linkage entre les données de PMI et  celles du Registre National des Cancers de l'Enfant</w:t>
      </w:r>
      <w:r w:rsidR="00AC3CB9" w:rsidRPr="009F322F">
        <w:rPr>
          <w:rFonts w:asciiTheme="majorHAnsi" w:eastAsia="Times New Roman" w:hAnsiTheme="majorHAnsi"/>
          <w:color w:val="000000"/>
          <w:lang w:eastAsia="fr-FR"/>
        </w:rPr>
        <w:t> ;</w:t>
      </w:r>
    </w:p>
    <w:p w:rsidR="009F322F" w:rsidRPr="009F322F" w:rsidRDefault="009F322F" w:rsidP="009F322F">
      <w:pPr>
        <w:tabs>
          <w:tab w:val="left" w:pos="1134"/>
        </w:tabs>
        <w:spacing w:after="0" w:line="360" w:lineRule="auto"/>
        <w:ind w:left="709"/>
        <w:jc w:val="both"/>
        <w:rPr>
          <w:rFonts w:asciiTheme="majorHAnsi" w:eastAsia="Times New Roman" w:hAnsiTheme="majorHAnsi"/>
          <w:color w:val="000000"/>
          <w:lang w:eastAsia="fr-FR"/>
        </w:rPr>
      </w:pPr>
      <w:r>
        <w:rPr>
          <w:rFonts w:asciiTheme="majorHAnsi" w:eastAsia="Times New Roman" w:hAnsiTheme="majorHAnsi"/>
          <w:color w:val="000000"/>
          <w:lang w:eastAsia="fr-FR"/>
        </w:rPr>
        <w:t>a2</w:t>
      </w:r>
      <w:r>
        <w:rPr>
          <w:rFonts w:asciiTheme="majorHAnsi" w:eastAsia="Times New Roman" w:hAnsiTheme="majorHAnsi"/>
          <w:color w:val="000000"/>
          <w:lang w:eastAsia="fr-FR"/>
        </w:rPr>
        <w:tab/>
      </w:r>
      <w:r w:rsidR="003F72C4" w:rsidRPr="009F322F">
        <w:rPr>
          <w:rFonts w:asciiTheme="majorHAnsi" w:eastAsia="Times New Roman" w:hAnsiTheme="majorHAnsi"/>
          <w:color w:val="000000"/>
          <w:lang w:eastAsia="fr-FR"/>
        </w:rPr>
        <w:t xml:space="preserve">de l’utilisation de la base des PMI comme cohorte des </w:t>
      </w:r>
      <w:r w:rsidRPr="009F322F">
        <w:rPr>
          <w:rFonts w:asciiTheme="majorHAnsi" w:eastAsia="Times New Roman" w:hAnsiTheme="majorHAnsi"/>
          <w:color w:val="000000"/>
          <w:lang w:eastAsia="fr-FR"/>
        </w:rPr>
        <w:t>naissances ;</w:t>
      </w:r>
      <w:r w:rsidR="003F72C4" w:rsidRPr="009F322F">
        <w:rPr>
          <w:rFonts w:asciiTheme="majorHAnsi" w:eastAsia="Times New Roman" w:hAnsiTheme="majorHAnsi"/>
          <w:color w:val="000000"/>
          <w:lang w:eastAsia="fr-FR"/>
        </w:rPr>
        <w:t>de l’extraction de témoins</w:t>
      </w:r>
      <w:r w:rsidRPr="009F322F">
        <w:rPr>
          <w:rFonts w:asciiTheme="majorHAnsi" w:eastAsia="Times New Roman" w:hAnsiTheme="majorHAnsi"/>
          <w:color w:val="000000"/>
          <w:lang w:eastAsia="fr-FR"/>
        </w:rPr>
        <w:t xml:space="preserve"> appariés à chaque cas</w:t>
      </w:r>
      <w:r w:rsidR="003F72C4" w:rsidRPr="009F322F">
        <w:rPr>
          <w:rFonts w:asciiTheme="majorHAnsi" w:eastAsia="Times New Roman" w:hAnsiTheme="majorHAnsi"/>
          <w:color w:val="000000"/>
          <w:lang w:eastAsia="fr-FR"/>
        </w:rPr>
        <w:t xml:space="preserve"> ; </w:t>
      </w:r>
    </w:p>
    <w:p w:rsidR="009446B4" w:rsidRPr="009F322F" w:rsidRDefault="009F322F" w:rsidP="009F322F">
      <w:pPr>
        <w:tabs>
          <w:tab w:val="left" w:pos="1134"/>
        </w:tabs>
        <w:spacing w:after="0" w:line="360" w:lineRule="auto"/>
        <w:ind w:left="709"/>
        <w:jc w:val="both"/>
        <w:rPr>
          <w:rFonts w:asciiTheme="majorHAnsi" w:eastAsia="Times New Roman" w:hAnsiTheme="majorHAnsi"/>
          <w:color w:val="000000"/>
          <w:lang w:eastAsia="fr-FR"/>
        </w:rPr>
      </w:pPr>
      <w:r>
        <w:rPr>
          <w:rFonts w:asciiTheme="majorHAnsi" w:eastAsia="Times New Roman" w:hAnsiTheme="majorHAnsi"/>
          <w:color w:val="000000"/>
          <w:lang w:eastAsia="fr-FR"/>
        </w:rPr>
        <w:t>a3</w:t>
      </w:r>
      <w:r>
        <w:rPr>
          <w:rFonts w:asciiTheme="majorHAnsi" w:eastAsia="Times New Roman" w:hAnsiTheme="majorHAnsi"/>
          <w:color w:val="000000"/>
          <w:lang w:eastAsia="fr-FR"/>
        </w:rPr>
        <w:tab/>
      </w:r>
      <w:r w:rsidRPr="009F322F">
        <w:rPr>
          <w:rFonts w:asciiTheme="majorHAnsi" w:eastAsia="Times New Roman" w:hAnsiTheme="majorHAnsi"/>
          <w:color w:val="000000"/>
          <w:lang w:eastAsia="fr-FR"/>
        </w:rPr>
        <w:t>d</w:t>
      </w:r>
      <w:r w:rsidR="003F72C4" w:rsidRPr="009F322F">
        <w:rPr>
          <w:rFonts w:asciiTheme="majorHAnsi" w:eastAsia="Times New Roman" w:hAnsiTheme="majorHAnsi"/>
          <w:color w:val="000000"/>
          <w:lang w:eastAsia="fr-FR"/>
        </w:rPr>
        <w:t xml:space="preserve">’exploiter les adresses </w:t>
      </w:r>
      <w:r w:rsidRPr="009F322F">
        <w:rPr>
          <w:rFonts w:asciiTheme="majorHAnsi" w:eastAsia="Times New Roman" w:hAnsiTheme="majorHAnsi"/>
          <w:color w:val="000000"/>
          <w:lang w:eastAsia="fr-FR"/>
        </w:rPr>
        <w:t xml:space="preserve">de résidence à la naissance </w:t>
      </w:r>
      <w:r w:rsidR="003F72C4" w:rsidRPr="009F322F">
        <w:rPr>
          <w:rFonts w:asciiTheme="majorHAnsi" w:eastAsia="Times New Roman" w:hAnsiTheme="majorHAnsi"/>
          <w:color w:val="000000"/>
          <w:lang w:eastAsia="fr-FR"/>
        </w:rPr>
        <w:t xml:space="preserve">et d’obtenir une bonne qualité de </w:t>
      </w:r>
      <w:r w:rsidRPr="009F322F">
        <w:rPr>
          <w:rFonts w:asciiTheme="majorHAnsi" w:eastAsia="Times New Roman" w:hAnsiTheme="majorHAnsi"/>
          <w:color w:val="000000"/>
          <w:lang w:eastAsia="fr-FR"/>
        </w:rPr>
        <w:t>géocodage</w:t>
      </w:r>
    </w:p>
    <w:p w:rsidR="005D5742" w:rsidRDefault="005D5742" w:rsidP="005D5742">
      <w:pPr>
        <w:pStyle w:val="Paragraphedeliste"/>
        <w:numPr>
          <w:ilvl w:val="0"/>
          <w:numId w:val="45"/>
        </w:numPr>
        <w:tabs>
          <w:tab w:val="left" w:pos="851"/>
        </w:tabs>
        <w:spacing w:before="120" w:after="0" w:line="360" w:lineRule="auto"/>
        <w:jc w:val="both"/>
        <w:rPr>
          <w:rFonts w:asciiTheme="majorHAnsi" w:eastAsia="Times New Roman" w:hAnsiTheme="majorHAnsi"/>
          <w:color w:val="000000"/>
          <w:sz w:val="24"/>
          <w:szCs w:val="24"/>
          <w:lang w:eastAsia="fr-FR"/>
        </w:rPr>
      </w:pPr>
      <w:r>
        <w:rPr>
          <w:rFonts w:asciiTheme="majorHAnsi" w:eastAsia="Times New Roman" w:hAnsiTheme="majorHAnsi"/>
          <w:color w:val="000000"/>
          <w:sz w:val="24"/>
          <w:szCs w:val="24"/>
          <w:lang w:eastAsia="fr-FR"/>
        </w:rPr>
        <w:t xml:space="preserve">Conduire les </w:t>
      </w:r>
      <w:r w:rsidR="009F322F">
        <w:rPr>
          <w:rFonts w:asciiTheme="majorHAnsi" w:eastAsia="Times New Roman" w:hAnsiTheme="majorHAnsi"/>
          <w:color w:val="000000"/>
          <w:sz w:val="24"/>
          <w:szCs w:val="24"/>
          <w:lang w:eastAsia="fr-FR"/>
        </w:rPr>
        <w:t>analyse</w:t>
      </w:r>
      <w:r>
        <w:rPr>
          <w:rFonts w:asciiTheme="majorHAnsi" w:eastAsia="Times New Roman" w:hAnsiTheme="majorHAnsi"/>
          <w:color w:val="000000"/>
          <w:sz w:val="24"/>
          <w:szCs w:val="24"/>
          <w:lang w:eastAsia="fr-FR"/>
        </w:rPr>
        <w:t>s</w:t>
      </w:r>
      <w:r w:rsidR="009F322F">
        <w:rPr>
          <w:rFonts w:asciiTheme="majorHAnsi" w:eastAsia="Times New Roman" w:hAnsiTheme="majorHAnsi"/>
          <w:color w:val="000000"/>
          <w:sz w:val="24"/>
          <w:szCs w:val="24"/>
          <w:lang w:eastAsia="fr-FR"/>
        </w:rPr>
        <w:t xml:space="preserve"> </w:t>
      </w:r>
      <w:r>
        <w:rPr>
          <w:rFonts w:asciiTheme="majorHAnsi" w:eastAsia="Times New Roman" w:hAnsiTheme="majorHAnsi"/>
          <w:color w:val="000000"/>
          <w:sz w:val="24"/>
          <w:szCs w:val="24"/>
          <w:lang w:eastAsia="fr-FR"/>
        </w:rPr>
        <w:t>de l’étude pilote</w:t>
      </w:r>
      <w:r w:rsidR="00AC3CB9">
        <w:rPr>
          <w:rFonts w:asciiTheme="majorHAnsi" w:eastAsia="Times New Roman" w:hAnsiTheme="majorHAnsi"/>
          <w:color w:val="000000"/>
          <w:sz w:val="24"/>
          <w:szCs w:val="24"/>
          <w:lang w:eastAsia="fr-FR"/>
        </w:rPr>
        <w:t xml:space="preserve"> sur le risque de cancer</w:t>
      </w:r>
      <w:r>
        <w:rPr>
          <w:rFonts w:asciiTheme="majorHAnsi" w:eastAsia="Times New Roman" w:hAnsiTheme="majorHAnsi"/>
          <w:color w:val="000000"/>
          <w:sz w:val="24"/>
          <w:szCs w:val="24"/>
          <w:lang w:eastAsia="fr-FR"/>
        </w:rPr>
        <w:t xml:space="preserve"> avant 5 ans associé </w:t>
      </w:r>
    </w:p>
    <w:p w:rsidR="009446B4" w:rsidRPr="009446B4" w:rsidRDefault="005D5742" w:rsidP="005D5742">
      <w:pPr>
        <w:tabs>
          <w:tab w:val="left" w:pos="1134"/>
        </w:tabs>
        <w:spacing w:after="0" w:line="360" w:lineRule="auto"/>
        <w:ind w:left="709"/>
        <w:jc w:val="both"/>
        <w:rPr>
          <w:rFonts w:asciiTheme="majorHAnsi" w:eastAsia="Times New Roman" w:hAnsiTheme="majorHAnsi"/>
          <w:color w:val="000000"/>
          <w:lang w:eastAsia="fr-FR"/>
        </w:rPr>
      </w:pPr>
      <w:r>
        <w:rPr>
          <w:rFonts w:asciiTheme="majorHAnsi" w:eastAsia="Times New Roman" w:hAnsiTheme="majorHAnsi"/>
          <w:color w:val="000000"/>
          <w:lang w:eastAsia="fr-FR"/>
        </w:rPr>
        <w:t>b1</w:t>
      </w:r>
      <w:r>
        <w:rPr>
          <w:rFonts w:asciiTheme="majorHAnsi" w:eastAsia="Times New Roman" w:hAnsiTheme="majorHAnsi"/>
          <w:color w:val="000000"/>
          <w:lang w:eastAsia="fr-FR"/>
        </w:rPr>
        <w:tab/>
      </w:r>
      <w:r w:rsidR="00AC3CB9">
        <w:rPr>
          <w:rFonts w:asciiTheme="majorHAnsi" w:eastAsia="Times New Roman" w:hAnsiTheme="majorHAnsi"/>
          <w:color w:val="000000"/>
          <w:lang w:eastAsia="fr-FR"/>
        </w:rPr>
        <w:t>aux caractéristiques périnatales (poids de naissance, âge gestationnel, rang de naissance, âge maternel..)</w:t>
      </w:r>
    </w:p>
    <w:p w:rsidR="00AC3CB9" w:rsidRDefault="005D5742" w:rsidP="005D5742">
      <w:pPr>
        <w:tabs>
          <w:tab w:val="left" w:pos="1134"/>
        </w:tabs>
        <w:spacing w:after="0" w:line="360" w:lineRule="auto"/>
        <w:ind w:left="709"/>
        <w:jc w:val="both"/>
        <w:rPr>
          <w:rFonts w:asciiTheme="majorHAnsi" w:eastAsia="Times New Roman" w:hAnsiTheme="majorHAnsi"/>
          <w:color w:val="000000"/>
          <w:lang w:eastAsia="fr-FR"/>
        </w:rPr>
      </w:pPr>
      <w:r>
        <w:rPr>
          <w:rFonts w:asciiTheme="majorHAnsi" w:eastAsia="Times New Roman" w:hAnsiTheme="majorHAnsi"/>
          <w:color w:val="000000"/>
          <w:lang w:eastAsia="fr-FR"/>
        </w:rPr>
        <w:t>b2</w:t>
      </w:r>
      <w:r>
        <w:rPr>
          <w:rFonts w:asciiTheme="majorHAnsi" w:eastAsia="Times New Roman" w:hAnsiTheme="majorHAnsi"/>
          <w:color w:val="000000"/>
          <w:lang w:eastAsia="fr-FR"/>
        </w:rPr>
        <w:tab/>
      </w:r>
      <w:r w:rsidR="00AC3CB9">
        <w:rPr>
          <w:rFonts w:asciiTheme="majorHAnsi" w:eastAsia="Times New Roman" w:hAnsiTheme="majorHAnsi"/>
          <w:color w:val="000000"/>
          <w:lang w:eastAsia="fr-FR"/>
        </w:rPr>
        <w:t xml:space="preserve">aux expositions </w:t>
      </w:r>
      <w:r>
        <w:rPr>
          <w:rFonts w:asciiTheme="majorHAnsi" w:eastAsia="Times New Roman" w:hAnsiTheme="majorHAnsi"/>
          <w:color w:val="000000"/>
          <w:lang w:eastAsia="fr-FR"/>
        </w:rPr>
        <w:t xml:space="preserve">résidentielles </w:t>
      </w:r>
      <w:r w:rsidR="0033415F">
        <w:rPr>
          <w:rFonts w:asciiTheme="majorHAnsi" w:eastAsia="Times New Roman" w:hAnsiTheme="majorHAnsi"/>
          <w:color w:val="000000"/>
          <w:lang w:eastAsia="fr-FR"/>
        </w:rPr>
        <w:t>aux polluants</w:t>
      </w:r>
      <w:r w:rsidR="00AC3CB9">
        <w:rPr>
          <w:rFonts w:asciiTheme="majorHAnsi" w:eastAsia="Times New Roman" w:hAnsiTheme="majorHAnsi"/>
          <w:color w:val="000000"/>
          <w:lang w:eastAsia="fr-FR"/>
        </w:rPr>
        <w:t xml:space="preserve"> </w:t>
      </w:r>
      <w:r w:rsidR="0033415F">
        <w:rPr>
          <w:rFonts w:asciiTheme="majorHAnsi" w:eastAsia="Times New Roman" w:hAnsiTheme="majorHAnsi"/>
          <w:color w:val="000000"/>
          <w:lang w:eastAsia="fr-FR"/>
        </w:rPr>
        <w:t>de l’air</w:t>
      </w:r>
      <w:r>
        <w:rPr>
          <w:rFonts w:asciiTheme="majorHAnsi" w:eastAsia="Times New Roman" w:hAnsiTheme="majorHAnsi"/>
          <w:color w:val="000000"/>
          <w:lang w:eastAsia="fr-FR"/>
        </w:rPr>
        <w:t xml:space="preserve"> (</w:t>
      </w:r>
      <w:r w:rsidR="0033415F">
        <w:rPr>
          <w:rFonts w:asciiTheme="majorHAnsi" w:eastAsia="Times New Roman" w:hAnsiTheme="majorHAnsi"/>
          <w:color w:val="000000"/>
          <w:lang w:eastAsia="fr-FR"/>
        </w:rPr>
        <w:t xml:space="preserve">données de </w:t>
      </w:r>
      <w:proofErr w:type="spellStart"/>
      <w:r w:rsidR="0033415F">
        <w:rPr>
          <w:rFonts w:asciiTheme="majorHAnsi" w:eastAsia="Times New Roman" w:hAnsiTheme="majorHAnsi"/>
          <w:color w:val="000000"/>
          <w:lang w:eastAsia="fr-FR"/>
        </w:rPr>
        <w:t>AirParif</w:t>
      </w:r>
      <w:proofErr w:type="spellEnd"/>
      <w:r>
        <w:rPr>
          <w:rFonts w:asciiTheme="majorHAnsi" w:eastAsia="Times New Roman" w:hAnsiTheme="majorHAnsi"/>
          <w:color w:val="000000"/>
          <w:lang w:eastAsia="fr-FR"/>
        </w:rPr>
        <w:t>)</w:t>
      </w:r>
    </w:p>
    <w:p w:rsidR="00A2683F" w:rsidRPr="00DC0A5C" w:rsidRDefault="005D5742" w:rsidP="005D5742">
      <w:pPr>
        <w:pStyle w:val="Paragraphedeliste"/>
        <w:numPr>
          <w:ilvl w:val="0"/>
          <w:numId w:val="45"/>
        </w:numPr>
        <w:tabs>
          <w:tab w:val="left" w:pos="0"/>
        </w:tabs>
        <w:spacing w:before="120" w:after="0" w:line="360" w:lineRule="auto"/>
        <w:jc w:val="both"/>
        <w:rPr>
          <w:rFonts w:asciiTheme="majorHAnsi" w:hAnsiTheme="majorHAnsi"/>
          <w:sz w:val="24"/>
          <w:szCs w:val="24"/>
        </w:rPr>
      </w:pPr>
      <w:r>
        <w:rPr>
          <w:rFonts w:asciiTheme="majorHAnsi" w:eastAsia="Times New Roman" w:hAnsiTheme="majorHAnsi"/>
          <w:color w:val="000000"/>
          <w:sz w:val="24"/>
          <w:szCs w:val="24"/>
          <w:lang w:eastAsia="fr-FR"/>
        </w:rPr>
        <w:t xml:space="preserve">Etablir des recommandations pour la réalisation d’une </w:t>
      </w:r>
      <w:r w:rsidR="00DC0A5C">
        <w:rPr>
          <w:rFonts w:asciiTheme="majorHAnsi" w:eastAsia="Times New Roman" w:hAnsiTheme="majorHAnsi"/>
          <w:color w:val="000000"/>
          <w:sz w:val="24"/>
          <w:szCs w:val="24"/>
          <w:lang w:eastAsia="fr-FR"/>
        </w:rPr>
        <w:t>étude</w:t>
      </w:r>
      <w:r w:rsidR="00BE1BF2" w:rsidRPr="00BE1BF2">
        <w:rPr>
          <w:rFonts w:asciiTheme="majorHAnsi" w:eastAsia="Times New Roman" w:hAnsiTheme="majorHAnsi"/>
          <w:color w:val="000000"/>
          <w:sz w:val="24"/>
          <w:szCs w:val="24"/>
          <w:lang w:eastAsia="fr-FR"/>
        </w:rPr>
        <w:t xml:space="preserve"> </w:t>
      </w:r>
      <w:r w:rsidR="00DC0A5C">
        <w:rPr>
          <w:rFonts w:asciiTheme="majorHAnsi" w:eastAsia="Times New Roman" w:hAnsiTheme="majorHAnsi"/>
          <w:color w:val="000000"/>
          <w:sz w:val="24"/>
          <w:szCs w:val="24"/>
          <w:lang w:eastAsia="fr-FR"/>
        </w:rPr>
        <w:t xml:space="preserve">de cohorte (données périnatales) et d’une étude cas-témoins (données périnatales et données </w:t>
      </w:r>
      <w:r w:rsidR="009F322F">
        <w:rPr>
          <w:rFonts w:asciiTheme="majorHAnsi" w:eastAsia="Times New Roman" w:hAnsiTheme="majorHAnsi"/>
          <w:color w:val="000000"/>
          <w:sz w:val="24"/>
          <w:szCs w:val="24"/>
          <w:lang w:eastAsia="fr-FR"/>
        </w:rPr>
        <w:t>e</w:t>
      </w:r>
      <w:r w:rsidR="00DC0A5C">
        <w:rPr>
          <w:rFonts w:asciiTheme="majorHAnsi" w:eastAsia="Times New Roman" w:hAnsiTheme="majorHAnsi"/>
          <w:color w:val="000000"/>
          <w:sz w:val="24"/>
          <w:szCs w:val="24"/>
          <w:lang w:eastAsia="fr-FR"/>
        </w:rPr>
        <w:t xml:space="preserve">nvironnementales basées sur les adresses individuelles) </w:t>
      </w:r>
      <w:r w:rsidR="00BE1BF2" w:rsidRPr="00BE1BF2">
        <w:rPr>
          <w:rFonts w:asciiTheme="majorHAnsi" w:eastAsia="Times New Roman" w:hAnsiTheme="majorHAnsi"/>
          <w:color w:val="000000"/>
          <w:sz w:val="24"/>
          <w:szCs w:val="24"/>
          <w:lang w:eastAsia="fr-FR"/>
        </w:rPr>
        <w:t>en grandeur rée</w:t>
      </w:r>
      <w:r w:rsidR="00BE1BF2" w:rsidRPr="00DC0A5C">
        <w:rPr>
          <w:rFonts w:asciiTheme="majorHAnsi" w:eastAsia="Times New Roman" w:hAnsiTheme="majorHAnsi"/>
          <w:color w:val="000000"/>
          <w:sz w:val="24"/>
          <w:szCs w:val="24"/>
          <w:lang w:eastAsia="fr-FR"/>
        </w:rPr>
        <w:t>lle</w:t>
      </w:r>
      <w:r w:rsidR="00A2683F" w:rsidRPr="00DC0A5C">
        <w:rPr>
          <w:rFonts w:asciiTheme="majorHAnsi" w:eastAsia="Times New Roman" w:hAnsiTheme="majorHAnsi"/>
          <w:color w:val="000000"/>
          <w:sz w:val="24"/>
          <w:szCs w:val="24"/>
          <w:lang w:eastAsia="fr-FR"/>
        </w:rPr>
        <w:t>.</w:t>
      </w:r>
    </w:p>
    <w:p w:rsidR="00A2683F" w:rsidRPr="009446B4" w:rsidRDefault="00A2683F" w:rsidP="00A2683F">
      <w:pPr>
        <w:spacing w:line="360" w:lineRule="auto"/>
        <w:rPr>
          <w:rFonts w:asciiTheme="majorHAnsi" w:hAnsiTheme="majorHAnsi"/>
        </w:rPr>
      </w:pPr>
    </w:p>
    <w:p w:rsidR="00A2683F" w:rsidRPr="009446B4" w:rsidRDefault="00A2683F" w:rsidP="00A2683F">
      <w:pPr>
        <w:pStyle w:val="Titre1"/>
        <w:spacing w:line="360" w:lineRule="auto"/>
        <w:rPr>
          <w:sz w:val="24"/>
          <w:szCs w:val="24"/>
        </w:rPr>
      </w:pPr>
      <w:r w:rsidRPr="009446B4">
        <w:rPr>
          <w:sz w:val="24"/>
          <w:szCs w:val="24"/>
        </w:rPr>
        <w:br w:type="page"/>
      </w:r>
      <w:bookmarkStart w:id="17" w:name="_Toc338513628"/>
      <w:r w:rsidR="00F33ABD">
        <w:rPr>
          <w:sz w:val="24"/>
          <w:szCs w:val="24"/>
        </w:rPr>
        <w:t>Population</w:t>
      </w:r>
      <w:r w:rsidRPr="009446B4">
        <w:rPr>
          <w:sz w:val="24"/>
          <w:szCs w:val="24"/>
        </w:rPr>
        <w:t xml:space="preserve"> et méthodes :</w:t>
      </w:r>
      <w:bookmarkEnd w:id="17"/>
      <w:r w:rsidRPr="009446B4">
        <w:rPr>
          <w:sz w:val="24"/>
          <w:szCs w:val="24"/>
        </w:rPr>
        <w:t xml:space="preserve"> </w:t>
      </w:r>
    </w:p>
    <w:p w:rsidR="00A2683F" w:rsidRPr="003D6F14" w:rsidRDefault="00F33ABD" w:rsidP="003D6F14">
      <w:pPr>
        <w:pStyle w:val="Titre2"/>
      </w:pPr>
      <w:r>
        <w:t>Population</w:t>
      </w:r>
    </w:p>
    <w:p w:rsidR="003D6F14" w:rsidRPr="003D6F14" w:rsidRDefault="00F33ABD" w:rsidP="003D6F14">
      <w:pPr>
        <w:pStyle w:val="Titre3"/>
      </w:pPr>
      <w:r>
        <w:t>Echantillonnage des cas à partir du Registre National des Cancers de l'Enfant</w:t>
      </w:r>
    </w:p>
    <w:p w:rsidR="003D6F14" w:rsidRPr="003D6F14" w:rsidRDefault="00F33ABD" w:rsidP="00AB4B6B">
      <w:pPr>
        <w:pStyle w:val="Titre4"/>
      </w:pPr>
      <w:r>
        <w:t>Registre National des Cancers de l'Enfant</w:t>
      </w:r>
    </w:p>
    <w:p w:rsidR="003D6F14" w:rsidRPr="009446B4" w:rsidRDefault="003D6F14" w:rsidP="003D6F14">
      <w:pPr>
        <w:spacing w:line="360" w:lineRule="auto"/>
        <w:jc w:val="both"/>
        <w:rPr>
          <w:rFonts w:asciiTheme="majorHAnsi" w:hAnsiTheme="majorHAnsi"/>
        </w:rPr>
      </w:pPr>
      <w:r w:rsidRPr="009446B4">
        <w:rPr>
          <w:rFonts w:asciiTheme="majorHAnsi" w:eastAsia="Times New Roman" w:hAnsiTheme="majorHAnsi" w:cs="Arial"/>
          <w:lang w:eastAsia="fr-FR"/>
        </w:rPr>
        <w:t xml:space="preserve">La surveillance des cancers de l’enfant est assurée en France métropolitaine par le </w:t>
      </w:r>
      <w:r>
        <w:rPr>
          <w:rFonts w:asciiTheme="majorHAnsi" w:eastAsia="Times New Roman" w:hAnsiTheme="majorHAnsi" w:cs="Arial"/>
          <w:lang w:eastAsia="fr-FR"/>
        </w:rPr>
        <w:t xml:space="preserve">Registre National des Cancers de l'Enfant (RNCE) constitué de 2 entités, le </w:t>
      </w:r>
      <w:r w:rsidRPr="009446B4">
        <w:rPr>
          <w:rFonts w:asciiTheme="majorHAnsi" w:eastAsia="Times New Roman" w:hAnsiTheme="majorHAnsi" w:cs="Arial"/>
          <w:lang w:eastAsia="fr-FR"/>
        </w:rPr>
        <w:t>Registre national des hémopathies malignes de l’enfant et le regi</w:t>
      </w:r>
      <w:r>
        <w:rPr>
          <w:rFonts w:asciiTheme="majorHAnsi" w:eastAsia="Times New Roman" w:hAnsiTheme="majorHAnsi" w:cs="Arial"/>
          <w:lang w:eastAsia="fr-FR"/>
        </w:rPr>
        <w:t>stre national</w:t>
      </w:r>
      <w:r w:rsidRPr="009446B4">
        <w:rPr>
          <w:rFonts w:asciiTheme="majorHAnsi" w:eastAsia="Times New Roman" w:hAnsiTheme="majorHAnsi" w:cs="Arial"/>
          <w:lang w:eastAsia="fr-FR"/>
        </w:rPr>
        <w:t xml:space="preserve"> </w:t>
      </w:r>
      <w:r>
        <w:rPr>
          <w:rFonts w:asciiTheme="majorHAnsi" w:eastAsia="Times New Roman" w:hAnsiTheme="majorHAnsi" w:cs="Arial"/>
          <w:lang w:eastAsia="fr-FR"/>
        </w:rPr>
        <w:t>des tumeurs solides de l’enfant</w:t>
      </w:r>
      <w:r w:rsidRPr="009446B4">
        <w:rPr>
          <w:rFonts w:asciiTheme="majorHAnsi" w:hAnsiTheme="majorHAnsi"/>
        </w:rPr>
        <w:t>.</w:t>
      </w:r>
    </w:p>
    <w:p w:rsidR="003D6F14" w:rsidRPr="009446B4" w:rsidRDefault="003D6F14" w:rsidP="003D6F14">
      <w:pPr>
        <w:spacing w:line="360" w:lineRule="auto"/>
        <w:jc w:val="both"/>
        <w:rPr>
          <w:rFonts w:asciiTheme="majorHAnsi" w:hAnsiTheme="majorHAnsi"/>
        </w:rPr>
      </w:pPr>
      <w:r>
        <w:rPr>
          <w:rFonts w:asciiTheme="majorHAnsi" w:hAnsiTheme="majorHAnsi"/>
        </w:rPr>
        <w:t>L</w:t>
      </w:r>
      <w:r w:rsidRPr="009446B4">
        <w:rPr>
          <w:rFonts w:asciiTheme="majorHAnsi" w:hAnsiTheme="majorHAnsi"/>
        </w:rPr>
        <w:t xml:space="preserve">es </w:t>
      </w:r>
      <w:r>
        <w:rPr>
          <w:rFonts w:asciiTheme="majorHAnsi" w:hAnsiTheme="majorHAnsi"/>
        </w:rPr>
        <w:t xml:space="preserve">cas sont identifiés dans les services d’hémato-oncologie pédiatrique et de neurochirurgie pédiatrique par des </w:t>
      </w:r>
      <w:r w:rsidRPr="009446B4">
        <w:rPr>
          <w:rFonts w:asciiTheme="majorHAnsi" w:hAnsiTheme="majorHAnsi"/>
        </w:rPr>
        <w:t>attachés de recherche clinique</w:t>
      </w:r>
      <w:r>
        <w:rPr>
          <w:rFonts w:asciiTheme="majorHAnsi" w:hAnsiTheme="majorHAnsi"/>
        </w:rPr>
        <w:t>, et par interrogation du PMSI et de l’assurance maladie (ALD).</w:t>
      </w:r>
      <w:r w:rsidRPr="009446B4">
        <w:rPr>
          <w:rFonts w:asciiTheme="majorHAnsi" w:hAnsiTheme="majorHAnsi"/>
        </w:rPr>
        <w:t xml:space="preserve"> </w:t>
      </w:r>
      <w:r>
        <w:rPr>
          <w:rFonts w:asciiTheme="majorHAnsi" w:hAnsiTheme="majorHAnsi"/>
        </w:rPr>
        <w:t>L</w:t>
      </w:r>
      <w:r w:rsidRPr="009446B4">
        <w:rPr>
          <w:rFonts w:asciiTheme="majorHAnsi" w:hAnsiTheme="majorHAnsi"/>
        </w:rPr>
        <w:t xml:space="preserve">es données </w:t>
      </w:r>
      <w:r>
        <w:rPr>
          <w:rFonts w:asciiTheme="majorHAnsi" w:hAnsiTheme="majorHAnsi"/>
        </w:rPr>
        <w:t>collectées concernent l</w:t>
      </w:r>
      <w:r w:rsidRPr="009446B4">
        <w:rPr>
          <w:rFonts w:asciiTheme="majorHAnsi" w:hAnsiTheme="majorHAnsi"/>
        </w:rPr>
        <w:t>’état civil (nom, prénom, date de naissance, sexe, lieu de naissance), des données de santé concernant</w:t>
      </w:r>
      <w:r>
        <w:rPr>
          <w:rFonts w:asciiTheme="majorHAnsi" w:hAnsiTheme="majorHAnsi"/>
        </w:rPr>
        <w:t xml:space="preserve"> </w:t>
      </w:r>
      <w:r w:rsidRPr="009446B4">
        <w:rPr>
          <w:rFonts w:asciiTheme="majorHAnsi" w:hAnsiTheme="majorHAnsi"/>
        </w:rPr>
        <w:t xml:space="preserve">le cancer (cytologie, localisation, caryotype, génétique…), </w:t>
      </w:r>
      <w:r>
        <w:rPr>
          <w:rFonts w:asciiTheme="majorHAnsi" w:hAnsiTheme="majorHAnsi"/>
        </w:rPr>
        <w:t xml:space="preserve">son traitement, les antécédents de maladie </w:t>
      </w:r>
      <w:proofErr w:type="spellStart"/>
      <w:r>
        <w:rPr>
          <w:rFonts w:asciiTheme="majorHAnsi" w:hAnsiTheme="majorHAnsi"/>
        </w:rPr>
        <w:t>prédisposante</w:t>
      </w:r>
      <w:proofErr w:type="spellEnd"/>
      <w:r>
        <w:rPr>
          <w:rFonts w:asciiTheme="majorHAnsi" w:hAnsiTheme="majorHAnsi"/>
        </w:rPr>
        <w:t>, l’adresse de</w:t>
      </w:r>
      <w:r w:rsidRPr="009446B4">
        <w:rPr>
          <w:rFonts w:asciiTheme="majorHAnsi" w:hAnsiTheme="majorHAnsi"/>
        </w:rPr>
        <w:t xml:space="preserve"> résiden</w:t>
      </w:r>
      <w:r>
        <w:rPr>
          <w:rFonts w:asciiTheme="majorHAnsi" w:hAnsiTheme="majorHAnsi"/>
        </w:rPr>
        <w:t>ce</w:t>
      </w:r>
      <w:r w:rsidRPr="009446B4">
        <w:rPr>
          <w:rFonts w:asciiTheme="majorHAnsi" w:hAnsiTheme="majorHAnsi"/>
        </w:rPr>
        <w:t xml:space="preserve"> au diagnostic.</w:t>
      </w:r>
    </w:p>
    <w:p w:rsidR="003D6F14" w:rsidRDefault="003D6F14" w:rsidP="003D6F14">
      <w:pPr>
        <w:spacing w:line="360" w:lineRule="auto"/>
        <w:rPr>
          <w:rFonts w:asciiTheme="majorHAnsi" w:eastAsia="Times New Roman" w:hAnsiTheme="majorHAnsi"/>
          <w:lang w:eastAsia="fr-FR"/>
        </w:rPr>
      </w:pPr>
      <w:r>
        <w:rPr>
          <w:rFonts w:asciiTheme="majorHAnsi" w:eastAsia="Times New Roman" w:hAnsiTheme="majorHAnsi"/>
          <w:lang w:eastAsia="fr-FR"/>
        </w:rPr>
        <w:t xml:space="preserve">Les registres sont labellisés par le Comité d’Evaluation des registres et leur base de données </w:t>
      </w:r>
      <w:r w:rsidRPr="009446B4">
        <w:rPr>
          <w:rFonts w:asciiTheme="majorHAnsi" w:eastAsia="Times New Roman" w:hAnsiTheme="majorHAnsi"/>
          <w:lang w:eastAsia="fr-FR"/>
        </w:rPr>
        <w:t xml:space="preserve">dispose </w:t>
      </w:r>
      <w:r>
        <w:rPr>
          <w:rFonts w:asciiTheme="majorHAnsi" w:eastAsia="Times New Roman" w:hAnsiTheme="majorHAnsi"/>
          <w:lang w:eastAsia="fr-FR"/>
        </w:rPr>
        <w:t>de l’</w:t>
      </w:r>
      <w:r w:rsidRPr="009446B4">
        <w:rPr>
          <w:rFonts w:asciiTheme="majorHAnsi" w:eastAsia="Times New Roman" w:hAnsiTheme="majorHAnsi"/>
          <w:lang w:eastAsia="fr-FR"/>
        </w:rPr>
        <w:t>autorisation CNIL n°998198.</w:t>
      </w:r>
    </w:p>
    <w:p w:rsidR="00AB4B6B" w:rsidRPr="003D6F14" w:rsidRDefault="00AB4B6B" w:rsidP="00AB4B6B">
      <w:pPr>
        <w:pStyle w:val="Titre4"/>
      </w:pPr>
      <w:r>
        <w:t>Constitution de l’échantillon des cas</w:t>
      </w:r>
    </w:p>
    <w:p w:rsidR="00AB4B6B" w:rsidRDefault="00AB4B6B" w:rsidP="00AB4B6B">
      <w:pPr>
        <w:spacing w:after="0" w:line="360" w:lineRule="auto"/>
        <w:rPr>
          <w:rFonts w:asciiTheme="majorHAnsi" w:eastAsia="Times New Roman" w:hAnsiTheme="majorHAnsi" w:cs="Arial"/>
          <w:lang w:eastAsia="fr-FR"/>
        </w:rPr>
      </w:pPr>
      <w:r>
        <w:rPr>
          <w:rFonts w:asciiTheme="majorHAnsi" w:eastAsia="Times New Roman" w:hAnsiTheme="majorHAnsi" w:cs="Arial"/>
          <w:lang w:eastAsia="fr-FR"/>
        </w:rPr>
        <w:t>Période de diagnostic</w:t>
      </w:r>
    </w:p>
    <w:p w:rsidR="00AB4B6B" w:rsidRPr="009446B4" w:rsidRDefault="00AB4B6B" w:rsidP="00AB4B6B">
      <w:pPr>
        <w:spacing w:after="0" w:line="360" w:lineRule="auto"/>
        <w:rPr>
          <w:rFonts w:asciiTheme="majorHAnsi" w:eastAsia="Times New Roman" w:hAnsiTheme="majorHAnsi"/>
          <w:lang w:eastAsia="fr-FR"/>
        </w:rPr>
      </w:pPr>
      <w:r>
        <w:rPr>
          <w:rFonts w:asciiTheme="majorHAnsi" w:eastAsia="Times New Roman" w:hAnsiTheme="majorHAnsi" w:cs="Arial"/>
          <w:lang w:eastAsia="fr-FR"/>
        </w:rPr>
        <w:t>Lieu de naissance</w:t>
      </w:r>
    </w:p>
    <w:p w:rsidR="00F33ABD" w:rsidRPr="00F33ABD" w:rsidRDefault="00F33ABD" w:rsidP="00F33ABD">
      <w:pPr>
        <w:pStyle w:val="Titre3"/>
      </w:pPr>
      <w:bookmarkStart w:id="18" w:name="_Toc338513634"/>
      <w:r>
        <w:t>Naissances d’Ile-de-France</w:t>
      </w:r>
      <w:r w:rsidRPr="00F33ABD">
        <w:t xml:space="preserve"> </w:t>
      </w:r>
      <w:bookmarkEnd w:id="18"/>
      <w:r>
        <w:t xml:space="preserve"> sur 2010-2015</w:t>
      </w:r>
    </w:p>
    <w:p w:rsidR="00F33ABD" w:rsidRPr="003D6F14" w:rsidRDefault="00F33ABD" w:rsidP="00F33ABD">
      <w:pPr>
        <w:pStyle w:val="Titre4"/>
      </w:pPr>
      <w:r>
        <w:t>Les bases de données des PMI</w:t>
      </w:r>
    </w:p>
    <w:p w:rsidR="00F33ABD" w:rsidRDefault="00F33ABD" w:rsidP="00F33ABD">
      <w:pPr>
        <w:spacing w:line="360" w:lineRule="auto"/>
        <w:jc w:val="both"/>
        <w:rPr>
          <w:rFonts w:asciiTheme="majorHAnsi" w:eastAsia="Times New Roman" w:hAnsiTheme="majorHAnsi" w:cs="Arial"/>
          <w:lang w:eastAsia="fr-FR"/>
        </w:rPr>
      </w:pPr>
      <w:r w:rsidRPr="009446B4">
        <w:rPr>
          <w:rFonts w:asciiTheme="majorHAnsi" w:hAnsiTheme="majorHAnsi"/>
        </w:rPr>
        <w:t>L’article L2132-3 du Code de la Santé Publique rend obligatoire, pour toute naissance vivante, ce premier certificat dit du 8</w:t>
      </w:r>
      <w:r w:rsidRPr="009446B4">
        <w:rPr>
          <w:rFonts w:asciiTheme="majorHAnsi" w:hAnsiTheme="majorHAnsi"/>
          <w:vertAlign w:val="superscript"/>
        </w:rPr>
        <w:t>ème</w:t>
      </w:r>
      <w:r w:rsidRPr="009446B4">
        <w:rPr>
          <w:rFonts w:asciiTheme="majorHAnsi" w:hAnsiTheme="majorHAnsi"/>
        </w:rPr>
        <w:t xml:space="preserve"> jour (CS8). Il doit être rempli et signé par un médecin et est dans sa version papier nominatif. Celui-ci est transmis au médecin responsable du service de Protection Maternelle et Infantile du département de naissance et/ou de résidence.</w:t>
      </w:r>
      <w:r w:rsidRPr="009446B4">
        <w:rPr>
          <w:rFonts w:asciiTheme="majorHAnsi" w:eastAsia="Times New Roman" w:hAnsiTheme="majorHAnsi" w:cs="Arial"/>
          <w:lang w:eastAsia="fr-FR"/>
        </w:rPr>
        <w:t xml:space="preserve"> Il </w:t>
      </w:r>
      <w:r>
        <w:rPr>
          <w:rFonts w:asciiTheme="majorHAnsi" w:eastAsia="Times New Roman" w:hAnsiTheme="majorHAnsi" w:cs="Arial"/>
          <w:lang w:eastAsia="fr-FR"/>
        </w:rPr>
        <w:t>y figure  (</w:t>
      </w:r>
      <w:proofErr w:type="spellStart"/>
      <w:r>
        <w:rPr>
          <w:rFonts w:asciiTheme="majorHAnsi" w:eastAsia="Times New Roman" w:hAnsiTheme="majorHAnsi" w:cs="Arial"/>
          <w:lang w:eastAsia="fr-FR"/>
        </w:rPr>
        <w:t>cf</w:t>
      </w:r>
      <w:proofErr w:type="spellEnd"/>
      <w:r>
        <w:rPr>
          <w:rFonts w:asciiTheme="majorHAnsi" w:eastAsia="Times New Roman" w:hAnsiTheme="majorHAnsi" w:cs="Arial"/>
          <w:lang w:eastAsia="fr-FR"/>
        </w:rPr>
        <w:t xml:space="preserve"> annexe)::</w:t>
      </w:r>
    </w:p>
    <w:p w:rsidR="00F33ABD" w:rsidRPr="00BE1BF2"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des données d’identité et administratives (nom, prénom, date et lieu de naissance) </w:t>
      </w:r>
    </w:p>
    <w:p w:rsidR="00F33ABD" w:rsidRPr="00BE1BF2"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 xml:space="preserve"> l’adresse de résidence à la naissance ;</w:t>
      </w:r>
    </w:p>
    <w:p w:rsidR="00F33ABD" w:rsidRPr="00BE1BF2"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le niveau d’étude et le statut professionnel des parents ;</w:t>
      </w:r>
    </w:p>
    <w:p w:rsidR="00F33ABD" w:rsidRPr="00BE1BF2"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des données  sur le déroulé de la grossesse ;</w:t>
      </w:r>
    </w:p>
    <w:p w:rsidR="00F33ABD"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des caractéristiques périnatales : terme, poids et taille de naissance, anomalies congénitales</w:t>
      </w:r>
      <w:r>
        <w:rPr>
          <w:rFonts w:asciiTheme="majorHAnsi" w:eastAsia="Times New Roman" w:hAnsiTheme="majorHAnsi"/>
          <w:color w:val="000000"/>
          <w:sz w:val="24"/>
          <w:szCs w:val="24"/>
          <w:lang w:eastAsia="fr-FR"/>
        </w:rPr>
        <w:t> ;</w:t>
      </w:r>
    </w:p>
    <w:p w:rsidR="00F33ABD" w:rsidRPr="00BE1BF2"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 xml:space="preserve">les antécédents gynécologiques maternels : </w:t>
      </w:r>
      <w:proofErr w:type="spellStart"/>
      <w:r w:rsidRPr="00BE1BF2">
        <w:rPr>
          <w:rFonts w:asciiTheme="majorHAnsi" w:eastAsia="Times New Roman" w:hAnsiTheme="majorHAnsi"/>
          <w:color w:val="000000"/>
          <w:sz w:val="24"/>
          <w:szCs w:val="24"/>
          <w:lang w:eastAsia="fr-FR"/>
        </w:rPr>
        <w:t>gestité</w:t>
      </w:r>
      <w:proofErr w:type="spellEnd"/>
      <w:r w:rsidRPr="00BE1BF2">
        <w:rPr>
          <w:rFonts w:asciiTheme="majorHAnsi" w:eastAsia="Times New Roman" w:hAnsiTheme="majorHAnsi"/>
          <w:color w:val="000000"/>
          <w:sz w:val="24"/>
          <w:szCs w:val="24"/>
          <w:lang w:eastAsia="fr-FR"/>
        </w:rPr>
        <w:t>, parité…</w:t>
      </w:r>
    </w:p>
    <w:p w:rsidR="00F33ABD" w:rsidRPr="009446B4" w:rsidRDefault="00F33ABD" w:rsidP="00F33ABD">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Au sein des départements, ces certificats sont numérisés. En Ile de France, ils sont alors transmis à l’ORS de manière anonyme (sans numéro de certificat) et sans adresse de résidence. Nous disposons pour les années 2010 à 2013 </w:t>
      </w:r>
      <w:r>
        <w:rPr>
          <w:rFonts w:asciiTheme="majorHAnsi" w:eastAsia="Times New Roman" w:hAnsiTheme="majorHAnsi" w:cs="Arial"/>
          <w:lang w:eastAsia="fr-FR"/>
        </w:rPr>
        <w:t>de la base non nominative</w:t>
      </w:r>
      <w:r w:rsidRPr="009446B4">
        <w:rPr>
          <w:rFonts w:asciiTheme="majorHAnsi" w:eastAsia="Times New Roman" w:hAnsiTheme="majorHAnsi" w:cs="Arial"/>
          <w:lang w:eastAsia="fr-FR"/>
        </w:rPr>
        <w:t xml:space="preserve"> </w:t>
      </w:r>
      <w:r>
        <w:rPr>
          <w:rFonts w:asciiTheme="majorHAnsi" w:eastAsia="Times New Roman" w:hAnsiTheme="majorHAnsi" w:cs="Arial"/>
          <w:lang w:eastAsia="fr-FR"/>
        </w:rPr>
        <w:t xml:space="preserve">(convention-cadre avec l’Inserm) </w:t>
      </w:r>
      <w:r w:rsidRPr="009446B4">
        <w:rPr>
          <w:rFonts w:asciiTheme="majorHAnsi" w:eastAsia="Times New Roman" w:hAnsiTheme="majorHAnsi" w:cs="Arial"/>
          <w:lang w:eastAsia="fr-FR"/>
        </w:rPr>
        <w:t xml:space="preserve">des </w:t>
      </w:r>
      <w:r>
        <w:rPr>
          <w:rFonts w:asciiTheme="majorHAnsi" w:eastAsia="Times New Roman" w:hAnsiTheme="majorHAnsi" w:cs="Arial"/>
          <w:lang w:eastAsia="fr-FR"/>
        </w:rPr>
        <w:t>CS8 des enfants</w:t>
      </w:r>
      <w:r w:rsidRPr="009446B4">
        <w:rPr>
          <w:rFonts w:asciiTheme="majorHAnsi" w:eastAsia="Times New Roman" w:hAnsiTheme="majorHAnsi" w:cs="Arial"/>
          <w:lang w:eastAsia="fr-FR"/>
        </w:rPr>
        <w:t xml:space="preserve"> résidant à la naissance en Ile de France </w:t>
      </w:r>
      <w:r w:rsidRPr="00BE1BF2">
        <w:rPr>
          <w:rFonts w:asciiTheme="majorHAnsi" w:eastAsia="Times New Roman" w:hAnsiTheme="majorHAnsi" w:cs="Arial"/>
          <w:highlight w:val="green"/>
          <w:lang w:eastAsia="fr-FR"/>
        </w:rPr>
        <w:t>ou étant nés en Ile de France.</w:t>
      </w:r>
      <w:r w:rsidRPr="009446B4">
        <w:rPr>
          <w:rFonts w:asciiTheme="majorHAnsi" w:eastAsia="Times New Roman" w:hAnsiTheme="majorHAnsi" w:cs="Arial"/>
          <w:lang w:eastAsia="fr-FR"/>
        </w:rPr>
        <w:t xml:space="preserve">  Les départements d’Ile de France </w:t>
      </w:r>
    </w:p>
    <w:p w:rsidR="00F33ABD" w:rsidRDefault="00F33ABD" w:rsidP="00F33ABD">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highlight w:val="yellow"/>
          <w:lang w:eastAsia="fr-FR"/>
        </w:rPr>
        <w:t xml:space="preserve">Détaillé rapport </w:t>
      </w:r>
      <w:proofErr w:type="spellStart"/>
      <w:r w:rsidRPr="009446B4">
        <w:rPr>
          <w:rFonts w:asciiTheme="majorHAnsi" w:eastAsia="Times New Roman" w:hAnsiTheme="majorHAnsi" w:cs="Arial"/>
          <w:highlight w:val="yellow"/>
          <w:lang w:eastAsia="fr-FR"/>
        </w:rPr>
        <w:t>dress</w:t>
      </w:r>
      <w:proofErr w:type="spellEnd"/>
    </w:p>
    <w:p w:rsidR="00F33ABD" w:rsidRPr="003D6F14" w:rsidRDefault="00F33ABD" w:rsidP="00F33ABD">
      <w:pPr>
        <w:pStyle w:val="Titre4"/>
      </w:pPr>
      <w:r>
        <w:t>La cohorte de naissance</w:t>
      </w:r>
    </w:p>
    <w:p w:rsidR="00F33ABD" w:rsidRDefault="00F33ABD" w:rsidP="00F33ABD">
      <w:pPr>
        <w:spacing w:line="360" w:lineRule="auto"/>
        <w:jc w:val="both"/>
        <w:rPr>
          <w:rFonts w:asciiTheme="majorHAnsi" w:hAnsiTheme="majorHAnsi"/>
          <w:lang w:eastAsia="fr-FR"/>
        </w:rPr>
      </w:pPr>
      <w:r>
        <w:rPr>
          <w:rFonts w:asciiTheme="majorHAnsi" w:hAnsiTheme="majorHAnsi"/>
          <w:lang w:eastAsia="fr-FR"/>
        </w:rPr>
        <w:t xml:space="preserve">La cohorte était directement extraite du fichier des </w:t>
      </w:r>
      <w:r w:rsidRPr="009446B4">
        <w:rPr>
          <w:rFonts w:asciiTheme="majorHAnsi" w:hAnsiTheme="majorHAnsi"/>
          <w:lang w:eastAsia="fr-FR"/>
        </w:rPr>
        <w:t>bases des CS8</w:t>
      </w:r>
      <w:r>
        <w:rPr>
          <w:rFonts w:asciiTheme="majorHAnsi" w:hAnsiTheme="majorHAnsi"/>
          <w:lang w:eastAsia="fr-FR"/>
        </w:rPr>
        <w:t xml:space="preserve"> PMI de l’ORS. </w:t>
      </w:r>
      <w:r w:rsidRPr="009446B4">
        <w:rPr>
          <w:rFonts w:asciiTheme="majorHAnsi" w:hAnsiTheme="majorHAnsi"/>
          <w:lang w:eastAsia="fr-FR"/>
        </w:rPr>
        <w:t xml:space="preserve">Il s’agissait de pouvoir repérer dans les bases des CS8 les cas du registre. Pour cela, nous avons dans chaque département recherché nominativement les cas et  relevé la date de naissance, le sexe, le poids, la taille, la date de naissance maternelle, permettant de retrouver les cas dans la base des certificats. Le département des Yvelines a accepté de participer, en plus de Paris et du Val d’Oise. </w:t>
      </w:r>
    </w:p>
    <w:p w:rsidR="00F33ABD" w:rsidRPr="009446B4" w:rsidRDefault="00F33ABD" w:rsidP="00F33ABD">
      <w:pPr>
        <w:spacing w:line="360" w:lineRule="auto"/>
        <w:jc w:val="both"/>
        <w:rPr>
          <w:rFonts w:asciiTheme="majorHAnsi" w:hAnsiTheme="majorHAnsi"/>
          <w:lang w:eastAsia="fr-FR"/>
        </w:rPr>
      </w:pPr>
      <w:r w:rsidRPr="009446B4">
        <w:rPr>
          <w:rFonts w:asciiTheme="majorHAnsi" w:hAnsiTheme="majorHAnsi"/>
          <w:lang w:eastAsia="fr-FR"/>
        </w:rPr>
        <w:t>La population d’étude était constituée de</w:t>
      </w:r>
      <w:r>
        <w:rPr>
          <w:rFonts w:asciiTheme="majorHAnsi" w:hAnsiTheme="majorHAnsi"/>
          <w:lang w:eastAsia="fr-FR"/>
        </w:rPr>
        <w:t>s naissances d’enfants résidant</w:t>
      </w:r>
      <w:r w:rsidRPr="009446B4">
        <w:rPr>
          <w:rFonts w:asciiTheme="majorHAnsi" w:hAnsiTheme="majorHAnsi"/>
          <w:lang w:eastAsia="fr-FR"/>
        </w:rPr>
        <w:t xml:space="preserve"> dans le même département (75,78 ou 95). Cette solution a été retenue, bien que pouvant de se faite réduire le nombre de cas, car il fallait tenir compte des spécificités d’organisation de chaque département concernant l’enregistrement des certificats du 8</w:t>
      </w:r>
      <w:r w:rsidRPr="009446B4">
        <w:rPr>
          <w:rFonts w:asciiTheme="majorHAnsi" w:hAnsiTheme="majorHAnsi"/>
          <w:vertAlign w:val="superscript"/>
          <w:lang w:eastAsia="fr-FR"/>
        </w:rPr>
        <w:t>ème</w:t>
      </w:r>
      <w:r w:rsidRPr="009446B4">
        <w:rPr>
          <w:rFonts w:asciiTheme="majorHAnsi" w:hAnsiTheme="majorHAnsi"/>
          <w:lang w:eastAsia="fr-FR"/>
        </w:rPr>
        <w:t xml:space="preserve"> jour: nous n’avons pu relever que les cas nés et résidant à Paris. Il nous manquait les cas nés à Paris mais résidents à la naissance dans les Yvelines ou les Val d’Oise. Cependant cette configuration reste peu fréquente (4 % des naissances sur Paris concernent des enfants résidents dans le 78 ou le 95).  En revanche pour les 2 autres départements, tous les cas nés dans</w:t>
      </w:r>
      <w:r>
        <w:rPr>
          <w:rFonts w:asciiTheme="majorHAnsi" w:hAnsiTheme="majorHAnsi"/>
          <w:lang w:eastAsia="fr-FR"/>
        </w:rPr>
        <w:t xml:space="preserve"> la région ont pu être </w:t>
      </w:r>
      <w:proofErr w:type="spellStart"/>
      <w:r>
        <w:rPr>
          <w:rFonts w:asciiTheme="majorHAnsi" w:hAnsiTheme="majorHAnsi"/>
          <w:lang w:eastAsia="fr-FR"/>
        </w:rPr>
        <w:t>relevés.</w:t>
      </w:r>
      <w:r w:rsidRPr="009446B4">
        <w:rPr>
          <w:rFonts w:asciiTheme="majorHAnsi" w:hAnsiTheme="majorHAnsi"/>
          <w:lang w:eastAsia="fr-FR"/>
        </w:rPr>
        <w:t>Les</w:t>
      </w:r>
      <w:proofErr w:type="spellEnd"/>
      <w:r w:rsidRPr="009446B4">
        <w:rPr>
          <w:rFonts w:asciiTheme="majorHAnsi" w:hAnsiTheme="majorHAnsi"/>
          <w:lang w:eastAsia="fr-FR"/>
        </w:rPr>
        <w:t xml:space="preserve"> décès précoces (quelques heures ou jours après l</w:t>
      </w:r>
      <w:r>
        <w:rPr>
          <w:rFonts w:asciiTheme="majorHAnsi" w:hAnsiTheme="majorHAnsi"/>
          <w:lang w:eastAsia="fr-FR"/>
        </w:rPr>
        <w:t xml:space="preserve">a naissance) ont été retirés. </w:t>
      </w:r>
    </w:p>
    <w:p w:rsidR="00DC0A5C" w:rsidRPr="00F33ABD" w:rsidRDefault="00DC0A5C" w:rsidP="00F33ABD">
      <w:pPr>
        <w:pStyle w:val="Titre4"/>
      </w:pPr>
      <w:bookmarkStart w:id="19" w:name="_Toc338513631"/>
      <w:r w:rsidRPr="00F33ABD">
        <w:t>Sélection des témoins et match des bases</w:t>
      </w:r>
      <w:bookmarkEnd w:id="19"/>
    </w:p>
    <w:p w:rsidR="00DC0A5C" w:rsidRPr="009446B4" w:rsidRDefault="00DC0A5C" w:rsidP="00DC0A5C">
      <w:pPr>
        <w:spacing w:line="360" w:lineRule="auto"/>
        <w:jc w:val="both"/>
        <w:rPr>
          <w:rFonts w:asciiTheme="majorHAnsi" w:hAnsiTheme="majorHAnsi"/>
          <w:lang w:eastAsia="fr-FR"/>
        </w:rPr>
      </w:pPr>
      <w:r w:rsidRPr="009446B4">
        <w:rPr>
          <w:rFonts w:asciiTheme="majorHAnsi" w:hAnsiTheme="majorHAnsi"/>
          <w:lang w:eastAsia="fr-FR"/>
        </w:rPr>
        <w:t xml:space="preserve">Nous avons travaillé séparément pour les deux départements :  </w:t>
      </w:r>
      <w:r w:rsidRPr="009446B4">
        <w:rPr>
          <w:rFonts w:asciiTheme="majorHAnsi" w:hAnsiTheme="majorHAnsi"/>
          <w:lang w:eastAsia="fr-FR"/>
        </w:rPr>
        <w:tab/>
      </w:r>
      <w:r w:rsidRPr="009446B4">
        <w:rPr>
          <w:rFonts w:asciiTheme="majorHAnsi" w:hAnsiTheme="majorHAnsi"/>
          <w:lang w:eastAsia="fr-FR"/>
        </w:rPr>
        <w:br/>
      </w:r>
      <w:r w:rsidRPr="009446B4">
        <w:rPr>
          <w:rFonts w:asciiTheme="majorHAnsi" w:hAnsiTheme="majorHAnsi"/>
          <w:u w:val="single"/>
          <w:lang w:eastAsia="fr-FR"/>
        </w:rPr>
        <w:t>A Paris :</w:t>
      </w:r>
      <w:r w:rsidRPr="009446B4">
        <w:rPr>
          <w:rFonts w:asciiTheme="majorHAnsi" w:hAnsiTheme="majorHAnsi"/>
          <w:lang w:eastAsia="fr-FR"/>
        </w:rPr>
        <w:tab/>
      </w:r>
      <w:r w:rsidRPr="009446B4">
        <w:rPr>
          <w:rFonts w:asciiTheme="majorHAnsi" w:hAnsiTheme="majorHAnsi"/>
          <w:lang w:eastAsia="fr-FR"/>
        </w:rPr>
        <w:br/>
        <w:t>Chaque  cas nés à Paris a été recherché. Ici, seuls les enfants résidant à Paris peuvent être retrouvés.</w:t>
      </w:r>
      <w:r w:rsidRPr="009446B4">
        <w:rPr>
          <w:rFonts w:asciiTheme="majorHAnsi" w:hAnsiTheme="majorHAnsi"/>
          <w:lang w:eastAsia="fr-FR"/>
        </w:rPr>
        <w:br/>
        <w:t>La base a été interrogée en entrant le nom et prénom du cas. Nous vérifions alors si la date de naissance correspondait.</w:t>
      </w:r>
      <w:r w:rsidRPr="009446B4">
        <w:rPr>
          <w:rFonts w:asciiTheme="majorHAnsi" w:hAnsiTheme="majorHAnsi"/>
          <w:lang w:eastAsia="fr-FR"/>
        </w:rPr>
        <w:tab/>
      </w:r>
      <w:r w:rsidRPr="009446B4">
        <w:rPr>
          <w:rFonts w:asciiTheme="majorHAnsi" w:hAnsiTheme="majorHAnsi"/>
          <w:lang w:eastAsia="fr-FR"/>
        </w:rPr>
        <w:br/>
        <w:t xml:space="preserve">Si un cas n’était pas retrouvé, nous recherchions alors seulement par prénom et date de naissance dans l’hypothèse d’une reconnaissance tardive.  Si cette requête n’aboutissait pas, nous recherchions le nom et le prénom de l’enfant.  </w:t>
      </w:r>
      <w:r w:rsidRPr="009446B4">
        <w:rPr>
          <w:rFonts w:asciiTheme="majorHAnsi" w:hAnsiTheme="majorHAnsi"/>
          <w:lang w:eastAsia="fr-FR"/>
        </w:rPr>
        <w:tab/>
      </w:r>
      <w:r w:rsidRPr="009446B4">
        <w:rPr>
          <w:rFonts w:asciiTheme="majorHAnsi" w:hAnsiTheme="majorHAnsi"/>
          <w:lang w:eastAsia="fr-FR"/>
        </w:rPr>
        <w:br/>
        <w:t xml:space="preserve">Afin de retrouver le plus de cas possibles, les cas nés dans des maternités proche de Paris (aux </w:t>
      </w:r>
      <w:proofErr w:type="spellStart"/>
      <w:r w:rsidRPr="009446B4">
        <w:rPr>
          <w:rFonts w:asciiTheme="majorHAnsi" w:hAnsiTheme="majorHAnsi"/>
          <w:lang w:eastAsia="fr-FR"/>
        </w:rPr>
        <w:t>Lillas</w:t>
      </w:r>
      <w:proofErr w:type="spellEnd"/>
      <w:r w:rsidRPr="009446B4">
        <w:rPr>
          <w:rFonts w:asciiTheme="majorHAnsi" w:hAnsiTheme="majorHAnsi"/>
          <w:lang w:eastAsia="fr-FR"/>
        </w:rPr>
        <w:t xml:space="preserve">, Montreuil, Levallois, Clichy, Neuilly/Seine, Le </w:t>
      </w:r>
      <w:proofErr w:type="spellStart"/>
      <w:r w:rsidRPr="009446B4">
        <w:rPr>
          <w:rFonts w:asciiTheme="majorHAnsi" w:hAnsiTheme="majorHAnsi"/>
          <w:lang w:eastAsia="fr-FR"/>
        </w:rPr>
        <w:t>Kremelin</w:t>
      </w:r>
      <w:proofErr w:type="spellEnd"/>
      <w:r w:rsidRPr="009446B4">
        <w:rPr>
          <w:rFonts w:asciiTheme="majorHAnsi" w:hAnsiTheme="majorHAnsi"/>
          <w:lang w:eastAsia="fr-FR"/>
        </w:rPr>
        <w:t xml:space="preserve"> Bicêtre, Créteil) ont aussi été recherchés.</w:t>
      </w:r>
    </w:p>
    <w:p w:rsidR="00DC0A5C" w:rsidRPr="009446B4" w:rsidRDefault="00DC0A5C" w:rsidP="00DC0A5C">
      <w:pPr>
        <w:spacing w:line="360" w:lineRule="auto"/>
        <w:jc w:val="both"/>
        <w:rPr>
          <w:rFonts w:asciiTheme="majorHAnsi" w:hAnsiTheme="majorHAnsi"/>
          <w:lang w:eastAsia="fr-FR"/>
        </w:rPr>
      </w:pPr>
      <w:r w:rsidRPr="009446B4">
        <w:rPr>
          <w:rFonts w:asciiTheme="majorHAnsi" w:hAnsiTheme="majorHAnsi"/>
          <w:lang w:eastAsia="fr-FR"/>
        </w:rPr>
        <w:t>Une fois les cas identifiés, nous relevions l’adresse, le poids et la taille de naissance, la date de naissance maternelle.</w:t>
      </w:r>
    </w:p>
    <w:p w:rsidR="00DC0A5C" w:rsidRPr="009446B4" w:rsidRDefault="00DC0A5C" w:rsidP="00DC0A5C">
      <w:pPr>
        <w:spacing w:line="360" w:lineRule="auto"/>
        <w:jc w:val="both"/>
        <w:rPr>
          <w:rFonts w:asciiTheme="majorHAnsi" w:hAnsiTheme="majorHAnsi"/>
          <w:lang w:eastAsia="fr-FR"/>
        </w:rPr>
      </w:pPr>
      <w:r w:rsidRPr="009446B4">
        <w:rPr>
          <w:rFonts w:asciiTheme="majorHAnsi" w:hAnsiTheme="majorHAnsi"/>
          <w:lang w:eastAsia="fr-FR"/>
        </w:rPr>
        <w:t xml:space="preserve">Les informations relevées ont pu être croisées avec les bases de l’ORS afin de récupérer l’ensemble du contenu du CS8 en se basant sur la date de naissance de l’enfant, son sexe, son poids et la date de naissance maternelle.  En effet pour une date de naissance  et un sexe donnés, les dates de naissance maternelles et les poids sont différents. </w:t>
      </w:r>
      <w:r w:rsidRPr="009446B4">
        <w:rPr>
          <w:rFonts w:asciiTheme="majorHAnsi" w:hAnsiTheme="majorHAnsi"/>
          <w:lang w:eastAsia="fr-FR"/>
        </w:rPr>
        <w:tab/>
      </w:r>
      <w:r w:rsidRPr="009446B4">
        <w:rPr>
          <w:rFonts w:asciiTheme="majorHAnsi" w:hAnsiTheme="majorHAnsi"/>
          <w:lang w:eastAsia="fr-FR"/>
        </w:rPr>
        <w:br/>
        <w:t xml:space="preserve">6 cas avec les caractéristiques relevées n’avaient pas pu </w:t>
      </w:r>
      <w:proofErr w:type="spellStart"/>
      <w:r w:rsidRPr="009446B4">
        <w:rPr>
          <w:rFonts w:asciiTheme="majorHAnsi" w:hAnsiTheme="majorHAnsi"/>
          <w:lang w:eastAsia="fr-FR"/>
        </w:rPr>
        <w:t>merger</w:t>
      </w:r>
      <w:proofErr w:type="spellEnd"/>
      <w:r w:rsidRPr="009446B4">
        <w:rPr>
          <w:rFonts w:asciiTheme="majorHAnsi" w:hAnsiTheme="majorHAnsi"/>
          <w:lang w:eastAsia="fr-FR"/>
        </w:rPr>
        <w:t xml:space="preserve"> avec  les bases de l’ORS : nous avons pu les relier manuellement car il s’agissait soit d’enfants dont la date de naissance maternelle a été saisie a postériori de la transmission à l’ORS (4 cas) ou d’erreur dans la date de naissance de l’enfant dans le registre (2 cas) .</w:t>
      </w:r>
    </w:p>
    <w:p w:rsidR="00DC0A5C" w:rsidRPr="009446B4" w:rsidRDefault="00DC0A5C" w:rsidP="00DC0A5C">
      <w:pPr>
        <w:spacing w:line="360" w:lineRule="auto"/>
        <w:jc w:val="both"/>
        <w:rPr>
          <w:rFonts w:asciiTheme="majorHAnsi" w:hAnsiTheme="majorHAnsi"/>
          <w:lang w:eastAsia="fr-FR"/>
        </w:rPr>
      </w:pPr>
      <w:r>
        <w:rPr>
          <w:rFonts w:asciiTheme="majorHAnsi" w:hAnsiTheme="majorHAnsi"/>
          <w:lang w:eastAsia="fr-FR"/>
        </w:rPr>
        <w:t xml:space="preserve">Pour chaque cas, 10 témoins </w:t>
      </w:r>
      <w:r w:rsidRPr="009446B4">
        <w:rPr>
          <w:rFonts w:asciiTheme="majorHAnsi" w:hAnsiTheme="majorHAnsi"/>
          <w:lang w:eastAsia="fr-FR"/>
        </w:rPr>
        <w:t xml:space="preserve">avec la même date de naissance  nés en Ile de France et </w:t>
      </w:r>
      <w:proofErr w:type="spellStart"/>
      <w:r w:rsidRPr="009446B4">
        <w:rPr>
          <w:rFonts w:asciiTheme="majorHAnsi" w:hAnsiTheme="majorHAnsi"/>
          <w:lang w:eastAsia="fr-FR"/>
        </w:rPr>
        <w:t>réside</w:t>
      </w:r>
      <w:r>
        <w:rPr>
          <w:rFonts w:asciiTheme="majorHAnsi" w:hAnsiTheme="majorHAnsi"/>
          <w:lang w:eastAsia="fr-FR"/>
        </w:rPr>
        <w:t>a</w:t>
      </w:r>
      <w:r w:rsidRPr="009446B4">
        <w:rPr>
          <w:rFonts w:asciiTheme="majorHAnsi" w:hAnsiTheme="majorHAnsi"/>
          <w:lang w:eastAsia="fr-FR"/>
        </w:rPr>
        <w:t>nt</w:t>
      </w:r>
      <w:proofErr w:type="spellEnd"/>
      <w:r w:rsidRPr="009446B4">
        <w:rPr>
          <w:rFonts w:asciiTheme="majorHAnsi" w:hAnsiTheme="majorHAnsi"/>
          <w:lang w:eastAsia="fr-FR"/>
        </w:rPr>
        <w:t xml:space="preserve"> à Paris ont été tirés au sort. Une fois la date de naissance entrée, une liste de noms était alors retournée. Nous disposions d’une série de 2 lettres, répétées 15 fois. Le nom le plus proche, suivant la série de 2 lettres était alors sélectionné. Si le certificat du 8</w:t>
      </w:r>
      <w:r w:rsidRPr="009446B4">
        <w:rPr>
          <w:rFonts w:asciiTheme="majorHAnsi" w:hAnsiTheme="majorHAnsi"/>
          <w:vertAlign w:val="superscript"/>
          <w:lang w:eastAsia="fr-FR"/>
        </w:rPr>
        <w:t>ème</w:t>
      </w:r>
      <w:r w:rsidRPr="009446B4">
        <w:rPr>
          <w:rFonts w:asciiTheme="majorHAnsi" w:hAnsiTheme="majorHAnsi"/>
          <w:lang w:eastAsia="fr-FR"/>
        </w:rPr>
        <w:t xml:space="preserve"> jour était absent, si l’adresse n’était pas remplie,  ou s’il était précisé que l’adresse correspondait à un hébergement d’urgence un autre témoin était tiré au sort. Certains cas avaient la même date de naissance, il fallait veiller à ce que leur 10 témoins soient différents.  Les mêmes caractéristiques que les cas étaient relevées.</w:t>
      </w:r>
      <w:r>
        <w:rPr>
          <w:rFonts w:asciiTheme="majorHAnsi" w:hAnsiTheme="majorHAnsi"/>
          <w:lang w:eastAsia="fr-FR"/>
        </w:rPr>
        <w:t xml:space="preserve"> </w:t>
      </w:r>
      <w:r w:rsidRPr="009446B4">
        <w:rPr>
          <w:rFonts w:asciiTheme="majorHAnsi" w:hAnsiTheme="majorHAnsi"/>
          <w:lang w:eastAsia="fr-FR"/>
        </w:rPr>
        <w:t xml:space="preserve">Comme nous disposions déjà des bases avec l’ensemble des certificats de naissance, </w:t>
      </w:r>
      <w:r>
        <w:rPr>
          <w:rFonts w:asciiTheme="majorHAnsi" w:hAnsiTheme="majorHAnsi"/>
          <w:lang w:eastAsia="fr-FR"/>
        </w:rPr>
        <w:t xml:space="preserve">il était possible </w:t>
      </w:r>
      <w:r w:rsidRPr="009446B4">
        <w:rPr>
          <w:rFonts w:asciiTheme="majorHAnsi" w:hAnsiTheme="majorHAnsi"/>
          <w:lang w:eastAsia="fr-FR"/>
        </w:rPr>
        <w:t xml:space="preserve">par l’intermédiaire du logiciel R </w:t>
      </w:r>
      <w:r>
        <w:rPr>
          <w:rFonts w:asciiTheme="majorHAnsi" w:hAnsiTheme="majorHAnsi"/>
          <w:lang w:eastAsia="fr-FR"/>
        </w:rPr>
        <w:t xml:space="preserve">de </w:t>
      </w:r>
      <w:r w:rsidRPr="009446B4">
        <w:rPr>
          <w:rFonts w:asciiTheme="majorHAnsi" w:hAnsiTheme="majorHAnsi"/>
          <w:lang w:eastAsia="fr-FR"/>
        </w:rPr>
        <w:t xml:space="preserve">directement rentrer l’adresse du témoin correspondant à la date de naissance maternelle, au sexe et poids retrouvé dans le certificat électronique.  Aucun autre croisement de bases n’était alors nécessaire. </w:t>
      </w:r>
    </w:p>
    <w:p w:rsidR="00DC0A5C" w:rsidRPr="009446B4" w:rsidRDefault="00DC0A5C" w:rsidP="00DC0A5C">
      <w:pPr>
        <w:spacing w:line="360" w:lineRule="auto"/>
        <w:jc w:val="both"/>
        <w:rPr>
          <w:rFonts w:asciiTheme="majorHAnsi" w:hAnsiTheme="majorHAnsi"/>
          <w:u w:val="single"/>
          <w:lang w:eastAsia="fr-FR"/>
        </w:rPr>
      </w:pPr>
      <w:r w:rsidRPr="009446B4">
        <w:rPr>
          <w:rFonts w:asciiTheme="majorHAnsi" w:hAnsiTheme="majorHAnsi"/>
          <w:u w:val="single"/>
          <w:lang w:eastAsia="fr-FR"/>
        </w:rPr>
        <w:t xml:space="preserve">Dans le Val d’Oise : </w:t>
      </w:r>
    </w:p>
    <w:p w:rsidR="00DC0A5C" w:rsidRPr="009446B4" w:rsidRDefault="00DC0A5C" w:rsidP="00DC0A5C">
      <w:pPr>
        <w:spacing w:line="360" w:lineRule="auto"/>
        <w:jc w:val="both"/>
        <w:rPr>
          <w:rFonts w:asciiTheme="majorHAnsi" w:hAnsiTheme="majorHAnsi"/>
          <w:lang w:eastAsia="fr-FR"/>
        </w:rPr>
      </w:pPr>
      <w:r w:rsidRPr="009446B4">
        <w:rPr>
          <w:rFonts w:asciiTheme="majorHAnsi" w:hAnsiTheme="majorHAnsi"/>
          <w:lang w:eastAsia="fr-FR"/>
        </w:rPr>
        <w:t>Nous avons procéd</w:t>
      </w:r>
      <w:r>
        <w:rPr>
          <w:rFonts w:asciiTheme="majorHAnsi" w:hAnsiTheme="majorHAnsi"/>
          <w:lang w:eastAsia="fr-FR"/>
        </w:rPr>
        <w:t>é</w:t>
      </w:r>
      <w:r w:rsidRPr="009446B4">
        <w:rPr>
          <w:rFonts w:asciiTheme="majorHAnsi" w:hAnsiTheme="majorHAnsi"/>
          <w:lang w:eastAsia="fr-FR"/>
        </w:rPr>
        <w:t xml:space="preserve"> de la même manière pour les cas nés dans le Val d’Oise</w:t>
      </w:r>
      <w:r>
        <w:rPr>
          <w:rFonts w:asciiTheme="majorHAnsi" w:hAnsiTheme="majorHAnsi"/>
          <w:lang w:eastAsia="fr-FR"/>
        </w:rPr>
        <w:t xml:space="preserve"> et </w:t>
      </w:r>
      <w:proofErr w:type="spellStart"/>
      <w:r>
        <w:rPr>
          <w:rFonts w:asciiTheme="majorHAnsi" w:hAnsiTheme="majorHAnsi"/>
          <w:lang w:eastAsia="fr-FR"/>
        </w:rPr>
        <w:t>idéntifié</w:t>
      </w:r>
      <w:proofErr w:type="spellEnd"/>
      <w:r>
        <w:rPr>
          <w:rFonts w:asciiTheme="majorHAnsi" w:hAnsiTheme="majorHAnsi"/>
          <w:lang w:eastAsia="fr-FR"/>
        </w:rPr>
        <w:t xml:space="preserve"> 53 cas figurant dans le registre. </w:t>
      </w:r>
      <w:r w:rsidRPr="009446B4">
        <w:rPr>
          <w:rFonts w:asciiTheme="majorHAnsi" w:hAnsiTheme="majorHAnsi"/>
          <w:lang w:eastAsia="fr-FR"/>
        </w:rPr>
        <w:t>Au sein de cette direction</w:t>
      </w:r>
      <w:r>
        <w:rPr>
          <w:rFonts w:asciiTheme="majorHAnsi" w:hAnsiTheme="majorHAnsi"/>
          <w:lang w:eastAsia="fr-FR"/>
        </w:rPr>
        <w:t>,</w:t>
      </w:r>
      <w:r w:rsidRPr="009446B4">
        <w:rPr>
          <w:rFonts w:asciiTheme="majorHAnsi" w:hAnsiTheme="majorHAnsi"/>
          <w:lang w:eastAsia="fr-FR"/>
        </w:rPr>
        <w:t xml:space="preserve"> tous les enfants nés ou résidant dans le Val d’Oise sont enregistrés.  En revanche pour les témoins, le système d’information était différent car nous pouvions requêter directement la base du département et extraire l’ensemble du contenu du CS8 (y compris l’adresse). Le département nous </w:t>
      </w:r>
      <w:r>
        <w:rPr>
          <w:rFonts w:asciiTheme="majorHAnsi" w:hAnsiTheme="majorHAnsi"/>
          <w:lang w:eastAsia="fr-FR"/>
        </w:rPr>
        <w:t xml:space="preserve">a </w:t>
      </w:r>
      <w:r w:rsidRPr="009446B4">
        <w:rPr>
          <w:rFonts w:asciiTheme="majorHAnsi" w:hAnsiTheme="majorHAnsi"/>
          <w:lang w:eastAsia="fr-FR"/>
        </w:rPr>
        <w:t>alors fourni l’ensemble des dates de naissance (enfants et maternelles), des sexes, des poids et des tailles de nais</w:t>
      </w:r>
      <w:r>
        <w:rPr>
          <w:rFonts w:asciiTheme="majorHAnsi" w:hAnsiTheme="majorHAnsi"/>
          <w:lang w:eastAsia="fr-FR"/>
        </w:rPr>
        <w:t>sances entre 2010 et 2013 ainsi</w:t>
      </w:r>
      <w:r w:rsidRPr="009446B4">
        <w:rPr>
          <w:rFonts w:asciiTheme="majorHAnsi" w:hAnsiTheme="majorHAnsi"/>
          <w:lang w:eastAsia="fr-FR"/>
        </w:rPr>
        <w:t xml:space="preserve"> que les adresses de résidence correspondantes. Nous avons </w:t>
      </w:r>
      <w:r>
        <w:rPr>
          <w:rFonts w:asciiTheme="majorHAnsi" w:hAnsiTheme="majorHAnsi"/>
          <w:lang w:eastAsia="fr-FR"/>
        </w:rPr>
        <w:t xml:space="preserve">pu </w:t>
      </w:r>
      <w:r w:rsidRPr="009446B4">
        <w:rPr>
          <w:rFonts w:asciiTheme="majorHAnsi" w:hAnsiTheme="majorHAnsi"/>
          <w:lang w:eastAsia="fr-FR"/>
        </w:rPr>
        <w:t>extrai</w:t>
      </w:r>
      <w:r>
        <w:rPr>
          <w:rFonts w:asciiTheme="majorHAnsi" w:hAnsiTheme="majorHAnsi"/>
          <w:lang w:eastAsia="fr-FR"/>
        </w:rPr>
        <w:t>re</w:t>
      </w:r>
      <w:r w:rsidRPr="009446B4">
        <w:rPr>
          <w:rFonts w:asciiTheme="majorHAnsi" w:hAnsiTheme="majorHAnsi"/>
          <w:lang w:eastAsia="fr-FR"/>
        </w:rPr>
        <w:t xml:space="preserve"> les naissances correspondant a</w:t>
      </w:r>
      <w:r>
        <w:rPr>
          <w:rFonts w:asciiTheme="majorHAnsi" w:hAnsiTheme="majorHAnsi"/>
          <w:lang w:eastAsia="fr-FR"/>
        </w:rPr>
        <w:t xml:space="preserve">ux dates de naissances des cas </w:t>
      </w:r>
      <w:r w:rsidRPr="009446B4">
        <w:rPr>
          <w:rFonts w:asciiTheme="majorHAnsi" w:hAnsiTheme="majorHAnsi"/>
          <w:lang w:eastAsia="fr-FR"/>
        </w:rPr>
        <w:t xml:space="preserve">puis pour chaque date de naissance puis tirés au sort 10 témoins par date de naissance. 2 cas avaient la même date de naissance, il fallait veiller à ce que les 10 témoins soit bien différents. </w:t>
      </w:r>
    </w:p>
    <w:p w:rsidR="00DC0A5C" w:rsidRPr="009446B4" w:rsidRDefault="00DC0A5C" w:rsidP="00DC0A5C">
      <w:pPr>
        <w:spacing w:line="360" w:lineRule="auto"/>
        <w:jc w:val="both"/>
        <w:rPr>
          <w:rFonts w:asciiTheme="majorHAnsi" w:hAnsiTheme="majorHAnsi"/>
          <w:lang w:eastAsia="fr-FR"/>
        </w:rPr>
      </w:pPr>
      <w:r w:rsidRPr="009446B4">
        <w:rPr>
          <w:rFonts w:asciiTheme="majorHAnsi" w:hAnsiTheme="majorHAnsi"/>
          <w:lang w:eastAsia="fr-FR"/>
        </w:rPr>
        <w:t xml:space="preserve">Les informations relevées ont pu être croisées avec les bases de l’ORS afin de récupérer l’ensemble du contenu du CS8. Si un des témoins tiré au sort ne pouvait être croisé avec la bases de l’ORS nous répétions la procédure. </w:t>
      </w:r>
    </w:p>
    <w:p w:rsidR="00DC0A5C" w:rsidRDefault="00DC0A5C" w:rsidP="00DC0A5C">
      <w:pPr>
        <w:spacing w:line="360" w:lineRule="auto"/>
        <w:jc w:val="both"/>
        <w:rPr>
          <w:rFonts w:asciiTheme="majorHAnsi" w:hAnsiTheme="majorHAnsi"/>
          <w:lang w:eastAsia="fr-FR"/>
        </w:rPr>
      </w:pPr>
      <w:r w:rsidRPr="009446B4">
        <w:rPr>
          <w:rFonts w:asciiTheme="majorHAnsi" w:hAnsiTheme="majorHAnsi"/>
          <w:lang w:eastAsia="fr-FR"/>
        </w:rPr>
        <w:t>Après avoir réuni 10 témoins unique</w:t>
      </w:r>
      <w:r>
        <w:rPr>
          <w:rFonts w:asciiTheme="majorHAnsi" w:hAnsiTheme="majorHAnsi"/>
          <w:lang w:eastAsia="fr-FR"/>
        </w:rPr>
        <w:t>s</w:t>
      </w:r>
      <w:r w:rsidRPr="009446B4">
        <w:rPr>
          <w:rFonts w:asciiTheme="majorHAnsi" w:hAnsiTheme="majorHAnsi"/>
          <w:lang w:eastAsia="fr-FR"/>
        </w:rPr>
        <w:t xml:space="preserve"> par cas, nous  avons vérifié que les témoins n’étaient pas des cas, qu’ils résidaient et étaient nés en Ile de France  et que les témoins pour les cas du Val d’Oise n’étaient pas de</w:t>
      </w:r>
      <w:r>
        <w:rPr>
          <w:rFonts w:asciiTheme="majorHAnsi" w:hAnsiTheme="majorHAnsi"/>
          <w:lang w:eastAsia="fr-FR"/>
        </w:rPr>
        <w:t xml:space="preserve">s cas ou des témoins de Paris. </w:t>
      </w:r>
    </w:p>
    <w:p w:rsidR="00AB4B6B" w:rsidRPr="003D6F14" w:rsidRDefault="00AB4B6B" w:rsidP="00DF2B7E">
      <w:pPr>
        <w:pStyle w:val="Titre2"/>
      </w:pPr>
      <w:r>
        <w:t>Informations collectées</w:t>
      </w:r>
    </w:p>
    <w:p w:rsidR="00AB4B6B" w:rsidRDefault="00AB4B6B" w:rsidP="00F33ABD">
      <w:pPr>
        <w:pStyle w:val="Titre3"/>
      </w:pPr>
      <w:r>
        <w:t>Données périnatales</w:t>
      </w:r>
    </w:p>
    <w:p w:rsidR="00DC0A5C" w:rsidRPr="009446B4" w:rsidRDefault="00DC0A5C" w:rsidP="00DC0A5C">
      <w:pPr>
        <w:spacing w:line="360" w:lineRule="auto"/>
        <w:jc w:val="both"/>
        <w:rPr>
          <w:rFonts w:asciiTheme="majorHAnsi" w:eastAsia="Times New Roman" w:hAnsiTheme="majorHAnsi" w:cs="Arial"/>
          <w:lang w:eastAsia="fr-FR"/>
        </w:rPr>
      </w:pPr>
      <w:r>
        <w:rPr>
          <w:rFonts w:asciiTheme="majorHAnsi" w:eastAsia="Times New Roman" w:hAnsiTheme="majorHAnsi" w:cs="Arial"/>
          <w:lang w:eastAsia="fr-FR"/>
        </w:rPr>
        <w:t xml:space="preserve"> </w:t>
      </w:r>
      <w:r w:rsidRPr="009446B4">
        <w:rPr>
          <w:rFonts w:asciiTheme="majorHAnsi" w:eastAsia="Times New Roman" w:hAnsiTheme="majorHAnsi" w:cs="Arial"/>
          <w:lang w:eastAsia="fr-FR"/>
        </w:rPr>
        <w:t xml:space="preserve">Pour pouvoir </w:t>
      </w:r>
      <w:r>
        <w:rPr>
          <w:rFonts w:asciiTheme="majorHAnsi" w:eastAsia="Times New Roman" w:hAnsiTheme="majorHAnsi" w:cs="Arial"/>
          <w:lang w:eastAsia="fr-FR"/>
        </w:rPr>
        <w:t>extraire</w:t>
      </w:r>
      <w:r w:rsidRPr="009446B4">
        <w:rPr>
          <w:rFonts w:asciiTheme="majorHAnsi" w:eastAsia="Times New Roman" w:hAnsiTheme="majorHAnsi" w:cs="Arial"/>
          <w:lang w:eastAsia="fr-FR"/>
        </w:rPr>
        <w:t xml:space="preserve"> les données du CS8 des cas</w:t>
      </w:r>
      <w:r w:rsidR="00B11058">
        <w:rPr>
          <w:rFonts w:asciiTheme="majorHAnsi" w:eastAsia="Times New Roman" w:hAnsiTheme="majorHAnsi" w:cs="Arial"/>
          <w:lang w:eastAsia="fr-FR"/>
        </w:rPr>
        <w:t xml:space="preserve"> absentes du fichier de l’ORS, </w:t>
      </w:r>
      <w:r w:rsidRPr="009446B4">
        <w:rPr>
          <w:rFonts w:asciiTheme="majorHAnsi" w:eastAsia="Times New Roman" w:hAnsiTheme="majorHAnsi" w:cs="Arial"/>
          <w:lang w:eastAsia="fr-FR"/>
        </w:rPr>
        <w:t xml:space="preserve"> en particulier l’adresse à la naissance,  il était nécessaire de retourner dans les directions des PMI de chaque département pour rechercher nominativement les cas. </w:t>
      </w:r>
    </w:p>
    <w:p w:rsidR="00DC0A5C" w:rsidRPr="00B11058" w:rsidRDefault="00B11058" w:rsidP="00B11058">
      <w:pPr>
        <w:spacing w:line="360" w:lineRule="auto"/>
        <w:jc w:val="both"/>
        <w:rPr>
          <w:rFonts w:asciiTheme="majorHAnsi" w:eastAsia="Times New Roman" w:hAnsiTheme="majorHAnsi" w:cs="Arial"/>
          <w:lang w:eastAsia="fr-FR"/>
        </w:rPr>
      </w:pPr>
      <w:r w:rsidRPr="00B11058">
        <w:rPr>
          <w:rFonts w:asciiTheme="majorHAnsi" w:eastAsia="Times New Roman" w:hAnsiTheme="majorHAnsi" w:cs="Arial"/>
          <w:lang w:eastAsia="fr-FR"/>
        </w:rPr>
        <w:t>Les données suivantes ont été collectées</w:t>
      </w:r>
      <w:r w:rsidRPr="00B11058">
        <w:rPr>
          <w:rFonts w:asciiTheme="majorHAnsi" w:eastAsia="Times New Roman" w:hAnsiTheme="majorHAnsi" w:cs="Arial"/>
          <w:highlight w:val="green"/>
          <w:lang w:eastAsia="fr-FR"/>
        </w:rPr>
        <w:t>$$</w:t>
      </w:r>
    </w:p>
    <w:p w:rsidR="00AB4B6B" w:rsidRDefault="00AB4B6B" w:rsidP="00F33ABD">
      <w:pPr>
        <w:pStyle w:val="Titre3"/>
      </w:pPr>
      <w:proofErr w:type="spellStart"/>
      <w:r>
        <w:t>Geocodage</w:t>
      </w:r>
      <w:proofErr w:type="spellEnd"/>
      <w:r>
        <w:t xml:space="preserve"> des adresses</w:t>
      </w:r>
      <w:r w:rsidR="00B11058">
        <w:t xml:space="preserve"> </w:t>
      </w:r>
      <w:r w:rsidR="00B11058" w:rsidRPr="00B11058">
        <w:rPr>
          <w:highlight w:val="green"/>
        </w:rPr>
        <w:t>(Faire relire par Fabienne)</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Le géocodage consiste à attribuer des coordonnées géographique (longitude/latitude) dans un système de coordonnées choisi. </w:t>
      </w:r>
      <w:r>
        <w:rPr>
          <w:rFonts w:asciiTheme="majorHAnsi" w:hAnsiTheme="majorHAnsi"/>
          <w:lang w:eastAsia="fr-FR"/>
        </w:rPr>
        <w:t xml:space="preserve"> </w:t>
      </w:r>
      <w:r w:rsidRPr="009446B4">
        <w:rPr>
          <w:rFonts w:asciiTheme="majorHAnsi" w:hAnsiTheme="majorHAnsi"/>
          <w:lang w:eastAsia="fr-FR"/>
        </w:rPr>
        <w:t xml:space="preserve">La société </w:t>
      </w:r>
      <w:proofErr w:type="spellStart"/>
      <w:r w:rsidRPr="009446B4">
        <w:rPr>
          <w:rFonts w:asciiTheme="majorHAnsi" w:hAnsiTheme="majorHAnsi"/>
          <w:lang w:eastAsia="fr-FR"/>
        </w:rPr>
        <w:t>Géocible</w:t>
      </w:r>
      <w:proofErr w:type="spellEnd"/>
      <w:r w:rsidRPr="009446B4">
        <w:rPr>
          <w:rFonts w:asciiTheme="majorHAnsi" w:hAnsiTheme="majorHAnsi"/>
          <w:lang w:eastAsia="fr-FR"/>
        </w:rPr>
        <w:t xml:space="preserve"> a réalisé le géocodage des adresses en Lambert II étendu</w:t>
      </w:r>
      <w:r>
        <w:rPr>
          <w:rFonts w:asciiTheme="majorHAnsi" w:hAnsiTheme="majorHAnsi"/>
          <w:lang w:eastAsia="fr-FR"/>
        </w:rPr>
        <w:t xml:space="preserve">, </w:t>
      </w:r>
      <w:r w:rsidRPr="009446B4">
        <w:rPr>
          <w:rFonts w:asciiTheme="majorHAnsi" w:hAnsiTheme="majorHAnsi"/>
          <w:lang w:eastAsia="fr-FR"/>
        </w:rPr>
        <w:t xml:space="preserve">en utilisant  les référentiels de la société </w:t>
      </w:r>
      <w:proofErr w:type="spellStart"/>
      <w:r w:rsidRPr="009446B4">
        <w:rPr>
          <w:rFonts w:asciiTheme="majorHAnsi" w:hAnsiTheme="majorHAnsi"/>
          <w:lang w:eastAsia="fr-FR"/>
        </w:rPr>
        <w:t>Here</w:t>
      </w:r>
      <w:proofErr w:type="spellEnd"/>
      <w:r w:rsidRPr="009446B4">
        <w:rPr>
          <w:rFonts w:asciiTheme="majorHAnsi" w:hAnsiTheme="majorHAnsi"/>
          <w:lang w:eastAsia="fr-FR"/>
        </w:rPr>
        <w:t xml:space="preserve"> (anciennement </w:t>
      </w:r>
      <w:proofErr w:type="spellStart"/>
      <w:r w:rsidRPr="009446B4">
        <w:rPr>
          <w:rFonts w:asciiTheme="majorHAnsi" w:hAnsiTheme="majorHAnsi"/>
          <w:lang w:eastAsia="fr-FR"/>
        </w:rPr>
        <w:t>Navteq</w:t>
      </w:r>
      <w:proofErr w:type="spellEnd"/>
      <w:r w:rsidRPr="009446B4">
        <w:rPr>
          <w:rFonts w:asciiTheme="majorHAnsi" w:hAnsiTheme="majorHAnsi"/>
          <w:lang w:eastAsia="fr-FR"/>
        </w:rPr>
        <w:t xml:space="preserve">), qui est une des deux grandes sociétés mondiales fournissant les cartes numériques et les contenus dynamiques des GPS de voitures ou de sites internet tel que Bing </w:t>
      </w:r>
      <w:proofErr w:type="spellStart"/>
      <w:r w:rsidRPr="009446B4">
        <w:rPr>
          <w:rFonts w:asciiTheme="majorHAnsi" w:hAnsiTheme="majorHAnsi"/>
          <w:lang w:eastAsia="fr-FR"/>
        </w:rPr>
        <w:t>Maps</w:t>
      </w:r>
      <w:proofErr w:type="spellEnd"/>
      <w:r w:rsidRPr="009446B4">
        <w:rPr>
          <w:rFonts w:asciiTheme="majorHAnsi" w:hAnsiTheme="majorHAnsi"/>
          <w:lang w:eastAsia="fr-FR"/>
        </w:rPr>
        <w:t xml:space="preserve">. Le logiciel de Système d’information géographique faisant l’interface entre nos adresses et les cartes </w:t>
      </w:r>
      <w:proofErr w:type="spellStart"/>
      <w:r w:rsidRPr="009446B4">
        <w:rPr>
          <w:rFonts w:asciiTheme="majorHAnsi" w:hAnsiTheme="majorHAnsi"/>
          <w:lang w:eastAsia="fr-FR"/>
        </w:rPr>
        <w:t>Navteq</w:t>
      </w:r>
      <w:proofErr w:type="spellEnd"/>
      <w:r w:rsidRPr="009446B4">
        <w:rPr>
          <w:rFonts w:asciiTheme="majorHAnsi" w:hAnsiTheme="majorHAnsi"/>
          <w:lang w:eastAsia="fr-FR"/>
        </w:rPr>
        <w:t xml:space="preserve"> est </w:t>
      </w:r>
      <w:proofErr w:type="spellStart"/>
      <w:r w:rsidRPr="009446B4">
        <w:rPr>
          <w:rFonts w:asciiTheme="majorHAnsi" w:hAnsiTheme="majorHAnsi"/>
          <w:lang w:eastAsia="fr-FR"/>
        </w:rPr>
        <w:t>MapInfo</w:t>
      </w:r>
      <w:proofErr w:type="spellEnd"/>
      <w:r w:rsidRPr="009446B4">
        <w:rPr>
          <w:rFonts w:asciiTheme="majorHAnsi" w:hAnsiTheme="majorHAnsi"/>
          <w:lang w:eastAsia="fr-FR"/>
        </w:rPr>
        <w:t>.</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Le niveau de géocodage recherché est le plus précis possible : </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Le meilleur géocodage est celui « à la plaque » : on dispose des coordonnées exactes correspondant à un numéro d’immeuble ou de maison précis.</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Si le meilleur géocodage est impossible, il est alors nécessaire de recourir à des estimations de moins en moins précises. Si notre adresse complète est correcte (numéro et nom de la voie) on peut alors utiliser les technique suivantes :</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On dispose des coordonnées au numéro approchant de même parité à moins de 10 numéros de différence</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A plus de 10 numéros</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On peut interpoler les coordonnées à partir de deux extrémités géocodés (de même ou de parité différente de la rue).</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Il est important de distinguer si ces méthodes ont été utilisées pour des voies de plus de 200</w:t>
      </w:r>
      <w:r>
        <w:rPr>
          <w:rFonts w:asciiTheme="majorHAnsi" w:hAnsiTheme="majorHAnsi"/>
          <w:lang w:eastAsia="fr-FR"/>
        </w:rPr>
        <w:t xml:space="preserve">  </w:t>
      </w:r>
      <w:r w:rsidRPr="009446B4">
        <w:rPr>
          <w:rFonts w:asciiTheme="majorHAnsi" w:hAnsiTheme="majorHAnsi"/>
          <w:lang w:eastAsia="fr-FR"/>
        </w:rPr>
        <w:t xml:space="preserve">m, ce qui peut rendre l’utilisation des deux dernières techniques moins précises. </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Sans numéro ou avec un numéro incorrect de voie, le géocodage est réalisé au centre de la voie, ce qui peut être problématique avec des longues voies.</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Si le nom de la voie n’est pas disponible, les coordonnées choisies seront celle de la mairie de résidence.</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Pour les adresses ayant un résultat de géocodage de plus de 10 numéros de différence, nous avons revérifié les adresses, puis réalis</w:t>
      </w:r>
      <w:r>
        <w:rPr>
          <w:rFonts w:asciiTheme="majorHAnsi" w:hAnsiTheme="majorHAnsi"/>
          <w:lang w:eastAsia="fr-FR"/>
        </w:rPr>
        <w:t>é</w:t>
      </w:r>
      <w:r w:rsidRPr="009446B4">
        <w:rPr>
          <w:rFonts w:asciiTheme="majorHAnsi" w:hAnsiTheme="majorHAnsi"/>
          <w:lang w:eastAsia="fr-FR"/>
        </w:rPr>
        <w:t xml:space="preserve"> un second géocodage en utilisant le site adresses.gouv.fr qui est le fruit d’une collaboration entre l’IGN, la Poste et open </w:t>
      </w:r>
      <w:proofErr w:type="spellStart"/>
      <w:r w:rsidRPr="009446B4">
        <w:rPr>
          <w:rFonts w:asciiTheme="majorHAnsi" w:hAnsiTheme="majorHAnsi"/>
          <w:lang w:eastAsia="fr-FR"/>
        </w:rPr>
        <w:t>street</w:t>
      </w:r>
      <w:proofErr w:type="spellEnd"/>
      <w:r w:rsidRPr="009446B4">
        <w:rPr>
          <w:rFonts w:asciiTheme="majorHAnsi" w:hAnsiTheme="majorHAnsi"/>
          <w:lang w:eastAsia="fr-FR"/>
        </w:rPr>
        <w:t xml:space="preserve"> </w:t>
      </w:r>
      <w:proofErr w:type="spellStart"/>
      <w:r w:rsidRPr="009446B4">
        <w:rPr>
          <w:rFonts w:asciiTheme="majorHAnsi" w:hAnsiTheme="majorHAnsi"/>
          <w:lang w:eastAsia="fr-FR"/>
        </w:rPr>
        <w:t>map</w:t>
      </w:r>
      <w:proofErr w:type="spellEnd"/>
      <w:r w:rsidRPr="009446B4">
        <w:rPr>
          <w:rFonts w:asciiTheme="majorHAnsi" w:hAnsiTheme="majorHAnsi"/>
          <w:lang w:eastAsia="fr-FR"/>
        </w:rPr>
        <w:t xml:space="preserve"> qui mettent en commun leurs données. La qualité du géocodage pouvait être différente car les bases pouvant être plus ou moins précises. De plus, les algorithmes de correction des fautes d’orthographes sont différents. A l’aide du site Geoportail.fr et des vues aériennes combinées au tracé des routes nous avons étudié chaque géocodage pour choisir le géocodage le plus </w:t>
      </w:r>
      <w:r w:rsidRPr="00B11058">
        <w:rPr>
          <w:rFonts w:asciiTheme="majorHAnsi" w:hAnsiTheme="majorHAnsi"/>
          <w:highlight w:val="green"/>
          <w:lang w:eastAsia="fr-FR"/>
        </w:rPr>
        <w:t>juste</w:t>
      </w:r>
      <w:r>
        <w:rPr>
          <w:rFonts w:asciiTheme="majorHAnsi" w:hAnsiTheme="majorHAnsi"/>
          <w:highlight w:val="green"/>
          <w:lang w:eastAsia="fr-FR"/>
        </w:rPr>
        <w:t> </w:t>
      </w:r>
      <w:r>
        <w:rPr>
          <w:rFonts w:asciiTheme="majorHAnsi" w:hAnsiTheme="majorHAnsi"/>
          <w:lang w:eastAsia="fr-FR"/>
        </w:rPr>
        <w:t>?</w:t>
      </w:r>
      <w:r w:rsidRPr="009446B4">
        <w:rPr>
          <w:rFonts w:asciiTheme="majorHAnsi" w:hAnsiTheme="majorHAnsi"/>
          <w:lang w:eastAsia="fr-FR"/>
        </w:rPr>
        <w:t xml:space="preserve"> entre celui issus des bases de </w:t>
      </w:r>
      <w:proofErr w:type="spellStart"/>
      <w:r w:rsidRPr="009446B4">
        <w:rPr>
          <w:rFonts w:asciiTheme="majorHAnsi" w:hAnsiTheme="majorHAnsi"/>
          <w:lang w:eastAsia="fr-FR"/>
        </w:rPr>
        <w:t>Navteq</w:t>
      </w:r>
      <w:proofErr w:type="spellEnd"/>
      <w:r w:rsidRPr="009446B4">
        <w:rPr>
          <w:rFonts w:asciiTheme="majorHAnsi" w:hAnsiTheme="majorHAnsi"/>
          <w:lang w:eastAsia="fr-FR"/>
        </w:rPr>
        <w:t xml:space="preserve"> et celui de adresses.gouv.fr.</w:t>
      </w:r>
    </w:p>
    <w:p w:rsidR="00B11058" w:rsidRPr="009446B4" w:rsidRDefault="00B11058" w:rsidP="00B11058">
      <w:pPr>
        <w:numPr>
          <w:ilvl w:val="0"/>
          <w:numId w:val="5"/>
        </w:numPr>
        <w:spacing w:line="360" w:lineRule="auto"/>
        <w:jc w:val="both"/>
        <w:rPr>
          <w:rFonts w:asciiTheme="majorHAnsi" w:hAnsiTheme="majorHAnsi"/>
          <w:lang w:eastAsia="fr-FR"/>
        </w:rPr>
      </w:pPr>
      <w:r w:rsidRPr="009446B4">
        <w:rPr>
          <w:rFonts w:asciiTheme="majorHAnsi" w:hAnsiTheme="majorHAnsi"/>
          <w:lang w:eastAsia="fr-FR"/>
        </w:rPr>
        <w:t>Attribution à l’IRIS</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L’IRIS pour </w:t>
      </w:r>
      <w:r w:rsidRPr="009446B4">
        <w:rPr>
          <w:rFonts w:asciiTheme="majorHAnsi" w:hAnsiTheme="majorHAnsi"/>
        </w:rPr>
        <w:t xml:space="preserve">Ilots Regroupés pour l'Information Statistique est une unité géographique développée par l’INSEE pour le maillage homogène du territoire français. Il en existe 50 200. Les </w:t>
      </w:r>
      <w:hyperlink r:id="rId10" w:history="1">
        <w:r w:rsidRPr="009446B4">
          <w:rPr>
            <w:rFonts w:asciiTheme="majorHAnsi" w:hAnsiTheme="majorHAnsi"/>
          </w:rPr>
          <w:t>communes</w:t>
        </w:r>
      </w:hyperlink>
      <w:r w:rsidRPr="009446B4">
        <w:rPr>
          <w:rFonts w:asciiTheme="majorHAnsi" w:hAnsiTheme="majorHAnsi"/>
        </w:rPr>
        <w:t xml:space="preserve"> d'au moins 10 000 habitants et une forte proportion des communes de 5 000 à 10 000 habitants sont découpées en IRIS. </w:t>
      </w:r>
      <w:r>
        <w:rPr>
          <w:rFonts w:asciiTheme="majorHAnsi" w:hAnsiTheme="majorHAnsi"/>
          <w:lang w:eastAsia="fr-FR"/>
        </w:rPr>
        <w:t xml:space="preserve"> </w:t>
      </w:r>
      <w:proofErr w:type="spellStart"/>
      <w:r w:rsidRPr="009446B4">
        <w:rPr>
          <w:rFonts w:asciiTheme="majorHAnsi" w:hAnsiTheme="majorHAnsi"/>
          <w:lang w:eastAsia="fr-FR"/>
        </w:rPr>
        <w:t>Géocible</w:t>
      </w:r>
      <w:proofErr w:type="spellEnd"/>
      <w:r w:rsidRPr="009446B4">
        <w:rPr>
          <w:rFonts w:asciiTheme="majorHAnsi" w:hAnsiTheme="majorHAnsi"/>
          <w:lang w:eastAsia="fr-FR"/>
        </w:rPr>
        <w:t xml:space="preserve"> a attribué l’IRIS de chaque enfant de 2 manières :</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 xml:space="preserve">En </w:t>
      </w:r>
      <w:proofErr w:type="spellStart"/>
      <w:r w:rsidRPr="009446B4">
        <w:rPr>
          <w:rFonts w:asciiTheme="majorHAnsi" w:hAnsiTheme="majorHAnsi"/>
          <w:lang w:eastAsia="fr-FR"/>
        </w:rPr>
        <w:t>utlisant</w:t>
      </w:r>
      <w:proofErr w:type="spellEnd"/>
      <w:r w:rsidRPr="009446B4">
        <w:rPr>
          <w:rFonts w:asciiTheme="majorHAnsi" w:hAnsiTheme="majorHAnsi"/>
          <w:lang w:eastAsia="fr-FR"/>
        </w:rPr>
        <w:t xml:space="preserve"> la base </w:t>
      </w:r>
      <w:r w:rsidRPr="00B11058">
        <w:rPr>
          <w:rFonts w:asciiTheme="majorHAnsi" w:hAnsiTheme="majorHAnsi"/>
          <w:highlight w:val="green"/>
          <w:lang w:eastAsia="fr-FR"/>
        </w:rPr>
        <w:t>…</w:t>
      </w:r>
      <w:r w:rsidRPr="009446B4">
        <w:rPr>
          <w:rFonts w:asciiTheme="majorHAnsi" w:hAnsiTheme="majorHAnsi"/>
          <w:lang w:eastAsia="fr-FR"/>
        </w:rPr>
        <w:t xml:space="preserve"> construite par l’INSEE qui à partir du nom et du numéro de la rue permet de connaitre l’IRIS-géographique 2000 correspondant. La société a vérifié si cette même IRIS existait toujours en 2012. Quand les IRIS sont modifiées, elles changent de numéro identifiant.</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 xml:space="preserve">Par jointure spatiale avec le logiciel </w:t>
      </w:r>
      <w:proofErr w:type="spellStart"/>
      <w:r w:rsidRPr="009446B4">
        <w:rPr>
          <w:rFonts w:asciiTheme="majorHAnsi" w:hAnsiTheme="majorHAnsi"/>
          <w:lang w:eastAsia="fr-FR"/>
        </w:rPr>
        <w:t>Mapinfo</w:t>
      </w:r>
      <w:proofErr w:type="spellEnd"/>
      <w:r w:rsidRPr="009446B4">
        <w:rPr>
          <w:rFonts w:asciiTheme="majorHAnsi" w:hAnsiTheme="majorHAnsi"/>
          <w:lang w:eastAsia="fr-FR"/>
        </w:rPr>
        <w:t> : les fonds de cartes des contours des IRIS-géographique 2012 sont disponibles sur le site de l’IGN. On peut alors réaliser la jointure entre la couche de données géographiques correspondant aux patients et la carte de l’IGN pour connaitre à quel IRIS appartient chaque patient.</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L’avantage de la première méthode est qu’elle ne dépend pas de la jointure spatiale, qui peut être imprécise notamment à proximité des limites de chaque IRIS. </w:t>
      </w:r>
      <w:r>
        <w:rPr>
          <w:rFonts w:asciiTheme="majorHAnsi" w:hAnsiTheme="majorHAnsi"/>
          <w:lang w:eastAsia="fr-FR"/>
        </w:rPr>
        <w:t>L</w:t>
      </w:r>
      <w:r w:rsidRPr="009446B4">
        <w:rPr>
          <w:rFonts w:asciiTheme="majorHAnsi" w:hAnsiTheme="majorHAnsi"/>
          <w:lang w:eastAsia="fr-FR"/>
        </w:rPr>
        <w:t>a seconde méthode nécessite une géolocalisation la plus précise possible pour une bonne attribution à l’IRIS, ce qui peut être problématique si le numéro de voie est manquante par exemple. Cette limite peut être contournée avec la base</w:t>
      </w:r>
      <w:r w:rsidRPr="00B11058">
        <w:rPr>
          <w:rFonts w:asciiTheme="majorHAnsi" w:hAnsiTheme="majorHAnsi"/>
          <w:highlight w:val="green"/>
          <w:lang w:eastAsia="fr-FR"/>
        </w:rPr>
        <w:t>…</w:t>
      </w:r>
      <w:r w:rsidRPr="009446B4">
        <w:rPr>
          <w:rFonts w:asciiTheme="majorHAnsi" w:hAnsiTheme="majorHAnsi"/>
          <w:lang w:eastAsia="fr-FR"/>
        </w:rPr>
        <w:t xml:space="preserve"> car il est précisé si une voie est entièrement incluse dans l’IRIS, une adresse même sans numéro peut alors être attribué à une IRIS sans doute possible. Dans le cas présent avec la première méthode seules les attributions certaines aux IRIS ont été réalisées.</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Pour les  IRIS divergentes, les points géocodés ont été projetés sur un fond de carte avec les rues d’Ile de France disponible sur </w:t>
      </w:r>
      <w:hyperlink r:id="rId11" w:history="1">
        <w:r w:rsidRPr="009446B4">
          <w:rPr>
            <w:rStyle w:val="Lienhypertexte"/>
            <w:rFonts w:asciiTheme="majorHAnsi" w:hAnsiTheme="majorHAnsi"/>
            <w:lang w:eastAsia="fr-FR"/>
          </w:rPr>
          <w:t>www.openstreetmap.org</w:t>
        </w:r>
      </w:hyperlink>
      <w:r w:rsidRPr="009446B4">
        <w:rPr>
          <w:rFonts w:asciiTheme="majorHAnsi" w:hAnsiTheme="majorHAnsi"/>
          <w:lang w:eastAsia="fr-FR"/>
        </w:rPr>
        <w:t>, pour pouvoir comparer avec les limites des frontières des IRIS détaillés sur le site de l’INSEE. Il s’est avéré que les points étaient localisés à proximité des frontières des IRIS et que la jointure spatiale était imprécise. Nous avons donc choisi l’IRIS sélectionné selon la base…..</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Dans le cas d’IRIS 2000 absent ou n’existant plus en 2012, il fallait alors choisir l’IRIS par jointure spatiale. Nous avons à partir des « meilleures » coordonnées (de </w:t>
      </w:r>
      <w:proofErr w:type="spellStart"/>
      <w:r w:rsidRPr="009446B4">
        <w:rPr>
          <w:rFonts w:asciiTheme="majorHAnsi" w:hAnsiTheme="majorHAnsi"/>
          <w:lang w:eastAsia="fr-FR"/>
        </w:rPr>
        <w:t>Navteq</w:t>
      </w:r>
      <w:proofErr w:type="spellEnd"/>
      <w:r w:rsidRPr="009446B4">
        <w:rPr>
          <w:rFonts w:asciiTheme="majorHAnsi" w:hAnsiTheme="majorHAnsi"/>
          <w:lang w:eastAsia="fr-FR"/>
        </w:rPr>
        <w:t xml:space="preserve"> ou de adresses.gouv.fr) réalisé une jointure spatiale avec le fond de carte des IRIS de 2012 disponible sur le site de l’IGN, après conversion des coordonnées en Lambert 93.</w:t>
      </w:r>
    </w:p>
    <w:p w:rsidR="00B11058" w:rsidRDefault="00DF2B7E" w:rsidP="00B11058">
      <w:pPr>
        <w:pStyle w:val="Titre3"/>
      </w:pPr>
      <w:r>
        <w:t>Affectation des i</w:t>
      </w:r>
      <w:r w:rsidR="00B11058">
        <w:t xml:space="preserve">ndex de </w:t>
      </w:r>
      <w:proofErr w:type="spellStart"/>
      <w:r w:rsidR="00B11058">
        <w:t>déprivation</w:t>
      </w:r>
      <w:proofErr w:type="spellEnd"/>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L’</w:t>
      </w:r>
      <w:proofErr w:type="spellStart"/>
      <w:r w:rsidRPr="009446B4">
        <w:rPr>
          <w:rFonts w:asciiTheme="majorHAnsi" w:hAnsiTheme="majorHAnsi"/>
          <w:lang w:eastAsia="fr-FR"/>
        </w:rPr>
        <w:t>European</w:t>
      </w:r>
      <w:proofErr w:type="spellEnd"/>
      <w:r w:rsidRPr="009446B4">
        <w:rPr>
          <w:rFonts w:asciiTheme="majorHAnsi" w:hAnsiTheme="majorHAnsi"/>
          <w:lang w:eastAsia="fr-FR"/>
        </w:rPr>
        <w:t xml:space="preserve"> </w:t>
      </w:r>
      <w:proofErr w:type="spellStart"/>
      <w:r w:rsidRPr="009446B4">
        <w:rPr>
          <w:rFonts w:asciiTheme="majorHAnsi" w:hAnsiTheme="majorHAnsi"/>
          <w:lang w:eastAsia="fr-FR"/>
        </w:rPr>
        <w:t>Deprivation</w:t>
      </w:r>
      <w:proofErr w:type="spellEnd"/>
      <w:r w:rsidRPr="009446B4">
        <w:rPr>
          <w:rFonts w:asciiTheme="majorHAnsi" w:hAnsiTheme="majorHAnsi"/>
          <w:lang w:eastAsia="fr-FR"/>
        </w:rPr>
        <w:t xml:space="preserve"> Index est un indicateur de </w:t>
      </w:r>
      <w:proofErr w:type="spellStart"/>
      <w:r w:rsidRPr="009446B4">
        <w:rPr>
          <w:rFonts w:asciiTheme="majorHAnsi" w:hAnsiTheme="majorHAnsi"/>
          <w:lang w:eastAsia="fr-FR"/>
        </w:rPr>
        <w:t>déprivation</w:t>
      </w:r>
      <w:proofErr w:type="spellEnd"/>
      <w:r w:rsidRPr="009446B4">
        <w:rPr>
          <w:rFonts w:asciiTheme="majorHAnsi" w:hAnsiTheme="majorHAnsi"/>
          <w:lang w:eastAsia="fr-FR"/>
        </w:rPr>
        <w:t xml:space="preserve"> sociale construit et calculé dans plusieurs pays européens. Sa construction repose sur des données individuelles issues d’un questionnaire européen adressé à un panel de </w:t>
      </w:r>
      <w:r w:rsidRPr="00B11058">
        <w:rPr>
          <w:rFonts w:asciiTheme="majorHAnsi" w:hAnsiTheme="majorHAnsi"/>
          <w:highlight w:val="green"/>
          <w:lang w:eastAsia="fr-FR"/>
        </w:rPr>
        <w:t>xxx</w:t>
      </w:r>
      <w:r w:rsidRPr="009446B4">
        <w:rPr>
          <w:rFonts w:asciiTheme="majorHAnsi" w:hAnsiTheme="majorHAnsi"/>
          <w:lang w:eastAsia="fr-FR"/>
        </w:rPr>
        <w:t xml:space="preserve"> foyers et sur des données disponibles à l’échelle </w:t>
      </w:r>
      <w:proofErr w:type="spellStart"/>
      <w:r w:rsidRPr="009446B4">
        <w:rPr>
          <w:rFonts w:asciiTheme="majorHAnsi" w:hAnsiTheme="majorHAnsi"/>
          <w:lang w:eastAsia="fr-FR"/>
        </w:rPr>
        <w:t>agregée</w:t>
      </w:r>
      <w:proofErr w:type="spellEnd"/>
      <w:r w:rsidRPr="009446B4">
        <w:rPr>
          <w:rFonts w:asciiTheme="majorHAnsi" w:hAnsiTheme="majorHAnsi"/>
          <w:lang w:eastAsia="fr-FR"/>
        </w:rPr>
        <w:t xml:space="preserve"> et individuelle. Cet indice est construit à partir de variables successivement choisies par des régression logistique. L’index est la somme pondérée de 10 variables issues du recensement  : pourcentage de famille monoparentales, pourcentage d’habitations surpeuplées, pourcentage de maisons sans salle de bain, pourcentage de foyer sans voiture, pourcentage de foyer de plus de 6 personnes, pourcentage de locataires, pourcentage d’étrangers, pourcentage de travailleurs peu qualifiés, pourcentage de personnes n’ayant pas fait d’études supérieures, pourcentage de personnes au chômage. </w:t>
      </w:r>
    </w:p>
    <w:p w:rsidR="00B11058" w:rsidRPr="009446B4" w:rsidRDefault="00B11058" w:rsidP="00B11058">
      <w:pPr>
        <w:spacing w:line="360" w:lineRule="auto"/>
        <w:jc w:val="both"/>
        <w:rPr>
          <w:rFonts w:asciiTheme="majorHAnsi" w:hAnsiTheme="majorHAnsi"/>
          <w:lang w:eastAsia="fr-FR"/>
        </w:rPr>
      </w:pPr>
      <w:r w:rsidRPr="00B11058">
        <w:rPr>
          <w:rFonts w:asciiTheme="majorHAnsi" w:hAnsiTheme="majorHAnsi"/>
          <w:highlight w:val="green"/>
          <w:lang w:eastAsia="fr-FR"/>
        </w:rPr>
        <w:t>Cet index a été construit pour chaque IRIS.</w:t>
      </w:r>
    </w:p>
    <w:p w:rsidR="00AB4B6B" w:rsidRDefault="00AB4B6B" w:rsidP="00B11058">
      <w:pPr>
        <w:pStyle w:val="Titre3"/>
      </w:pPr>
      <w:r>
        <w:t>Affectation des expositions au benzène et au NO2</w:t>
      </w:r>
    </w:p>
    <w:p w:rsidR="00A2683F" w:rsidRPr="009446B4" w:rsidRDefault="00A2683F" w:rsidP="00A2683F">
      <w:pPr>
        <w:numPr>
          <w:ilvl w:val="0"/>
          <w:numId w:val="5"/>
        </w:num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Données </w:t>
      </w:r>
      <w:proofErr w:type="spellStart"/>
      <w:r w:rsidRPr="009446B4">
        <w:rPr>
          <w:rFonts w:asciiTheme="majorHAnsi" w:eastAsia="Times New Roman" w:hAnsiTheme="majorHAnsi" w:cs="Arial"/>
          <w:lang w:eastAsia="fr-FR"/>
        </w:rPr>
        <w:t>Airparif</w:t>
      </w:r>
      <w:proofErr w:type="spellEnd"/>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La surveillance de l’air en France est assurée par des associations indépendantes, chargées par l’état  de la surveillance de l’état de l’air. </w:t>
      </w:r>
      <w:proofErr w:type="spellStart"/>
      <w:r w:rsidRPr="009446B4">
        <w:rPr>
          <w:rFonts w:asciiTheme="majorHAnsi" w:eastAsia="Times New Roman" w:hAnsiTheme="majorHAnsi" w:cs="Arial"/>
          <w:lang w:eastAsia="fr-FR"/>
        </w:rPr>
        <w:t>Airparif</w:t>
      </w:r>
      <w:proofErr w:type="spellEnd"/>
      <w:r w:rsidRPr="009446B4">
        <w:rPr>
          <w:rFonts w:asciiTheme="majorHAnsi" w:eastAsia="Times New Roman" w:hAnsiTheme="majorHAnsi" w:cs="Arial"/>
          <w:lang w:eastAsia="fr-FR"/>
        </w:rPr>
        <w:t xml:space="preserve"> en est chargé pour l’Ile de France.</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Elle dispose d’</w:t>
      </w:r>
      <w:proofErr w:type="spellStart"/>
      <w:r w:rsidRPr="009446B4">
        <w:rPr>
          <w:rFonts w:asciiTheme="majorHAnsi" w:eastAsia="Times New Roman" w:hAnsiTheme="majorHAnsi" w:cs="Arial"/>
          <w:lang w:eastAsia="fr-FR"/>
        </w:rPr>
        <w:t>envrion</w:t>
      </w:r>
      <w:proofErr w:type="spellEnd"/>
      <w:r w:rsidRPr="009446B4">
        <w:rPr>
          <w:rFonts w:asciiTheme="majorHAnsi" w:eastAsia="Times New Roman" w:hAnsiTheme="majorHAnsi" w:cs="Arial"/>
          <w:lang w:eastAsia="fr-FR"/>
        </w:rPr>
        <w:t xml:space="preserve"> 70 stations de mesure qu’elles soient à proximité du trafic ou des stations de fonds éloignés des voies de circulation. </w:t>
      </w:r>
      <w:proofErr w:type="spellStart"/>
      <w:r w:rsidRPr="009446B4">
        <w:rPr>
          <w:rFonts w:asciiTheme="majorHAnsi" w:eastAsia="Times New Roman" w:hAnsiTheme="majorHAnsi" w:cs="Arial"/>
          <w:lang w:eastAsia="fr-FR"/>
        </w:rPr>
        <w:t>Airparif</w:t>
      </w:r>
      <w:proofErr w:type="spellEnd"/>
      <w:r w:rsidRPr="009446B4">
        <w:rPr>
          <w:rFonts w:asciiTheme="majorHAnsi" w:eastAsia="Times New Roman" w:hAnsiTheme="majorHAnsi" w:cs="Arial"/>
          <w:lang w:eastAsia="fr-FR"/>
        </w:rPr>
        <w:t xml:space="preserve"> réalise également des modélisations de la pollution atmosphérique. </w:t>
      </w:r>
      <w:r w:rsidRPr="009446B4">
        <w:rPr>
          <w:rFonts w:asciiTheme="majorHAnsi" w:eastAsia="Times New Roman" w:hAnsiTheme="majorHAnsi" w:cs="Arial"/>
          <w:lang w:eastAsia="fr-FR"/>
        </w:rPr>
        <w:br/>
        <w:t xml:space="preserve">Dans le cadre d’une collaboration avec </w:t>
      </w:r>
      <w:proofErr w:type="spellStart"/>
      <w:r w:rsidRPr="009446B4">
        <w:rPr>
          <w:rFonts w:asciiTheme="majorHAnsi" w:eastAsia="Times New Roman" w:hAnsiTheme="majorHAnsi" w:cs="Arial"/>
          <w:lang w:eastAsia="fr-FR"/>
        </w:rPr>
        <w:t>Airparif</w:t>
      </w:r>
      <w:proofErr w:type="spellEnd"/>
      <w:r w:rsidRPr="009446B4">
        <w:rPr>
          <w:rFonts w:asciiTheme="majorHAnsi" w:eastAsia="Times New Roman" w:hAnsiTheme="majorHAnsi" w:cs="Arial"/>
          <w:lang w:eastAsia="fr-FR"/>
        </w:rPr>
        <w:t xml:space="preserve">, l’unité disposait de l’estimation individuelle des concentrations en benzène et en NO2 de 528 cas de leucémies et 6147 témoins résidents en Ile de France.  La méthodologie employée repose sur une hypothèse d’additivité de la pollution de fond et des pollutions à proximité ou sous influence du trafic routier </w:t>
      </w:r>
      <w:bookmarkStart w:id="20" w:name="ZOTERO_BREF_wDc6yExM9y3K"/>
      <w:r w:rsidRPr="009446B4">
        <w:rPr>
          <w:rFonts w:asciiTheme="majorHAnsi" w:hAnsiTheme="majorHAnsi"/>
        </w:rPr>
        <w:t>(12)</w:t>
      </w:r>
      <w:bookmarkEnd w:id="20"/>
      <w:r w:rsidRPr="009446B4">
        <w:rPr>
          <w:rFonts w:asciiTheme="majorHAnsi" w:eastAsia="Times New Roman" w:hAnsiTheme="majorHAnsi" w:cs="Arial"/>
          <w:lang w:eastAsia="fr-FR"/>
        </w:rPr>
        <w:t xml:space="preserve">.  Ces concentrations ont été estimées entre 2002 et 2007. Du fait de la stabilité du niveau d’émissions au cours de ces dernières années, ces estimations pouvaient être utilisées sur la période 2010-2013. </w:t>
      </w:r>
    </w:p>
    <w:p w:rsidR="00A2683F" w:rsidRPr="009446B4" w:rsidRDefault="00A2683F" w:rsidP="00630587">
      <w:pPr>
        <w:numPr>
          <w:ilvl w:val="0"/>
          <w:numId w:val="48"/>
        </w:num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Pollution de fond:</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Les concentrations en situations de fond sont mesurées dans le stations du réseau </w:t>
      </w:r>
      <w:proofErr w:type="spellStart"/>
      <w:r w:rsidRPr="009446B4">
        <w:rPr>
          <w:rFonts w:asciiTheme="majorHAnsi" w:eastAsia="Times New Roman" w:hAnsiTheme="majorHAnsi" w:cs="Arial"/>
          <w:lang w:eastAsia="fr-FR"/>
        </w:rPr>
        <w:t>AirParif</w:t>
      </w:r>
      <w:proofErr w:type="spellEnd"/>
      <w:r w:rsidRPr="009446B4">
        <w:rPr>
          <w:rFonts w:asciiTheme="majorHAnsi" w:eastAsia="Times New Roman" w:hAnsiTheme="majorHAnsi" w:cs="Arial"/>
          <w:lang w:eastAsia="fr-FR"/>
        </w:rPr>
        <w:t xml:space="preserve"> puis estimées sur l’ensemble du territoire d’Ile de France à l’aide d’outils géostatistiques comme le </w:t>
      </w:r>
      <w:proofErr w:type="spellStart"/>
      <w:r w:rsidRPr="009446B4">
        <w:rPr>
          <w:rFonts w:asciiTheme="majorHAnsi" w:eastAsia="Times New Roman" w:hAnsiTheme="majorHAnsi" w:cs="Arial"/>
          <w:lang w:eastAsia="fr-FR"/>
        </w:rPr>
        <w:t>co-krigeage</w:t>
      </w:r>
      <w:proofErr w:type="spellEnd"/>
      <w:r w:rsidRPr="009446B4">
        <w:rPr>
          <w:rFonts w:asciiTheme="majorHAnsi" w:eastAsia="Times New Roman" w:hAnsiTheme="majorHAnsi" w:cs="Arial"/>
          <w:lang w:eastAsia="fr-FR"/>
        </w:rPr>
        <w:t xml:space="preserve">. </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highlight w:val="yellow"/>
          <w:lang w:eastAsia="fr-FR"/>
        </w:rPr>
        <w:t xml:space="preserve">Le </w:t>
      </w:r>
      <w:proofErr w:type="spellStart"/>
      <w:r w:rsidRPr="009446B4">
        <w:rPr>
          <w:rFonts w:asciiTheme="majorHAnsi" w:eastAsia="Times New Roman" w:hAnsiTheme="majorHAnsi" w:cs="Arial"/>
          <w:highlight w:val="yellow"/>
          <w:lang w:eastAsia="fr-FR"/>
        </w:rPr>
        <w:t>cokrigeage</w:t>
      </w:r>
      <w:proofErr w:type="spellEnd"/>
      <w:r w:rsidRPr="009446B4">
        <w:rPr>
          <w:rFonts w:asciiTheme="majorHAnsi" w:eastAsia="Times New Roman" w:hAnsiTheme="majorHAnsi" w:cs="Arial"/>
          <w:highlight w:val="yellow"/>
          <w:lang w:eastAsia="fr-FR"/>
        </w:rPr>
        <w:t xml:space="preserve"> dérive du </w:t>
      </w:r>
      <w:proofErr w:type="spellStart"/>
      <w:r w:rsidRPr="009446B4">
        <w:rPr>
          <w:rFonts w:asciiTheme="majorHAnsi" w:eastAsia="Times New Roman" w:hAnsiTheme="majorHAnsi" w:cs="Arial"/>
          <w:highlight w:val="yellow"/>
          <w:lang w:eastAsia="fr-FR"/>
        </w:rPr>
        <w:t>krigeage</w:t>
      </w:r>
      <w:proofErr w:type="spellEnd"/>
      <w:r w:rsidRPr="009446B4">
        <w:rPr>
          <w:rFonts w:asciiTheme="majorHAnsi" w:eastAsia="Times New Roman" w:hAnsiTheme="majorHAnsi" w:cs="Arial"/>
          <w:highlight w:val="yellow"/>
          <w:lang w:eastAsia="fr-FR"/>
        </w:rPr>
        <w:t xml:space="preserve">, </w:t>
      </w:r>
      <w:r w:rsidRPr="009446B4">
        <w:rPr>
          <w:rFonts w:asciiTheme="majorHAnsi" w:eastAsia="Times New Roman" w:hAnsiTheme="majorHAnsi" w:cs="Arial"/>
          <w:lang w:eastAsia="fr-FR"/>
        </w:rPr>
        <w:t>est une méthode géostatistique permettant d’estimer une variable spatialisée Z(x) (concentrations par exemple) sur une grille (un territoire découpée en maille régulière) à partir de mesures en certains points.</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Cette méthode repose sur une relation linéaire entre les concentrations à déterminer et les points mesurés, pondérés par la distance.</w:t>
      </w:r>
    </w:p>
    <w:p w:rsidR="00A2683F" w:rsidRPr="009446B4" w:rsidRDefault="00A2683F" w:rsidP="00A2683F">
      <w:pPr>
        <w:spacing w:line="360" w:lineRule="auto"/>
        <w:jc w:val="both"/>
        <w:rPr>
          <w:rFonts w:asciiTheme="majorHAnsi" w:eastAsia="Times New Roman" w:hAnsiTheme="majorHAnsi" w:cs="Arial"/>
          <w:vertAlign w:val="subscript"/>
          <w:lang w:eastAsia="fr-FR"/>
        </w:rPr>
      </w:pPr>
      <w:r w:rsidRPr="009446B4">
        <w:rPr>
          <w:rFonts w:asciiTheme="majorHAnsi" w:eastAsia="Times New Roman" w:hAnsiTheme="majorHAnsi" w:cs="Arial"/>
          <w:lang w:eastAsia="fr-FR"/>
        </w:rPr>
        <w:t>Z*</w:t>
      </w:r>
      <w:r w:rsidRPr="009446B4">
        <w:rPr>
          <w:rFonts w:asciiTheme="majorHAnsi" w:eastAsia="Times New Roman" w:hAnsiTheme="majorHAnsi" w:cs="Arial"/>
          <w:vertAlign w:val="subscript"/>
          <w:lang w:eastAsia="fr-FR"/>
        </w:rPr>
        <w:t xml:space="preserve">v </w:t>
      </w:r>
      <w:r w:rsidRPr="009446B4">
        <w:rPr>
          <w:rFonts w:asciiTheme="majorHAnsi" w:eastAsia="Times New Roman" w:hAnsiTheme="majorHAnsi" w:cs="Arial"/>
          <w:lang w:eastAsia="fr-FR"/>
        </w:rPr>
        <w:t xml:space="preserve">= Σ </w:t>
      </w:r>
      <w:proofErr w:type="spellStart"/>
      <w:r w:rsidRPr="009446B4">
        <w:rPr>
          <w:rFonts w:asciiTheme="majorHAnsi" w:eastAsia="Times New Roman" w:hAnsiTheme="majorHAnsi" w:cs="Arial"/>
          <w:lang w:eastAsia="fr-FR"/>
        </w:rPr>
        <w:t>λ</w:t>
      </w:r>
      <w:r w:rsidRPr="009446B4">
        <w:rPr>
          <w:rFonts w:asciiTheme="majorHAnsi" w:eastAsia="Times New Roman" w:hAnsiTheme="majorHAnsi" w:cs="Arial"/>
          <w:vertAlign w:val="subscript"/>
          <w:lang w:eastAsia="fr-FR"/>
        </w:rPr>
        <w:t>i</w:t>
      </w:r>
      <w:proofErr w:type="spellEnd"/>
      <w:r w:rsidRPr="009446B4">
        <w:rPr>
          <w:rFonts w:asciiTheme="majorHAnsi" w:eastAsia="Times New Roman" w:hAnsiTheme="majorHAnsi" w:cs="Arial"/>
          <w:lang w:eastAsia="fr-FR"/>
        </w:rPr>
        <w:t xml:space="preserve"> Z</w:t>
      </w:r>
      <w:r w:rsidRPr="009446B4">
        <w:rPr>
          <w:rFonts w:asciiTheme="majorHAnsi" w:eastAsia="Times New Roman" w:hAnsiTheme="majorHAnsi" w:cs="Arial"/>
          <w:vertAlign w:val="subscript"/>
          <w:lang w:eastAsia="fr-FR"/>
        </w:rPr>
        <w:t xml:space="preserve"> </w:t>
      </w:r>
      <w:r w:rsidRPr="009446B4">
        <w:rPr>
          <w:rFonts w:asciiTheme="majorHAnsi" w:eastAsia="Times New Roman" w:hAnsiTheme="majorHAnsi" w:cs="Arial"/>
          <w:lang w:eastAsia="fr-FR"/>
        </w:rPr>
        <w:t>(x</w:t>
      </w:r>
      <w:r w:rsidRPr="009446B4">
        <w:rPr>
          <w:rFonts w:asciiTheme="majorHAnsi" w:eastAsia="Times New Roman" w:hAnsiTheme="majorHAnsi" w:cs="Arial"/>
          <w:vertAlign w:val="subscript"/>
          <w:lang w:eastAsia="fr-FR"/>
        </w:rPr>
        <w:t>i</w:t>
      </w:r>
      <w:r w:rsidRPr="009446B4">
        <w:rPr>
          <w:rFonts w:asciiTheme="majorHAnsi" w:eastAsia="Times New Roman" w:hAnsiTheme="majorHAnsi" w:cs="Arial"/>
          <w:lang w:eastAsia="fr-FR"/>
        </w:rPr>
        <w:t>)</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Cet estimateur est sans biais et de variance minimale.</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Cette méthodologie repose sur plusieurs hypothèses : </w:t>
      </w:r>
    </w:p>
    <w:p w:rsidR="00A2683F" w:rsidRPr="009446B4" w:rsidRDefault="00A2683F" w:rsidP="00A2683F">
      <w:pPr>
        <w:spacing w:line="360" w:lineRule="auto"/>
        <w:jc w:val="both"/>
        <w:rPr>
          <w:rFonts w:asciiTheme="majorHAnsi" w:eastAsia="Times New Roman" w:hAnsiTheme="majorHAnsi" w:cs="Arial"/>
          <w:lang w:eastAsia="fr-FR"/>
        </w:rPr>
      </w:pP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Le </w:t>
      </w:r>
      <w:proofErr w:type="spellStart"/>
      <w:r w:rsidRPr="009446B4">
        <w:rPr>
          <w:rFonts w:asciiTheme="majorHAnsi" w:eastAsia="Times New Roman" w:hAnsiTheme="majorHAnsi" w:cs="Arial"/>
          <w:lang w:eastAsia="fr-FR"/>
        </w:rPr>
        <w:t>cokrigeage</w:t>
      </w:r>
      <w:proofErr w:type="spellEnd"/>
      <w:r w:rsidRPr="009446B4">
        <w:rPr>
          <w:rFonts w:asciiTheme="majorHAnsi" w:eastAsia="Times New Roman" w:hAnsiTheme="majorHAnsi" w:cs="Arial"/>
          <w:lang w:eastAsia="fr-FR"/>
        </w:rPr>
        <w:t xml:space="preserve"> permet de prendre en compte des mesures d’une autre variable qui est corrélée avec notre variable d’intérêt. </w:t>
      </w:r>
    </w:p>
    <w:p w:rsidR="00A2683F" w:rsidRPr="009446B4" w:rsidRDefault="00A2683F" w:rsidP="00A2683F">
      <w:pPr>
        <w:spacing w:line="360" w:lineRule="auto"/>
        <w:jc w:val="both"/>
        <w:rPr>
          <w:rFonts w:asciiTheme="majorHAnsi" w:eastAsia="Times New Roman" w:hAnsiTheme="majorHAnsi" w:cs="Arial"/>
          <w:vertAlign w:val="subscript"/>
          <w:lang w:eastAsia="fr-FR"/>
        </w:rPr>
      </w:pPr>
      <w:r w:rsidRPr="009446B4">
        <w:rPr>
          <w:rFonts w:asciiTheme="majorHAnsi" w:eastAsia="Times New Roman" w:hAnsiTheme="majorHAnsi" w:cs="Arial"/>
          <w:lang w:eastAsia="fr-FR"/>
        </w:rPr>
        <w:t>Z*</w:t>
      </w:r>
      <w:r w:rsidRPr="009446B4">
        <w:rPr>
          <w:rFonts w:asciiTheme="majorHAnsi" w:eastAsia="Times New Roman" w:hAnsiTheme="majorHAnsi" w:cs="Arial"/>
          <w:vertAlign w:val="subscript"/>
          <w:lang w:eastAsia="fr-FR"/>
        </w:rPr>
        <w:t xml:space="preserve">CK </w:t>
      </w:r>
      <w:r w:rsidRPr="009446B4">
        <w:rPr>
          <w:rFonts w:asciiTheme="majorHAnsi" w:eastAsia="Times New Roman" w:hAnsiTheme="majorHAnsi" w:cs="Arial"/>
          <w:lang w:eastAsia="fr-FR"/>
        </w:rPr>
        <w:t xml:space="preserve">= Σ </w:t>
      </w:r>
      <w:proofErr w:type="spellStart"/>
      <w:r w:rsidRPr="009446B4">
        <w:rPr>
          <w:rFonts w:asciiTheme="majorHAnsi" w:eastAsia="Times New Roman" w:hAnsiTheme="majorHAnsi" w:cs="Arial"/>
          <w:lang w:eastAsia="fr-FR"/>
        </w:rPr>
        <w:t>λ</w:t>
      </w:r>
      <w:r w:rsidRPr="009446B4">
        <w:rPr>
          <w:rFonts w:asciiTheme="majorHAnsi" w:eastAsia="Times New Roman" w:hAnsiTheme="majorHAnsi" w:cs="Arial"/>
          <w:vertAlign w:val="subscript"/>
          <w:lang w:eastAsia="fr-FR"/>
        </w:rPr>
        <w:t>i</w:t>
      </w:r>
      <w:proofErr w:type="spellEnd"/>
      <w:r w:rsidRPr="009446B4">
        <w:rPr>
          <w:rFonts w:asciiTheme="majorHAnsi" w:eastAsia="Times New Roman" w:hAnsiTheme="majorHAnsi" w:cs="Arial"/>
          <w:lang w:eastAsia="fr-FR"/>
        </w:rPr>
        <w:t xml:space="preserve"> Z</w:t>
      </w:r>
      <w:r w:rsidRPr="009446B4">
        <w:rPr>
          <w:rFonts w:asciiTheme="majorHAnsi" w:eastAsia="Times New Roman" w:hAnsiTheme="majorHAnsi" w:cs="Arial"/>
          <w:vertAlign w:val="subscript"/>
          <w:lang w:eastAsia="fr-FR"/>
        </w:rPr>
        <w:t xml:space="preserve"> </w:t>
      </w:r>
      <w:r w:rsidRPr="009446B4">
        <w:rPr>
          <w:rFonts w:asciiTheme="majorHAnsi" w:eastAsia="Times New Roman" w:hAnsiTheme="majorHAnsi" w:cs="Arial"/>
          <w:lang w:eastAsia="fr-FR"/>
        </w:rPr>
        <w:t>(x</w:t>
      </w:r>
      <w:r w:rsidRPr="009446B4">
        <w:rPr>
          <w:rFonts w:asciiTheme="majorHAnsi" w:eastAsia="Times New Roman" w:hAnsiTheme="majorHAnsi" w:cs="Arial"/>
          <w:vertAlign w:val="subscript"/>
          <w:lang w:eastAsia="fr-FR"/>
        </w:rPr>
        <w:t>i</w:t>
      </w:r>
      <w:r w:rsidRPr="009446B4">
        <w:rPr>
          <w:rFonts w:asciiTheme="majorHAnsi" w:eastAsia="Times New Roman" w:hAnsiTheme="majorHAnsi" w:cs="Arial"/>
          <w:lang w:eastAsia="fr-FR"/>
        </w:rPr>
        <w:t xml:space="preserve">) + Σ </w:t>
      </w:r>
      <w:proofErr w:type="spellStart"/>
      <w:r w:rsidRPr="009446B4">
        <w:rPr>
          <w:rFonts w:asciiTheme="majorHAnsi" w:eastAsia="Times New Roman" w:hAnsiTheme="majorHAnsi" w:cs="Arial"/>
          <w:lang w:eastAsia="fr-FR"/>
        </w:rPr>
        <w:t>λ</w:t>
      </w:r>
      <w:r w:rsidRPr="009446B4">
        <w:rPr>
          <w:rFonts w:asciiTheme="majorHAnsi" w:eastAsia="Times New Roman" w:hAnsiTheme="majorHAnsi" w:cs="Arial"/>
          <w:vertAlign w:val="subscript"/>
          <w:lang w:eastAsia="fr-FR"/>
        </w:rPr>
        <w:t>i</w:t>
      </w:r>
      <w:proofErr w:type="spellEnd"/>
      <w:r w:rsidRPr="009446B4">
        <w:rPr>
          <w:rFonts w:asciiTheme="majorHAnsi" w:eastAsia="Times New Roman" w:hAnsiTheme="majorHAnsi" w:cs="Arial"/>
          <w:lang w:eastAsia="fr-FR"/>
        </w:rPr>
        <w:t xml:space="preserve"> Z</w:t>
      </w:r>
      <w:r w:rsidRPr="009446B4">
        <w:rPr>
          <w:rFonts w:asciiTheme="majorHAnsi" w:eastAsia="Times New Roman" w:hAnsiTheme="majorHAnsi" w:cs="Arial"/>
          <w:vertAlign w:val="subscript"/>
          <w:lang w:eastAsia="fr-FR"/>
        </w:rPr>
        <w:t xml:space="preserve"> </w:t>
      </w:r>
      <w:r w:rsidRPr="009446B4">
        <w:rPr>
          <w:rFonts w:asciiTheme="majorHAnsi" w:eastAsia="Times New Roman" w:hAnsiTheme="majorHAnsi" w:cs="Arial"/>
          <w:lang w:eastAsia="fr-FR"/>
        </w:rPr>
        <w:t>(x</w:t>
      </w:r>
      <w:r w:rsidRPr="009446B4">
        <w:rPr>
          <w:rFonts w:asciiTheme="majorHAnsi" w:eastAsia="Times New Roman" w:hAnsiTheme="majorHAnsi" w:cs="Arial"/>
          <w:vertAlign w:val="subscript"/>
          <w:lang w:eastAsia="fr-FR"/>
        </w:rPr>
        <w:t>i</w:t>
      </w:r>
      <w:r w:rsidRPr="009446B4">
        <w:rPr>
          <w:rFonts w:asciiTheme="majorHAnsi" w:eastAsia="Times New Roman" w:hAnsiTheme="majorHAnsi" w:cs="Arial"/>
          <w:lang w:eastAsia="fr-FR"/>
        </w:rPr>
        <w:t>)</w:t>
      </w:r>
    </w:p>
    <w:p w:rsidR="00A2683F" w:rsidRPr="009446B4" w:rsidRDefault="00A2683F" w:rsidP="00A2683F">
      <w:pPr>
        <w:spacing w:line="360" w:lineRule="auto"/>
        <w:jc w:val="both"/>
        <w:rPr>
          <w:rFonts w:asciiTheme="majorHAnsi" w:eastAsia="Times New Roman" w:hAnsiTheme="majorHAnsi" w:cs="Arial"/>
          <w:lang w:eastAsia="fr-FR"/>
        </w:rPr>
      </w:pPr>
    </w:p>
    <w:p w:rsidR="00A2683F" w:rsidRPr="009446B4" w:rsidRDefault="00A2683F" w:rsidP="00A2683F">
      <w:pPr>
        <w:spacing w:line="360" w:lineRule="auto"/>
        <w:jc w:val="both"/>
        <w:rPr>
          <w:rFonts w:asciiTheme="majorHAnsi" w:eastAsia="Times New Roman" w:hAnsiTheme="majorHAnsi" w:cs="Arial"/>
          <w:lang w:eastAsia="fr-FR"/>
        </w:rPr>
      </w:pPr>
    </w:p>
    <w:p w:rsidR="00A2683F" w:rsidRPr="009446B4" w:rsidRDefault="00A2683F" w:rsidP="00630587">
      <w:pPr>
        <w:numPr>
          <w:ilvl w:val="0"/>
          <w:numId w:val="48"/>
        </w:num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Pollution engendrée à proximité immédiate du trafic du trafic routier </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Les émissions engendrées par le trafic routier sont modélisées en utilisant les données de </w:t>
      </w:r>
      <w:proofErr w:type="spellStart"/>
      <w:r w:rsidRPr="009446B4">
        <w:rPr>
          <w:rFonts w:asciiTheme="majorHAnsi" w:eastAsia="Times New Roman" w:hAnsiTheme="majorHAnsi" w:cs="Arial"/>
          <w:lang w:eastAsia="fr-FR"/>
        </w:rPr>
        <w:t>traffic</w:t>
      </w:r>
      <w:proofErr w:type="spellEnd"/>
      <w:r w:rsidRPr="009446B4">
        <w:rPr>
          <w:rFonts w:asciiTheme="majorHAnsi" w:eastAsia="Times New Roman" w:hAnsiTheme="majorHAnsi" w:cs="Arial"/>
          <w:lang w:eastAsia="fr-FR"/>
        </w:rPr>
        <w:t xml:space="preserve"> en temps réel, de la composition du parc automobile. Chaque grande catégories de véhicules (Poids lourds, véhicules particuliers…) ont leur facteur d’émissions dépendant de l’âge de la voiture, de la température extérieure, de la vitesse moyennes. Elles sont estimées pour une modélisation du réseau routier.</w:t>
      </w:r>
      <w:r w:rsidRPr="009446B4">
        <w:rPr>
          <w:rFonts w:asciiTheme="majorHAnsi" w:eastAsia="Times New Roman" w:hAnsiTheme="majorHAnsi" w:cs="Arial"/>
          <w:lang w:eastAsia="fr-FR"/>
        </w:rPr>
        <w:tab/>
      </w:r>
      <w:r w:rsidRPr="009446B4">
        <w:rPr>
          <w:rFonts w:asciiTheme="majorHAnsi" w:eastAsia="Times New Roman" w:hAnsiTheme="majorHAnsi" w:cs="Arial"/>
          <w:lang w:eastAsia="fr-FR"/>
        </w:rPr>
        <w:br/>
        <w:t xml:space="preserve">A partir de ces estimations, il est possible d’évaluer les concentrations en polluants à l’aide d’un logiciel évaluant les concentrations annuelle à proximité immédiate des axes routiers. Cependant le logiciel estime des concentrations pour chaque axe sans tenir compte des axes moyens. Il prend en compte la typologie de l’axe, la disposition des bâtiments, la continuité des façades, l’orientation de la rue sans pouvoir intégrer des portions complexes de rue (décrochement dans la continuité du bâti) </w:t>
      </w:r>
    </w:p>
    <w:p w:rsidR="00A2683F" w:rsidRPr="009446B4" w:rsidRDefault="00A2683F" w:rsidP="00630587">
      <w:pPr>
        <w:numPr>
          <w:ilvl w:val="0"/>
          <w:numId w:val="48"/>
        </w:num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Zone intermédiaire</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Pour les zones situées entre la proximité immédiate du trafic et le fond urbain (l’atteinte d’un niveau de pollution de fond s’effectuerait à 200-500m des axes), les concentrations y sont modélisées par décroissance des niveaux. Les lois de décroissance sont déterminées sur la base de campagne de mesures. Le but est de connaitre la distance d’influence des émissions routières sur la qualité de l’air, en s’éloignant progressivement  perpendiculairement des axes routiers.  La distance d’influence est plus importante dans un milieu urbain concentré plutôt qu’en milieu peu urbanisé. </w:t>
      </w:r>
      <w:proofErr w:type="spellStart"/>
      <w:r w:rsidRPr="009446B4">
        <w:rPr>
          <w:rFonts w:asciiTheme="majorHAnsi" w:eastAsia="Times New Roman" w:hAnsiTheme="majorHAnsi" w:cs="Arial"/>
          <w:lang w:eastAsia="fr-FR"/>
        </w:rPr>
        <w:t>Airparif</w:t>
      </w:r>
      <w:proofErr w:type="spellEnd"/>
      <w:r w:rsidRPr="009446B4">
        <w:rPr>
          <w:rFonts w:asciiTheme="majorHAnsi" w:eastAsia="Times New Roman" w:hAnsiTheme="majorHAnsi" w:cs="Arial"/>
          <w:lang w:eastAsia="fr-FR"/>
        </w:rPr>
        <w:t xml:space="preserve"> a estimé la distance d’influence de 100 à 400 m pour le N02 selon le type de route, avec une réduction majeure sur les 50 premiers mètres. Pour le benzène, celle-ci est de l’ordre de 50 à 150 m </w:t>
      </w:r>
      <w:bookmarkStart w:id="21" w:name="ZOTERO_BREF_dezC6WDzlav4"/>
      <w:r w:rsidRPr="009446B4">
        <w:rPr>
          <w:rFonts w:asciiTheme="majorHAnsi" w:hAnsiTheme="majorHAnsi"/>
        </w:rPr>
        <w:t>(13)</w:t>
      </w:r>
      <w:bookmarkEnd w:id="21"/>
      <w:r w:rsidRPr="009446B4">
        <w:rPr>
          <w:rFonts w:asciiTheme="majorHAnsi" w:eastAsia="Times New Roman" w:hAnsiTheme="majorHAnsi" w:cs="Arial"/>
          <w:lang w:eastAsia="fr-FR"/>
        </w:rPr>
        <w:t xml:space="preserve">.  </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highlight w:val="yellow"/>
          <w:lang w:eastAsia="fr-FR"/>
        </w:rPr>
        <w:t>Hypothèse que les émissions sont stables du fait de l’évolution de la législation</w:t>
      </w:r>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Estimation par l’IRIS</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Une jointure spatiale a été réalisée entre le fond de cartes des IRIS d’Ile de France et les données d’expositions. Nous avions donc pour chaque IRIS, les points localisés dans celui-ci avec les expositions correspondantes. Les expositions par IRIS ont été calculées en moyennant les expositions des points inclus dans l’</w:t>
      </w:r>
      <w:proofErr w:type="spellStart"/>
      <w:r w:rsidRPr="009446B4">
        <w:rPr>
          <w:rFonts w:asciiTheme="majorHAnsi" w:hAnsiTheme="majorHAnsi"/>
          <w:lang w:eastAsia="fr-FR"/>
        </w:rPr>
        <w:t>ilôt</w:t>
      </w:r>
      <w:proofErr w:type="spellEnd"/>
      <w:r w:rsidRPr="009446B4">
        <w:rPr>
          <w:rFonts w:asciiTheme="majorHAnsi" w:hAnsiTheme="majorHAnsi"/>
          <w:lang w:eastAsia="fr-FR"/>
        </w:rPr>
        <w:t xml:space="preserve">.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Certaines  IRIS n’ont pu avoir une exposition estimée car aucune exposition n’a été relevée. La seconde étape était pour chaque patient d’attribuer son exposition au benzène et NO2. Si les données d’exposition par IRIS étaient disponibles à l’étape précédente, nous faisions l’hypothèse qu’elles seront une estimation acceptable de l’exposition des sujets de notre étude. Si les données d’exposition par IRIS n’étaient pas disponibles, l’exposition du sujet était estimée par la moyenne pondérée des 4 plus proches expositions mesurées.</w:t>
      </w:r>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Estimation par la moyenne des points les plus proches</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Une seconde méthode a été utilisée pour déterminer la valeur de l’exposition au benzène et au No2. L’exposition au point d’intérêt a été déterminée à partir de la moyenne pondérée des concentrations communiquées par </w:t>
      </w:r>
      <w:proofErr w:type="spellStart"/>
      <w:r w:rsidRPr="009446B4">
        <w:rPr>
          <w:rFonts w:asciiTheme="majorHAnsi" w:hAnsiTheme="majorHAnsi"/>
          <w:lang w:eastAsia="fr-FR"/>
        </w:rPr>
        <w:t>Airparif</w:t>
      </w:r>
      <w:proofErr w:type="spellEnd"/>
      <w:r w:rsidRPr="009446B4">
        <w:rPr>
          <w:rFonts w:asciiTheme="majorHAnsi" w:hAnsiTheme="majorHAnsi"/>
          <w:lang w:eastAsia="fr-FR"/>
        </w:rPr>
        <w:t xml:space="preserve"> des quatre points les plus proches.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La pondération est faite</w:t>
      </w:r>
      <w:r w:rsidR="00630587">
        <w:rPr>
          <w:rFonts w:asciiTheme="majorHAnsi" w:hAnsiTheme="majorHAnsi"/>
          <w:lang w:eastAsia="fr-FR"/>
        </w:rPr>
        <w:t xml:space="preserve"> par l’inverse de la distance. </w:t>
      </w:r>
      <w:r w:rsidRPr="009446B4">
        <w:rPr>
          <w:rFonts w:asciiTheme="majorHAnsi" w:hAnsiTheme="majorHAnsi"/>
          <w:lang w:eastAsia="fr-FR"/>
        </w:rPr>
        <w:t xml:space="preserve">Pour calculer la distance en mètres entre les adresses des participants et les points d’expositions, la formule suivante, communiquée par l’IGN a été utilisée  </w:t>
      </w:r>
      <w:bookmarkStart w:id="22" w:name="ZOTERO_BREF_SHAR9suN4gFI"/>
      <w:r w:rsidRPr="009446B4">
        <w:rPr>
          <w:rFonts w:asciiTheme="majorHAnsi" w:hAnsiTheme="majorHAnsi"/>
        </w:rPr>
        <w:t>(14)</w:t>
      </w:r>
      <w:bookmarkEnd w:id="22"/>
      <w:r w:rsidRPr="009446B4">
        <w:rPr>
          <w:rFonts w:asciiTheme="majorHAnsi" w:hAnsiTheme="majorHAnsi"/>
          <w:lang w:eastAsia="fr-FR"/>
        </w:rPr>
        <w:t xml:space="preserve"> : </w:t>
      </w:r>
    </w:p>
    <w:p w:rsidR="00A2683F" w:rsidRPr="009446B4" w:rsidRDefault="00A2683F" w:rsidP="00A2683F">
      <w:pPr>
        <w:spacing w:line="360" w:lineRule="auto"/>
        <w:jc w:val="both"/>
        <w:rPr>
          <w:rFonts w:asciiTheme="majorHAnsi" w:hAnsiTheme="majorHAnsi" w:cs="Arial"/>
          <w:vertAlign w:val="subscript"/>
          <w:lang w:eastAsia="fr-FR"/>
        </w:rPr>
      </w:pPr>
      <w:proofErr w:type="spellStart"/>
      <w:r w:rsidRPr="009446B4">
        <w:rPr>
          <w:rFonts w:asciiTheme="majorHAnsi" w:hAnsiTheme="majorHAnsi"/>
          <w:lang w:eastAsia="fr-FR"/>
        </w:rPr>
        <w:t>d</w:t>
      </w:r>
      <w:r w:rsidRPr="009446B4">
        <w:rPr>
          <w:rFonts w:asciiTheme="majorHAnsi" w:hAnsiTheme="majorHAnsi" w:cs="Arial"/>
          <w:lang w:eastAsia="fr-FR"/>
        </w:rPr>
        <w:t>λ</w:t>
      </w:r>
      <w:proofErr w:type="spellEnd"/>
      <w:r w:rsidRPr="009446B4">
        <w:rPr>
          <w:rFonts w:asciiTheme="majorHAnsi" w:hAnsiTheme="majorHAnsi"/>
          <w:lang w:eastAsia="fr-FR"/>
        </w:rPr>
        <w:t>=</w:t>
      </w:r>
      <w:proofErr w:type="spellStart"/>
      <w:r w:rsidRPr="009446B4">
        <w:rPr>
          <w:rFonts w:asciiTheme="majorHAnsi" w:hAnsiTheme="majorHAnsi" w:cs="Arial"/>
          <w:lang w:eastAsia="fr-FR"/>
        </w:rPr>
        <w:t>λ</w:t>
      </w:r>
      <w:r w:rsidRPr="009446B4">
        <w:rPr>
          <w:rFonts w:asciiTheme="majorHAnsi" w:hAnsiTheme="majorHAnsi" w:cs="Arial"/>
          <w:vertAlign w:val="subscript"/>
          <w:lang w:eastAsia="fr-FR"/>
        </w:rPr>
        <w:t>B</w:t>
      </w:r>
      <w:r w:rsidRPr="009446B4">
        <w:rPr>
          <w:rFonts w:asciiTheme="majorHAnsi" w:hAnsiTheme="majorHAnsi" w:cs="Arial"/>
          <w:lang w:eastAsia="fr-FR"/>
        </w:rPr>
        <w:t>-λ</w:t>
      </w:r>
      <w:r w:rsidRPr="009446B4">
        <w:rPr>
          <w:rFonts w:asciiTheme="majorHAnsi" w:hAnsiTheme="majorHAnsi" w:cs="Arial"/>
          <w:vertAlign w:val="subscript"/>
          <w:lang w:eastAsia="fr-FR"/>
        </w:rPr>
        <w:t>A</w:t>
      </w:r>
      <w:proofErr w:type="spellEnd"/>
    </w:p>
    <w:p w:rsidR="00A2683F" w:rsidRPr="009446B4" w:rsidRDefault="00A2683F" w:rsidP="00A2683F">
      <w:pPr>
        <w:spacing w:line="360" w:lineRule="auto"/>
        <w:jc w:val="both"/>
        <w:rPr>
          <w:rFonts w:asciiTheme="majorHAnsi" w:hAnsiTheme="majorHAnsi" w:cs="Arial"/>
          <w:lang w:eastAsia="fr-FR"/>
        </w:rPr>
      </w:pPr>
      <w:r w:rsidRPr="009446B4">
        <w:rPr>
          <w:rFonts w:asciiTheme="majorHAnsi" w:hAnsiTheme="majorHAnsi"/>
          <w:lang w:eastAsia="fr-FR"/>
        </w:rPr>
        <w:t>S</w:t>
      </w:r>
      <w:r w:rsidRPr="009446B4">
        <w:rPr>
          <w:rFonts w:asciiTheme="majorHAnsi" w:hAnsiTheme="majorHAnsi"/>
          <w:vertAlign w:val="subscript"/>
          <w:lang w:eastAsia="fr-FR"/>
        </w:rPr>
        <w:t>A-B</w:t>
      </w:r>
      <w:r w:rsidRPr="009446B4">
        <w:rPr>
          <w:rFonts w:asciiTheme="majorHAnsi" w:hAnsiTheme="majorHAnsi"/>
          <w:lang w:eastAsia="fr-FR"/>
        </w:rPr>
        <w:t xml:space="preserve">=arc cos(sin </w:t>
      </w:r>
      <w:proofErr w:type="spellStart"/>
      <w:r w:rsidRPr="009446B4">
        <w:rPr>
          <w:rFonts w:asciiTheme="majorHAnsi" w:hAnsiTheme="majorHAnsi" w:cs="Arial"/>
          <w:lang w:eastAsia="fr-FR"/>
        </w:rPr>
        <w:t>φ</w:t>
      </w:r>
      <w:r w:rsidRPr="009446B4">
        <w:rPr>
          <w:rFonts w:asciiTheme="majorHAnsi" w:hAnsiTheme="majorHAnsi"/>
          <w:vertAlign w:val="subscript"/>
          <w:lang w:eastAsia="fr-FR"/>
        </w:rPr>
        <w:t>A</w:t>
      </w:r>
      <w:proofErr w:type="spellEnd"/>
      <w:r w:rsidRPr="009446B4">
        <w:rPr>
          <w:rFonts w:asciiTheme="majorHAnsi" w:hAnsiTheme="majorHAnsi"/>
          <w:lang w:eastAsia="fr-FR"/>
        </w:rPr>
        <w:t xml:space="preserve"> sin </w:t>
      </w:r>
      <w:proofErr w:type="spellStart"/>
      <w:r w:rsidRPr="009446B4">
        <w:rPr>
          <w:rFonts w:asciiTheme="majorHAnsi" w:hAnsiTheme="majorHAnsi" w:cs="Arial"/>
          <w:lang w:eastAsia="fr-FR"/>
        </w:rPr>
        <w:t>φ</w:t>
      </w:r>
      <w:r w:rsidRPr="009446B4">
        <w:rPr>
          <w:rFonts w:asciiTheme="majorHAnsi" w:hAnsiTheme="majorHAnsi" w:cs="Arial"/>
          <w:vertAlign w:val="subscript"/>
          <w:lang w:eastAsia="fr-FR"/>
        </w:rPr>
        <w:t>B</w:t>
      </w:r>
      <w:proofErr w:type="spellEnd"/>
      <w:r w:rsidRPr="009446B4">
        <w:rPr>
          <w:rFonts w:asciiTheme="majorHAnsi" w:hAnsiTheme="majorHAnsi" w:cs="Arial"/>
          <w:lang w:eastAsia="fr-FR"/>
        </w:rPr>
        <w:t xml:space="preserve"> + cos </w:t>
      </w:r>
      <w:proofErr w:type="spellStart"/>
      <w:r w:rsidRPr="009446B4">
        <w:rPr>
          <w:rFonts w:asciiTheme="majorHAnsi" w:hAnsiTheme="majorHAnsi" w:cs="Arial"/>
          <w:lang w:eastAsia="fr-FR"/>
        </w:rPr>
        <w:t>φ</w:t>
      </w:r>
      <w:r w:rsidRPr="009446B4">
        <w:rPr>
          <w:rFonts w:asciiTheme="majorHAnsi" w:hAnsiTheme="majorHAnsi"/>
          <w:vertAlign w:val="subscript"/>
          <w:lang w:eastAsia="fr-FR"/>
        </w:rPr>
        <w:t>A</w:t>
      </w:r>
      <w:proofErr w:type="spellEnd"/>
      <w:r w:rsidRPr="009446B4">
        <w:rPr>
          <w:rFonts w:asciiTheme="majorHAnsi" w:hAnsiTheme="majorHAnsi"/>
          <w:lang w:eastAsia="fr-FR"/>
        </w:rPr>
        <w:t xml:space="preserve"> cos </w:t>
      </w:r>
      <w:proofErr w:type="spellStart"/>
      <w:r w:rsidRPr="009446B4">
        <w:rPr>
          <w:rFonts w:asciiTheme="majorHAnsi" w:hAnsiTheme="majorHAnsi" w:cs="Arial"/>
          <w:lang w:eastAsia="fr-FR"/>
        </w:rPr>
        <w:t>φ</w:t>
      </w:r>
      <w:r w:rsidRPr="009446B4">
        <w:rPr>
          <w:rFonts w:asciiTheme="majorHAnsi" w:hAnsiTheme="majorHAnsi" w:cs="Arial"/>
          <w:vertAlign w:val="subscript"/>
          <w:lang w:eastAsia="fr-FR"/>
        </w:rPr>
        <w:t>B</w:t>
      </w:r>
      <w:proofErr w:type="spellEnd"/>
      <w:r w:rsidRPr="009446B4">
        <w:rPr>
          <w:rFonts w:asciiTheme="majorHAnsi" w:hAnsiTheme="majorHAnsi" w:cs="Arial"/>
          <w:lang w:eastAsia="fr-FR"/>
        </w:rPr>
        <w:t xml:space="preserve"> cos </w:t>
      </w:r>
      <w:proofErr w:type="spellStart"/>
      <w:r w:rsidRPr="009446B4">
        <w:rPr>
          <w:rFonts w:asciiTheme="majorHAnsi" w:hAnsiTheme="majorHAnsi"/>
          <w:lang w:eastAsia="fr-FR"/>
        </w:rPr>
        <w:t>d</w:t>
      </w:r>
      <w:r w:rsidRPr="009446B4">
        <w:rPr>
          <w:rFonts w:asciiTheme="majorHAnsi" w:hAnsiTheme="majorHAnsi" w:cs="Arial"/>
          <w:lang w:eastAsia="fr-FR"/>
        </w:rPr>
        <w:t>λ</w:t>
      </w:r>
      <w:proofErr w:type="spellEnd"/>
      <w:r w:rsidRPr="009446B4">
        <w:rPr>
          <w:rFonts w:asciiTheme="majorHAnsi" w:hAnsiTheme="majorHAnsi" w:cs="Arial"/>
          <w:lang w:eastAsia="fr-FR"/>
        </w:rPr>
        <w:t>) * 6 378 137</w:t>
      </w:r>
    </w:p>
    <w:p w:rsidR="00A2683F" w:rsidRPr="009446B4" w:rsidRDefault="00A2683F" w:rsidP="00A2683F">
      <w:pPr>
        <w:spacing w:line="360" w:lineRule="auto"/>
        <w:jc w:val="both"/>
        <w:rPr>
          <w:rFonts w:asciiTheme="majorHAnsi" w:hAnsiTheme="majorHAnsi" w:cs="Arial"/>
          <w:lang w:eastAsia="fr-FR"/>
        </w:rPr>
      </w:pPr>
      <w:r w:rsidRPr="009446B4">
        <w:rPr>
          <w:rFonts w:asciiTheme="majorHAnsi" w:hAnsiTheme="majorHAnsi" w:cs="Arial"/>
          <w:lang w:eastAsia="fr-FR"/>
        </w:rPr>
        <w:t xml:space="preserve">Avec </w:t>
      </w:r>
      <w:proofErr w:type="spellStart"/>
      <w:r w:rsidRPr="009446B4">
        <w:rPr>
          <w:rFonts w:asciiTheme="majorHAnsi" w:hAnsiTheme="majorHAnsi" w:cs="Arial"/>
          <w:lang w:eastAsia="fr-FR"/>
        </w:rPr>
        <w:t>φ</w:t>
      </w:r>
      <w:r w:rsidRPr="009446B4">
        <w:rPr>
          <w:rFonts w:asciiTheme="majorHAnsi" w:hAnsiTheme="majorHAnsi"/>
          <w:vertAlign w:val="subscript"/>
          <w:lang w:eastAsia="fr-FR"/>
        </w:rPr>
        <w:t>A</w:t>
      </w:r>
      <w:proofErr w:type="spellEnd"/>
      <w:r w:rsidRPr="009446B4">
        <w:rPr>
          <w:rFonts w:asciiTheme="majorHAnsi" w:hAnsiTheme="majorHAnsi"/>
          <w:lang w:eastAsia="fr-FR"/>
        </w:rPr>
        <w:t xml:space="preserve">, </w:t>
      </w:r>
      <w:proofErr w:type="spellStart"/>
      <w:r w:rsidRPr="009446B4">
        <w:rPr>
          <w:rFonts w:asciiTheme="majorHAnsi" w:hAnsiTheme="majorHAnsi" w:cs="Arial"/>
          <w:lang w:eastAsia="fr-FR"/>
        </w:rPr>
        <w:t>φ</w:t>
      </w:r>
      <w:r w:rsidRPr="009446B4">
        <w:rPr>
          <w:rFonts w:asciiTheme="majorHAnsi" w:hAnsiTheme="majorHAnsi" w:cs="Arial"/>
          <w:vertAlign w:val="subscript"/>
          <w:lang w:eastAsia="fr-FR"/>
        </w:rPr>
        <w:t>B</w:t>
      </w:r>
      <w:proofErr w:type="spellEnd"/>
      <w:r w:rsidRPr="009446B4">
        <w:rPr>
          <w:rFonts w:asciiTheme="majorHAnsi" w:hAnsiTheme="majorHAnsi" w:cs="Arial"/>
          <w:lang w:eastAsia="fr-FR"/>
        </w:rPr>
        <w:t xml:space="preserve">  les latitudes en radians et </w:t>
      </w:r>
      <w:proofErr w:type="spellStart"/>
      <w:r w:rsidRPr="009446B4">
        <w:rPr>
          <w:rFonts w:asciiTheme="majorHAnsi" w:hAnsiTheme="majorHAnsi" w:cs="Arial"/>
          <w:lang w:eastAsia="fr-FR"/>
        </w:rPr>
        <w:t>φ</w:t>
      </w:r>
      <w:r w:rsidRPr="009446B4">
        <w:rPr>
          <w:rFonts w:asciiTheme="majorHAnsi" w:hAnsiTheme="majorHAnsi"/>
          <w:vertAlign w:val="subscript"/>
          <w:lang w:eastAsia="fr-FR"/>
        </w:rPr>
        <w:t>A</w:t>
      </w:r>
      <w:proofErr w:type="spellEnd"/>
      <w:r w:rsidRPr="009446B4">
        <w:rPr>
          <w:rFonts w:asciiTheme="majorHAnsi" w:hAnsiTheme="majorHAnsi"/>
          <w:lang w:eastAsia="fr-FR"/>
        </w:rPr>
        <w:t xml:space="preserve">, </w:t>
      </w:r>
      <w:proofErr w:type="spellStart"/>
      <w:r w:rsidRPr="009446B4">
        <w:rPr>
          <w:rFonts w:asciiTheme="majorHAnsi" w:hAnsiTheme="majorHAnsi" w:cs="Arial"/>
          <w:lang w:eastAsia="fr-FR"/>
        </w:rPr>
        <w:t>φ</w:t>
      </w:r>
      <w:r w:rsidRPr="009446B4">
        <w:rPr>
          <w:rFonts w:asciiTheme="majorHAnsi" w:hAnsiTheme="majorHAnsi" w:cs="Arial"/>
          <w:vertAlign w:val="subscript"/>
          <w:lang w:eastAsia="fr-FR"/>
        </w:rPr>
        <w:t>B</w:t>
      </w:r>
      <w:proofErr w:type="spellEnd"/>
      <w:r w:rsidRPr="009446B4">
        <w:rPr>
          <w:rFonts w:asciiTheme="majorHAnsi" w:hAnsiTheme="majorHAnsi" w:cs="Arial"/>
          <w:vertAlign w:val="subscript"/>
          <w:lang w:eastAsia="fr-FR"/>
        </w:rPr>
        <w:t xml:space="preserve"> </w:t>
      </w:r>
      <w:r w:rsidRPr="009446B4">
        <w:rPr>
          <w:rFonts w:asciiTheme="majorHAnsi" w:hAnsiTheme="majorHAnsi" w:cs="Arial"/>
          <w:lang w:eastAsia="fr-FR"/>
        </w:rPr>
        <w:t xml:space="preserve">les longitudes en radians. </w:t>
      </w:r>
      <w:r w:rsidRPr="009446B4">
        <w:rPr>
          <w:rFonts w:asciiTheme="majorHAnsi" w:hAnsiTheme="majorHAnsi" w:cs="Arial"/>
          <w:vertAlign w:val="subscript"/>
          <w:lang w:eastAsia="fr-FR"/>
        </w:rPr>
        <w:t xml:space="preserve">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cs="Arial"/>
          <w:lang w:eastAsia="fr-FR"/>
        </w:rPr>
        <w:t>Un matrice des distances a été calculée entre les participants de l’étude et les 6675 poi</w:t>
      </w:r>
      <w:r w:rsidR="00630587">
        <w:rPr>
          <w:rFonts w:asciiTheme="majorHAnsi" w:hAnsiTheme="majorHAnsi" w:cs="Arial"/>
          <w:lang w:eastAsia="fr-FR"/>
        </w:rPr>
        <w:t xml:space="preserve">nts de mesure de l’exposition. </w:t>
      </w:r>
    </w:p>
    <w:p w:rsidR="00A2683F" w:rsidRPr="00DF2B7E" w:rsidRDefault="00A2683F" w:rsidP="00DF2B7E">
      <w:pPr>
        <w:pStyle w:val="Titre2"/>
      </w:pPr>
      <w:bookmarkStart w:id="23" w:name="_Toc338513635"/>
      <w:r w:rsidRPr="00DF2B7E">
        <w:rPr>
          <w:rFonts w:eastAsia="Calibri"/>
        </w:rPr>
        <w:t>Analyses statistiques</w:t>
      </w:r>
      <w:bookmarkEnd w:id="23"/>
    </w:p>
    <w:p w:rsidR="00DF2B7E" w:rsidRPr="00DF2B7E" w:rsidRDefault="00DF2B7E" w:rsidP="00DF2B7E">
      <w:pPr>
        <w:pStyle w:val="Titre3"/>
      </w:pPr>
      <w:r>
        <w:rPr>
          <w:rFonts w:eastAsia="Calibri"/>
        </w:rPr>
        <w:t>Data management</w:t>
      </w:r>
    </w:p>
    <w:p w:rsidR="00DF2B7E" w:rsidRPr="00DF2B7E" w:rsidRDefault="00DF2B7E" w:rsidP="00DF2B7E">
      <w:pPr>
        <w:pStyle w:val="Titre4"/>
      </w:pPr>
      <w:r>
        <w:t>Correction des valeurs aberrantes</w:t>
      </w:r>
    </w:p>
    <w:p w:rsidR="00A2683F"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Avant toute analyse, nous avons corrigés les valeurs aberrantes , en nous basant sur le rapport  méthodologique de la </w:t>
      </w:r>
      <w:proofErr w:type="spellStart"/>
      <w:r w:rsidRPr="009446B4">
        <w:rPr>
          <w:rFonts w:asciiTheme="majorHAnsi" w:hAnsiTheme="majorHAnsi"/>
          <w:lang w:eastAsia="fr-FR"/>
        </w:rPr>
        <w:t>Dress</w:t>
      </w:r>
      <w:proofErr w:type="spellEnd"/>
      <w:r w:rsidRPr="009446B4">
        <w:rPr>
          <w:rFonts w:asciiTheme="majorHAnsi" w:hAnsiTheme="majorHAnsi"/>
          <w:lang w:eastAsia="fr-FR"/>
        </w:rPr>
        <w:t xml:space="preserve"> </w:t>
      </w:r>
      <w:bookmarkStart w:id="24" w:name="ZOTERO_BREF_foBBeyDbcTVq"/>
      <w:r w:rsidRPr="009446B4">
        <w:rPr>
          <w:rFonts w:asciiTheme="majorHAnsi" w:hAnsiTheme="majorHAnsi"/>
        </w:rPr>
        <w:t>(15)</w:t>
      </w:r>
      <w:bookmarkEnd w:id="24"/>
      <w:r w:rsidRPr="009446B4">
        <w:rPr>
          <w:rFonts w:asciiTheme="majorHAnsi" w:hAnsiTheme="majorHAnsi"/>
          <w:lang w:eastAsia="fr-FR"/>
        </w:rPr>
        <w:t>. Elles ont été remplacées par des valeurs manquantes.</w:t>
      </w:r>
    </w:p>
    <w:p w:rsidR="00630587" w:rsidRPr="002C1B05" w:rsidRDefault="00630587" w:rsidP="00630587">
      <w:pPr>
        <w:pStyle w:val="Lgende"/>
        <w:keepNext/>
        <w:spacing w:after="0" w:line="240" w:lineRule="auto"/>
        <w:rPr>
          <w:rFonts w:asciiTheme="majorHAnsi" w:hAnsiTheme="majorHAnsi"/>
          <w:sz w:val="24"/>
          <w:lang w:eastAsia="fr-FR"/>
        </w:rPr>
      </w:pPr>
      <w:r w:rsidRPr="002C1B05">
        <w:rPr>
          <w:rFonts w:asciiTheme="majorHAnsi" w:hAnsiTheme="majorHAnsi"/>
          <w:sz w:val="24"/>
          <w:lang w:eastAsia="fr-FR"/>
        </w:rPr>
        <w:t xml:space="preserve"> </w:t>
      </w:r>
      <w:r w:rsidRPr="002C1B05">
        <w:rPr>
          <w:rFonts w:asciiTheme="majorHAnsi" w:hAnsiTheme="majorHAnsi"/>
          <w:sz w:val="24"/>
        </w:rPr>
        <w:t xml:space="preserve">Tableau </w:t>
      </w:r>
      <w:r w:rsidRPr="002C1B05">
        <w:rPr>
          <w:rFonts w:asciiTheme="majorHAnsi" w:hAnsiTheme="majorHAnsi"/>
          <w:sz w:val="24"/>
        </w:rPr>
        <w:fldChar w:fldCharType="begin"/>
      </w:r>
      <w:r w:rsidRPr="002C1B05">
        <w:rPr>
          <w:rFonts w:asciiTheme="majorHAnsi" w:hAnsiTheme="majorHAnsi"/>
          <w:sz w:val="24"/>
        </w:rPr>
        <w:instrText xml:space="preserve"> SEQ Tableau \* ARABIC </w:instrText>
      </w:r>
      <w:r w:rsidRPr="002C1B05">
        <w:rPr>
          <w:rFonts w:asciiTheme="majorHAnsi" w:hAnsiTheme="majorHAnsi"/>
          <w:sz w:val="24"/>
        </w:rPr>
        <w:fldChar w:fldCharType="separate"/>
      </w:r>
      <w:r w:rsidRPr="002C1B05">
        <w:rPr>
          <w:rFonts w:asciiTheme="majorHAnsi" w:hAnsiTheme="majorHAnsi"/>
          <w:noProof/>
          <w:sz w:val="24"/>
        </w:rPr>
        <w:t>1</w:t>
      </w:r>
      <w:r w:rsidRPr="002C1B05">
        <w:rPr>
          <w:rFonts w:asciiTheme="majorHAnsi" w:hAnsiTheme="majorHAnsi"/>
          <w:sz w:val="24"/>
        </w:rPr>
        <w:fldChar w:fldCharType="end"/>
      </w:r>
      <w:r w:rsidRPr="002C1B05">
        <w:rPr>
          <w:rFonts w:asciiTheme="majorHAnsi" w:hAnsiTheme="majorHAnsi"/>
          <w:sz w:val="24"/>
        </w:rPr>
        <w:t xml:space="preserve"> : Valeurs aberrantes corrigées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70"/>
        <w:gridCol w:w="3071"/>
      </w:tblGrid>
      <w:tr w:rsidR="00A2683F" w:rsidRPr="002C1B05" w:rsidTr="00940306">
        <w:tc>
          <w:tcPr>
            <w:tcW w:w="3070"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Variables</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Valeurs aberrantes</w:t>
            </w:r>
          </w:p>
        </w:tc>
      </w:tr>
      <w:tr w:rsidR="00A2683F" w:rsidRPr="002C1B05" w:rsidTr="00940306">
        <w:tc>
          <w:tcPr>
            <w:tcW w:w="3070" w:type="dxa"/>
          </w:tcPr>
          <w:p w:rsidR="00A2683F" w:rsidRPr="002C1B05" w:rsidRDefault="00630587" w:rsidP="00630587">
            <w:pPr>
              <w:keepNext/>
              <w:spacing w:after="0"/>
              <w:rPr>
                <w:rFonts w:asciiTheme="majorHAnsi" w:hAnsiTheme="majorHAnsi"/>
                <w:szCs w:val="20"/>
                <w:lang w:eastAsia="fr-FR"/>
              </w:rPr>
            </w:pPr>
            <w:proofErr w:type="spellStart"/>
            <w:r w:rsidRPr="002C1B05">
              <w:rPr>
                <w:rFonts w:asciiTheme="majorHAnsi" w:hAnsiTheme="majorHAnsi"/>
                <w:szCs w:val="20"/>
                <w:lang w:eastAsia="fr-FR"/>
              </w:rPr>
              <w:t>Gesti</w:t>
            </w:r>
            <w:r w:rsidR="00A2683F" w:rsidRPr="002C1B05">
              <w:rPr>
                <w:rFonts w:asciiTheme="majorHAnsi" w:hAnsiTheme="majorHAnsi"/>
                <w:szCs w:val="20"/>
                <w:lang w:eastAsia="fr-FR"/>
              </w:rPr>
              <w:t>té</w:t>
            </w:r>
            <w:proofErr w:type="spellEnd"/>
            <w:r w:rsidRPr="002C1B05">
              <w:rPr>
                <w:rFonts w:asciiTheme="majorHAnsi" w:hAnsiTheme="majorHAnsi"/>
                <w:szCs w:val="20"/>
                <w:lang w:eastAsia="fr-FR"/>
              </w:rPr>
              <w:t xml:space="preserve"> ou parité</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&gt;25</w:t>
            </w:r>
          </w:p>
        </w:tc>
      </w:tr>
      <w:tr w:rsidR="00A2683F" w:rsidRPr="002C1B05" w:rsidTr="00940306">
        <w:tc>
          <w:tcPr>
            <w:tcW w:w="3070"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Age</w:t>
            </w:r>
            <w:r w:rsidR="00630587" w:rsidRPr="002C1B05">
              <w:rPr>
                <w:rFonts w:asciiTheme="majorHAnsi" w:hAnsiTheme="majorHAnsi"/>
                <w:szCs w:val="20"/>
                <w:lang w:eastAsia="fr-FR"/>
              </w:rPr>
              <w:t xml:space="preserve"> maternel</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&lt; 13 ans</w:t>
            </w:r>
            <w:r w:rsidR="00630587" w:rsidRPr="002C1B05">
              <w:rPr>
                <w:rFonts w:asciiTheme="majorHAnsi" w:hAnsiTheme="majorHAnsi"/>
                <w:szCs w:val="20"/>
                <w:lang w:eastAsia="fr-FR"/>
              </w:rPr>
              <w:t xml:space="preserve"> ; </w:t>
            </w:r>
            <w:r w:rsidRPr="002C1B05">
              <w:rPr>
                <w:rFonts w:asciiTheme="majorHAnsi" w:hAnsiTheme="majorHAnsi"/>
                <w:szCs w:val="20"/>
                <w:lang w:eastAsia="fr-FR"/>
              </w:rPr>
              <w:t>&gt; 55 ans</w:t>
            </w:r>
          </w:p>
        </w:tc>
      </w:tr>
      <w:tr w:rsidR="00A2683F" w:rsidRPr="002C1B05" w:rsidTr="00940306">
        <w:tc>
          <w:tcPr>
            <w:tcW w:w="3070"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Age gestationnel</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&gt; 45 SA</w:t>
            </w:r>
          </w:p>
        </w:tc>
      </w:tr>
      <w:tr w:rsidR="00A2683F" w:rsidRPr="002C1B05" w:rsidTr="00940306">
        <w:tc>
          <w:tcPr>
            <w:tcW w:w="3070"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Poids</w:t>
            </w:r>
            <w:r w:rsidR="00630587" w:rsidRPr="002C1B05">
              <w:rPr>
                <w:rFonts w:asciiTheme="majorHAnsi" w:hAnsiTheme="majorHAnsi"/>
                <w:szCs w:val="20"/>
                <w:lang w:eastAsia="fr-FR"/>
              </w:rPr>
              <w:t xml:space="preserve"> de naissance</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&gt; 6 kg</w:t>
            </w:r>
          </w:p>
        </w:tc>
      </w:tr>
      <w:tr w:rsidR="00A2683F" w:rsidRPr="002C1B05" w:rsidTr="00940306">
        <w:tc>
          <w:tcPr>
            <w:tcW w:w="3070"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Taille</w:t>
            </w:r>
            <w:r w:rsidR="00630587" w:rsidRPr="002C1B05">
              <w:rPr>
                <w:rFonts w:asciiTheme="majorHAnsi" w:hAnsiTheme="majorHAnsi"/>
                <w:szCs w:val="20"/>
                <w:lang w:eastAsia="fr-FR"/>
              </w:rPr>
              <w:t xml:space="preserve"> de naissance</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&gt; 75 cm</w:t>
            </w:r>
          </w:p>
        </w:tc>
      </w:tr>
    </w:tbl>
    <w:p w:rsidR="00630587" w:rsidRDefault="00630587" w:rsidP="00630587">
      <w:pPr>
        <w:pStyle w:val="Titre4"/>
        <w:keepNext w:val="0"/>
        <w:numPr>
          <w:ilvl w:val="0"/>
          <w:numId w:val="0"/>
        </w:numPr>
      </w:pPr>
    </w:p>
    <w:p w:rsidR="00DF2B7E" w:rsidRPr="00DF2B7E" w:rsidRDefault="00DF2B7E" w:rsidP="00DF2B7E">
      <w:pPr>
        <w:pStyle w:val="Titre4"/>
      </w:pPr>
      <w:r>
        <w:t>Traitement de données manquantes</w:t>
      </w:r>
    </w:p>
    <w:p w:rsidR="002C1B05" w:rsidRDefault="00A2683F" w:rsidP="002C1B05">
      <w:pPr>
        <w:spacing w:line="360" w:lineRule="auto"/>
        <w:jc w:val="both"/>
        <w:rPr>
          <w:rFonts w:asciiTheme="majorHAnsi" w:hAnsiTheme="majorHAnsi"/>
          <w:lang w:eastAsia="fr-FR"/>
        </w:rPr>
      </w:pPr>
      <w:r w:rsidRPr="009446B4">
        <w:rPr>
          <w:rFonts w:asciiTheme="majorHAnsi" w:hAnsiTheme="majorHAnsi"/>
          <w:lang w:eastAsia="fr-FR"/>
        </w:rPr>
        <w:t xml:space="preserve">Certaines valeurs manquantes ont pu être imputées, toujours en se basant sur le rapport méthodologique de la </w:t>
      </w:r>
      <w:proofErr w:type="spellStart"/>
      <w:r w:rsidRPr="009446B4">
        <w:rPr>
          <w:rFonts w:asciiTheme="majorHAnsi" w:hAnsiTheme="majorHAnsi"/>
          <w:lang w:eastAsia="fr-FR"/>
        </w:rPr>
        <w:t>Dress</w:t>
      </w:r>
      <w:proofErr w:type="spellEnd"/>
      <w:r w:rsidRPr="009446B4">
        <w:rPr>
          <w:rFonts w:asciiTheme="majorHAnsi" w:hAnsiTheme="majorHAnsi"/>
          <w:lang w:eastAsia="fr-FR"/>
        </w:rPr>
        <w:t xml:space="preserve">. Il s’agissait des variables relatives aux antécédents gynécologiques, aux pathologies au cours de grossesse et à la naissance. </w:t>
      </w:r>
    </w:p>
    <w:p w:rsidR="002C1B05" w:rsidRDefault="00A2683F" w:rsidP="002C1B05">
      <w:pPr>
        <w:spacing w:line="360" w:lineRule="auto"/>
        <w:jc w:val="both"/>
        <w:rPr>
          <w:rFonts w:asciiTheme="majorHAnsi" w:hAnsiTheme="majorHAnsi"/>
          <w:lang w:eastAsia="fr-FR"/>
        </w:rPr>
      </w:pPr>
      <w:r w:rsidRPr="009446B4">
        <w:rPr>
          <w:rFonts w:asciiTheme="majorHAnsi" w:hAnsiTheme="majorHAnsi"/>
          <w:lang w:eastAsia="fr-FR"/>
        </w:rPr>
        <w:t>Pour les autres variables</w:t>
      </w:r>
      <w:r w:rsidR="002C1B05">
        <w:rPr>
          <w:rFonts w:asciiTheme="majorHAnsi" w:hAnsiTheme="majorHAnsi"/>
          <w:lang w:eastAsia="fr-FR"/>
        </w:rPr>
        <w:t xml:space="preserve"> périnatales</w:t>
      </w:r>
      <w:r w:rsidRPr="009446B4">
        <w:rPr>
          <w:rFonts w:asciiTheme="majorHAnsi" w:hAnsiTheme="majorHAnsi"/>
          <w:lang w:eastAsia="fr-FR"/>
        </w:rPr>
        <w:t>, les valeurs manquantes n’ont pas été imputées.</w:t>
      </w:r>
      <w:r w:rsidRPr="009446B4">
        <w:rPr>
          <w:rFonts w:asciiTheme="majorHAnsi" w:hAnsiTheme="majorHAnsi"/>
          <w:lang w:eastAsia="fr-FR"/>
        </w:rPr>
        <w:tab/>
      </w:r>
      <w:r w:rsidR="002C1B05">
        <w:rPr>
          <w:rFonts w:asciiTheme="majorHAnsi" w:hAnsiTheme="majorHAnsi"/>
          <w:lang w:eastAsia="fr-FR"/>
        </w:rPr>
        <w:t xml:space="preserve"> </w:t>
      </w:r>
    </w:p>
    <w:p w:rsidR="00A2683F" w:rsidRPr="009446B4" w:rsidRDefault="002C1B05" w:rsidP="002C1B05">
      <w:pPr>
        <w:spacing w:line="360" w:lineRule="auto"/>
        <w:jc w:val="both"/>
        <w:rPr>
          <w:rFonts w:asciiTheme="majorHAnsi" w:hAnsiTheme="majorHAnsi"/>
          <w:lang w:eastAsia="fr-FR"/>
        </w:rPr>
      </w:pPr>
      <w:r w:rsidRPr="009446B4">
        <w:rPr>
          <w:rFonts w:asciiTheme="majorHAnsi" w:hAnsiTheme="majorHAnsi"/>
          <w:lang w:eastAsia="fr-FR"/>
        </w:rPr>
        <w:t xml:space="preserve">Les variables alcool consommé pendant la grossesse et tabac consommé sont peu remplies et ne peuvent pas être imputées. On peut en effet supposer que les consommations </w:t>
      </w:r>
      <w:r>
        <w:rPr>
          <w:rFonts w:asciiTheme="majorHAnsi" w:hAnsiTheme="majorHAnsi"/>
          <w:lang w:eastAsia="fr-FR"/>
        </w:rPr>
        <w:t>non</w:t>
      </w:r>
      <w:r w:rsidRPr="009446B4">
        <w:rPr>
          <w:rFonts w:asciiTheme="majorHAnsi" w:hAnsiTheme="majorHAnsi"/>
          <w:lang w:eastAsia="fr-FR"/>
        </w:rPr>
        <w:t xml:space="preserve"> remplies</w:t>
      </w:r>
      <w:r>
        <w:rPr>
          <w:rFonts w:asciiTheme="majorHAnsi" w:hAnsiTheme="majorHAnsi"/>
          <w:lang w:eastAsia="fr-FR"/>
        </w:rPr>
        <w:t xml:space="preserve"> peuvent correspondre aussi bien aux</w:t>
      </w:r>
      <w:r w:rsidRPr="009446B4">
        <w:rPr>
          <w:rFonts w:asciiTheme="majorHAnsi" w:hAnsiTheme="majorHAnsi"/>
          <w:lang w:eastAsia="fr-FR"/>
        </w:rPr>
        <w:t xml:space="preserve"> non fumeuses </w:t>
      </w:r>
      <w:r>
        <w:rPr>
          <w:rFonts w:asciiTheme="majorHAnsi" w:hAnsiTheme="majorHAnsi"/>
          <w:lang w:eastAsia="fr-FR"/>
        </w:rPr>
        <w:t>qu’aux</w:t>
      </w:r>
      <w:r w:rsidRPr="009446B4">
        <w:rPr>
          <w:rFonts w:asciiTheme="majorHAnsi" w:hAnsiTheme="majorHAnsi"/>
          <w:lang w:eastAsia="fr-FR"/>
        </w:rPr>
        <w:t xml:space="preserve"> grandes consommatrices.</w:t>
      </w:r>
    </w:p>
    <w:p w:rsidR="00DF2B7E" w:rsidRPr="00DF2B7E" w:rsidRDefault="00DF2B7E" w:rsidP="00DF2B7E">
      <w:pPr>
        <w:pStyle w:val="Titre4"/>
      </w:pPr>
      <w:r>
        <w:t>Génération des variables</w:t>
      </w:r>
    </w:p>
    <w:p w:rsidR="002C1B05" w:rsidRDefault="00A2683F" w:rsidP="00A2683F">
      <w:pPr>
        <w:spacing w:line="360" w:lineRule="auto"/>
        <w:jc w:val="both"/>
        <w:rPr>
          <w:rFonts w:asciiTheme="majorHAnsi" w:hAnsiTheme="majorHAnsi"/>
        </w:rPr>
      </w:pPr>
      <w:r w:rsidRPr="009446B4">
        <w:rPr>
          <w:rFonts w:asciiTheme="majorHAnsi" w:hAnsiTheme="majorHAnsi"/>
          <w:lang w:eastAsia="fr-FR"/>
        </w:rPr>
        <w:t>Plusieurs  variables ont été catégorisées : le poids, la taille, l’âge gestationnel, la parité, score d’</w:t>
      </w:r>
      <w:proofErr w:type="spellStart"/>
      <w:r w:rsidRPr="009446B4">
        <w:rPr>
          <w:rFonts w:asciiTheme="majorHAnsi" w:hAnsiTheme="majorHAnsi"/>
          <w:lang w:eastAsia="fr-FR"/>
        </w:rPr>
        <w:t>Apgar</w:t>
      </w:r>
      <w:proofErr w:type="spellEnd"/>
      <w:r w:rsidRPr="009446B4">
        <w:rPr>
          <w:rFonts w:asciiTheme="majorHAnsi" w:hAnsiTheme="majorHAnsi"/>
          <w:lang w:eastAsia="fr-FR"/>
        </w:rPr>
        <w:t xml:space="preserve"> à 5 minutes. Les expositions au benzène et au No2 ont été catégorisées selon les quartiles et selon la médiane. Pour le benzène, la variable exposé ou non a un seuil de 2 </w:t>
      </w:r>
      <w:proofErr w:type="spellStart"/>
      <w:r w:rsidRPr="009446B4">
        <w:rPr>
          <w:rFonts w:asciiTheme="majorHAnsi" w:hAnsiTheme="majorHAnsi"/>
          <w:lang w:eastAsia="fr-FR"/>
        </w:rPr>
        <w:t>μg</w:t>
      </w:r>
      <w:proofErr w:type="spellEnd"/>
      <w:r w:rsidRPr="009446B4">
        <w:rPr>
          <w:rFonts w:asciiTheme="majorHAnsi" w:hAnsiTheme="majorHAnsi"/>
          <w:lang w:eastAsia="fr-FR"/>
        </w:rPr>
        <w:t xml:space="preserve">/m3 (seuil de qualité de l’air défini par </w:t>
      </w:r>
      <w:proofErr w:type="spellStart"/>
      <w:r w:rsidRPr="009446B4">
        <w:rPr>
          <w:rFonts w:asciiTheme="majorHAnsi" w:hAnsiTheme="majorHAnsi"/>
          <w:lang w:eastAsia="fr-FR"/>
        </w:rPr>
        <w:t>Airparif</w:t>
      </w:r>
      <w:proofErr w:type="spellEnd"/>
      <w:r w:rsidRPr="009446B4">
        <w:rPr>
          <w:rFonts w:asciiTheme="majorHAnsi" w:hAnsiTheme="majorHAnsi"/>
          <w:lang w:eastAsia="fr-FR"/>
        </w:rPr>
        <w:t>)</w:t>
      </w:r>
      <w:bookmarkStart w:id="25" w:name="ZOTERO_BREF_b0rA9wqHPgFa"/>
      <w:r w:rsidRPr="009446B4">
        <w:rPr>
          <w:rFonts w:asciiTheme="majorHAnsi" w:hAnsiTheme="majorHAnsi"/>
        </w:rPr>
        <w:t>(16)</w:t>
      </w:r>
      <w:bookmarkEnd w:id="25"/>
      <w:r w:rsidR="00DF2B7E">
        <w:rPr>
          <w:rFonts w:asciiTheme="majorHAnsi" w:hAnsiTheme="majorHAnsi"/>
        </w:rPr>
        <w:t xml:space="preserve">. </w:t>
      </w:r>
    </w:p>
    <w:p w:rsidR="00A2683F" w:rsidRPr="009446B4" w:rsidRDefault="00A2683F" w:rsidP="00A2683F">
      <w:pPr>
        <w:spacing w:line="360" w:lineRule="auto"/>
        <w:jc w:val="both"/>
        <w:rPr>
          <w:rFonts w:asciiTheme="majorHAnsi" w:hAnsiTheme="majorHAnsi"/>
        </w:rPr>
      </w:pPr>
      <w:r w:rsidRPr="009446B4">
        <w:rPr>
          <w:rFonts w:asciiTheme="majorHAnsi" w:hAnsiTheme="majorHAnsi"/>
          <w:lang w:eastAsia="fr-FR"/>
        </w:rPr>
        <w:br w:type="page"/>
      </w:r>
    </w:p>
    <w:p w:rsidR="002C1B05" w:rsidRDefault="00A2683F" w:rsidP="00DF2B7E">
      <w:pPr>
        <w:pStyle w:val="Titre3"/>
      </w:pPr>
      <w:r w:rsidRPr="009446B4">
        <w:t>Analyse</w:t>
      </w:r>
      <w:r w:rsidR="002C1B05">
        <w:t>s</w:t>
      </w:r>
      <w:r w:rsidRPr="009446B4">
        <w:t xml:space="preserve"> </w:t>
      </w:r>
      <w:r w:rsidR="002C1B05">
        <w:t>statistiques</w:t>
      </w:r>
    </w:p>
    <w:p w:rsidR="00A2683F" w:rsidRPr="009446B4" w:rsidRDefault="002C1B05" w:rsidP="002C1B05">
      <w:pPr>
        <w:pStyle w:val="Titre4"/>
      </w:pPr>
      <w:r>
        <w:t xml:space="preserve">Analyse </w:t>
      </w:r>
      <w:r w:rsidR="00A2683F" w:rsidRPr="009446B4">
        <w:t>cas-témoins</w:t>
      </w:r>
    </w:p>
    <w:p w:rsidR="00A2683F" w:rsidRPr="009446B4" w:rsidRDefault="00A2683F" w:rsidP="00A2683F">
      <w:pPr>
        <w:spacing w:line="360" w:lineRule="auto"/>
        <w:jc w:val="both"/>
        <w:rPr>
          <w:rFonts w:asciiTheme="majorHAnsi" w:hAnsiTheme="majorHAnsi" w:cs="Arial"/>
          <w:lang w:eastAsia="fr-FR"/>
        </w:rPr>
      </w:pPr>
      <w:r w:rsidRPr="009446B4">
        <w:rPr>
          <w:rFonts w:asciiTheme="majorHAnsi" w:hAnsiTheme="majorHAnsi" w:cs="Arial"/>
          <w:lang w:eastAsia="fr-FR"/>
        </w:rPr>
        <w:t xml:space="preserve">Des analyses descriptives et </w:t>
      </w:r>
      <w:proofErr w:type="spellStart"/>
      <w:r w:rsidRPr="009446B4">
        <w:rPr>
          <w:rFonts w:asciiTheme="majorHAnsi" w:hAnsiTheme="majorHAnsi" w:cs="Arial"/>
          <w:lang w:eastAsia="fr-FR"/>
        </w:rPr>
        <w:t>univariées</w:t>
      </w:r>
      <w:proofErr w:type="spellEnd"/>
      <w:r w:rsidRPr="009446B4">
        <w:rPr>
          <w:rFonts w:asciiTheme="majorHAnsi" w:hAnsiTheme="majorHAnsi" w:cs="Arial"/>
          <w:lang w:eastAsia="fr-FR"/>
        </w:rPr>
        <w:t xml:space="preserve"> par régression logistique conditionnelle ont été menées par grand types de cancer (leucémies, tumeurs cérébrales et embryonnaires). Du fait du faible effectif, afin de vérifier la robustesse des intervalles de confiance, nous avons procédé à des analyses de </w:t>
      </w:r>
      <w:proofErr w:type="spellStart"/>
      <w:r w:rsidRPr="009446B4">
        <w:rPr>
          <w:rFonts w:asciiTheme="majorHAnsi" w:hAnsiTheme="majorHAnsi" w:cs="Arial"/>
          <w:lang w:eastAsia="fr-FR"/>
        </w:rPr>
        <w:t>bootstrap</w:t>
      </w:r>
      <w:proofErr w:type="spellEnd"/>
      <w:r w:rsidRPr="009446B4">
        <w:rPr>
          <w:rFonts w:asciiTheme="majorHAnsi" w:hAnsiTheme="majorHAnsi" w:cs="Arial"/>
          <w:lang w:eastAsia="fr-FR"/>
        </w:rPr>
        <w:t xml:space="preserve">, en choisissant une régression logistique simple, ajustée sur l’âge des enfants. </w:t>
      </w:r>
    </w:p>
    <w:p w:rsidR="00A2683F" w:rsidRPr="00DF2B7E" w:rsidRDefault="00A2683F" w:rsidP="002C1B05">
      <w:pPr>
        <w:pStyle w:val="Titre4"/>
      </w:pPr>
      <w:r w:rsidRPr="00DF2B7E">
        <w:t>Analyse de cohorte</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Analyses descriptives et </w:t>
      </w:r>
      <w:proofErr w:type="spellStart"/>
      <w:r w:rsidRPr="009446B4">
        <w:rPr>
          <w:rFonts w:asciiTheme="majorHAnsi" w:hAnsiTheme="majorHAnsi"/>
          <w:lang w:eastAsia="fr-FR"/>
        </w:rPr>
        <w:t>univariées</w:t>
      </w:r>
      <w:proofErr w:type="spellEnd"/>
      <w:r w:rsidRPr="009446B4">
        <w:rPr>
          <w:rFonts w:asciiTheme="majorHAnsi" w:hAnsiTheme="majorHAnsi"/>
          <w:lang w:eastAsia="fr-FR"/>
        </w:rPr>
        <w:tab/>
      </w:r>
      <w:r w:rsidRPr="009446B4">
        <w:rPr>
          <w:rFonts w:asciiTheme="majorHAnsi" w:hAnsiTheme="majorHAnsi"/>
          <w:lang w:eastAsia="fr-FR"/>
        </w:rPr>
        <w:br/>
        <w:t>Régression de Poisson (la probabilité de cancer étant faible, on peut considérer que la variance est égale à l’espérance) : nombre de cancers diagnostiqués entre 2010 et 2013 chez les moins de 5 ans parmi les enfants nés entre 2010 et 2013 et résident à la naissance dans le même département (75,95,78). Soit une population d’étude de 226 069 enfants.</w:t>
      </w:r>
      <w:r w:rsidRPr="009446B4">
        <w:rPr>
          <w:rFonts w:asciiTheme="majorHAnsi" w:hAnsiTheme="majorHAnsi"/>
          <w:lang w:eastAsia="fr-FR"/>
        </w:rPr>
        <w:br/>
        <w:t xml:space="preserve">Analyses par sous types de cancer. </w:t>
      </w:r>
    </w:p>
    <w:p w:rsidR="00DF2B7E"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Survie possible : risques proportionnels à vérifier </w:t>
      </w:r>
    </w:p>
    <w:p w:rsidR="00DF2B7E" w:rsidRPr="009446B4" w:rsidRDefault="00DF2B7E" w:rsidP="00DF2B7E">
      <w:pPr>
        <w:pStyle w:val="Titre3"/>
      </w:pPr>
      <w:r>
        <w:t>Puissance</w:t>
      </w:r>
    </w:p>
    <w:p w:rsidR="00DF2B7E" w:rsidRPr="009446B4" w:rsidRDefault="00DF2B7E" w:rsidP="00DF2B7E">
      <w:pPr>
        <w:spacing w:line="360" w:lineRule="auto"/>
        <w:rPr>
          <w:rFonts w:asciiTheme="majorHAnsi" w:hAnsiTheme="majorHAnsi" w:cs="Arial"/>
          <w:lang w:eastAsia="fr-FR"/>
        </w:rPr>
      </w:pPr>
      <w:r w:rsidRPr="009446B4">
        <w:rPr>
          <w:rFonts w:asciiTheme="majorHAnsi" w:hAnsiTheme="majorHAnsi" w:cs="Arial"/>
          <w:lang w:eastAsia="fr-FR"/>
        </w:rPr>
        <w:t>Les calculs de puissance selon deux techniques :</w:t>
      </w:r>
      <w:r w:rsidRPr="009446B4">
        <w:rPr>
          <w:rFonts w:asciiTheme="majorHAnsi" w:hAnsiTheme="majorHAnsi" w:cs="Arial"/>
          <w:lang w:eastAsia="fr-FR"/>
        </w:rPr>
        <w:br/>
        <w:t xml:space="preserve">Formule </w:t>
      </w:r>
      <w:r w:rsidRPr="009446B4">
        <w:rPr>
          <w:rFonts w:asciiTheme="majorHAnsi" w:hAnsiTheme="majorHAnsi" w:cs="Arial"/>
          <w:highlight w:val="yellow"/>
          <w:lang w:eastAsia="fr-FR"/>
        </w:rPr>
        <w:t>classique</w:t>
      </w:r>
      <w:r w:rsidRPr="009446B4">
        <w:rPr>
          <w:rFonts w:asciiTheme="majorHAnsi" w:hAnsiTheme="majorHAnsi" w:cs="Arial"/>
          <w:lang w:eastAsia="fr-FR"/>
        </w:rPr>
        <w:t xml:space="preserve"> : </w:t>
      </w:r>
    </w:p>
    <w:p w:rsidR="00DF2B7E" w:rsidRPr="009446B4" w:rsidRDefault="00DF2B7E" w:rsidP="00630587">
      <w:pPr>
        <w:numPr>
          <w:ilvl w:val="0"/>
          <w:numId w:val="48"/>
        </w:numPr>
        <w:spacing w:line="360" w:lineRule="auto"/>
        <w:rPr>
          <w:rFonts w:asciiTheme="majorHAnsi" w:hAnsiTheme="majorHAnsi" w:cs="Arial"/>
          <w:lang w:eastAsia="fr-FR"/>
        </w:rPr>
      </w:pPr>
      <w:r w:rsidRPr="009446B4">
        <w:rPr>
          <w:rFonts w:asciiTheme="majorHAnsi" w:hAnsiTheme="majorHAnsi" w:cs="Arial"/>
          <w:lang w:eastAsia="fr-FR"/>
        </w:rPr>
        <w:t xml:space="preserve">Formule dérivées d’un modèle de Cox </w:t>
      </w:r>
      <w:bookmarkStart w:id="26" w:name="ZOTERO_BREF_Rw83NoxMtTlZ"/>
      <w:r w:rsidRPr="009446B4">
        <w:rPr>
          <w:rFonts w:asciiTheme="majorHAnsi" w:hAnsiTheme="majorHAnsi"/>
        </w:rPr>
        <w:t>(17)</w:t>
      </w:r>
      <w:bookmarkEnd w:id="26"/>
    </w:p>
    <w:p w:rsidR="00DF2B7E" w:rsidRPr="00DF2B7E" w:rsidRDefault="00DF2B7E" w:rsidP="00630587">
      <w:pPr>
        <w:numPr>
          <w:ilvl w:val="0"/>
          <w:numId w:val="48"/>
        </w:numPr>
        <w:spacing w:line="360" w:lineRule="auto"/>
        <w:rPr>
          <w:rFonts w:asciiTheme="majorHAnsi" w:hAnsiTheme="majorHAnsi" w:cs="Arial"/>
          <w:lang w:eastAsia="fr-FR"/>
        </w:rPr>
      </w:pPr>
    </w:p>
    <w:p w:rsidR="00A2683F" w:rsidRPr="009446B4" w:rsidRDefault="00A2683F" w:rsidP="00DF2B7E">
      <w:pPr>
        <w:pStyle w:val="Titre1"/>
      </w:pPr>
      <w:r w:rsidRPr="009446B4">
        <w:br w:type="page"/>
        <w:t>Résultats</w:t>
      </w:r>
    </w:p>
    <w:p w:rsidR="00DF2B7E" w:rsidRPr="009446B4" w:rsidRDefault="007A769F" w:rsidP="007A769F">
      <w:pPr>
        <w:pStyle w:val="Titre2"/>
      </w:pPr>
      <w:bookmarkStart w:id="27" w:name="_Toc338513636"/>
      <w:r>
        <w:t>Description de l’échantillon</w:t>
      </w:r>
    </w:p>
    <w:bookmarkEnd w:id="27"/>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fldChar w:fldCharType="begin" w:fldLock="1"/>
      </w:r>
      <w:r w:rsidRPr="009446B4">
        <w:rPr>
          <w:rFonts w:asciiTheme="majorHAnsi" w:hAnsiTheme="majorHAnsi"/>
          <w:lang w:eastAsia="fr-FR"/>
        </w:rPr>
        <w:instrText xml:space="preserve"> USERPROPERTY  \* MERGEFORMAT </w:instrText>
      </w:r>
      <w:r w:rsidRPr="009446B4">
        <w:rPr>
          <w:rFonts w:asciiTheme="majorHAnsi" w:hAnsiTheme="majorHAnsi"/>
          <w:lang w:eastAsia="fr-FR"/>
        </w:rPr>
        <w:fldChar w:fldCharType="separate"/>
      </w:r>
      <w:r w:rsidRPr="009446B4">
        <w:rPr>
          <w:rFonts w:asciiTheme="majorHAnsi" w:hAnsiTheme="majorHAnsi"/>
          <w:noProof/>
          <w:lang w:eastAsia="fr-FR"/>
        </w:rPr>
        <mc:AlternateContent>
          <mc:Choice Requires="wpg">
            <w:drawing>
              <wp:anchor distT="0" distB="0" distL="114300" distR="114300" simplePos="0" relativeHeight="251659264" behindDoc="0" locked="0" layoutInCell="1" allowOverlap="1" wp14:anchorId="628CCBF5" wp14:editId="4E79724F">
                <wp:simplePos x="0" y="0"/>
                <wp:positionH relativeFrom="character">
                  <wp:posOffset>0</wp:posOffset>
                </wp:positionH>
                <wp:positionV relativeFrom="line">
                  <wp:posOffset>0</wp:posOffset>
                </wp:positionV>
                <wp:extent cx="5621655" cy="1873885"/>
                <wp:effectExtent l="0" t="0" r="17145" b="18415"/>
                <wp:wrapNone/>
                <wp:docPr id="5" name="Group 2"/>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621655" cy="1873885"/>
                          <a:chOff x="1637" y="-237"/>
                          <a:chExt cx="58686" cy="23475"/>
                        </a:xfrm>
                      </wpg:grpSpPr>
                      <wps:wsp>
                        <wps:cNvPr id="6" name="AutoShape 3"/>
                        <wps:cNvSpPr>
                          <a:spLocks noChangeAspect="1" noChangeArrowheads="1" noTextEdit="1"/>
                        </wps:cNvSpPr>
                        <wps:spPr bwMode="auto">
                          <a:xfrm>
                            <a:off x="1637" y="-237"/>
                            <a:ext cx="58686" cy="23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7" name="_s1054"/>
                        <wps:cNvCnPr>
                          <a:cxnSpLocks noChangeShapeType="1"/>
                          <a:stCxn id="20" idx="0"/>
                          <a:endCxn id="16" idx="2"/>
                        </wps:cNvCnPr>
                        <wps:spPr bwMode="auto">
                          <a:xfrm rot="16200000">
                            <a:off x="50062" y="15900"/>
                            <a:ext cx="2928" cy="1"/>
                          </a:xfrm>
                          <a:prstGeom prst="straightConnector1">
                            <a:avLst/>
                          </a:prstGeom>
                          <a:noFill/>
                          <a:ln w="28575">
                            <a:solidFill>
                              <a:srgbClr val="000000"/>
                            </a:solidFill>
                            <a:round/>
                            <a:headEnd/>
                            <a:tailEnd/>
                          </a:ln>
                          <a:extLst>
                            <a:ext uri="{909E8E84-426E-40dd-AFC4-6F175D3DCCD1}">
                              <a14:hiddenFill xmlns:a14="http://schemas.microsoft.com/office/drawing/2010/main">
                                <a:noFill/>
                              </a14:hiddenFill>
                            </a:ext>
                          </a:extLst>
                        </wps:spPr>
                        <wps:bodyPr/>
                      </wps:wsp>
                      <wps:wsp>
                        <wps:cNvPr id="8" name="_s1055"/>
                        <wps:cNvCnPr>
                          <a:cxnSpLocks noChangeShapeType="1"/>
                          <a:stCxn id="19" idx="0"/>
                          <a:endCxn id="15" idx="2"/>
                        </wps:cNvCnPr>
                        <wps:spPr bwMode="auto">
                          <a:xfrm rot="16200000">
                            <a:off x="29524" y="15900"/>
                            <a:ext cx="2928" cy="1"/>
                          </a:xfrm>
                          <a:prstGeom prst="straightConnector1">
                            <a:avLst/>
                          </a:prstGeom>
                          <a:noFill/>
                          <a:ln w="28575">
                            <a:solidFill>
                              <a:srgbClr val="000000"/>
                            </a:solidFill>
                            <a:round/>
                            <a:headEnd/>
                            <a:tailEnd/>
                          </a:ln>
                          <a:extLst>
                            <a:ext uri="{909E8E84-426E-40dd-AFC4-6F175D3DCCD1}">
                              <a14:hiddenFill xmlns:a14="http://schemas.microsoft.com/office/drawing/2010/main">
                                <a:noFill/>
                              </a14:hiddenFill>
                            </a:ext>
                          </a:extLst>
                        </wps:spPr>
                        <wps:bodyPr/>
                      </wps:wsp>
                      <wps:wsp>
                        <wps:cNvPr id="9" name="_s1056"/>
                        <wps:cNvCnPr>
                          <a:cxnSpLocks noChangeShapeType="1"/>
                          <a:stCxn id="17" idx="0"/>
                          <a:endCxn id="14" idx="2"/>
                        </wps:cNvCnPr>
                        <wps:spPr bwMode="auto">
                          <a:xfrm rot="16200000">
                            <a:off x="8978" y="15894"/>
                            <a:ext cx="2928" cy="14"/>
                          </a:xfrm>
                          <a:prstGeom prst="bentConnector3">
                            <a:avLst>
                              <a:gd name="adj1" fmla="val 50000"/>
                            </a:avLst>
                          </a:prstGeom>
                          <a:noFill/>
                          <a:ln w="28575">
                            <a:solidFill>
                              <a:srgbClr val="000000"/>
                            </a:solidFill>
                            <a:miter lim="800000"/>
                            <a:headEnd/>
                            <a:tailEnd/>
                          </a:ln>
                          <a:extLst>
                            <a:ext uri="{909E8E84-426E-40dd-AFC4-6F175D3DCCD1}">
                              <a14:hiddenFill xmlns:a14="http://schemas.microsoft.com/office/drawing/2010/main">
                                <a:noFill/>
                              </a14:hiddenFill>
                            </a:ext>
                          </a:extLst>
                        </wps:spPr>
                        <wps:bodyPr/>
                      </wps:wsp>
                      <wps:wsp>
                        <wps:cNvPr id="10" name="_s1057"/>
                        <wps:cNvCnPr>
                          <a:cxnSpLocks noChangeShapeType="1"/>
                          <a:stCxn id="16" idx="0"/>
                          <a:endCxn id="13" idx="2"/>
                        </wps:cNvCnPr>
                        <wps:spPr bwMode="auto">
                          <a:xfrm rot="5400000" flipH="1">
                            <a:off x="39792" y="-3169"/>
                            <a:ext cx="2928" cy="20538"/>
                          </a:xfrm>
                          <a:prstGeom prst="bentConnector3">
                            <a:avLst>
                              <a:gd name="adj1" fmla="val 50000"/>
                            </a:avLst>
                          </a:prstGeom>
                          <a:noFill/>
                          <a:ln w="28575">
                            <a:solidFill>
                              <a:srgbClr val="000000"/>
                            </a:solidFill>
                            <a:miter lim="800000"/>
                            <a:headEnd/>
                            <a:tailEnd/>
                          </a:ln>
                          <a:extLst>
                            <a:ext uri="{909E8E84-426E-40dd-AFC4-6F175D3DCCD1}">
                              <a14:hiddenFill xmlns:a14="http://schemas.microsoft.com/office/drawing/2010/main">
                                <a:noFill/>
                              </a14:hiddenFill>
                            </a:ext>
                          </a:extLst>
                        </wps:spPr>
                        <wps:bodyPr/>
                      </wps:wsp>
                      <wps:wsp>
                        <wps:cNvPr id="11" name="_s1058"/>
                        <wps:cNvCnPr>
                          <a:cxnSpLocks noChangeShapeType="1"/>
                          <a:stCxn id="15" idx="0"/>
                          <a:endCxn id="13" idx="2"/>
                        </wps:cNvCnPr>
                        <wps:spPr bwMode="auto">
                          <a:xfrm rot="16200000">
                            <a:off x="29524" y="7099"/>
                            <a:ext cx="2928" cy="1"/>
                          </a:xfrm>
                          <a:prstGeom prst="straightConnector1">
                            <a:avLst/>
                          </a:prstGeom>
                          <a:noFill/>
                          <a:ln w="28575">
                            <a:solidFill>
                              <a:srgbClr val="000000"/>
                            </a:solidFill>
                            <a:round/>
                            <a:headEnd/>
                            <a:tailEnd/>
                          </a:ln>
                          <a:extLst>
                            <a:ext uri="{909E8E84-426E-40dd-AFC4-6F175D3DCCD1}">
                              <a14:hiddenFill xmlns:a14="http://schemas.microsoft.com/office/drawing/2010/main">
                                <a:noFill/>
                              </a14:hiddenFill>
                            </a:ext>
                          </a:extLst>
                        </wps:spPr>
                        <wps:bodyPr/>
                      </wps:wsp>
                      <wps:wsp>
                        <wps:cNvPr id="12" name="_s1059"/>
                        <wps:cNvCnPr>
                          <a:cxnSpLocks noChangeShapeType="1"/>
                          <a:stCxn id="14" idx="0"/>
                          <a:endCxn id="13" idx="2"/>
                        </wps:cNvCnPr>
                        <wps:spPr bwMode="auto">
                          <a:xfrm rot="16200000">
                            <a:off x="19254" y="-3169"/>
                            <a:ext cx="2928" cy="20538"/>
                          </a:xfrm>
                          <a:prstGeom prst="bentConnector3">
                            <a:avLst>
                              <a:gd name="adj1" fmla="val 50000"/>
                            </a:avLst>
                          </a:prstGeom>
                          <a:noFill/>
                          <a:ln w="28575">
                            <a:solidFill>
                              <a:srgbClr val="000000"/>
                            </a:solidFill>
                            <a:miter lim="800000"/>
                            <a:headEnd/>
                            <a:tailEnd/>
                          </a:ln>
                          <a:extLst>
                            <a:ext uri="{909E8E84-426E-40dd-AFC4-6F175D3DCCD1}">
                              <a14:hiddenFill xmlns:a14="http://schemas.microsoft.com/office/drawing/2010/main">
                                <a:noFill/>
                              </a14:hiddenFill>
                            </a:ext>
                          </a:extLst>
                        </wps:spPr>
                        <wps:bodyPr/>
                      </wps:wsp>
                      <wps:wsp>
                        <wps:cNvPr id="13" name="_s1060"/>
                        <wps:cNvSpPr>
                          <a:spLocks noChangeArrowheads="1"/>
                        </wps:cNvSpPr>
                        <wps:spPr bwMode="auto">
                          <a:xfrm>
                            <a:off x="22177" y="-237"/>
                            <a:ext cx="17606" cy="5869"/>
                          </a:xfrm>
                          <a:prstGeom prst="roundRect">
                            <a:avLst>
                              <a:gd name="adj" fmla="val 16667"/>
                            </a:avLst>
                          </a:prstGeom>
                          <a:solidFill>
                            <a:srgbClr val="BBE0E3"/>
                          </a:solidFill>
                          <a:ln w="9525">
                            <a:solidFill>
                              <a:srgbClr val="000000"/>
                            </a:solidFill>
                            <a:round/>
                            <a:headEnd/>
                            <a:tailEnd/>
                          </a:ln>
                        </wps:spPr>
                        <wps:txbx>
                          <w:txbxContent>
                            <w:p w:rsidR="0085172E" w:rsidRPr="00B22D64" w:rsidRDefault="0085172E" w:rsidP="00A2683F">
                              <w:pPr>
                                <w:jc w:val="center"/>
                              </w:pPr>
                            </w:p>
                          </w:txbxContent>
                        </wps:txbx>
                        <wps:bodyPr rot="0" vert="horz" wrap="square" lIns="0" tIns="0" rIns="0" bIns="0" anchor="ctr" anchorCtr="0" upright="1">
                          <a:noAutofit/>
                        </wps:bodyPr>
                      </wps:wsp>
                      <wps:wsp>
                        <wps:cNvPr id="14" name="_s1061"/>
                        <wps:cNvSpPr>
                          <a:spLocks noChangeArrowheads="1"/>
                        </wps:cNvSpPr>
                        <wps:spPr bwMode="auto">
                          <a:xfrm>
                            <a:off x="1637" y="8567"/>
                            <a:ext cx="17606" cy="5869"/>
                          </a:xfrm>
                          <a:prstGeom prst="roundRect">
                            <a:avLst>
                              <a:gd name="adj" fmla="val 16667"/>
                            </a:avLst>
                          </a:prstGeom>
                          <a:solidFill>
                            <a:srgbClr val="BBE0E3"/>
                          </a:solidFill>
                          <a:ln w="9525">
                            <a:solidFill>
                              <a:srgbClr val="000000"/>
                            </a:solidFill>
                            <a:round/>
                            <a:headEnd/>
                            <a:tailEnd/>
                          </a:ln>
                        </wps:spPr>
                        <wps:txbx>
                          <w:txbxContent>
                            <w:p w:rsidR="0085172E" w:rsidRPr="00B22D64" w:rsidRDefault="0085172E" w:rsidP="00A2683F">
                              <w:pPr>
                                <w:jc w:val="center"/>
                              </w:pPr>
                              <w:r w:rsidRPr="00B22D64">
                                <w:t>Cas nés à</w:t>
                              </w:r>
                              <w:r>
                                <w:t xml:space="preserve"> </w:t>
                              </w:r>
                              <w:r w:rsidRPr="00B22D64">
                                <w:t>Paris</w:t>
                              </w:r>
                            </w:p>
                          </w:txbxContent>
                        </wps:txbx>
                        <wps:bodyPr rot="0" vert="horz" wrap="square" lIns="0" tIns="0" rIns="0" bIns="0" anchor="ctr" anchorCtr="0" upright="1">
                          <a:noAutofit/>
                        </wps:bodyPr>
                      </wps:wsp>
                      <wps:wsp>
                        <wps:cNvPr id="15" name="_s1062"/>
                        <wps:cNvSpPr>
                          <a:spLocks noChangeArrowheads="1"/>
                        </wps:cNvSpPr>
                        <wps:spPr bwMode="auto">
                          <a:xfrm>
                            <a:off x="22177" y="8567"/>
                            <a:ext cx="17606" cy="5869"/>
                          </a:xfrm>
                          <a:prstGeom prst="roundRect">
                            <a:avLst>
                              <a:gd name="adj" fmla="val 16667"/>
                            </a:avLst>
                          </a:prstGeom>
                          <a:solidFill>
                            <a:srgbClr val="BBE0E3"/>
                          </a:solidFill>
                          <a:ln w="9525">
                            <a:solidFill>
                              <a:srgbClr val="000000"/>
                            </a:solidFill>
                            <a:round/>
                            <a:headEnd/>
                            <a:tailEnd/>
                          </a:ln>
                        </wps:spPr>
                        <wps:txbx>
                          <w:txbxContent>
                            <w:p w:rsidR="0085172E" w:rsidRPr="00B22D64" w:rsidRDefault="0085172E" w:rsidP="00A2683F">
                              <w:pPr>
                                <w:jc w:val="center"/>
                                <w:rPr>
                                  <w:sz w:val="20"/>
                                  <w:szCs w:val="20"/>
                                </w:rPr>
                              </w:pPr>
                              <w:r w:rsidRPr="00B22D64">
                                <w:rPr>
                                  <w:sz w:val="20"/>
                                  <w:szCs w:val="20"/>
                                </w:rPr>
                                <w:t xml:space="preserve">Cas nés dans une maternité à proximité de  Paris </w:t>
                              </w:r>
                            </w:p>
                          </w:txbxContent>
                        </wps:txbx>
                        <wps:bodyPr rot="0" vert="horz" wrap="square" lIns="0" tIns="0" rIns="0" bIns="0" anchor="ctr" anchorCtr="0" upright="1">
                          <a:noAutofit/>
                        </wps:bodyPr>
                      </wps:wsp>
                      <wps:wsp>
                        <wps:cNvPr id="16" name="_s1063"/>
                        <wps:cNvSpPr>
                          <a:spLocks noChangeArrowheads="1"/>
                        </wps:cNvSpPr>
                        <wps:spPr bwMode="auto">
                          <a:xfrm>
                            <a:off x="42717" y="8567"/>
                            <a:ext cx="17606" cy="5869"/>
                          </a:xfrm>
                          <a:prstGeom prst="roundRect">
                            <a:avLst>
                              <a:gd name="adj" fmla="val 16667"/>
                            </a:avLst>
                          </a:prstGeom>
                          <a:solidFill>
                            <a:srgbClr val="BBE0E3"/>
                          </a:solidFill>
                          <a:ln w="9525">
                            <a:solidFill>
                              <a:srgbClr val="000000"/>
                            </a:solidFill>
                            <a:round/>
                            <a:headEnd/>
                            <a:tailEnd/>
                          </a:ln>
                        </wps:spPr>
                        <wps:txbx>
                          <w:txbxContent>
                            <w:p w:rsidR="0085172E" w:rsidRPr="00B22D64" w:rsidRDefault="0085172E" w:rsidP="00A2683F">
                              <w:pPr>
                                <w:jc w:val="center"/>
                              </w:pPr>
                              <w:r>
                                <w:t xml:space="preserve">55 </w:t>
                              </w:r>
                              <w:r w:rsidRPr="00B22D64">
                                <w:t>Cas nés dans le Val Oise</w:t>
                              </w:r>
                            </w:p>
                            <w:p w:rsidR="0085172E" w:rsidRPr="00B22D64" w:rsidRDefault="0085172E" w:rsidP="00A2683F">
                              <w:pPr>
                                <w:jc w:val="center"/>
                              </w:pPr>
                            </w:p>
                          </w:txbxContent>
                        </wps:txbx>
                        <wps:bodyPr rot="0" vert="horz" wrap="square" lIns="0" tIns="0" rIns="0" bIns="0" anchor="ctr" anchorCtr="0" upright="1">
                          <a:noAutofit/>
                        </wps:bodyPr>
                      </wps:wsp>
                      <wps:wsp>
                        <wps:cNvPr id="17" name="_s1064"/>
                        <wps:cNvSpPr>
                          <a:spLocks noChangeArrowheads="1"/>
                        </wps:cNvSpPr>
                        <wps:spPr bwMode="auto">
                          <a:xfrm>
                            <a:off x="1642" y="17371"/>
                            <a:ext cx="17596" cy="5867"/>
                          </a:xfrm>
                          <a:prstGeom prst="roundRect">
                            <a:avLst>
                              <a:gd name="adj" fmla="val 16667"/>
                            </a:avLst>
                          </a:prstGeom>
                          <a:solidFill>
                            <a:srgbClr val="BBE0E3"/>
                          </a:solidFill>
                          <a:ln w="9525">
                            <a:solidFill>
                              <a:srgbClr val="000000"/>
                            </a:solidFill>
                            <a:round/>
                            <a:headEnd/>
                            <a:tailEnd/>
                          </a:ln>
                        </wps:spPr>
                        <wps:txbx>
                          <w:txbxContent>
                            <w:p w:rsidR="0085172E" w:rsidRPr="00B22D64" w:rsidRDefault="0085172E" w:rsidP="00A2683F">
                              <w:pPr>
                                <w:jc w:val="center"/>
                              </w:pPr>
                              <w:r>
                                <w:t xml:space="preserve">94 </w:t>
                              </w:r>
                              <w:r w:rsidRPr="00B22D64">
                                <w:t xml:space="preserve">Cas retrouvés </w:t>
                              </w:r>
                              <w:r>
                                <w:t>PMI Paris</w:t>
                              </w:r>
                            </w:p>
                          </w:txbxContent>
                        </wps:txbx>
                        <wps:bodyPr rot="0" vert="horz" wrap="square" lIns="0" tIns="0" rIns="0" bIns="0" anchor="ctr" anchorCtr="0" upright="1">
                          <a:noAutofit/>
                        </wps:bodyPr>
                      </wps:wsp>
                      <wps:wsp>
                        <wps:cNvPr id="19" name="_s1065"/>
                        <wps:cNvSpPr>
                          <a:spLocks noChangeArrowheads="1"/>
                        </wps:cNvSpPr>
                        <wps:spPr bwMode="auto">
                          <a:xfrm>
                            <a:off x="22182" y="17371"/>
                            <a:ext cx="17596" cy="5856"/>
                          </a:xfrm>
                          <a:prstGeom prst="roundRect">
                            <a:avLst>
                              <a:gd name="adj" fmla="val 16667"/>
                            </a:avLst>
                          </a:prstGeom>
                          <a:solidFill>
                            <a:srgbClr val="BBE0E3"/>
                          </a:solidFill>
                          <a:ln w="9525">
                            <a:solidFill>
                              <a:srgbClr val="000000"/>
                            </a:solidFill>
                            <a:round/>
                            <a:headEnd/>
                            <a:tailEnd/>
                          </a:ln>
                        </wps:spPr>
                        <wps:txbx>
                          <w:txbxContent>
                            <w:p w:rsidR="0085172E" w:rsidRPr="00B22D64" w:rsidRDefault="0085172E" w:rsidP="00A2683F">
                              <w:pPr>
                                <w:jc w:val="center"/>
                              </w:pPr>
                              <w:r w:rsidRPr="00B22D64">
                                <w:t xml:space="preserve"> </w:t>
                              </w:r>
                              <w:r>
                                <w:t xml:space="preserve">5 </w:t>
                              </w:r>
                              <w:r w:rsidRPr="00B22D64">
                                <w:t xml:space="preserve">Cas retrouvés </w:t>
                              </w:r>
                              <w:r>
                                <w:t>PMI Paris</w:t>
                              </w:r>
                            </w:p>
                          </w:txbxContent>
                        </wps:txbx>
                        <wps:bodyPr rot="0" vert="horz" wrap="square" lIns="0" tIns="0" rIns="0" bIns="0" anchor="ctr" anchorCtr="0" upright="1">
                          <a:noAutofit/>
                        </wps:bodyPr>
                      </wps:wsp>
                      <wps:wsp>
                        <wps:cNvPr id="20" name="_s1066"/>
                        <wps:cNvSpPr>
                          <a:spLocks noChangeArrowheads="1"/>
                        </wps:cNvSpPr>
                        <wps:spPr bwMode="auto">
                          <a:xfrm>
                            <a:off x="42722" y="17371"/>
                            <a:ext cx="17596" cy="5857"/>
                          </a:xfrm>
                          <a:prstGeom prst="roundRect">
                            <a:avLst>
                              <a:gd name="adj" fmla="val 16667"/>
                            </a:avLst>
                          </a:prstGeom>
                          <a:solidFill>
                            <a:srgbClr val="BBE0E3"/>
                          </a:solidFill>
                          <a:ln w="9525">
                            <a:solidFill>
                              <a:srgbClr val="000000"/>
                            </a:solidFill>
                            <a:round/>
                            <a:headEnd/>
                            <a:tailEnd/>
                          </a:ln>
                        </wps:spPr>
                        <wps:txbx>
                          <w:txbxContent>
                            <w:p w:rsidR="0085172E" w:rsidRPr="00B22D64" w:rsidRDefault="0085172E" w:rsidP="00A2683F">
                              <w:pPr>
                                <w:jc w:val="center"/>
                              </w:pPr>
                              <w:r>
                                <w:t xml:space="preserve">44 </w:t>
                              </w:r>
                              <w:r w:rsidRPr="00B22D64">
                                <w:t>Cas retrouvé</w:t>
                              </w:r>
                              <w:r>
                                <w:t>s PMI Val Oise</w:t>
                              </w:r>
                              <w:r w:rsidRPr="00B22D64">
                                <w:t xml:space="preserve"> *</w:t>
                              </w:r>
                              <w:r>
                                <w:t xml:space="preserve"> </w:t>
                              </w:r>
                            </w:p>
                          </w:txbxContent>
                        </wps:txbx>
                        <wps:bodyPr rot="0" vert="horz" wrap="square" lIns="0" tIns="0" rIns="0" bIns="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Group 2" o:spid="_x0000_s1026" style="position:absolute;margin-left:0;margin-top:0;width:442.65pt;height:147.55pt;z-index:251659264;mso-position-horizontal-relative:char;mso-position-vertical-relative:line" coordorigin="1637,-237" coordsize="58686,23475"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">
                <o:lock v:ext="edit" aspectratio="t"/>
                <v:rect id="AutoShape 3" o:spid="_x0000_s1027" style="position:absolute;left:1637;top:-237;width:58686;height:2347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K+ntqwwAA&#10;ANoAAAAPAAAAZHJzL2Rvd25yZXYueG1sRI9Pi8IwFMTvC36H8AQvi6brQaQaRQTZsiyI9c/50Tzb&#10;YvNSm2zb/fZGEDwOM/MbZrnuTSVaalxpWcHXJAJBnFldcq7gdNyN5yCcR9ZYWSYF/+RgvRp8LDHW&#10;tuMDtanPRYCwi1FB4X0dS+myggy6ia2Jg3e1jUEfZJNL3WAX4KaS0yiaSYMlh4UCa9oWlN3SP6Og&#10;y/bt5fj7Lfefl8TyPblv0/OPUqNhv1mA8NT7d/jVTrSCGTyvhBsgVw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K+ntqwwAAANoAAAAPAAAAAAAAAAAAAAAAAJcCAABkcnMvZG93&#10;bnJldi54bWxQSwUGAAAAAAQABAD1AAAAhwMAAAAA&#10;" filled="f" stroked="f">
                  <o:lock v:ext="edit" aspectratio="t" text="t"/>
                </v:rect>
                <v:shapetype id="_x0000_t32" coordsize="21600,21600" o:spt="32" o:oned="t" path="m0,0l21600,21600e" filled="f">
                  <v:path arrowok="t" fillok="f" o:connecttype="none"/>
                  <o:lock v:ext="edit" shapetype="t"/>
                </v:shapetype>
                <v:shape id="_s1054" o:spid="_x0000_s1028" type="#_x0000_t32" style="position:absolute;left:50062;top:15900;width:2928;height:1;rotation:-90;visibility:visible;mso-wrap-style:square" o:connectortype="straight"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" strokeweight="2.25pt"/>
                <v:shape id="_s1055" o:spid="_x0000_s1029" type="#_x0000_t32" style="position:absolute;left:29524;top:15900;width:2928;height:1;rotation:-90;visibility:visible;mso-wrap-style:square" o:connectortype="straight"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" strokeweight="2.25pt"/>
                <v:shapetype id="_x0000_t34" coordsize="21600,21600" o:spt="34" o:oned="t" adj="10800" path="m0,0l@0,0@0,21600,21600,21600e" filled="f">
                  <v:stroke joinstyle="miter"/>
                  <v:formulas>
                    <v:f eqn="val #0"/>
                  </v:formulas>
                  <v:path arrowok="t" fillok="f" o:connecttype="none"/>
                  <v:handles>
                    <v:h position="#0,center"/>
                  </v:handles>
                  <o:lock v:ext="edit" shapetype="t"/>
                </v:shapetype>
                <v:shape id="_s1056" o:spid="_x0000_s1030" type="#_x0000_t34" style="position:absolute;left:8978;top:15894;width:2928;height:14;rotation:-90;visibility:visible;mso-wrap-style:square" o:connectortype="elbow"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" strokeweight="2.25pt"/>
                <v:shape id="_s1057" o:spid="_x0000_s1031" type="#_x0000_t34" style="position:absolute;left:39792;top:-3169;width:2928;height:20538;rotation:-90;flip:x;visibility:visible;mso-wrap-style:square" o:connectortype="elbow"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" strokeweight="2.25pt"/>
                <v:shape id="_s1058" o:spid="_x0000_s1032" type="#_x0000_t32" style="position:absolute;left:29524;top:7099;width:2928;height:1;rotation:-90;visibility:visible;mso-wrap-style:square" o:connectortype="straight"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" strokeweight="2.25pt"/>
                <v:shape id="_s1059" o:spid="_x0000_s1033" type="#_x0000_t34" style="position:absolute;left:19254;top:-3169;width:2928;height:20538;rotation:-90;visibility:visible;mso-wrap-style:square" o:connectortype="elbow"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" strokeweight="2.25pt"/>
                <v:roundrect id="_s1060" o:spid="_x0000_s1034" style="position:absolute;left:22177;top:-237;width:17606;height:5869;visibility:visible;mso-wrap-style:squar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h4MpDwwAA&#10;ANsAAAAPAAAAZHJzL2Rvd25yZXYueG1sRE9Na8JAEL0L/odlhF5K3bRSKdFVamitJ0EtxeOYHTeh&#10;2dmQ3Sbx33cFwds83ufMl72tREuNLx0reB4nIIhzp0s2Cr4Pn09vIHxA1lg5JgUX8rBcDAdzTLXr&#10;eEftPhgRQ9inqKAIoU6l9HlBFv3Y1cSRO7vGYoiwMVI32MVwW8mXJJlKiyXHhgJrygrKf/d/VkGW&#10;fbweu/xHr2lizOO2XX2dtiulHkb9+wxEoD7cxTf3Rsf5E7j+Eg+Qi3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h4MpDwwAAANsAAAAPAAAAAAAAAAAAAAAAAJcCAABkcnMvZG93&#10;bnJldi54bWxQSwUGAAAAAAQABAD1AAAAhwMAAAAA&#10;" fillcolor="#bbe0e3">
                  <v:textbox inset="0,0,0,0">
                    <w:txbxContent>
                      <w:p w:rsidR="0085172E" w:rsidRPr="00B22D64" w:rsidRDefault="0085172E" w:rsidP="00A2683F">
                        <w:pPr>
                          <w:jc w:val="center"/>
                        </w:pPr>
                      </w:p>
                    </w:txbxContent>
                  </v:textbox>
                </v:roundrect>
                <v:roundrect id="_s1061" o:spid="_x0000_s1035" style="position:absolute;left:1637;top:8567;width:17606;height:5869;visibility:visible;mso-wrap-style:squar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uCVI3wwAA&#10;ANsAAAAPAAAAZHJzL2Rvd25yZXYueG1sRE9Na8JAEL0X/A/LCF5K3ahtKamraFDrSagtpcdpdroJ&#10;ZmdDdk3iv3cLBW/zeJ8zX/a2Ei01vnSsYDJOQBDnTpdsFHx+bB9eQPiArLFyTAou5GG5GNzNMdWu&#10;43dqj8GIGMI+RQVFCHUqpc8LsujHriaO3K9rLIYIGyN1g10Mt5WcJsmztFhybCiwpqyg/HQ8WwVZ&#10;tnn67vIvvaOZMfeHdv32c1grNRr2q1cQgfpwE/+79zrOf4S/X+IBcnEF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DuCVI3wwAAANsAAAAPAAAAAAAAAAAAAAAAAJcCAABkcnMvZG93&#10;bnJldi54bWxQSwUGAAAAAAQABAD1AAAAhwMAAAAA&#10;" fillcolor="#bbe0e3">
                  <v:textbox inset="0,0,0,0">
                    <w:txbxContent>
                      <w:p w:rsidR="0085172E" w:rsidRPr="00B22D64" w:rsidRDefault="0085172E" w:rsidP="00A2683F">
                        <w:pPr>
                          <w:jc w:val="center"/>
                        </w:pPr>
                        <w:r w:rsidRPr="00B22D64">
                          <w:t>Cas nés à</w:t>
                        </w:r>
                        <w:r>
                          <w:t xml:space="preserve"> </w:t>
                        </w:r>
                        <w:r w:rsidRPr="00B22D64">
                          <w:t>Paris</w:t>
                        </w:r>
                      </w:p>
                    </w:txbxContent>
                  </v:textbox>
                </v:roundrect>
                <v:roundrect id="_s1062" o:spid="_x0000_s1036" style="position:absolute;left:22177;top:8567;width:17606;height:5869;visibility:visible;mso-wrap-style:squar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BRfeswwAA&#10;ANsAAAAPAAAAZHJzL2Rvd25yZXYueG1sRE9Na8JAEL0L/Q/LFLwU3WixSOoqGrT2JNSK9DjNTjfB&#10;7GzIrkn8991Cwds83ucsVr2tREuNLx0rmIwTEMS50yUbBafP3WgOwgdkjZVjUnAjD6vlw2CBqXYd&#10;f1B7DEbEEPYpKihCqFMpfV6QRT92NXHkflxjMUTYGKkb7GK4reQ0SV6kxZJjQ4E1ZQXll+PVKsiy&#10;7eyry8/6jZ6NeTq0m/33YaPU8LFfv4II1Ie7+N/9ruP8Gfz9Eg+Qy1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CBRfeswwAAANsAAAAPAAAAAAAAAAAAAAAAAJcCAABkcnMvZG93&#10;bnJldi54bWxQSwUGAAAAAAQABAD1AAAAhwMAAAAA&#10;" fillcolor="#bbe0e3">
                  <v:textbox inset="0,0,0,0">
                    <w:txbxContent>
                      <w:p w:rsidR="0085172E" w:rsidRPr="00B22D64" w:rsidRDefault="0085172E" w:rsidP="00A2683F">
                        <w:pPr>
                          <w:jc w:val="center"/>
                          <w:rPr>
                            <w:sz w:val="20"/>
                            <w:szCs w:val="20"/>
                          </w:rPr>
                        </w:pPr>
                        <w:r w:rsidRPr="00B22D64">
                          <w:rPr>
                            <w:sz w:val="20"/>
                            <w:szCs w:val="20"/>
                          </w:rPr>
                          <w:t xml:space="preserve">Cas nés dans une maternité à proximité de  Paris </w:t>
                        </w:r>
                      </w:p>
                    </w:txbxContent>
                  </v:textbox>
                </v:roundrect>
                <v:roundrect id="_s1063" o:spid="_x0000_s1037" style="position:absolute;left:42717;top:8567;width:17606;height:5869;visibility:visible;mso-wrap-style:squar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xl2nbwwAA&#10;ANsAAAAPAAAAZHJzL2Rvd25yZXYueG1sRE9Na8JAEL0L/Q/LFLyIbrRUJHUVDVp7EmpFepxmp5tg&#10;djZk1yT++26h0Ns83ucs172tREuNLx0rmE4SEMS50yUbBeeP/XgBwgdkjZVjUnAnD+vVw2CJqXYd&#10;v1N7CkbEEPYpKihCqFMpfV6QRT9xNXHkvl1jMUTYGKkb7GK4reQsSebSYsmxocCasoLy6+lmFWTZ&#10;7vmzyy/6lZ6MGR3b7eHruFVq+NhvXkAE6sO/+M/9puP8Ofz+Eg+Qqx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xl2nbwwAAANsAAAAPAAAAAAAAAAAAAAAAAJcCAABkcnMvZG93&#10;bnJldi54bWxQSwUGAAAAAAQABAD1AAAAhwMAAAAA&#10;" fillcolor="#bbe0e3">
                  <v:textbox inset="0,0,0,0">
                    <w:txbxContent>
                      <w:p w:rsidR="0085172E" w:rsidRPr="00B22D64" w:rsidRDefault="0085172E" w:rsidP="00A2683F">
                        <w:pPr>
                          <w:jc w:val="center"/>
                        </w:pPr>
                        <w:r>
                          <w:t xml:space="preserve">55 </w:t>
                        </w:r>
                        <w:r w:rsidRPr="00B22D64">
                          <w:t>Cas nés dans le Val Oise</w:t>
                        </w:r>
                      </w:p>
                      <w:p w:rsidR="0085172E" w:rsidRPr="00B22D64" w:rsidRDefault="0085172E" w:rsidP="00A2683F">
                        <w:pPr>
                          <w:jc w:val="center"/>
                        </w:pPr>
                      </w:p>
                    </w:txbxContent>
                  </v:textbox>
                </v:roundrect>
                <v:roundrect id="_s1064" o:spid="_x0000_s1038" style="position:absolute;left:1642;top:17371;width:17596;height:5867;visibility:visible;mso-wrap-style:squar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e28xAwwAA&#10;ANsAAAAPAAAAZHJzL2Rvd25yZXYueG1sRE9La8JAEL4X/A/LCF5K3aj0QeoqGtR6EmpL6XGanW6C&#10;2dmQXZP4791Cwdt8fM+ZL3tbiZYaXzpWMBknIIhzp0s2Cj4/tg8vIHxA1lg5JgUX8rBcDO7mmGrX&#10;8Tu1x2BEDGGfooIihDqV0ucFWfRjVxNH7tc1FkOEjZG6wS6G20pOk+RJWiw5NhRYU1ZQfjqerYIs&#10;2zx+d/mX3tHMmPtDu377OayVGg371SuIQH24if/dex3nP8PfL/EAubgC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e28xAwwAAANsAAAAPAAAAAAAAAAAAAAAAAJcCAABkcnMvZG93&#10;bnJldi54bWxQSwUGAAAAAAQABAD1AAAAhwMAAAAA&#10;" fillcolor="#bbe0e3">
                  <v:textbox inset="0,0,0,0">
                    <w:txbxContent>
                      <w:p w:rsidR="0085172E" w:rsidRPr="00B22D64" w:rsidRDefault="0085172E" w:rsidP="00A2683F">
                        <w:pPr>
                          <w:jc w:val="center"/>
                        </w:pPr>
                        <w:r>
                          <w:t xml:space="preserve">94 </w:t>
                        </w:r>
                        <w:r w:rsidRPr="00B22D64">
                          <w:t xml:space="preserve">Cas retrouvés </w:t>
                        </w:r>
                        <w:r>
                          <w:t>PMI Paris</w:t>
                        </w:r>
                      </w:p>
                    </w:txbxContent>
                  </v:textbox>
                </v:roundrect>
                <v:roundrect id="_s1065" o:spid="_x0000_s1039" style="position:absolute;left:22182;top:17371;width:17596;height:5856;visibility:visible;mso-wrap-style:squar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ACP2pwwAA&#10;ANsAAAAPAAAAZHJzL2Rvd25yZXYueG1sRE9Na8JAEL0X/A/LCF5K3ai0tKmraFDrSagtpcdpdroJ&#10;ZmdDdk3iv3cLBW/zeJ8zX/a2Ei01vnSsYDJOQBDnTpdsFHx+bB+eQfiArLFyTAou5GG5GNzNMdWu&#10;43dqj8GIGMI+RQVFCHUqpc8LsujHriaO3K9rLIYIGyN1g10Mt5WcJsmTtFhybCiwpqyg/HQ8WwVZ&#10;tnn87vIvvaOZMfeHdv32c1grNRr2q1cQgfpwE/+79zrOf4G/X+IBcnEF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ACP2pwwAAANsAAAAPAAAAAAAAAAAAAAAAAJcCAABkcnMvZG93&#10;bnJldi54bWxQSwUGAAAAAAQABAD1AAAAhwMAAAAA&#10;" fillcolor="#bbe0e3">
                  <v:textbox inset="0,0,0,0">
                    <w:txbxContent>
                      <w:p w:rsidR="0085172E" w:rsidRPr="00B22D64" w:rsidRDefault="0085172E" w:rsidP="00A2683F">
                        <w:pPr>
                          <w:jc w:val="center"/>
                        </w:pPr>
                        <w:r w:rsidRPr="00B22D64">
                          <w:t xml:space="preserve"> </w:t>
                        </w:r>
                        <w:r>
                          <w:t xml:space="preserve">5 </w:t>
                        </w:r>
                        <w:r w:rsidRPr="00B22D64">
                          <w:t xml:space="preserve">Cas retrouvés </w:t>
                        </w:r>
                        <w:r>
                          <w:t>PMI Paris</w:t>
                        </w:r>
                      </w:p>
                    </w:txbxContent>
                  </v:textbox>
                </v:roundrect>
                <v:roundrect id="_s1066" o:spid="_x0000_s1040" style="position:absolute;left:42722;top:17371;width:17596;height:5857;visibility:visible;mso-wrap-style:squar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fXp6JwgAA&#10;ANsAAAAPAAAAZHJzL2Rvd25yZXYueG1sRE/Pa8IwFL4L+x/CE7yIpnNsSGeUWdz0JExFPL41z7Ss&#10;eSlN1tb/3hwGHj++34tVbyvRUuNLxwqepwkI4tzpko2C0/FzMgfhA7LGyjEpuJGH1fJpsMBUu46/&#10;qT0EI2II+xQVFCHUqZQ+L8iin7qaOHJX11gMETZG6ga7GG4rOUuSN2mx5NhQYE1ZQfnv4c8qyLLN&#10;66XLz/qLXowZ79v19me/Vmo07D/eQQTqw0P8795pBbO4Pn6JP0Au7w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F9enonCAAAA2wAAAA8AAAAAAAAAAAAAAAAAlwIAAGRycy9kb3du&#10;cmV2LnhtbFBLBQYAAAAABAAEAPUAAACGAwAAAAA=&#10;" fillcolor="#bbe0e3">
                  <v:textbox inset="0,0,0,0">
                    <w:txbxContent>
                      <w:p w:rsidR="0085172E" w:rsidRPr="00B22D64" w:rsidRDefault="0085172E" w:rsidP="00A2683F">
                        <w:pPr>
                          <w:jc w:val="center"/>
                        </w:pPr>
                        <w:r>
                          <w:t xml:space="preserve">44 </w:t>
                        </w:r>
                        <w:r w:rsidRPr="00B22D64">
                          <w:t>Cas retrouvé</w:t>
                        </w:r>
                        <w:r>
                          <w:t>s PMI Val Oise</w:t>
                        </w:r>
                        <w:r w:rsidRPr="00B22D64">
                          <w:t xml:space="preserve"> *</w:t>
                        </w:r>
                        <w:r>
                          <w:t xml:space="preserve"> </w:t>
                        </w:r>
                      </w:p>
                    </w:txbxContent>
                  </v:textbox>
                </v:roundrect>
                <w10:wrap anchory="line"/>
              </v:group>
            </w:pict>
          </mc:Fallback>
        </mc:AlternateContent>
      </w:r>
      <w:r w:rsidRPr="009446B4">
        <w:rPr>
          <w:rFonts w:asciiTheme="majorHAnsi" w:hAnsiTheme="majorHAnsi"/>
          <w:noProof/>
          <w:lang w:eastAsia="fr-FR"/>
        </w:rPr>
        <mc:AlternateContent>
          <mc:Choice Requires="wps">
            <w:drawing>
              <wp:inline distT="0" distB="0" distL="0" distR="0" wp14:anchorId="242327A7" wp14:editId="73B4FB2B">
                <wp:extent cx="5621655" cy="1871345"/>
                <wp:effectExtent l="0" t="0" r="0" b="0"/>
                <wp:docPr id="1" name="AutoShape 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5621655" cy="18713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1" o:spid="_x0000_s1026" style="width:442.65pt;height:147.35pt;visibility:visible;mso-wrap-style:square;mso-left-percent:-10001;mso-top-percent:-10001;mso-position-horizontal:absolute;mso-position-horizontal-relative:char;mso-position-vertical:absolute;mso-position-vertical-relative:line;mso-left-percent:-10001;mso-top-percent:-10001;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" filled="f" stroked="f">
                <o:lock v:ext="edit" aspectratio="t"/>
                <w10:anchorlock/>
              </v:rect>
            </w:pict>
          </mc:Fallback>
        </mc:AlternateContent>
      </w:r>
      <w:r w:rsidRPr="009446B4">
        <w:rPr>
          <w:rFonts w:asciiTheme="majorHAnsi" w:hAnsiTheme="majorHAnsi"/>
          <w:lang w:eastAsia="fr-FR"/>
        </w:rPr>
        <w:fldChar w:fldCharType="end"/>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 … cas retrouvés mais résidents hors Ile de France, …cas retrouvés mais pas dans les bases des CS8. </w:t>
      </w:r>
    </w:p>
    <w:p w:rsidR="00A2683F" w:rsidRDefault="00A2683F" w:rsidP="00A2683F">
      <w:pPr>
        <w:pStyle w:val="Lgende"/>
        <w:spacing w:line="360" w:lineRule="auto"/>
        <w:rPr>
          <w:rFonts w:asciiTheme="majorHAnsi" w:hAnsiTheme="majorHAnsi"/>
          <w:sz w:val="24"/>
          <w:szCs w:val="24"/>
        </w:rPr>
      </w:pPr>
      <w:r w:rsidRPr="009446B4">
        <w:rPr>
          <w:rFonts w:asciiTheme="majorHAnsi" w:hAnsiTheme="majorHAnsi"/>
          <w:sz w:val="24"/>
          <w:szCs w:val="24"/>
        </w:rPr>
        <w:t xml:space="preserve">Figure </w:t>
      </w:r>
      <w:r w:rsidRPr="009446B4">
        <w:rPr>
          <w:rFonts w:asciiTheme="majorHAnsi" w:hAnsiTheme="majorHAnsi"/>
          <w:sz w:val="24"/>
          <w:szCs w:val="24"/>
        </w:rPr>
        <w:fldChar w:fldCharType="begin"/>
      </w:r>
      <w:r w:rsidRPr="009446B4">
        <w:rPr>
          <w:rFonts w:asciiTheme="majorHAnsi" w:hAnsiTheme="majorHAnsi"/>
          <w:sz w:val="24"/>
          <w:szCs w:val="24"/>
        </w:rPr>
        <w:instrText xml:space="preserve"> SEQ Figure \* ARABIC </w:instrText>
      </w:r>
      <w:r w:rsidRPr="009446B4">
        <w:rPr>
          <w:rFonts w:asciiTheme="majorHAnsi" w:hAnsiTheme="majorHAnsi"/>
          <w:sz w:val="24"/>
          <w:szCs w:val="24"/>
        </w:rPr>
        <w:fldChar w:fldCharType="separate"/>
      </w:r>
      <w:r w:rsidRPr="009446B4">
        <w:rPr>
          <w:rFonts w:asciiTheme="majorHAnsi" w:hAnsiTheme="majorHAnsi"/>
          <w:noProof/>
          <w:sz w:val="24"/>
          <w:szCs w:val="24"/>
        </w:rPr>
        <w:t>2</w:t>
      </w:r>
      <w:r w:rsidRPr="009446B4">
        <w:rPr>
          <w:rFonts w:asciiTheme="majorHAnsi" w:hAnsiTheme="majorHAnsi"/>
          <w:sz w:val="24"/>
          <w:szCs w:val="24"/>
        </w:rPr>
        <w:fldChar w:fldCharType="end"/>
      </w:r>
      <w:r w:rsidRPr="009446B4">
        <w:rPr>
          <w:rFonts w:asciiTheme="majorHAnsi" w:hAnsiTheme="majorHAnsi"/>
          <w:sz w:val="24"/>
          <w:szCs w:val="24"/>
        </w:rPr>
        <w:t xml:space="preserve"> : </w:t>
      </w:r>
      <w:proofErr w:type="spellStart"/>
      <w:r w:rsidRPr="009446B4">
        <w:rPr>
          <w:rFonts w:asciiTheme="majorHAnsi" w:hAnsiTheme="majorHAnsi"/>
          <w:sz w:val="24"/>
          <w:szCs w:val="24"/>
        </w:rPr>
        <w:t>Flowchart</w:t>
      </w:r>
      <w:proofErr w:type="spellEnd"/>
      <w:r w:rsidRPr="009446B4">
        <w:rPr>
          <w:rFonts w:asciiTheme="majorHAnsi" w:hAnsiTheme="majorHAnsi"/>
          <w:sz w:val="24"/>
          <w:szCs w:val="24"/>
        </w:rPr>
        <w:t xml:space="preserve"> des cas (au </w:t>
      </w:r>
    </w:p>
    <w:p w:rsidR="00195DCF" w:rsidRDefault="00195DCF" w:rsidP="00195DCF"/>
    <w:p w:rsidR="00195DCF" w:rsidRPr="00195DCF" w:rsidRDefault="00195DCF" w:rsidP="002C1B05">
      <w:pPr>
        <w:pStyle w:val="Lgende"/>
        <w:spacing w:after="0" w:line="360" w:lineRule="auto"/>
        <w:rPr>
          <w:rFonts w:asciiTheme="majorHAnsi" w:hAnsiTheme="majorHAnsi"/>
          <w:sz w:val="24"/>
          <w:szCs w:val="24"/>
          <w:lang w:eastAsia="fr-FR"/>
        </w:rPr>
      </w:pPr>
      <w:r w:rsidRPr="002C1B05">
        <w:rPr>
          <w:rFonts w:asciiTheme="majorHAnsi" w:hAnsiTheme="majorHAnsi"/>
          <w:b w:val="0"/>
          <w:sz w:val="24"/>
          <w:szCs w:val="24"/>
        </w:rPr>
        <w:t xml:space="preserve">Tableau </w:t>
      </w:r>
      <w:r w:rsidRPr="002C1B05">
        <w:rPr>
          <w:rFonts w:asciiTheme="majorHAnsi" w:hAnsiTheme="majorHAnsi"/>
          <w:b w:val="0"/>
          <w:sz w:val="24"/>
          <w:szCs w:val="24"/>
        </w:rPr>
        <w:fldChar w:fldCharType="begin"/>
      </w:r>
      <w:r w:rsidRPr="002C1B05">
        <w:rPr>
          <w:rFonts w:asciiTheme="majorHAnsi" w:hAnsiTheme="majorHAnsi"/>
          <w:b w:val="0"/>
          <w:sz w:val="24"/>
          <w:szCs w:val="24"/>
        </w:rPr>
        <w:instrText xml:space="preserve"> SEQ Tableau \* ARABIC </w:instrText>
      </w:r>
      <w:r w:rsidRPr="002C1B05">
        <w:rPr>
          <w:rFonts w:asciiTheme="majorHAnsi" w:hAnsiTheme="majorHAnsi"/>
          <w:b w:val="0"/>
          <w:sz w:val="24"/>
          <w:szCs w:val="24"/>
        </w:rPr>
        <w:fldChar w:fldCharType="separate"/>
      </w:r>
      <w:r w:rsidRPr="002C1B05">
        <w:rPr>
          <w:rFonts w:asciiTheme="majorHAnsi" w:hAnsiTheme="majorHAnsi"/>
          <w:b w:val="0"/>
          <w:noProof/>
          <w:sz w:val="24"/>
          <w:szCs w:val="24"/>
        </w:rPr>
        <w:t>2</w:t>
      </w:r>
      <w:r w:rsidRPr="002C1B05">
        <w:rPr>
          <w:rFonts w:asciiTheme="majorHAnsi" w:hAnsiTheme="majorHAnsi"/>
          <w:b w:val="0"/>
          <w:sz w:val="24"/>
          <w:szCs w:val="24"/>
        </w:rPr>
        <w:fldChar w:fldCharType="end"/>
      </w:r>
      <w:r w:rsidRPr="002C1B05">
        <w:rPr>
          <w:rFonts w:asciiTheme="majorHAnsi" w:hAnsiTheme="majorHAnsi"/>
          <w:b w:val="0"/>
          <w:sz w:val="24"/>
          <w:szCs w:val="24"/>
        </w:rPr>
        <w:t xml:space="preserve"> : Répartition  des cas inclus</w:t>
      </w:r>
      <w:r w:rsidR="005C4E02">
        <w:rPr>
          <w:rFonts w:asciiTheme="majorHAnsi" w:hAnsiTheme="majorHAnsi"/>
          <w:b w:val="0"/>
          <w:sz w:val="24"/>
          <w:szCs w:val="24"/>
        </w:rPr>
        <w:t xml:space="preserve"> nés dans les départements d’Ile-de-France – PMI de Paris et du Val d’Oise</w:t>
      </w:r>
      <w:r>
        <w:rPr>
          <w:rFonts w:asciiTheme="majorHAnsi" w:hAnsiTheme="majorHAnsi"/>
          <w:sz w:val="24"/>
          <w:szCs w:val="24"/>
        </w:rPr>
        <w:t xml:space="preserve"> </w:t>
      </w:r>
      <w:r w:rsidRPr="00195DCF">
        <w:rPr>
          <w:rFonts w:asciiTheme="majorHAnsi" w:hAnsiTheme="majorHAnsi"/>
          <w:sz w:val="24"/>
          <w:szCs w:val="24"/>
          <w:highlight w:val="green"/>
        </w:rPr>
        <w:t>(SUIS SURPRISE PAR LE NOMBRE DE LAM DU 95)</w:t>
      </w:r>
    </w:p>
    <w:tbl>
      <w:tblPr>
        <w:tblW w:w="7180" w:type="dxa"/>
        <w:tblInd w:w="55" w:type="dxa"/>
        <w:tblCellMar>
          <w:left w:w="70" w:type="dxa"/>
          <w:right w:w="70" w:type="dxa"/>
        </w:tblCellMar>
        <w:tblLook w:val="04A0" w:firstRow="1" w:lastRow="0" w:firstColumn="1" w:lastColumn="0" w:noHBand="0" w:noVBand="1"/>
      </w:tblPr>
      <w:tblGrid>
        <w:gridCol w:w="2720"/>
        <w:gridCol w:w="720"/>
        <w:gridCol w:w="720"/>
        <w:gridCol w:w="720"/>
        <w:gridCol w:w="720"/>
        <w:gridCol w:w="720"/>
        <w:gridCol w:w="860"/>
      </w:tblGrid>
      <w:tr w:rsidR="00195DCF" w:rsidRPr="00195DCF" w:rsidTr="005C4E02">
        <w:trPr>
          <w:trHeight w:val="320"/>
        </w:trPr>
        <w:tc>
          <w:tcPr>
            <w:tcW w:w="2720" w:type="dxa"/>
            <w:tcBorders>
              <w:top w:val="single" w:sz="4" w:space="0" w:color="auto"/>
              <w:left w:val="nil"/>
              <w:bottom w:val="single" w:sz="4" w:space="0" w:color="auto"/>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 </w:t>
            </w:r>
          </w:p>
        </w:tc>
        <w:tc>
          <w:tcPr>
            <w:tcW w:w="720" w:type="dxa"/>
            <w:tcBorders>
              <w:top w:val="single" w:sz="4" w:space="0" w:color="auto"/>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75</w:t>
            </w:r>
          </w:p>
        </w:tc>
        <w:tc>
          <w:tcPr>
            <w:tcW w:w="720" w:type="dxa"/>
            <w:tcBorders>
              <w:top w:val="single" w:sz="4" w:space="0" w:color="auto"/>
              <w:left w:val="nil"/>
              <w:bottom w:val="single" w:sz="4" w:space="0" w:color="auto"/>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78</w:t>
            </w:r>
          </w:p>
        </w:tc>
        <w:tc>
          <w:tcPr>
            <w:tcW w:w="720" w:type="dxa"/>
            <w:tcBorders>
              <w:top w:val="single" w:sz="4" w:space="0" w:color="auto"/>
              <w:left w:val="nil"/>
              <w:bottom w:val="single" w:sz="4" w:space="0" w:color="auto"/>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93</w:t>
            </w:r>
          </w:p>
        </w:tc>
        <w:tc>
          <w:tcPr>
            <w:tcW w:w="720" w:type="dxa"/>
            <w:tcBorders>
              <w:top w:val="single" w:sz="4" w:space="0" w:color="auto"/>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95</w:t>
            </w:r>
          </w:p>
        </w:tc>
        <w:tc>
          <w:tcPr>
            <w:tcW w:w="720" w:type="dxa"/>
            <w:tcBorders>
              <w:top w:val="single" w:sz="4" w:space="0" w:color="auto"/>
              <w:left w:val="nil"/>
              <w:bottom w:val="single" w:sz="4" w:space="0" w:color="auto"/>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Total</w:t>
            </w:r>
          </w:p>
        </w:tc>
        <w:tc>
          <w:tcPr>
            <w:tcW w:w="860" w:type="dxa"/>
            <w:tcBorders>
              <w:top w:val="single" w:sz="4" w:space="0" w:color="auto"/>
              <w:left w:val="nil"/>
              <w:bottom w:val="single" w:sz="4" w:space="0" w:color="auto"/>
              <w:right w:val="nil"/>
            </w:tcBorders>
            <w:shd w:val="clear" w:color="000000" w:fill="FFFFFF"/>
            <w:noWrap/>
            <w:vAlign w:val="center"/>
            <w:hideMark/>
          </w:tcPr>
          <w:p w:rsidR="00195DCF" w:rsidRPr="00195DCF" w:rsidRDefault="00195DCF" w:rsidP="00195DCF">
            <w:pPr>
              <w:spacing w:after="0"/>
              <w:jc w:val="center"/>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w:t>
            </w:r>
          </w:p>
        </w:tc>
      </w:tr>
      <w:tr w:rsidR="00195DCF" w:rsidRPr="00195DCF" w:rsidTr="005C4E02">
        <w:trPr>
          <w:trHeight w:val="320"/>
        </w:trPr>
        <w:tc>
          <w:tcPr>
            <w:tcW w:w="2720" w:type="dxa"/>
            <w:tcBorders>
              <w:top w:val="single" w:sz="4" w:space="0" w:color="auto"/>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I. Leucémies</w:t>
            </w:r>
          </w:p>
        </w:tc>
        <w:tc>
          <w:tcPr>
            <w:tcW w:w="720" w:type="dxa"/>
            <w:tcBorders>
              <w:top w:val="single" w:sz="4" w:space="0" w:color="auto"/>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16</w:t>
            </w:r>
          </w:p>
        </w:tc>
        <w:tc>
          <w:tcPr>
            <w:tcW w:w="720" w:type="dxa"/>
            <w:tcBorders>
              <w:top w:val="single" w:sz="4" w:space="0" w:color="auto"/>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single" w:sz="4" w:space="0" w:color="auto"/>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single" w:sz="4" w:space="0" w:color="auto"/>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11</w:t>
            </w:r>
          </w:p>
        </w:tc>
        <w:tc>
          <w:tcPr>
            <w:tcW w:w="720" w:type="dxa"/>
            <w:tcBorders>
              <w:top w:val="single" w:sz="4" w:space="0" w:color="auto"/>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28</w:t>
            </w:r>
          </w:p>
        </w:tc>
        <w:tc>
          <w:tcPr>
            <w:tcW w:w="860" w:type="dxa"/>
            <w:tcBorders>
              <w:top w:val="single" w:sz="4" w:space="0" w:color="auto"/>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20.7%</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II. Lymphomes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4</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4</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3.0%</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III. Tumeurs du SNC</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8</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29</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21.5%</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IV. Tumeurs du SNS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18</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21</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15.6%</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V. Rétinoblastomes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5</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9</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6.7%</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VI. Tumeurs rénales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8</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9</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6.7%</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VII. Tumeurs du foie</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4</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3.0%</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VIII. Tumeurs osseuses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1.5%</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IX Tumeurs tissus mous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6</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6</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4.4%</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X. Tumeurs germinales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5</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8</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13</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9.6%</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XI. Carcinomes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6</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7</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5.2%</w:t>
            </w:r>
          </w:p>
        </w:tc>
      </w:tr>
      <w:tr w:rsidR="00195DCF" w:rsidRPr="00195DCF" w:rsidTr="005C4E02">
        <w:trPr>
          <w:trHeight w:val="320"/>
        </w:trPr>
        <w:tc>
          <w:tcPr>
            <w:tcW w:w="2720" w:type="dxa"/>
            <w:tcBorders>
              <w:top w:val="nil"/>
              <w:left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XII. Autres/indéterminés</w:t>
            </w:r>
          </w:p>
        </w:tc>
        <w:tc>
          <w:tcPr>
            <w:tcW w:w="720" w:type="dxa"/>
            <w:tcBorders>
              <w:top w:val="nil"/>
              <w:left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w:t>
            </w:r>
          </w:p>
        </w:tc>
        <w:tc>
          <w:tcPr>
            <w:tcW w:w="860" w:type="dxa"/>
            <w:tcBorders>
              <w:top w:val="nil"/>
              <w:left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2.2%</w:t>
            </w:r>
          </w:p>
        </w:tc>
      </w:tr>
      <w:tr w:rsidR="00195DCF" w:rsidRPr="00195DCF" w:rsidTr="005C4E02">
        <w:trPr>
          <w:trHeight w:val="320"/>
        </w:trPr>
        <w:tc>
          <w:tcPr>
            <w:tcW w:w="2720" w:type="dxa"/>
            <w:tcBorders>
              <w:top w:val="nil"/>
              <w:left w:val="nil"/>
              <w:bottom w:val="single" w:sz="4" w:space="0" w:color="auto"/>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TOTAL</w:t>
            </w:r>
          </w:p>
        </w:tc>
        <w:tc>
          <w:tcPr>
            <w:tcW w:w="720" w:type="dxa"/>
            <w:tcBorders>
              <w:top w:val="nil"/>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93</w:t>
            </w:r>
          </w:p>
        </w:tc>
        <w:tc>
          <w:tcPr>
            <w:tcW w:w="720" w:type="dxa"/>
            <w:tcBorders>
              <w:top w:val="nil"/>
              <w:left w:val="nil"/>
              <w:bottom w:val="single" w:sz="4" w:space="0" w:color="auto"/>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single" w:sz="4" w:space="0" w:color="auto"/>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w:t>
            </w:r>
          </w:p>
        </w:tc>
        <w:tc>
          <w:tcPr>
            <w:tcW w:w="720" w:type="dxa"/>
            <w:tcBorders>
              <w:top w:val="nil"/>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38</w:t>
            </w:r>
          </w:p>
        </w:tc>
        <w:tc>
          <w:tcPr>
            <w:tcW w:w="720" w:type="dxa"/>
            <w:tcBorders>
              <w:top w:val="nil"/>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135</w:t>
            </w:r>
          </w:p>
        </w:tc>
        <w:tc>
          <w:tcPr>
            <w:tcW w:w="860" w:type="dxa"/>
            <w:tcBorders>
              <w:top w:val="nil"/>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100.0%</w:t>
            </w:r>
          </w:p>
        </w:tc>
      </w:tr>
    </w:tbl>
    <w:p w:rsidR="00195DCF" w:rsidRPr="00195DCF" w:rsidRDefault="00195DCF" w:rsidP="00195DCF"/>
    <w:p w:rsidR="00A2683F" w:rsidRPr="009446B4" w:rsidRDefault="00195DCF" w:rsidP="00A2683F">
      <w:pPr>
        <w:spacing w:line="360" w:lineRule="auto"/>
        <w:rPr>
          <w:rFonts w:asciiTheme="majorHAnsi" w:hAnsiTheme="majorHAnsi"/>
          <w:lang w:eastAsia="fr-FR"/>
        </w:rPr>
      </w:pPr>
      <w:r>
        <w:rPr>
          <w:rFonts w:asciiTheme="majorHAnsi" w:hAnsiTheme="majorHAnsi"/>
          <w:lang w:eastAsia="fr-FR"/>
        </w:rPr>
        <w:t>J’ai enlevé les LCH et j’ai regroupé par groupe ICCC</w:t>
      </w:r>
    </w:p>
    <w:p w:rsidR="00A2683F" w:rsidRPr="005C4E02" w:rsidRDefault="00A2683F" w:rsidP="005C4E02">
      <w:pPr>
        <w:pStyle w:val="Titre2"/>
      </w:pPr>
      <w:bookmarkStart w:id="28" w:name="_Toc338513637"/>
      <w:r w:rsidRPr="005C4E02">
        <w:t>Résultats du géocodage et des expositions</w:t>
      </w:r>
      <w:bookmarkEnd w:id="28"/>
      <w:r w:rsidRPr="005C4E02">
        <w:t xml:space="preserve"> </w:t>
      </w:r>
    </w:p>
    <w:p w:rsidR="00642128" w:rsidRDefault="00642128" w:rsidP="00642128">
      <w:pPr>
        <w:pStyle w:val="Titre3"/>
      </w:pPr>
      <w:r>
        <w:t>Géocodage</w:t>
      </w:r>
    </w:p>
    <w:p w:rsidR="00642128" w:rsidRPr="009446B4" w:rsidRDefault="00642128" w:rsidP="00642128">
      <w:pPr>
        <w:spacing w:line="360" w:lineRule="auto"/>
        <w:jc w:val="both"/>
        <w:rPr>
          <w:rFonts w:asciiTheme="majorHAnsi" w:hAnsiTheme="majorHAnsi"/>
          <w:lang w:eastAsia="fr-FR"/>
        </w:rPr>
      </w:pPr>
      <w:r>
        <w:rPr>
          <w:rFonts w:asciiTheme="majorHAnsi" w:hAnsiTheme="majorHAnsi"/>
          <w:lang w:eastAsia="fr-FR"/>
        </w:rPr>
        <w:t>Au total 91.3 % des adresses ont été géocodées</w:t>
      </w:r>
      <w:r w:rsidRPr="009446B4">
        <w:rPr>
          <w:rFonts w:asciiTheme="majorHAnsi" w:hAnsiTheme="majorHAnsi"/>
          <w:lang w:eastAsia="fr-FR"/>
        </w:rPr>
        <w:t xml:space="preserve"> de manière satisfaisante</w:t>
      </w:r>
      <w:r>
        <w:rPr>
          <w:rFonts w:asciiTheme="majorHAnsi" w:hAnsiTheme="majorHAnsi"/>
          <w:lang w:eastAsia="fr-FR"/>
        </w:rPr>
        <w:t xml:space="preserve">, </w:t>
      </w:r>
      <w:r w:rsidRPr="009446B4">
        <w:rPr>
          <w:rFonts w:asciiTheme="majorHAnsi" w:hAnsiTheme="majorHAnsi"/>
          <w:lang w:eastAsia="fr-FR"/>
        </w:rPr>
        <w:t>84.4 %  au numéro exact</w:t>
      </w:r>
      <w:r>
        <w:rPr>
          <w:rFonts w:asciiTheme="majorHAnsi" w:hAnsiTheme="majorHAnsi"/>
          <w:lang w:eastAsia="fr-FR"/>
        </w:rPr>
        <w:t xml:space="preserve"> et</w:t>
      </w:r>
      <w:r w:rsidRPr="009446B4">
        <w:rPr>
          <w:rFonts w:asciiTheme="majorHAnsi" w:hAnsiTheme="majorHAnsi"/>
          <w:lang w:eastAsia="fr-FR"/>
        </w:rPr>
        <w:t xml:space="preserve"> 6.7 % </w:t>
      </w:r>
      <w:r>
        <w:rPr>
          <w:rFonts w:asciiTheme="majorHAnsi" w:hAnsiTheme="majorHAnsi"/>
          <w:lang w:eastAsia="fr-FR"/>
        </w:rPr>
        <w:t>avec un écart</w:t>
      </w:r>
      <w:r w:rsidRPr="009446B4">
        <w:rPr>
          <w:rFonts w:asciiTheme="majorHAnsi" w:hAnsiTheme="majorHAnsi"/>
          <w:lang w:eastAsia="fr-FR"/>
        </w:rPr>
        <w:t xml:space="preserve"> d</w:t>
      </w:r>
      <w:r>
        <w:rPr>
          <w:rFonts w:asciiTheme="majorHAnsi" w:hAnsiTheme="majorHAnsi"/>
          <w:lang w:eastAsia="fr-FR"/>
        </w:rPr>
        <w:t>’au plus</w:t>
      </w:r>
      <w:r w:rsidRPr="009446B4">
        <w:rPr>
          <w:rFonts w:asciiTheme="majorHAnsi" w:hAnsiTheme="majorHAnsi"/>
          <w:lang w:eastAsia="fr-FR"/>
        </w:rPr>
        <w:t xml:space="preserve"> 10 numéros</w:t>
      </w:r>
      <w:r>
        <w:rPr>
          <w:rFonts w:asciiTheme="majorHAnsi" w:hAnsiTheme="majorHAnsi"/>
          <w:lang w:eastAsia="fr-FR"/>
        </w:rPr>
        <w:t xml:space="preserve"> (Tableau 3)</w:t>
      </w:r>
      <w:r w:rsidRPr="009446B4">
        <w:rPr>
          <w:rFonts w:asciiTheme="majorHAnsi" w:hAnsiTheme="majorHAnsi"/>
          <w:lang w:eastAsia="fr-FR"/>
        </w:rPr>
        <w:t>.</w:t>
      </w:r>
    </w:p>
    <w:p w:rsidR="00642128" w:rsidRPr="009446B4" w:rsidRDefault="00642128" w:rsidP="00642128">
      <w:pPr>
        <w:spacing w:line="360" w:lineRule="auto"/>
        <w:jc w:val="both"/>
        <w:rPr>
          <w:rFonts w:asciiTheme="majorHAnsi" w:hAnsiTheme="majorHAnsi"/>
          <w:lang w:eastAsia="fr-FR"/>
        </w:rPr>
      </w:pPr>
      <w:r w:rsidRPr="009446B4">
        <w:rPr>
          <w:rFonts w:asciiTheme="majorHAnsi" w:hAnsiTheme="majorHAnsi"/>
          <w:lang w:eastAsia="fr-FR"/>
        </w:rPr>
        <w:t xml:space="preserve">19 adresses n’ont pas été retrouvés dans la base </w:t>
      </w:r>
      <w:proofErr w:type="spellStart"/>
      <w:r w:rsidRPr="009446B4">
        <w:rPr>
          <w:rFonts w:asciiTheme="majorHAnsi" w:hAnsiTheme="majorHAnsi"/>
          <w:lang w:eastAsia="fr-FR"/>
        </w:rPr>
        <w:t>Navteq</w:t>
      </w:r>
      <w:proofErr w:type="spellEnd"/>
      <w:r w:rsidRPr="009446B4">
        <w:rPr>
          <w:rFonts w:asciiTheme="majorHAnsi" w:hAnsiTheme="majorHAnsi"/>
          <w:lang w:eastAsia="fr-FR"/>
        </w:rPr>
        <w:t xml:space="preserve"> : 5 à Paris et 14 dans le 95. Les </w:t>
      </w:r>
      <w:r w:rsidRPr="00C03855">
        <w:rPr>
          <w:rFonts w:asciiTheme="majorHAnsi" w:hAnsiTheme="majorHAnsi"/>
          <w:highlight w:val="green"/>
          <w:lang w:eastAsia="fr-FR"/>
        </w:rPr>
        <w:t>patients</w:t>
      </w:r>
      <w:r>
        <w:rPr>
          <w:rFonts w:asciiTheme="majorHAnsi" w:hAnsiTheme="majorHAnsi"/>
          <w:lang w:eastAsia="fr-FR"/>
        </w:rPr>
        <w:t xml:space="preserve"> CE SONT TOUS DES CAS ?</w:t>
      </w:r>
      <w:r w:rsidRPr="009446B4">
        <w:rPr>
          <w:rFonts w:asciiTheme="majorHAnsi" w:hAnsiTheme="majorHAnsi"/>
          <w:lang w:eastAsia="fr-FR"/>
        </w:rPr>
        <w:t xml:space="preserve"> étaient alors affectés à l’hôtel de Ville. </w:t>
      </w:r>
      <w:r w:rsidRPr="00C03855">
        <w:rPr>
          <w:rFonts w:asciiTheme="majorHAnsi" w:hAnsiTheme="majorHAnsi"/>
          <w:highlight w:val="green"/>
          <w:lang w:eastAsia="fr-FR"/>
        </w:rPr>
        <w:t xml:space="preserve">Le noms des rues alors recherché manuellement afin de corriger les erreurs de saisie ou de remplacer les anciens noms par les nouveaux noms. Ces adresses ont été de nouveau géocodés et retrouvés via </w:t>
      </w:r>
      <w:proofErr w:type="spellStart"/>
      <w:r w:rsidRPr="00C03855">
        <w:rPr>
          <w:rFonts w:asciiTheme="majorHAnsi" w:hAnsiTheme="majorHAnsi"/>
          <w:highlight w:val="green"/>
          <w:lang w:eastAsia="fr-FR"/>
        </w:rPr>
        <w:t>adresses.gouv.data</w:t>
      </w:r>
      <w:proofErr w:type="spellEnd"/>
      <w:r w:rsidRPr="00C03855">
        <w:rPr>
          <w:rFonts w:asciiTheme="majorHAnsi" w:hAnsiTheme="majorHAnsi"/>
          <w:highlight w:val="green"/>
          <w:lang w:eastAsia="fr-FR"/>
        </w:rPr>
        <w:t xml:space="preserve">. Au final aucun patient n’a été </w:t>
      </w:r>
      <w:proofErr w:type="spellStart"/>
      <w:r w:rsidRPr="00C03855">
        <w:rPr>
          <w:rFonts w:asciiTheme="majorHAnsi" w:hAnsiTheme="majorHAnsi"/>
          <w:highlight w:val="green"/>
          <w:lang w:eastAsia="fr-FR"/>
        </w:rPr>
        <w:t>géolocalisé</w:t>
      </w:r>
      <w:proofErr w:type="spellEnd"/>
      <w:r w:rsidRPr="00C03855">
        <w:rPr>
          <w:rFonts w:asciiTheme="majorHAnsi" w:hAnsiTheme="majorHAnsi"/>
          <w:highlight w:val="green"/>
          <w:lang w:eastAsia="fr-FR"/>
        </w:rPr>
        <w:t xml:space="preserve"> à l’Hôtel de Ville de son lieu de résidence.</w:t>
      </w:r>
      <w:r>
        <w:rPr>
          <w:rFonts w:asciiTheme="majorHAnsi" w:hAnsiTheme="majorHAnsi"/>
          <w:lang w:eastAsia="fr-FR"/>
        </w:rPr>
        <w:t xml:space="preserve"> </w:t>
      </w:r>
      <w:r w:rsidRPr="009446B4">
        <w:rPr>
          <w:rFonts w:asciiTheme="majorHAnsi" w:hAnsiTheme="majorHAnsi"/>
          <w:lang w:eastAsia="fr-FR"/>
        </w:rPr>
        <w:t xml:space="preserve">En dehors des 4 premières catégories, les autres adresses ont de nouveau été géocodées- avec </w:t>
      </w:r>
      <w:proofErr w:type="spellStart"/>
      <w:r w:rsidRPr="009446B4">
        <w:rPr>
          <w:rFonts w:asciiTheme="majorHAnsi" w:hAnsiTheme="majorHAnsi"/>
          <w:lang w:eastAsia="fr-FR"/>
        </w:rPr>
        <w:t>adresses.gouv.data</w:t>
      </w:r>
      <w:proofErr w:type="spellEnd"/>
      <w:r w:rsidRPr="009446B4">
        <w:rPr>
          <w:rFonts w:asciiTheme="majorHAnsi" w:hAnsiTheme="majorHAnsi"/>
          <w:lang w:eastAsia="fr-FR"/>
        </w:rPr>
        <w:t xml:space="preserve"> avec un contrôle aérien sur géoportail.fr afin de choisir les meilleurs </w:t>
      </w:r>
      <w:proofErr w:type="spellStart"/>
      <w:r w:rsidRPr="009446B4">
        <w:rPr>
          <w:rFonts w:asciiTheme="majorHAnsi" w:hAnsiTheme="majorHAnsi"/>
          <w:lang w:eastAsia="fr-FR"/>
        </w:rPr>
        <w:t>résultats.</w:t>
      </w:r>
      <w:r w:rsidRPr="00C03855">
        <w:rPr>
          <w:rFonts w:asciiTheme="majorHAnsi" w:hAnsiTheme="majorHAnsi"/>
          <w:highlight w:val="green"/>
          <w:lang w:eastAsia="fr-FR"/>
        </w:rPr>
        <w:t>M&amp;M</w:t>
      </w:r>
      <w:proofErr w:type="spellEnd"/>
    </w:p>
    <w:p w:rsidR="00642128" w:rsidRPr="009446B4" w:rsidRDefault="00642128" w:rsidP="00642128">
      <w:pPr>
        <w:spacing w:line="360" w:lineRule="auto"/>
        <w:jc w:val="both"/>
        <w:rPr>
          <w:rFonts w:asciiTheme="majorHAnsi" w:hAnsiTheme="majorHAnsi"/>
          <w:lang w:eastAsia="fr-FR"/>
        </w:rPr>
      </w:pPr>
      <w:r w:rsidRPr="009446B4">
        <w:rPr>
          <w:rFonts w:asciiTheme="majorHAnsi" w:hAnsiTheme="majorHAnsi"/>
          <w:lang w:eastAsia="fr-FR"/>
        </w:rPr>
        <w:t>La ville de Paris étant mieux cartographié 94.2 % des adresses ont pu avoir leur coordonnées déterminées avec précision (numéro exact trouvé) contre 64.2 % dans le Val Oise du fait que ce département comporte plus de territoire rural moins cartographié ou de nouvelles zones pavillon</w:t>
      </w:r>
      <w:r>
        <w:rPr>
          <w:rFonts w:asciiTheme="majorHAnsi" w:hAnsiTheme="majorHAnsi"/>
          <w:lang w:eastAsia="fr-FR"/>
        </w:rPr>
        <w:t>n</w:t>
      </w:r>
      <w:r w:rsidRPr="009446B4">
        <w:rPr>
          <w:rFonts w:asciiTheme="majorHAnsi" w:hAnsiTheme="majorHAnsi"/>
          <w:lang w:eastAsia="fr-FR"/>
        </w:rPr>
        <w:t xml:space="preserve">aires, non encore incluses dans la base de données. 14.3 % des adresses du Val Oise étaient géocodées à moins de 10 numéros de différence contre 3 % à Paris (tableau en annexe). </w:t>
      </w:r>
      <w:r>
        <w:rPr>
          <w:rFonts w:asciiTheme="majorHAnsi" w:hAnsiTheme="majorHAnsi"/>
          <w:lang w:eastAsia="fr-FR"/>
        </w:rPr>
        <w:t xml:space="preserve"> METTRE DANS LE TABLEAU 3</w:t>
      </w:r>
    </w:p>
    <w:p w:rsidR="002828C3" w:rsidRPr="002828C3" w:rsidRDefault="002828C3" w:rsidP="002828C3">
      <w:pPr>
        <w:pStyle w:val="Lgende"/>
        <w:spacing w:after="0" w:line="360" w:lineRule="auto"/>
        <w:rPr>
          <w:rFonts w:asciiTheme="majorHAnsi" w:hAnsiTheme="majorHAnsi"/>
          <w:szCs w:val="24"/>
          <w:lang w:eastAsia="fr-FR"/>
        </w:rPr>
      </w:pPr>
      <w:r w:rsidRPr="002828C3">
        <w:rPr>
          <w:rFonts w:asciiTheme="majorHAnsi" w:hAnsiTheme="majorHAnsi"/>
          <w:szCs w:val="24"/>
        </w:rPr>
        <w:t xml:space="preserve">Tableau </w:t>
      </w:r>
      <w:r w:rsidRPr="002828C3">
        <w:rPr>
          <w:rFonts w:asciiTheme="majorHAnsi" w:hAnsiTheme="majorHAnsi"/>
          <w:szCs w:val="24"/>
        </w:rPr>
        <w:fldChar w:fldCharType="begin"/>
      </w:r>
      <w:r w:rsidRPr="002828C3">
        <w:rPr>
          <w:rFonts w:asciiTheme="majorHAnsi" w:hAnsiTheme="majorHAnsi"/>
          <w:szCs w:val="24"/>
        </w:rPr>
        <w:instrText xml:space="preserve"> SEQ Tableau \* ARABIC </w:instrText>
      </w:r>
      <w:r w:rsidRPr="002828C3">
        <w:rPr>
          <w:rFonts w:asciiTheme="majorHAnsi" w:hAnsiTheme="majorHAnsi"/>
          <w:szCs w:val="24"/>
        </w:rPr>
        <w:fldChar w:fldCharType="separate"/>
      </w:r>
      <w:r w:rsidRPr="002828C3">
        <w:rPr>
          <w:rFonts w:asciiTheme="majorHAnsi" w:hAnsiTheme="majorHAnsi"/>
          <w:noProof/>
          <w:szCs w:val="24"/>
        </w:rPr>
        <w:t>3</w:t>
      </w:r>
      <w:r w:rsidRPr="002828C3">
        <w:rPr>
          <w:rFonts w:asciiTheme="majorHAnsi" w:hAnsiTheme="majorHAnsi"/>
          <w:szCs w:val="24"/>
        </w:rPr>
        <w:fldChar w:fldCharType="end"/>
      </w:r>
      <w:r w:rsidRPr="002828C3">
        <w:rPr>
          <w:rFonts w:asciiTheme="majorHAnsi" w:hAnsiTheme="majorHAnsi"/>
          <w:szCs w:val="24"/>
        </w:rPr>
        <w:t xml:space="preserve"> : </w:t>
      </w:r>
      <w:r>
        <w:rPr>
          <w:rFonts w:asciiTheme="majorHAnsi" w:hAnsiTheme="majorHAnsi"/>
          <w:szCs w:val="24"/>
        </w:rPr>
        <w:t>Distribution de</w:t>
      </w:r>
      <w:r w:rsidR="005C4E02">
        <w:rPr>
          <w:rFonts w:asciiTheme="majorHAnsi" w:hAnsiTheme="majorHAnsi"/>
          <w:szCs w:val="24"/>
        </w:rPr>
        <w:t>s cas et des témoins par précision de géocodage</w:t>
      </w:r>
    </w:p>
    <w:tbl>
      <w:tblPr>
        <w:tblW w:w="4005" w:type="pct"/>
        <w:tblLayout w:type="fixed"/>
        <w:tblCellMar>
          <w:left w:w="70" w:type="dxa"/>
          <w:right w:w="70" w:type="dxa"/>
        </w:tblCellMar>
        <w:tblLook w:val="04A0" w:firstRow="1" w:lastRow="0" w:firstColumn="1" w:lastColumn="0" w:noHBand="0" w:noVBand="1"/>
      </w:tblPr>
      <w:tblGrid>
        <w:gridCol w:w="2632"/>
        <w:gridCol w:w="1416"/>
        <w:gridCol w:w="551"/>
        <w:gridCol w:w="550"/>
        <w:gridCol w:w="550"/>
        <w:gridCol w:w="550"/>
        <w:gridCol w:w="550"/>
        <w:gridCol w:w="580"/>
      </w:tblGrid>
      <w:tr w:rsidR="005C4E02" w:rsidRPr="00980D03" w:rsidTr="000C3D92">
        <w:trPr>
          <w:trHeight w:val="260"/>
        </w:trPr>
        <w:tc>
          <w:tcPr>
            <w:tcW w:w="2742" w:type="pct"/>
            <w:gridSpan w:val="2"/>
            <w:tcBorders>
              <w:top w:val="single" w:sz="4" w:space="0" w:color="auto"/>
              <w:left w:val="nil"/>
              <w:bottom w:val="single" w:sz="4" w:space="0" w:color="auto"/>
              <w:right w:val="nil"/>
            </w:tcBorders>
            <w:shd w:val="clear" w:color="auto" w:fill="auto"/>
            <w:noWrap/>
            <w:vAlign w:val="center"/>
          </w:tcPr>
          <w:p w:rsidR="005C4E02" w:rsidRPr="00980D03" w:rsidRDefault="005C4E02" w:rsidP="002828C3">
            <w:pPr>
              <w:spacing w:after="0"/>
              <w:jc w:val="center"/>
              <w:rPr>
                <w:rFonts w:ascii="Calibri" w:eastAsia="Times New Roman" w:hAnsi="Calibri" w:cs="Times New Roman"/>
                <w:color w:val="000000"/>
                <w:sz w:val="20"/>
                <w:szCs w:val="20"/>
                <w:lang w:eastAsia="fr-FR"/>
              </w:rPr>
            </w:pPr>
          </w:p>
        </w:tc>
        <w:tc>
          <w:tcPr>
            <w:tcW w:w="746" w:type="pct"/>
            <w:gridSpan w:val="2"/>
            <w:tcBorders>
              <w:top w:val="single" w:sz="4" w:space="0" w:color="auto"/>
              <w:left w:val="nil"/>
              <w:right w:val="nil"/>
            </w:tcBorders>
          </w:tcPr>
          <w:p w:rsidR="005C4E02" w:rsidRPr="00980D03" w:rsidRDefault="005C4E02" w:rsidP="005C4E02">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Paris</w:t>
            </w:r>
          </w:p>
        </w:tc>
        <w:tc>
          <w:tcPr>
            <w:tcW w:w="745" w:type="pct"/>
            <w:gridSpan w:val="2"/>
            <w:tcBorders>
              <w:top w:val="single" w:sz="4" w:space="0" w:color="auto"/>
              <w:left w:val="nil"/>
              <w:right w:val="nil"/>
            </w:tcBorders>
          </w:tcPr>
          <w:p w:rsidR="005C4E02" w:rsidRPr="00980D03" w:rsidRDefault="005C4E02" w:rsidP="005C4E02">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Val d’Oise</w:t>
            </w:r>
          </w:p>
        </w:tc>
        <w:tc>
          <w:tcPr>
            <w:tcW w:w="766" w:type="pct"/>
            <w:gridSpan w:val="2"/>
            <w:tcBorders>
              <w:top w:val="single" w:sz="4" w:space="0" w:color="auto"/>
              <w:left w:val="nil"/>
              <w:right w:val="nil"/>
            </w:tcBorders>
            <w:shd w:val="clear" w:color="auto" w:fill="auto"/>
            <w:noWrap/>
            <w:vAlign w:val="center"/>
          </w:tcPr>
          <w:p w:rsidR="005C4E02" w:rsidRPr="00980D03" w:rsidRDefault="005C4E02" w:rsidP="005C4E02">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Total</w:t>
            </w:r>
          </w:p>
        </w:tc>
      </w:tr>
      <w:tr w:rsidR="005C4E02" w:rsidRPr="00980D03" w:rsidTr="000C3D92">
        <w:trPr>
          <w:trHeight w:val="260"/>
        </w:trPr>
        <w:tc>
          <w:tcPr>
            <w:tcW w:w="1783" w:type="pct"/>
            <w:tcBorders>
              <w:top w:val="single" w:sz="4" w:space="0" w:color="auto"/>
              <w:left w:val="nil"/>
              <w:bottom w:val="single" w:sz="4" w:space="0" w:color="auto"/>
              <w:right w:val="nil"/>
            </w:tcBorders>
            <w:shd w:val="clear" w:color="auto" w:fill="auto"/>
            <w:noWrap/>
            <w:vAlign w:val="center"/>
          </w:tcPr>
          <w:p w:rsidR="005C4E02" w:rsidRPr="00980D03" w:rsidRDefault="005C4E02" w:rsidP="005C4E02">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Numéro le plus proche</w:t>
            </w:r>
          </w:p>
        </w:tc>
        <w:tc>
          <w:tcPr>
            <w:tcW w:w="959" w:type="pct"/>
            <w:tcBorders>
              <w:top w:val="single" w:sz="4" w:space="0" w:color="auto"/>
              <w:left w:val="nil"/>
              <w:bottom w:val="single" w:sz="4" w:space="0" w:color="auto"/>
              <w:right w:val="nil"/>
            </w:tcBorders>
            <w:shd w:val="clear" w:color="auto" w:fill="auto"/>
            <w:noWrap/>
            <w:vAlign w:val="bottom"/>
          </w:tcPr>
          <w:p w:rsidR="005C4E02" w:rsidRPr="00980D03" w:rsidRDefault="005C4E02" w:rsidP="00980D03">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Taille de la voie</w:t>
            </w:r>
          </w:p>
        </w:tc>
        <w:tc>
          <w:tcPr>
            <w:tcW w:w="373" w:type="pct"/>
            <w:tcBorders>
              <w:left w:val="nil"/>
              <w:bottom w:val="single" w:sz="4" w:space="0" w:color="auto"/>
              <w:right w:val="nil"/>
            </w:tcBorders>
            <w:vAlign w:val="center"/>
          </w:tcPr>
          <w:p w:rsidR="005C4E02"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N</w:t>
            </w:r>
          </w:p>
        </w:tc>
        <w:tc>
          <w:tcPr>
            <w:tcW w:w="373" w:type="pct"/>
            <w:tcBorders>
              <w:left w:val="nil"/>
              <w:bottom w:val="single" w:sz="4" w:space="0" w:color="auto"/>
              <w:right w:val="nil"/>
            </w:tcBorders>
            <w:vAlign w:val="center"/>
          </w:tcPr>
          <w:p w:rsidR="005C4E02"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w:t>
            </w:r>
          </w:p>
        </w:tc>
        <w:tc>
          <w:tcPr>
            <w:tcW w:w="373" w:type="pct"/>
            <w:tcBorders>
              <w:left w:val="nil"/>
              <w:bottom w:val="single" w:sz="4" w:space="0" w:color="auto"/>
              <w:right w:val="nil"/>
            </w:tcBorders>
            <w:vAlign w:val="center"/>
          </w:tcPr>
          <w:p w:rsidR="005C4E02"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N</w:t>
            </w:r>
          </w:p>
        </w:tc>
        <w:tc>
          <w:tcPr>
            <w:tcW w:w="373" w:type="pct"/>
            <w:tcBorders>
              <w:left w:val="nil"/>
              <w:bottom w:val="single" w:sz="4" w:space="0" w:color="auto"/>
              <w:right w:val="nil"/>
            </w:tcBorders>
            <w:vAlign w:val="center"/>
          </w:tcPr>
          <w:p w:rsidR="005C4E02"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w:t>
            </w:r>
          </w:p>
        </w:tc>
        <w:tc>
          <w:tcPr>
            <w:tcW w:w="373" w:type="pct"/>
            <w:tcBorders>
              <w:left w:val="nil"/>
              <w:bottom w:val="single" w:sz="4" w:space="0" w:color="auto"/>
              <w:right w:val="nil"/>
            </w:tcBorders>
            <w:shd w:val="clear" w:color="auto" w:fill="auto"/>
            <w:noWrap/>
            <w:vAlign w:val="center"/>
          </w:tcPr>
          <w:p w:rsidR="005C4E02" w:rsidRPr="00980D03"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N</w:t>
            </w:r>
          </w:p>
        </w:tc>
        <w:tc>
          <w:tcPr>
            <w:tcW w:w="394" w:type="pct"/>
            <w:tcBorders>
              <w:left w:val="nil"/>
              <w:bottom w:val="single" w:sz="4" w:space="0" w:color="auto"/>
              <w:right w:val="nil"/>
            </w:tcBorders>
            <w:shd w:val="clear" w:color="auto" w:fill="auto"/>
            <w:noWrap/>
            <w:vAlign w:val="center"/>
          </w:tcPr>
          <w:p w:rsidR="005C4E02" w:rsidRPr="00980D03"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w:t>
            </w:r>
          </w:p>
        </w:tc>
      </w:tr>
      <w:tr w:rsidR="005C4E02" w:rsidRPr="00980D03" w:rsidTr="000C3D92">
        <w:trPr>
          <w:trHeight w:val="260"/>
        </w:trPr>
        <w:tc>
          <w:tcPr>
            <w:tcW w:w="1783" w:type="pct"/>
            <w:vMerge w:val="restart"/>
            <w:tcBorders>
              <w:top w:val="single" w:sz="4" w:space="0" w:color="auto"/>
              <w:left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 xml:space="preserve">Numéro </w:t>
            </w:r>
            <w:r>
              <w:rPr>
                <w:rFonts w:ascii="Calibri" w:eastAsia="Times New Roman" w:hAnsi="Calibri" w:cs="Times New Roman"/>
                <w:color w:val="000000"/>
                <w:sz w:val="20"/>
                <w:szCs w:val="20"/>
                <w:lang w:eastAsia="fr-FR"/>
              </w:rPr>
              <w:t>exact</w:t>
            </w:r>
          </w:p>
        </w:tc>
        <w:tc>
          <w:tcPr>
            <w:tcW w:w="959" w:type="pct"/>
            <w:tcBorders>
              <w:top w:val="single" w:sz="4" w:space="0" w:color="auto"/>
              <w:left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single" w:sz="4" w:space="0" w:color="auto"/>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single" w:sz="4" w:space="0" w:color="auto"/>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single" w:sz="4" w:space="0" w:color="auto"/>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single" w:sz="4" w:space="0" w:color="auto"/>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single" w:sz="4" w:space="0" w:color="auto"/>
              <w:left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268</w:t>
            </w:r>
          </w:p>
        </w:tc>
        <w:tc>
          <w:tcPr>
            <w:tcW w:w="394" w:type="pct"/>
            <w:tcBorders>
              <w:top w:val="single" w:sz="4" w:space="0" w:color="auto"/>
              <w:left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17.7</w:t>
            </w:r>
          </w:p>
        </w:tc>
      </w:tr>
      <w:tr w:rsidR="005C4E02" w:rsidRPr="00980D03" w:rsidTr="000C3D92">
        <w:trPr>
          <w:trHeight w:val="260"/>
        </w:trPr>
        <w:tc>
          <w:tcPr>
            <w:tcW w:w="1783" w:type="pct"/>
            <w:vMerge/>
            <w:tcBorders>
              <w:left w:val="nil"/>
              <w:right w:val="nil"/>
            </w:tcBorders>
            <w:shd w:val="clear" w:color="auto" w:fill="F2F2F2" w:themeFill="background1" w:themeFillShade="F2"/>
            <w:noWrap/>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&gt;200 m</w:t>
            </w:r>
          </w:p>
        </w:tc>
        <w:tc>
          <w:tcPr>
            <w:tcW w:w="373" w:type="pct"/>
            <w:tcBorders>
              <w:top w:val="nil"/>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1014</w:t>
            </w:r>
          </w:p>
        </w:tc>
        <w:tc>
          <w:tcPr>
            <w:tcW w:w="394" w:type="pct"/>
            <w:tcBorders>
              <w:top w:val="nil"/>
              <w:left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66.8</w:t>
            </w:r>
          </w:p>
        </w:tc>
      </w:tr>
      <w:tr w:rsidR="005C4E02" w:rsidRPr="00980D03" w:rsidTr="000C3D92">
        <w:trPr>
          <w:trHeight w:val="260"/>
        </w:trPr>
        <w:tc>
          <w:tcPr>
            <w:tcW w:w="1783" w:type="pct"/>
            <w:vMerge w:val="restart"/>
            <w:tcBorders>
              <w:left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Ecart ≤</w:t>
            </w:r>
            <w:r w:rsidRPr="00980D03">
              <w:rPr>
                <w:rFonts w:ascii="Calibri" w:eastAsia="Times New Roman" w:hAnsi="Calibri" w:cs="Times New Roman"/>
                <w:color w:val="000000"/>
                <w:sz w:val="20"/>
                <w:szCs w:val="20"/>
                <w:lang w:eastAsia="fr-FR"/>
              </w:rPr>
              <w:t>10</w:t>
            </w:r>
            <w:r>
              <w:rPr>
                <w:rFonts w:ascii="Calibri" w:eastAsia="Times New Roman" w:hAnsi="Calibri" w:cs="Times New Roman"/>
                <w:color w:val="000000"/>
                <w:sz w:val="20"/>
                <w:szCs w:val="20"/>
                <w:lang w:eastAsia="fr-FR"/>
              </w:rPr>
              <w:t xml:space="preserve"> numéros</w:t>
            </w:r>
          </w:p>
        </w:tc>
        <w:tc>
          <w:tcPr>
            <w:tcW w:w="959" w:type="pct"/>
            <w:tcBorders>
              <w:left w:val="nil"/>
              <w:bottom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34</w:t>
            </w:r>
          </w:p>
        </w:tc>
        <w:tc>
          <w:tcPr>
            <w:tcW w:w="394" w:type="pct"/>
            <w:tcBorders>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2.2</w:t>
            </w:r>
          </w:p>
        </w:tc>
      </w:tr>
      <w:tr w:rsidR="005C4E02" w:rsidRPr="00980D03" w:rsidTr="000C3D92">
        <w:trPr>
          <w:trHeight w:val="260"/>
        </w:trPr>
        <w:tc>
          <w:tcPr>
            <w:tcW w:w="1783" w:type="pct"/>
            <w:vMerge/>
            <w:tcBorders>
              <w:left w:val="nil"/>
              <w:bottom w:val="nil"/>
              <w:right w:val="nil"/>
            </w:tcBorders>
            <w:shd w:val="clear" w:color="auto" w:fill="auto"/>
            <w:noWrap/>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bottom w:val="nil"/>
              <w:right w:val="nil"/>
            </w:tcBorders>
            <w:shd w:val="clear" w:color="auto" w:fill="auto"/>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&gt;200 m</w:t>
            </w: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69</w:t>
            </w:r>
          </w:p>
        </w:tc>
        <w:tc>
          <w:tcPr>
            <w:tcW w:w="394"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4.5</w:t>
            </w:r>
          </w:p>
        </w:tc>
      </w:tr>
      <w:tr w:rsidR="005C4E02" w:rsidRPr="00980D03" w:rsidTr="000C3D92">
        <w:trPr>
          <w:trHeight w:val="260"/>
        </w:trPr>
        <w:tc>
          <w:tcPr>
            <w:tcW w:w="1783" w:type="pct"/>
            <w:vMerge w:val="restart"/>
            <w:tcBorders>
              <w:top w:val="nil"/>
              <w:left w:val="nil"/>
              <w:right w:val="nil"/>
            </w:tcBorders>
            <w:shd w:val="clear" w:color="auto" w:fill="F2F2F2" w:themeFill="background1" w:themeFillShade="F2"/>
            <w:noWrap/>
          </w:tcPr>
          <w:p w:rsidR="005C4E02" w:rsidRPr="00980D03" w:rsidRDefault="005C4E02" w:rsidP="005C4E02">
            <w:pPr>
              <w:spacing w:before="120"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 xml:space="preserve">Ecart </w:t>
            </w:r>
            <w:r w:rsidRPr="00980D03">
              <w:rPr>
                <w:rFonts w:ascii="Calibri" w:eastAsia="Times New Roman" w:hAnsi="Calibri" w:cs="Times New Roman"/>
                <w:color w:val="000000"/>
                <w:sz w:val="20"/>
                <w:szCs w:val="20"/>
                <w:lang w:eastAsia="fr-FR"/>
              </w:rPr>
              <w:t>&gt;10</w:t>
            </w:r>
            <w:r>
              <w:rPr>
                <w:rFonts w:ascii="Calibri" w:eastAsia="Times New Roman" w:hAnsi="Calibri" w:cs="Times New Roman"/>
                <w:color w:val="000000"/>
                <w:sz w:val="20"/>
                <w:szCs w:val="20"/>
                <w:lang w:eastAsia="fr-FR"/>
              </w:rPr>
              <w:t xml:space="preserve"> numéros</w:t>
            </w:r>
          </w:p>
        </w:tc>
        <w:tc>
          <w:tcPr>
            <w:tcW w:w="959" w:type="pct"/>
            <w:tcBorders>
              <w:top w:val="nil"/>
              <w:left w:val="nil"/>
              <w:bottom w:val="nil"/>
              <w:right w:val="nil"/>
            </w:tcBorders>
            <w:shd w:val="clear" w:color="auto" w:fill="F2F2F2" w:themeFill="background1" w:themeFillShade="F2"/>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10</w:t>
            </w:r>
          </w:p>
        </w:tc>
        <w:tc>
          <w:tcPr>
            <w:tcW w:w="394" w:type="pct"/>
            <w:tcBorders>
              <w:top w:val="nil"/>
              <w:left w:val="nil"/>
              <w:bottom w:val="nil"/>
              <w:right w:val="nil"/>
            </w:tcBorders>
            <w:shd w:val="clear" w:color="auto" w:fill="F2F2F2" w:themeFill="background1" w:themeFillShade="F2"/>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0.7</w:t>
            </w:r>
          </w:p>
        </w:tc>
      </w:tr>
      <w:tr w:rsidR="005C4E02" w:rsidRPr="00980D03" w:rsidTr="000C3D92">
        <w:trPr>
          <w:trHeight w:val="260"/>
        </w:trPr>
        <w:tc>
          <w:tcPr>
            <w:tcW w:w="1783" w:type="pct"/>
            <w:vMerge/>
            <w:tcBorders>
              <w:left w:val="nil"/>
              <w:bottom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bottom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w:t>
            </w:r>
            <w:r>
              <w:rPr>
                <w:rFonts w:ascii="Calibri" w:eastAsia="Times New Roman" w:hAnsi="Calibri" w:cs="Times New Roman"/>
                <w:color w:val="000000"/>
                <w:sz w:val="20"/>
                <w:szCs w:val="20"/>
                <w:lang w:eastAsia="fr-FR"/>
              </w:rPr>
              <w:t xml:space="preserve"> </w:t>
            </w:r>
            <w:r w:rsidRPr="00980D03">
              <w:rPr>
                <w:rFonts w:ascii="Calibri" w:eastAsia="Times New Roman" w:hAnsi="Calibri" w:cs="Times New Roman"/>
                <w:color w:val="000000"/>
                <w:sz w:val="20"/>
                <w:szCs w:val="20"/>
                <w:lang w:eastAsia="fr-FR"/>
              </w:rPr>
              <w:t>&gt;200 m</w:t>
            </w: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25</w:t>
            </w:r>
          </w:p>
        </w:tc>
        <w:tc>
          <w:tcPr>
            <w:tcW w:w="394" w:type="pct"/>
            <w:tcBorders>
              <w:top w:val="nil"/>
              <w:left w:val="nil"/>
              <w:bottom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1.6</w:t>
            </w:r>
          </w:p>
        </w:tc>
      </w:tr>
      <w:tr w:rsidR="005C4E02" w:rsidRPr="00980D03" w:rsidTr="000C3D92">
        <w:trPr>
          <w:trHeight w:val="260"/>
        </w:trPr>
        <w:tc>
          <w:tcPr>
            <w:tcW w:w="1783" w:type="pct"/>
            <w:vMerge w:val="restart"/>
            <w:tcBorders>
              <w:top w:val="nil"/>
              <w:left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Bo</w:t>
            </w:r>
            <w:r>
              <w:rPr>
                <w:rFonts w:ascii="Calibri" w:eastAsia="Times New Roman" w:hAnsi="Calibri" w:cs="Times New Roman"/>
                <w:color w:val="000000"/>
                <w:sz w:val="20"/>
                <w:szCs w:val="20"/>
                <w:lang w:eastAsia="fr-FR"/>
              </w:rPr>
              <w:t>rnes encadrantes de même parité, ≠</w:t>
            </w:r>
            <w:r w:rsidRPr="00980D03">
              <w:rPr>
                <w:rFonts w:ascii="Calibri" w:eastAsia="Times New Roman" w:hAnsi="Calibri" w:cs="Times New Roman"/>
                <w:color w:val="000000"/>
                <w:sz w:val="20"/>
                <w:szCs w:val="20"/>
                <w:lang w:eastAsia="fr-FR"/>
              </w:rPr>
              <w:t xml:space="preserve"> de celle du numéro</w:t>
            </w:r>
          </w:p>
        </w:tc>
        <w:tc>
          <w:tcPr>
            <w:tcW w:w="959" w:type="pct"/>
            <w:tcBorders>
              <w:top w:val="nil"/>
              <w:left w:val="nil"/>
              <w:bottom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5</w:t>
            </w:r>
          </w:p>
        </w:tc>
        <w:tc>
          <w:tcPr>
            <w:tcW w:w="394" w:type="pct"/>
            <w:tcBorders>
              <w:top w:val="nil"/>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0.3</w:t>
            </w:r>
          </w:p>
        </w:tc>
      </w:tr>
      <w:tr w:rsidR="005C4E02" w:rsidRPr="00980D03" w:rsidTr="000C3D92">
        <w:trPr>
          <w:trHeight w:val="260"/>
        </w:trPr>
        <w:tc>
          <w:tcPr>
            <w:tcW w:w="1783" w:type="pct"/>
            <w:vMerge/>
            <w:tcBorders>
              <w:left w:val="nil"/>
              <w:bottom w:val="nil"/>
              <w:right w:val="nil"/>
            </w:tcBorders>
            <w:shd w:val="clear" w:color="auto" w:fill="auto"/>
            <w:noWrap/>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bottom w:val="nil"/>
              <w:right w:val="nil"/>
            </w:tcBorders>
            <w:shd w:val="clear" w:color="auto" w:fill="auto"/>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&gt;200 m</w:t>
            </w: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4</w:t>
            </w:r>
          </w:p>
        </w:tc>
        <w:tc>
          <w:tcPr>
            <w:tcW w:w="394"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0.3</w:t>
            </w:r>
          </w:p>
        </w:tc>
      </w:tr>
      <w:tr w:rsidR="005C4E02" w:rsidRPr="00980D03" w:rsidTr="000C3D92">
        <w:trPr>
          <w:trHeight w:val="260"/>
        </w:trPr>
        <w:tc>
          <w:tcPr>
            <w:tcW w:w="1783" w:type="pct"/>
            <w:vMerge w:val="restart"/>
            <w:tcBorders>
              <w:top w:val="nil"/>
              <w:left w:val="nil"/>
              <w:right w:val="nil"/>
            </w:tcBorders>
            <w:shd w:val="clear" w:color="auto" w:fill="F2F2F2" w:themeFill="background1" w:themeFillShade="F2"/>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Numér</w:t>
            </w:r>
            <w:r>
              <w:rPr>
                <w:rFonts w:ascii="Calibri" w:eastAsia="Times New Roman" w:hAnsi="Calibri" w:cs="Times New Roman"/>
                <w:color w:val="000000"/>
                <w:sz w:val="20"/>
                <w:szCs w:val="20"/>
                <w:lang w:eastAsia="fr-FR"/>
              </w:rPr>
              <w:t xml:space="preserve">o approché de parité différente, </w:t>
            </w:r>
            <w:r w:rsidRPr="00980D03">
              <w:rPr>
                <w:rFonts w:ascii="Calibri" w:eastAsia="Times New Roman" w:hAnsi="Calibri" w:cs="Times New Roman"/>
                <w:color w:val="000000"/>
                <w:sz w:val="20"/>
                <w:szCs w:val="20"/>
                <w:lang w:eastAsia="fr-FR"/>
              </w:rPr>
              <w:t>écart ≤ 10 numéros</w:t>
            </w:r>
          </w:p>
        </w:tc>
        <w:tc>
          <w:tcPr>
            <w:tcW w:w="959" w:type="pct"/>
            <w:tcBorders>
              <w:top w:val="nil"/>
              <w:left w:val="nil"/>
              <w:bottom w:val="nil"/>
              <w:right w:val="nil"/>
            </w:tcBorders>
            <w:shd w:val="clear" w:color="auto" w:fill="F2F2F2" w:themeFill="background1" w:themeFillShade="F2"/>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2</w:t>
            </w:r>
          </w:p>
        </w:tc>
        <w:tc>
          <w:tcPr>
            <w:tcW w:w="394" w:type="pct"/>
            <w:tcBorders>
              <w:top w:val="nil"/>
              <w:left w:val="nil"/>
              <w:bottom w:val="nil"/>
              <w:right w:val="nil"/>
            </w:tcBorders>
            <w:shd w:val="clear" w:color="auto" w:fill="F2F2F2" w:themeFill="background1" w:themeFillShade="F2"/>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0.1</w:t>
            </w:r>
          </w:p>
        </w:tc>
      </w:tr>
      <w:tr w:rsidR="005C4E02" w:rsidRPr="00980D03" w:rsidTr="000C3D92">
        <w:trPr>
          <w:trHeight w:val="260"/>
        </w:trPr>
        <w:tc>
          <w:tcPr>
            <w:tcW w:w="1783" w:type="pct"/>
            <w:vMerge/>
            <w:tcBorders>
              <w:left w:val="nil"/>
              <w:bottom w:val="nil"/>
              <w:right w:val="nil"/>
            </w:tcBorders>
            <w:shd w:val="clear" w:color="auto" w:fill="F2F2F2" w:themeFill="background1" w:themeFillShade="F2"/>
            <w:noWrap/>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bottom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&gt;200 m</w:t>
            </w: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w:t>
            </w:r>
          </w:p>
        </w:tc>
        <w:tc>
          <w:tcPr>
            <w:tcW w:w="394" w:type="pct"/>
            <w:tcBorders>
              <w:top w:val="nil"/>
              <w:left w:val="nil"/>
              <w:bottom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0.1</w:t>
            </w:r>
          </w:p>
        </w:tc>
      </w:tr>
      <w:tr w:rsidR="005C4E02" w:rsidRPr="00980D03" w:rsidTr="000C3D92">
        <w:trPr>
          <w:trHeight w:val="260"/>
        </w:trPr>
        <w:tc>
          <w:tcPr>
            <w:tcW w:w="1783" w:type="pct"/>
            <w:vMerge w:val="restart"/>
            <w:tcBorders>
              <w:top w:val="nil"/>
              <w:left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Numéro fourni, v</w:t>
            </w:r>
            <w:r w:rsidRPr="00980D03">
              <w:rPr>
                <w:rFonts w:ascii="Calibri" w:eastAsia="Times New Roman" w:hAnsi="Calibri" w:cs="Times New Roman"/>
                <w:color w:val="000000"/>
                <w:sz w:val="20"/>
                <w:szCs w:val="20"/>
                <w:lang w:eastAsia="fr-FR"/>
              </w:rPr>
              <w:t>oie  sans bornes</w:t>
            </w:r>
          </w:p>
        </w:tc>
        <w:tc>
          <w:tcPr>
            <w:tcW w:w="959" w:type="pct"/>
            <w:tcBorders>
              <w:top w:val="nil"/>
              <w:left w:val="nil"/>
              <w:bottom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35</w:t>
            </w:r>
          </w:p>
        </w:tc>
        <w:tc>
          <w:tcPr>
            <w:tcW w:w="394" w:type="pct"/>
            <w:tcBorders>
              <w:top w:val="nil"/>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2.3</w:t>
            </w:r>
          </w:p>
        </w:tc>
      </w:tr>
      <w:tr w:rsidR="005C4E02" w:rsidRPr="00980D03" w:rsidTr="000C3D92">
        <w:trPr>
          <w:trHeight w:val="260"/>
        </w:trPr>
        <w:tc>
          <w:tcPr>
            <w:tcW w:w="1783" w:type="pct"/>
            <w:vMerge/>
            <w:tcBorders>
              <w:left w:val="nil"/>
              <w:bottom w:val="nil"/>
              <w:right w:val="nil"/>
            </w:tcBorders>
            <w:shd w:val="clear" w:color="auto" w:fill="auto"/>
            <w:noWrap/>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bottom w:val="nil"/>
              <w:right w:val="nil"/>
            </w:tcBorders>
            <w:shd w:val="clear" w:color="auto" w:fill="auto"/>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&gt;200 m</w:t>
            </w: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16</w:t>
            </w:r>
          </w:p>
        </w:tc>
        <w:tc>
          <w:tcPr>
            <w:tcW w:w="394"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1.1</w:t>
            </w:r>
          </w:p>
        </w:tc>
      </w:tr>
      <w:tr w:rsidR="000C3D92" w:rsidRPr="00980D03" w:rsidTr="000C3D92">
        <w:trPr>
          <w:trHeight w:val="260"/>
        </w:trPr>
        <w:tc>
          <w:tcPr>
            <w:tcW w:w="1783" w:type="pct"/>
            <w:vMerge w:val="restart"/>
            <w:tcBorders>
              <w:top w:val="nil"/>
              <w:left w:val="nil"/>
              <w:right w:val="nil"/>
            </w:tcBorders>
            <w:shd w:val="clear" w:color="auto" w:fill="F2F2F2" w:themeFill="background1" w:themeFillShade="F2"/>
            <w:noWrap/>
            <w:hideMark/>
          </w:tcPr>
          <w:p w:rsidR="000C3D92" w:rsidRPr="00980D03" w:rsidRDefault="000C3D92" w:rsidP="000C3D9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Pas de numéro fourni</w:t>
            </w:r>
          </w:p>
        </w:tc>
        <w:tc>
          <w:tcPr>
            <w:tcW w:w="957" w:type="pct"/>
            <w:tcBorders>
              <w:top w:val="nil"/>
              <w:left w:val="nil"/>
              <w:bottom w:val="nil"/>
              <w:right w:val="nil"/>
            </w:tcBorders>
            <w:shd w:val="clear" w:color="auto" w:fill="F2F2F2" w:themeFill="background1" w:themeFillShade="F2"/>
            <w:noWrap/>
            <w:hideMark/>
          </w:tcPr>
          <w:p w:rsidR="000C3D92" w:rsidRPr="00980D03" w:rsidRDefault="000C3D92" w:rsidP="000C3D9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3</w:t>
            </w:r>
          </w:p>
        </w:tc>
        <w:tc>
          <w:tcPr>
            <w:tcW w:w="395" w:type="pct"/>
            <w:tcBorders>
              <w:top w:val="nil"/>
              <w:left w:val="nil"/>
              <w:bottom w:val="nil"/>
              <w:right w:val="nil"/>
            </w:tcBorders>
            <w:shd w:val="clear" w:color="auto" w:fill="F2F2F2" w:themeFill="background1" w:themeFillShade="F2"/>
            <w:noWrap/>
            <w:hideMark/>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0.2</w:t>
            </w:r>
          </w:p>
        </w:tc>
      </w:tr>
      <w:tr w:rsidR="000C3D92" w:rsidRPr="00980D03" w:rsidTr="000C3D92">
        <w:trPr>
          <w:trHeight w:val="260"/>
        </w:trPr>
        <w:tc>
          <w:tcPr>
            <w:tcW w:w="1783" w:type="pct"/>
            <w:vMerge/>
            <w:tcBorders>
              <w:left w:val="nil"/>
              <w:bottom w:val="nil"/>
              <w:right w:val="nil"/>
            </w:tcBorders>
            <w:shd w:val="clear" w:color="auto" w:fill="F2F2F2" w:themeFill="background1" w:themeFillShade="F2"/>
            <w:noWrap/>
          </w:tcPr>
          <w:p w:rsidR="000C3D92" w:rsidRPr="00980D03" w:rsidRDefault="000C3D92" w:rsidP="000C3D92">
            <w:pPr>
              <w:spacing w:after="0"/>
              <w:rPr>
                <w:rFonts w:ascii="Calibri" w:eastAsia="Times New Roman" w:hAnsi="Calibri" w:cs="Times New Roman"/>
                <w:color w:val="000000"/>
                <w:sz w:val="20"/>
                <w:szCs w:val="20"/>
                <w:lang w:eastAsia="fr-FR"/>
              </w:rPr>
            </w:pPr>
          </w:p>
        </w:tc>
        <w:tc>
          <w:tcPr>
            <w:tcW w:w="957" w:type="pct"/>
            <w:tcBorders>
              <w:top w:val="nil"/>
              <w:left w:val="nil"/>
              <w:bottom w:val="nil"/>
              <w:right w:val="nil"/>
            </w:tcBorders>
            <w:shd w:val="clear" w:color="auto" w:fill="F2F2F2" w:themeFill="background1" w:themeFillShade="F2"/>
            <w:noWrap/>
            <w:hideMark/>
          </w:tcPr>
          <w:p w:rsidR="000C3D92" w:rsidRPr="00980D03" w:rsidRDefault="000C3D92" w:rsidP="000C3D9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Voie&gt;200 m</w:t>
            </w: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0C3D92" w:rsidRPr="00980D03" w:rsidRDefault="000C3D9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6</w:t>
            </w:r>
          </w:p>
        </w:tc>
        <w:tc>
          <w:tcPr>
            <w:tcW w:w="395" w:type="pct"/>
            <w:tcBorders>
              <w:top w:val="nil"/>
              <w:left w:val="nil"/>
              <w:bottom w:val="nil"/>
              <w:right w:val="nil"/>
            </w:tcBorders>
            <w:shd w:val="clear" w:color="auto" w:fill="F2F2F2" w:themeFill="background1" w:themeFillShade="F2"/>
            <w:noWrap/>
            <w:hideMark/>
          </w:tcPr>
          <w:p w:rsidR="000C3D92" w:rsidRPr="00980D03" w:rsidRDefault="000C3D9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0.4</w:t>
            </w:r>
          </w:p>
        </w:tc>
      </w:tr>
      <w:tr w:rsidR="005C4E02" w:rsidRPr="00980D03" w:rsidTr="000C3D92">
        <w:trPr>
          <w:trHeight w:val="260"/>
        </w:trPr>
        <w:tc>
          <w:tcPr>
            <w:tcW w:w="1783" w:type="pct"/>
            <w:tcBorders>
              <w:top w:val="nil"/>
              <w:left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Pas d’adresse</w:t>
            </w:r>
            <w:r w:rsidR="000C3D92">
              <w:rPr>
                <w:rFonts w:ascii="Calibri" w:eastAsia="Times New Roman" w:hAnsi="Calibri" w:cs="Times New Roman"/>
                <w:color w:val="000000"/>
                <w:sz w:val="20"/>
                <w:szCs w:val="20"/>
                <w:lang w:eastAsia="fr-FR"/>
              </w:rPr>
              <w:t xml:space="preserve"> </w:t>
            </w:r>
            <w:r w:rsidR="000C3D92" w:rsidRPr="000C3D92">
              <w:rPr>
                <w:rFonts w:ascii="Calibri" w:eastAsia="Times New Roman" w:hAnsi="Calibri" w:cs="Times New Roman"/>
                <w:color w:val="000000"/>
                <w:sz w:val="20"/>
                <w:szCs w:val="20"/>
                <w:highlight w:val="green"/>
                <w:lang w:eastAsia="fr-FR"/>
              </w:rPr>
              <w:t>(commune ???)</w:t>
            </w:r>
          </w:p>
        </w:tc>
        <w:tc>
          <w:tcPr>
            <w:tcW w:w="959" w:type="pct"/>
            <w:tcBorders>
              <w:top w:val="nil"/>
              <w:left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p>
        </w:tc>
        <w:tc>
          <w:tcPr>
            <w:tcW w:w="373" w:type="pct"/>
            <w:tcBorders>
              <w:top w:val="nil"/>
              <w:left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19</w:t>
            </w:r>
          </w:p>
        </w:tc>
        <w:tc>
          <w:tcPr>
            <w:tcW w:w="394" w:type="pct"/>
            <w:tcBorders>
              <w:top w:val="nil"/>
              <w:left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1.3</w:t>
            </w:r>
          </w:p>
        </w:tc>
      </w:tr>
      <w:tr w:rsidR="005C4E02" w:rsidRPr="00980D03" w:rsidTr="000C3D92">
        <w:trPr>
          <w:trHeight w:val="260"/>
        </w:trPr>
        <w:tc>
          <w:tcPr>
            <w:tcW w:w="1783" w:type="pct"/>
            <w:tcBorders>
              <w:top w:val="nil"/>
              <w:left w:val="nil"/>
              <w:bottom w:val="single" w:sz="4" w:space="0" w:color="auto"/>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Total</w:t>
            </w:r>
          </w:p>
        </w:tc>
        <w:tc>
          <w:tcPr>
            <w:tcW w:w="959" w:type="pct"/>
            <w:tcBorders>
              <w:top w:val="nil"/>
              <w:left w:val="nil"/>
              <w:bottom w:val="single" w:sz="4" w:space="0" w:color="auto"/>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 xml:space="preserve">Total : </w:t>
            </w:r>
          </w:p>
        </w:tc>
        <w:tc>
          <w:tcPr>
            <w:tcW w:w="373" w:type="pct"/>
            <w:tcBorders>
              <w:top w:val="nil"/>
              <w:left w:val="nil"/>
              <w:bottom w:val="single" w:sz="4" w:space="0" w:color="auto"/>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single" w:sz="4" w:space="0" w:color="auto"/>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single" w:sz="4" w:space="0" w:color="auto"/>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single" w:sz="4" w:space="0" w:color="auto"/>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single" w:sz="4" w:space="0" w:color="auto"/>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1518</w:t>
            </w:r>
          </w:p>
        </w:tc>
        <w:tc>
          <w:tcPr>
            <w:tcW w:w="394" w:type="pct"/>
            <w:tcBorders>
              <w:top w:val="nil"/>
              <w:left w:val="nil"/>
              <w:bottom w:val="single" w:sz="4" w:space="0" w:color="auto"/>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100</w:t>
            </w:r>
          </w:p>
        </w:tc>
      </w:tr>
    </w:tbl>
    <w:p w:rsidR="00A2683F" w:rsidRPr="009446B4" w:rsidRDefault="00A2683F" w:rsidP="00A2683F">
      <w:pPr>
        <w:spacing w:line="360" w:lineRule="auto"/>
        <w:ind w:left="720"/>
        <w:rPr>
          <w:rFonts w:asciiTheme="majorHAnsi" w:hAnsiTheme="majorHAnsi"/>
          <w:lang w:eastAsia="fr-FR"/>
        </w:rPr>
      </w:pPr>
    </w:p>
    <w:p w:rsidR="00642128" w:rsidRDefault="00642128" w:rsidP="00642128">
      <w:pPr>
        <w:pStyle w:val="Titre3"/>
      </w:pPr>
      <w:r>
        <w:t>Codage de l’IRIS</w:t>
      </w:r>
    </w:p>
    <w:p w:rsidR="00642128" w:rsidRPr="009446B4" w:rsidRDefault="00642128" w:rsidP="00642128">
      <w:pPr>
        <w:spacing w:line="360" w:lineRule="auto"/>
        <w:rPr>
          <w:rFonts w:asciiTheme="majorHAnsi" w:hAnsiTheme="majorHAnsi"/>
          <w:lang w:eastAsia="fr-FR"/>
        </w:rPr>
      </w:pPr>
      <w:r w:rsidRPr="009446B4">
        <w:rPr>
          <w:rFonts w:asciiTheme="majorHAnsi" w:hAnsiTheme="majorHAnsi"/>
          <w:lang w:eastAsia="fr-FR"/>
        </w:rPr>
        <w:t xml:space="preserve">91% des IRIS ont été affectés directement grâce à la base…, 84 adresses ont nécessité une jointure spatiale : 41 adresses étaient géocodées de manière correcte, 37 adresses ont du être de nouveau géocodées au préalable, 6 ont été affecté à une IRIS n’existant plus. </w:t>
      </w:r>
    </w:p>
    <w:p w:rsidR="00A2683F" w:rsidRPr="000C3D92" w:rsidRDefault="000C3D92" w:rsidP="000C3D92">
      <w:pPr>
        <w:pStyle w:val="Lgende"/>
        <w:spacing w:after="0" w:line="360" w:lineRule="auto"/>
        <w:rPr>
          <w:rFonts w:asciiTheme="majorHAnsi" w:hAnsiTheme="majorHAnsi"/>
          <w:szCs w:val="24"/>
          <w:lang w:eastAsia="fr-FR"/>
        </w:rPr>
      </w:pPr>
      <w:r w:rsidRPr="002828C3">
        <w:rPr>
          <w:rFonts w:asciiTheme="majorHAnsi" w:hAnsiTheme="majorHAnsi"/>
          <w:szCs w:val="24"/>
        </w:rPr>
        <w:t xml:space="preserve">Tableau </w:t>
      </w:r>
      <w:r w:rsidRPr="002828C3">
        <w:rPr>
          <w:rFonts w:asciiTheme="majorHAnsi" w:hAnsiTheme="majorHAnsi"/>
          <w:szCs w:val="24"/>
        </w:rPr>
        <w:fldChar w:fldCharType="begin"/>
      </w:r>
      <w:r w:rsidRPr="002828C3">
        <w:rPr>
          <w:rFonts w:asciiTheme="majorHAnsi" w:hAnsiTheme="majorHAnsi"/>
          <w:szCs w:val="24"/>
        </w:rPr>
        <w:instrText xml:space="preserve"> SEQ Tableau \* ARABIC </w:instrText>
      </w:r>
      <w:r w:rsidRPr="002828C3">
        <w:rPr>
          <w:rFonts w:asciiTheme="majorHAnsi" w:hAnsiTheme="majorHAnsi"/>
          <w:szCs w:val="24"/>
        </w:rPr>
        <w:fldChar w:fldCharType="separate"/>
      </w:r>
      <w:r>
        <w:rPr>
          <w:rFonts w:asciiTheme="majorHAnsi" w:hAnsiTheme="majorHAnsi"/>
          <w:noProof/>
          <w:szCs w:val="24"/>
        </w:rPr>
        <w:t>4</w:t>
      </w:r>
      <w:r w:rsidRPr="002828C3">
        <w:rPr>
          <w:rFonts w:asciiTheme="majorHAnsi" w:hAnsiTheme="majorHAnsi"/>
          <w:szCs w:val="24"/>
        </w:rPr>
        <w:fldChar w:fldCharType="end"/>
      </w:r>
      <w:r w:rsidRPr="002828C3">
        <w:rPr>
          <w:rFonts w:asciiTheme="majorHAnsi" w:hAnsiTheme="majorHAnsi"/>
          <w:szCs w:val="24"/>
        </w:rPr>
        <w:t xml:space="preserve"> : </w:t>
      </w:r>
      <w:r>
        <w:rPr>
          <w:rFonts w:asciiTheme="majorHAnsi" w:hAnsiTheme="majorHAnsi"/>
          <w:szCs w:val="24"/>
        </w:rPr>
        <w:t>Affectation des cas et des témoins par IRIS</w:t>
      </w:r>
    </w:p>
    <w:tbl>
      <w:tblPr>
        <w:tblW w:w="8980" w:type="dxa"/>
        <w:tblCellMar>
          <w:left w:w="70" w:type="dxa"/>
          <w:right w:w="70" w:type="dxa"/>
        </w:tblCellMar>
        <w:tblLook w:val="04A0" w:firstRow="1" w:lastRow="0" w:firstColumn="1" w:lastColumn="0" w:noHBand="0" w:noVBand="1"/>
      </w:tblPr>
      <w:tblGrid>
        <w:gridCol w:w="6580"/>
        <w:gridCol w:w="1200"/>
        <w:gridCol w:w="1200"/>
      </w:tblGrid>
      <w:tr w:rsidR="00A2683F" w:rsidRPr="000C3D92" w:rsidTr="00940306">
        <w:trPr>
          <w:trHeight w:val="300"/>
        </w:trPr>
        <w:tc>
          <w:tcPr>
            <w:tcW w:w="658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 </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n</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w:t>
            </w:r>
          </w:p>
        </w:tc>
      </w:tr>
      <w:tr w:rsidR="00A2683F" w:rsidRPr="000C3D92" w:rsidTr="00940306">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Attribution à l'IRIS base correcte</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1385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91.2</w:t>
            </w:r>
          </w:p>
        </w:tc>
      </w:tr>
      <w:tr w:rsidR="00A2683F" w:rsidRPr="000C3D92" w:rsidTr="00940306">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 xml:space="preserve">Discordance entre IRIS base et IRIS par jointure spatiale </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49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3.2</w:t>
            </w:r>
          </w:p>
        </w:tc>
      </w:tr>
      <w:tr w:rsidR="00A2683F" w:rsidRPr="000C3D92" w:rsidTr="00940306">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IRIS base non affecté mais géolocalisation correcte</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41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2.7</w:t>
            </w:r>
          </w:p>
        </w:tc>
      </w:tr>
      <w:tr w:rsidR="00642128" w:rsidRPr="000C3D92" w:rsidTr="00642128">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642128" w:rsidRPr="000C3D92" w:rsidRDefault="00642128" w:rsidP="00642128">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IRIS base supprimé en 2012 et géolocalisation correcte</w:t>
            </w:r>
          </w:p>
        </w:tc>
        <w:tc>
          <w:tcPr>
            <w:tcW w:w="1200" w:type="dxa"/>
            <w:tcBorders>
              <w:top w:val="nil"/>
              <w:left w:val="nil"/>
              <w:bottom w:val="single" w:sz="4" w:space="0" w:color="auto"/>
              <w:right w:val="single" w:sz="4" w:space="0" w:color="auto"/>
            </w:tcBorders>
            <w:shd w:val="clear" w:color="auto" w:fill="auto"/>
            <w:noWrap/>
            <w:vAlign w:val="bottom"/>
            <w:hideMark/>
          </w:tcPr>
          <w:p w:rsidR="00642128" w:rsidRPr="000C3D92" w:rsidRDefault="00642128" w:rsidP="00642128">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6</w:t>
            </w:r>
          </w:p>
        </w:tc>
        <w:tc>
          <w:tcPr>
            <w:tcW w:w="1200" w:type="dxa"/>
            <w:tcBorders>
              <w:top w:val="nil"/>
              <w:left w:val="nil"/>
              <w:bottom w:val="single" w:sz="4" w:space="0" w:color="auto"/>
              <w:right w:val="single" w:sz="4" w:space="0" w:color="auto"/>
            </w:tcBorders>
            <w:shd w:val="clear" w:color="auto" w:fill="auto"/>
            <w:noWrap/>
            <w:vAlign w:val="bottom"/>
            <w:hideMark/>
          </w:tcPr>
          <w:p w:rsidR="00642128" w:rsidRPr="000C3D92" w:rsidRDefault="00642128" w:rsidP="00642128">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0.4</w:t>
            </w:r>
          </w:p>
        </w:tc>
      </w:tr>
      <w:tr w:rsidR="00A2683F" w:rsidRPr="000C3D92" w:rsidTr="00940306">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642128">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 xml:space="preserve">Attribution à l'IRIS base impossible </w:t>
            </w:r>
            <w:r w:rsidR="00642128" w:rsidRPr="00642128">
              <w:rPr>
                <w:rFonts w:asciiTheme="majorHAnsi" w:eastAsia="Times New Roman" w:hAnsiTheme="majorHAnsi"/>
                <w:color w:val="000000"/>
                <w:sz w:val="20"/>
                <w:szCs w:val="20"/>
                <w:highlight w:val="green"/>
                <w:lang w:eastAsia="fr-FR"/>
              </w:rPr>
              <w:t>car</w:t>
            </w:r>
            <w:r w:rsidRPr="000C3D92">
              <w:rPr>
                <w:rFonts w:asciiTheme="majorHAnsi" w:eastAsia="Times New Roman" w:hAnsiTheme="majorHAnsi"/>
                <w:color w:val="000000"/>
                <w:sz w:val="20"/>
                <w:szCs w:val="20"/>
                <w:lang w:eastAsia="fr-FR"/>
              </w:rPr>
              <w:t xml:space="preserve"> géolocalisation imprécise</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37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2.4</w:t>
            </w:r>
          </w:p>
        </w:tc>
      </w:tr>
      <w:tr w:rsidR="00A2683F" w:rsidRPr="000C3D92" w:rsidTr="00940306">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 xml:space="preserve">Total </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1518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100</w:t>
            </w:r>
          </w:p>
        </w:tc>
      </w:tr>
    </w:tbl>
    <w:p w:rsidR="00A2683F" w:rsidRPr="009446B4" w:rsidRDefault="00A2683F" w:rsidP="00A2683F">
      <w:pPr>
        <w:spacing w:line="360" w:lineRule="auto"/>
        <w:ind w:left="720"/>
        <w:rPr>
          <w:rFonts w:asciiTheme="majorHAnsi" w:hAnsiTheme="majorHAnsi"/>
          <w:lang w:eastAsia="fr-FR"/>
        </w:rPr>
      </w:pPr>
    </w:p>
    <w:p w:rsidR="00642128" w:rsidRDefault="00642128" w:rsidP="00642128">
      <w:pPr>
        <w:pStyle w:val="Titre3"/>
      </w:pPr>
      <w:r>
        <w:t xml:space="preserve">Affectation de l’index de </w:t>
      </w:r>
      <w:proofErr w:type="spellStart"/>
      <w:r>
        <w:t>déprivation</w:t>
      </w:r>
      <w:proofErr w:type="spellEnd"/>
      <w:r>
        <w:t xml:space="preserve"> EDI</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La distribution de l’EDI était la suivante :</w:t>
      </w:r>
      <w:r w:rsidR="00C03855">
        <w:rPr>
          <w:rFonts w:asciiTheme="majorHAnsi" w:hAnsiTheme="majorHAnsi"/>
          <w:lang w:eastAsia="fr-FR"/>
        </w:rPr>
        <w:t> </w:t>
      </w:r>
      <w:r w:rsidR="00C03855" w:rsidRPr="00C03855">
        <w:rPr>
          <w:rFonts w:asciiTheme="majorHAnsi" w:hAnsiTheme="majorHAnsi"/>
          <w:highlight w:val="green"/>
          <w:lang w:eastAsia="fr-FR"/>
        </w:rPr>
        <w:t>???</w:t>
      </w:r>
    </w:p>
    <w:tbl>
      <w:tblPr>
        <w:tblW w:w="7333" w:type="dxa"/>
        <w:tblInd w:w="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450"/>
        <w:gridCol w:w="832"/>
        <w:gridCol w:w="1082"/>
        <w:gridCol w:w="993"/>
        <w:gridCol w:w="992"/>
        <w:gridCol w:w="992"/>
        <w:gridCol w:w="992"/>
      </w:tblGrid>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Departement</w:t>
            </w:r>
            <w:proofErr w:type="spellEnd"/>
          </w:p>
        </w:tc>
        <w:tc>
          <w:tcPr>
            <w:tcW w:w="1082" w:type="dxa"/>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Min </w:t>
            </w:r>
          </w:p>
        </w:tc>
        <w:tc>
          <w:tcPr>
            <w:tcW w:w="108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993"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w:t>
            </w:r>
          </w:p>
        </w:tc>
        <w:tc>
          <w:tcPr>
            <w:tcW w:w="99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60%</w:t>
            </w:r>
          </w:p>
        </w:tc>
        <w:tc>
          <w:tcPr>
            <w:tcW w:w="99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w:t>
            </w:r>
          </w:p>
        </w:tc>
        <w:tc>
          <w:tcPr>
            <w:tcW w:w="99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082" w:type="dxa"/>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-3.88</w:t>
            </w:r>
          </w:p>
        </w:tc>
        <w:tc>
          <w:tcPr>
            <w:tcW w:w="108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0.20</w:t>
            </w:r>
          </w:p>
        </w:tc>
        <w:tc>
          <w:tcPr>
            <w:tcW w:w="993"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1.56</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3.22</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6.73</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25.88</w:t>
            </w:r>
          </w:p>
        </w:tc>
      </w:tr>
      <w:tr w:rsidR="00A2683F" w:rsidRPr="009446B4" w:rsidTr="00642128">
        <w:trPr>
          <w:trHeight w:val="300"/>
        </w:trPr>
        <w:tc>
          <w:tcPr>
            <w:tcW w:w="1200" w:type="dxa"/>
            <w:shd w:val="clear" w:color="auto" w:fill="D9D9D9" w:themeFill="background1" w:themeFillShade="D9"/>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w:t>
            </w:r>
          </w:p>
        </w:tc>
        <w:tc>
          <w:tcPr>
            <w:tcW w:w="1082" w:type="dxa"/>
            <w:shd w:val="clear" w:color="auto" w:fill="D9D9D9" w:themeFill="background1" w:themeFillShade="D9"/>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c>
          <w:tcPr>
            <w:tcW w:w="108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c>
          <w:tcPr>
            <w:tcW w:w="993"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r>
      <w:tr w:rsidR="00A2683F" w:rsidRPr="009446B4" w:rsidTr="00642128">
        <w:trPr>
          <w:trHeight w:val="300"/>
        </w:trPr>
        <w:tc>
          <w:tcPr>
            <w:tcW w:w="1200" w:type="dxa"/>
            <w:shd w:val="clear" w:color="auto" w:fill="D9D9D9" w:themeFill="background1" w:themeFillShade="D9"/>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082" w:type="dxa"/>
            <w:shd w:val="clear" w:color="auto" w:fill="D9D9D9" w:themeFill="background1" w:themeFillShade="D9"/>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-5.4</w:t>
            </w:r>
          </w:p>
        </w:tc>
        <w:tc>
          <w:tcPr>
            <w:tcW w:w="108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-3.40</w:t>
            </w:r>
          </w:p>
        </w:tc>
        <w:tc>
          <w:tcPr>
            <w:tcW w:w="993"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-2.64</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0.01</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2.65</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9.15</w:t>
            </w:r>
          </w:p>
        </w:tc>
      </w:tr>
      <w:tr w:rsidR="00A2683F" w:rsidRPr="009446B4" w:rsidTr="00642128">
        <w:trPr>
          <w:trHeight w:val="300"/>
        </w:trPr>
        <w:tc>
          <w:tcPr>
            <w:tcW w:w="1200" w:type="dxa"/>
            <w:shd w:val="clear" w:color="auto" w:fill="D9D9D9" w:themeFill="background1" w:themeFillShade="D9"/>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082" w:type="dxa"/>
            <w:shd w:val="clear" w:color="auto" w:fill="D9D9D9" w:themeFill="background1" w:themeFillShade="D9"/>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0.09</w:t>
            </w:r>
          </w:p>
        </w:tc>
        <w:tc>
          <w:tcPr>
            <w:tcW w:w="108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2.34</w:t>
            </w:r>
          </w:p>
        </w:tc>
        <w:tc>
          <w:tcPr>
            <w:tcW w:w="993"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8.81</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13.02</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13.58</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24.37</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082" w:type="dxa"/>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-7.73</w:t>
            </w:r>
          </w:p>
        </w:tc>
        <w:tc>
          <w:tcPr>
            <w:tcW w:w="108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-2.34</w:t>
            </w:r>
          </w:p>
        </w:tc>
        <w:tc>
          <w:tcPr>
            <w:tcW w:w="993"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-0.39</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3.88</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8.21</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24.02</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Total </w:t>
            </w:r>
          </w:p>
        </w:tc>
        <w:tc>
          <w:tcPr>
            <w:tcW w:w="1082" w:type="dxa"/>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-7.73</w:t>
            </w:r>
          </w:p>
        </w:tc>
        <w:tc>
          <w:tcPr>
            <w:tcW w:w="108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-0.49</w:t>
            </w:r>
          </w:p>
        </w:tc>
        <w:tc>
          <w:tcPr>
            <w:tcW w:w="993"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1.43</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3.48</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7.41</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25.88</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L’EDI maximum était le plus élevé à Paris, en revanche 24.7 % des sujets participants dans le Val Oise  étaient dans le quantile le plus défavorisé contre 17.2 % pour les Parisiens.</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highlight w:val="yellow"/>
          <w:lang w:eastAsia="fr-FR"/>
        </w:rPr>
        <w:t>TABLEAU et figure</w:t>
      </w:r>
      <w:r w:rsidRPr="009446B4">
        <w:rPr>
          <w:rFonts w:asciiTheme="majorHAnsi" w:hAnsiTheme="majorHAnsi"/>
          <w:lang w:eastAsia="fr-FR"/>
        </w:rPr>
        <w:t xml:space="preserve">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noProof/>
          <w:lang w:eastAsia="fr-FR"/>
        </w:rPr>
        <w:drawing>
          <wp:inline distT="0" distB="0" distL="0" distR="0" wp14:anchorId="0114A818" wp14:editId="108163C8">
            <wp:extent cx="5757545" cy="3750945"/>
            <wp:effectExtent l="0" t="0" r="8255" b="8255"/>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57545" cy="3750945"/>
                    </a:xfrm>
                    <a:prstGeom prst="rect">
                      <a:avLst/>
                    </a:prstGeom>
                    <a:noFill/>
                    <a:ln>
                      <a:noFill/>
                    </a:ln>
                  </pic:spPr>
                </pic:pic>
              </a:graphicData>
            </a:graphic>
          </wp:inline>
        </w:drawing>
      </w:r>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Données d’expositions</w:t>
      </w:r>
    </w:p>
    <w:p w:rsidR="00A2683F" w:rsidRPr="009446B4" w:rsidRDefault="00A2683F" w:rsidP="00A2683F">
      <w:pPr>
        <w:numPr>
          <w:ilvl w:val="0"/>
          <w:numId w:val="11"/>
        </w:numPr>
        <w:spacing w:line="360" w:lineRule="auto"/>
        <w:rPr>
          <w:rFonts w:asciiTheme="majorHAnsi" w:hAnsiTheme="majorHAnsi"/>
          <w:lang w:eastAsia="fr-FR"/>
        </w:rPr>
      </w:pPr>
      <w:r w:rsidRPr="009446B4">
        <w:rPr>
          <w:rFonts w:asciiTheme="majorHAnsi" w:hAnsiTheme="majorHAnsi"/>
          <w:lang w:eastAsia="fr-FR"/>
        </w:rPr>
        <w:t>Par IRIS</w:t>
      </w:r>
    </w:p>
    <w:p w:rsidR="00A2683F"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1057 patients ont eu une exposition en NO2 et en benzène estimé à l’IRIS. 461 étaient inclus dans des IRIS sans exposition estimée.  Les 1057 patients étaient situés en moyenne à 328 m (min 0 m max 5 km)  des estimations des expositions de l’IRIS du participant. La distance moyenne en intra muros était de 209 m contre 510 m pour le reste des régions. </w:t>
      </w:r>
      <w:r w:rsidRPr="009446B4">
        <w:rPr>
          <w:rFonts w:asciiTheme="majorHAnsi" w:hAnsiTheme="majorHAnsi"/>
          <w:lang w:eastAsia="fr-FR"/>
        </w:rPr>
        <w:br/>
        <w:t xml:space="preserve">Les estimations d’exposition par IRIS ont été calculées sur 2 points en moyenne ( minimum 1 points – maximum 11 points). Du fait du grand nombre d’IRIS à Paris (…), la moyenne du nombre de points par IRIS était plus faible que dans le Val Oise (1.8 pour Paris contre 2.3). </w:t>
      </w:r>
    </w:p>
    <w:p w:rsidR="00AB16F3" w:rsidRPr="009446B4" w:rsidRDefault="00AB16F3" w:rsidP="00A2683F">
      <w:pPr>
        <w:spacing w:line="360" w:lineRule="auto"/>
        <w:rPr>
          <w:rFonts w:asciiTheme="majorHAnsi" w:hAnsiTheme="majorHAnsi"/>
          <w:lang w:eastAsia="fr-FR"/>
        </w:rPr>
      </w:pPr>
      <w:r w:rsidRPr="00AB16F3">
        <w:rPr>
          <w:rFonts w:asciiTheme="majorHAnsi" w:hAnsiTheme="majorHAnsi"/>
          <w:highlight w:val="green"/>
          <w:lang w:eastAsia="fr-FR"/>
        </w:rPr>
        <w:t>????</w:t>
      </w:r>
    </w:p>
    <w:tbl>
      <w:tblPr>
        <w:tblW w:w="8400" w:type="dxa"/>
        <w:tblInd w:w="56" w:type="dxa"/>
        <w:tblCellMar>
          <w:left w:w="70" w:type="dxa"/>
          <w:right w:w="70" w:type="dxa"/>
        </w:tblCellMar>
        <w:tblLook w:val="04A0" w:firstRow="1" w:lastRow="0" w:firstColumn="1" w:lastColumn="0" w:noHBand="0" w:noVBand="1"/>
      </w:tblPr>
      <w:tblGrid>
        <w:gridCol w:w="1200"/>
        <w:gridCol w:w="1200"/>
        <w:gridCol w:w="1200"/>
        <w:gridCol w:w="1200"/>
        <w:gridCol w:w="1200"/>
        <w:gridCol w:w="1200"/>
        <w:gridCol w:w="1200"/>
      </w:tblGrid>
      <w:tr w:rsidR="00A2683F" w:rsidRPr="009446B4" w:rsidTr="00940306">
        <w:trPr>
          <w:trHeight w:val="300"/>
        </w:trPr>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Min.</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1st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Median</w:t>
            </w:r>
            <w:proofErr w:type="spellEnd"/>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Mean</w:t>
            </w:r>
            <w:proofErr w:type="spellEnd"/>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3rd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Max.</w:t>
            </w:r>
          </w:p>
        </w:tc>
      </w:tr>
      <w:tr w:rsidR="00A2683F" w:rsidRPr="009446B4" w:rsidTr="00940306">
        <w:trPr>
          <w:trHeight w:val="300"/>
        </w:trPr>
        <w:tc>
          <w:tcPr>
            <w:tcW w:w="120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1.206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1.779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2.307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4.64</w:t>
            </w:r>
          </w:p>
        </w:tc>
      </w:tr>
      <w:tr w:rsidR="00A2683F" w:rsidRPr="009446B4" w:rsidTr="00940306">
        <w:trPr>
          <w:trHeight w:val="300"/>
        </w:trPr>
        <w:tc>
          <w:tcPr>
            <w:tcW w:w="120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1.207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1.508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1.609</w:t>
            </w:r>
          </w:p>
        </w:tc>
      </w:tr>
      <w:tr w:rsidR="00A2683F" w:rsidRPr="009446B4" w:rsidTr="00940306">
        <w:trPr>
          <w:trHeight w:val="300"/>
        </w:trPr>
        <w:tc>
          <w:tcPr>
            <w:tcW w:w="120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1.104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1.189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1.358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1.443</w:t>
            </w:r>
          </w:p>
        </w:tc>
      </w:tr>
      <w:tr w:rsidR="00A2683F" w:rsidRPr="009446B4" w:rsidTr="00940306">
        <w:trPr>
          <w:trHeight w:val="300"/>
        </w:trPr>
        <w:tc>
          <w:tcPr>
            <w:tcW w:w="120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0.7186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1.226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2.511</w:t>
            </w:r>
          </w:p>
        </w:tc>
      </w:tr>
      <w:tr w:rsidR="00A2683F" w:rsidRPr="009446B4" w:rsidTr="00940306">
        <w:trPr>
          <w:trHeight w:val="300"/>
        </w:trPr>
        <w:tc>
          <w:tcPr>
            <w:tcW w:w="120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total</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0.7186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1.532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1.965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2.087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2.552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4.64</w:t>
            </w:r>
          </w:p>
        </w:tc>
      </w:tr>
    </w:tbl>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Comme attendu, les concentrations de benzène sont plus élevées dans Paris (2.21, donc au dessus de l’objectif de qualité de 2) que dans le Val d’Oise (1.23).</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highlight w:val="yellow"/>
          <w:lang w:eastAsia="fr-FR"/>
        </w:rPr>
        <w:t>Carte</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Il en est de même pour l’exposition au NO2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ype="page"/>
      </w:r>
    </w:p>
    <w:tbl>
      <w:tblPr>
        <w:tblW w:w="8400" w:type="dxa"/>
        <w:tblInd w:w="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200"/>
        <w:gridCol w:w="1200"/>
        <w:gridCol w:w="1200"/>
        <w:gridCol w:w="1200"/>
        <w:gridCol w:w="1200"/>
        <w:gridCol w:w="1200"/>
        <w:gridCol w:w="1200"/>
      </w:tblGrid>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Min.</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1st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Median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3rd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Max.</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41.62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50.51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54.31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54.71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58.49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79.83</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26.39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27.62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28.85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28.85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31.32</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39.21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40.34</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25.29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29.09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28.98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33.11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50.09</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total</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46.25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52.61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57.51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79.83</w:t>
            </w:r>
          </w:p>
        </w:tc>
      </w:tr>
    </w:tbl>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 xml:space="preserve">Dans Paris, les expositions sont toutes supérieures à 40, traduisant l’importance du trafic. Les expositions sont plus modérées pour le Val Oise avec une moyenne de 29.1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highlight w:val="yellow"/>
          <w:lang w:eastAsia="fr-FR"/>
        </w:rPr>
        <w:t>Carte</w:t>
      </w:r>
    </w:p>
    <w:p w:rsidR="00A2683F" w:rsidRPr="009446B4" w:rsidRDefault="00A2683F" w:rsidP="00A2683F">
      <w:pPr>
        <w:numPr>
          <w:ilvl w:val="0"/>
          <w:numId w:val="11"/>
        </w:numPr>
        <w:spacing w:line="360" w:lineRule="auto"/>
        <w:rPr>
          <w:rFonts w:asciiTheme="majorHAnsi" w:hAnsiTheme="majorHAnsi"/>
          <w:lang w:eastAsia="fr-FR"/>
        </w:rPr>
      </w:pPr>
      <w:r w:rsidRPr="009446B4">
        <w:rPr>
          <w:rFonts w:asciiTheme="majorHAnsi" w:hAnsiTheme="majorHAnsi"/>
          <w:lang w:eastAsia="fr-FR"/>
        </w:rPr>
        <w:t xml:space="preserve">Par moyenne pondérée par l’inverse de la distance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La distance moyenne entre les quatre points les plus proches était de 415 m (min 10.9 m max 8 km).</w:t>
      </w:r>
    </w:p>
    <w:tbl>
      <w:tblPr>
        <w:tblW w:w="8400" w:type="dxa"/>
        <w:tblInd w:w="5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200"/>
        <w:gridCol w:w="1200"/>
        <w:gridCol w:w="1200"/>
        <w:gridCol w:w="1200"/>
        <w:gridCol w:w="1200"/>
        <w:gridCol w:w="1200"/>
        <w:gridCol w:w="1200"/>
      </w:tblGrid>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Min.</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1st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Median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3rd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Max.</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190.9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248.3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264.4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324.2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821.1</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294.2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414.5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503.7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676.8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1233</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334.1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439.9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436.1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535.6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870.9</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332.3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520.1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808.6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8185</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total</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211.3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284.9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422.1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8185</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Comme attendu, la distance était plus importante dans le Val d’Oise.</w:t>
      </w:r>
    </w:p>
    <w:tbl>
      <w:tblPr>
        <w:tblW w:w="8400" w:type="dxa"/>
        <w:tblInd w:w="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200"/>
        <w:gridCol w:w="1200"/>
        <w:gridCol w:w="1200"/>
        <w:gridCol w:w="1200"/>
        <w:gridCol w:w="1200"/>
        <w:gridCol w:w="1200"/>
        <w:gridCol w:w="1200"/>
      </w:tblGrid>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Min.</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1st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Median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3rd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Max.</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1.206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2.163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2.304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2.713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6.939</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1.533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1.879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2.716</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1.104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2.059</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0.6994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1.085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total</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0.6994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1.981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6.939</w:t>
            </w:r>
          </w:p>
        </w:tc>
      </w:tr>
    </w:tbl>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 xml:space="preserve">Les concentrations en benzène et en NO2 estimées par cette méthode restent comparables aux estimations avec la méthode précédente. </w:t>
      </w:r>
    </w:p>
    <w:tbl>
      <w:tblPr>
        <w:tblW w:w="8400" w:type="dxa"/>
        <w:tblInd w:w="5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200"/>
        <w:gridCol w:w="1200"/>
        <w:gridCol w:w="1200"/>
        <w:gridCol w:w="1200"/>
        <w:gridCol w:w="1200"/>
        <w:gridCol w:w="1200"/>
        <w:gridCol w:w="1200"/>
      </w:tblGrid>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Min.</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1st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Median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3rd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Max.</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54.05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54.33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58.17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83.07</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26.49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33.15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33.31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48.64</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34.96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35.96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37.22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39.61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49.68</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26.09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29.94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34.84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total</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50.36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46.73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56.06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83.07</w:t>
            </w:r>
          </w:p>
        </w:tc>
      </w:tr>
    </w:tbl>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ype="page"/>
      </w:r>
    </w:p>
    <w:p w:rsidR="00A2683F" w:rsidRPr="00AB16F3" w:rsidRDefault="00A2683F" w:rsidP="00A2683F">
      <w:pPr>
        <w:pStyle w:val="Titre2"/>
      </w:pPr>
      <w:bookmarkStart w:id="29" w:name="_Toc338513638"/>
      <w:r w:rsidRPr="00AB16F3">
        <w:t>Caractéristiques périnatales</w:t>
      </w:r>
      <w:bookmarkEnd w:id="29"/>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 xml:space="preserve">Selon la région </w:t>
      </w:r>
    </w:p>
    <w:tbl>
      <w:tblPr>
        <w:tblW w:w="10559" w:type="dxa"/>
        <w:tblInd w:w="-7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755"/>
        <w:gridCol w:w="1318"/>
        <w:gridCol w:w="1451"/>
        <w:gridCol w:w="1200"/>
        <w:gridCol w:w="1200"/>
        <w:gridCol w:w="1351"/>
        <w:gridCol w:w="1602"/>
        <w:gridCol w:w="879"/>
      </w:tblGrid>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pvalue</w:t>
            </w:r>
            <w:proofErr w:type="spellEnd"/>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Masculin</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519 ( 50.19 )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( 57.14 )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( 54.17 )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218 ( 48.99 )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Féminin</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515 ( 49.81 )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( 42.86 )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( 45.83 )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227 ( 51.01 )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etudes</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( 1.93 )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0 ( </w:t>
            </w:r>
            <w:proofErr w:type="spellStart"/>
            <w:r w:rsidRPr="009446B4">
              <w:rPr>
                <w:rFonts w:asciiTheme="majorHAnsi" w:eastAsia="Times New Roman" w:hAnsiTheme="majorHAnsi"/>
                <w:color w:val="000000"/>
                <w:lang w:eastAsia="fr-FR"/>
              </w:rPr>
              <w:t>NaN</w:t>
            </w:r>
            <w:proofErr w:type="spellEnd"/>
            <w:r w:rsidRPr="009446B4">
              <w:rPr>
                <w:rFonts w:asciiTheme="majorHAnsi" w:eastAsia="Times New Roman" w:hAnsiTheme="majorHAnsi"/>
                <w:color w:val="000000"/>
                <w:lang w:eastAsia="fr-FR"/>
              </w:rPr>
              <w:t xml:space="preserve">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( 8.33 )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( 3.53 )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 ( Aucune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etudes</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 ( 6.91 )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0 ( </w:t>
            </w:r>
            <w:proofErr w:type="spellStart"/>
            <w:r w:rsidRPr="009446B4">
              <w:rPr>
                <w:rFonts w:asciiTheme="majorHAnsi" w:eastAsia="Times New Roman" w:hAnsiTheme="majorHAnsi"/>
                <w:color w:val="000000"/>
                <w:lang w:eastAsia="fr-FR"/>
              </w:rPr>
              <w:t>NaN</w:t>
            </w:r>
            <w:proofErr w:type="spellEnd"/>
            <w:r w:rsidRPr="009446B4">
              <w:rPr>
                <w:rFonts w:asciiTheme="majorHAnsi" w:eastAsia="Times New Roman" w:hAnsiTheme="majorHAnsi"/>
                <w:color w:val="000000"/>
                <w:lang w:eastAsia="fr-FR"/>
              </w:rPr>
              <w:t xml:space="preserve">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( 14.12 )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etudes</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( 8.52 )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0 ( </w:t>
            </w:r>
            <w:proofErr w:type="spellStart"/>
            <w:r w:rsidRPr="009446B4">
              <w:rPr>
                <w:rFonts w:asciiTheme="majorHAnsi" w:eastAsia="Times New Roman" w:hAnsiTheme="majorHAnsi"/>
                <w:color w:val="000000"/>
                <w:lang w:eastAsia="fr-FR"/>
              </w:rPr>
              <w:t>NaN</w:t>
            </w:r>
            <w:proofErr w:type="spellEnd"/>
            <w:r w:rsidRPr="009446B4">
              <w:rPr>
                <w:rFonts w:asciiTheme="majorHAnsi" w:eastAsia="Times New Roman" w:hAnsiTheme="majorHAnsi"/>
                <w:color w:val="000000"/>
                <w:lang w:eastAsia="fr-FR"/>
              </w:rPr>
              <w:t xml:space="preserve">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 ( 28.24 )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etudes</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514 ( 82.64 )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0 ( </w:t>
            </w:r>
            <w:proofErr w:type="spellStart"/>
            <w:r w:rsidRPr="009446B4">
              <w:rPr>
                <w:rFonts w:asciiTheme="majorHAnsi" w:eastAsia="Times New Roman" w:hAnsiTheme="majorHAnsi"/>
                <w:color w:val="000000"/>
                <w:lang w:eastAsia="fr-FR"/>
              </w:rPr>
              <w:t>NaN</w:t>
            </w:r>
            <w:proofErr w:type="spellEnd"/>
            <w:r w:rsidRPr="009446B4">
              <w:rPr>
                <w:rFonts w:asciiTheme="majorHAnsi" w:eastAsia="Times New Roman" w:hAnsiTheme="majorHAnsi"/>
                <w:color w:val="000000"/>
                <w:lang w:eastAsia="fr-FR"/>
              </w:rPr>
              <w:t xml:space="preserve">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( 91.67 )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( 80 )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 ( 54.12 )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etudes</w:t>
            </w:r>
            <w:proofErr w:type="spellEnd"/>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275</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518 ( 50.15 )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( 30.43 )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( 37.19 )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0.334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317 ( 30.69 )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( 39.13 )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 ( 34.24 )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 ( 12.97 )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 ( 18.37 )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 ( 3.19 )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( 8.7 )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 ( 7.26 )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( 1.55 )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( 4.35 )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( 1.81 )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( 0.68 )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( 0.23 )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( 0.45 )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( 0.23 )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( 0.23 )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enfant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518 ( 50.15 )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( 30.43 )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( 37.19 )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0.003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enfants</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317 ( 30.69 )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( 39.13 )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 ( 34.24 )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enfants</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 ( 12.97 )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 ( 18.37 )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 enfant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( 6.2 )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( 13.04 )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 ( 10.2 )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381 ( 37.03 )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( 26.09 )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148 ( 33.56 )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0.902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318 ( 30.9 )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( 28.57 )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( 30.43 )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 ( 29.71 )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 ( 17.88 )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90 ( 20.41 )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 ( 6.9 )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( 14.29 )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( 8.62 )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( 3.69 )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( 14.29 )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( 4.35 )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( 4.54 )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( 1.26 )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( 4.35 )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( 1.13 )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( 0.78 )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( 1.13 )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( 1.07 )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( 0.45 )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( 0.45 )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 </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381 ( 37.03 )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( 26.09 )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148 ( 33.56 )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0.298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318 ( 30.9 )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( 28.57 )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( 30.43 )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 ( 29.71 )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 ( 17.88 )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90 ( 20.41 )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 ( 14.19 )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( 26.09 )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( 16.33 )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non instrument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583 ( 58.65 )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( 71.43 )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( 68.18 )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277 ( 65.18 )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0.453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instrument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178 ( 17.91 )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( 9.09 )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 ( 11.06 )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cesarienne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prog</w:t>
            </w:r>
            <w:proofErr w:type="spellEnd"/>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 ( 8.25 )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( 9.09 )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 ( 8.71 )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cesarienne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urg</w:t>
            </w:r>
            <w:proofErr w:type="spellEnd"/>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149 ( 14.99 )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( 13.64 )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( 15.06 )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cesarienne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sp</w:t>
            </w:r>
            <w:proofErr w:type="spellEnd"/>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ou césar</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non instrument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583 ( 58.65 )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( 71.43 )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( 68.18 )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277 ( 65.18 )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0.097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ou césar</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instrument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178 ( 17.91 )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( 9.09 )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 ( 11.06 )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ou césar</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cesarienne</w:t>
            </w:r>
            <w:proofErr w:type="spellEnd"/>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233 ( 23.44 )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( 22.73 )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 ( 23.76 )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ou césar</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césarienne</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233 ( 23.44 )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( 22.73 )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 ( 23.76 )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0.985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761 ( 76.56 )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( 78.57 )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( 77.27 )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324 ( 76.24 )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ype="page"/>
      </w:r>
    </w:p>
    <w:tbl>
      <w:tblPr>
        <w:tblW w:w="10794" w:type="dxa"/>
        <w:tblInd w:w="-8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805"/>
        <w:gridCol w:w="1738"/>
        <w:gridCol w:w="1265"/>
        <w:gridCol w:w="1200"/>
        <w:gridCol w:w="1200"/>
        <w:gridCol w:w="1200"/>
        <w:gridCol w:w="1200"/>
        <w:gridCol w:w="1320"/>
      </w:tblGrid>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[30,35)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 ( 37.5 )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( 45.45 )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139 ( 33.17 )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( 4.98 )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( 18.18 )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 ( 10.26 )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206 ( 20.12 )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( 28.57 )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( 9.09 )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( 32.94 )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271 ( 26.46 )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( 18.18 )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( 19.09 )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 ( 10.94 )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( 9.09 )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( 4.53 )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[3e+03,3.5e+03)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439 ( 42.5 )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( 28.57 )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( 33.33 )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189 ( 42.47 )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0.419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 ( 4.65 )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( 12.5 )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 ( 6.97 )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200 ( 19.36 )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( 20.83 )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 ( 16.4 )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256 ( 24.78 )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( 33.33 )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 ( 25.39 )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90 ( 8.71 )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 ( 8.76 )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477 ( 46.13 )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( 42.86 )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( 33.33 )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208 ( 46.74 )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0.371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( 1.06 )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( 4.17 )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( 2.02 )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84 ( 8.12 )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( 14.29 )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( 4.17 )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 ( 9.89 )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462 ( 44.68 )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( 58.33 )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 ( 41.35 )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score </w:t>
            </w:r>
            <w:proofErr w:type="spellStart"/>
            <w:r w:rsidRPr="009446B4">
              <w:rPr>
                <w:rFonts w:asciiTheme="majorHAnsi" w:eastAsia="Times New Roman" w:hAnsiTheme="majorHAnsi"/>
                <w:color w:val="000000"/>
                <w:lang w:eastAsia="fr-FR"/>
              </w:rPr>
              <w:t>apagar</w:t>
            </w:r>
            <w:proofErr w:type="spellEnd"/>
            <w:r w:rsidRPr="009446B4">
              <w:rPr>
                <w:rFonts w:asciiTheme="majorHAnsi" w:eastAsia="Times New Roman" w:hAnsiTheme="majorHAnsi"/>
                <w:color w:val="000000"/>
                <w:lang w:eastAsia="fr-FR"/>
              </w:rPr>
              <w:t xml:space="preserve"> 5mn</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09-10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998 ( 97.94 )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425 ( 97.93 )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0.938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score </w:t>
            </w:r>
            <w:proofErr w:type="spellStart"/>
            <w:r w:rsidRPr="009446B4">
              <w:rPr>
                <w:rFonts w:asciiTheme="majorHAnsi" w:eastAsia="Times New Roman" w:hAnsiTheme="majorHAnsi"/>
                <w:color w:val="000000"/>
                <w:lang w:eastAsia="fr-FR"/>
              </w:rPr>
              <w:t>apagar</w:t>
            </w:r>
            <w:proofErr w:type="spellEnd"/>
            <w:r w:rsidRPr="009446B4">
              <w:rPr>
                <w:rFonts w:asciiTheme="majorHAnsi" w:eastAsia="Times New Roman" w:hAnsiTheme="majorHAnsi"/>
                <w:color w:val="000000"/>
                <w:lang w:eastAsia="fr-FR"/>
              </w:rPr>
              <w:t xml:space="preserve"> 5mn</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9&lt;</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( 2.06 )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( 2.07 )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score </w:t>
            </w:r>
            <w:proofErr w:type="spellStart"/>
            <w:r w:rsidRPr="009446B4">
              <w:rPr>
                <w:rFonts w:asciiTheme="majorHAnsi" w:eastAsia="Times New Roman" w:hAnsiTheme="majorHAnsi"/>
                <w:color w:val="000000"/>
                <w:lang w:eastAsia="fr-FR"/>
              </w:rPr>
              <w:t>apagar</w:t>
            </w:r>
            <w:proofErr w:type="spellEnd"/>
            <w:r w:rsidRPr="009446B4">
              <w:rPr>
                <w:rFonts w:asciiTheme="majorHAnsi" w:eastAsia="Times New Roman" w:hAnsiTheme="majorHAnsi"/>
                <w:color w:val="000000"/>
                <w:lang w:eastAsia="fr-FR"/>
              </w:rPr>
              <w:t xml:space="preserve"> 5mn</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104 ( 10.16 )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( 18.18 )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84 ( 20.05 )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920 ( 89.84 )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( 78.57 )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( 81.82 )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335 ( 79.95 )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maternel4</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 ( 39.84 )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( 54.55 )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234 ( 55.85 )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maternel4</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616 ( 60.16 )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( 45.45 )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185 ( 44.15 )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maternel4</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 ( 4.65 )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( 12.5 )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 ( 6.97 )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0.222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[2.5e+03,8e+03]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985 ( 95.35 )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( 92.86 )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( 87.5 )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414 ( 93.03 )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641 ( 62.6 )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( 57.14 )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( 72.73 )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320 ( 76.37 )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383 ( 37.4 )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( 42.86 )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( 27.27 )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 ( 23.63 )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poids4</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519 ( 50.24 )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( 45.83 )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217 ( 48.76 )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0.843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poids4</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514 ( 49.76 )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( 54.17 )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 ( 51.24 )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poids4</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477 ( 46.13 )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( 42.86 )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( 33.33 )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208 ( 46.74 )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0.385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 ( 9.19 )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( 8.33 )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( 11.91 )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462 ( 44.68 )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( 58.33 )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 ( 41.35 )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572 ( 55.32 )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( 64.29 )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( 41.67 )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261 ( 58.65 )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0.275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462 ( 44.68 )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( 58.33 )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 ( 41.35 )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gestationnel4</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 ( 9.19 )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( 8.33 )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( 11.91 )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0.316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gestationnel4</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939 ( 90.81 )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( 78.57 )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 ( 91.67 )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392 ( 88.09 )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poids5</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248 ( 24.01 )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( 28.57 )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( 33.33 )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104 ( 23.37 )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0.787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poids5</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785 ( 75.99 )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( 71.43 )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( 66.67 )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341 ( 76.63 )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poids5</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[300,482)</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235 ( 23.29 )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( 9.09 )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( 27.27 )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118 ( 29.8 )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0.243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[482,500)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199 ( 19.72 )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( 9.09 )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( 22.73 )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 ( 17.42 )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207 ( 20.52 )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( 36.36 )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( 22.73 )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 ( 17.93 )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[510,571]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368 ( 36.47 )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( 45.45 )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( 27.27 )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( 34.85 )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434 ( 43.01 )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( 18.18 )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187 ( 47.22 )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0.188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575 ( 56.99 )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( 81.82 )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209 ( 52.78 )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1018 ( 98.45 )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425 ( 96.37 )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0.119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( 1.55 )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( 3.63 )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Les mères issues des données du Val Oise étaient plus fréquemment multipares (37 % n’avaient eu qu’un seul accouchement contre 50 % pour Paris).</w:t>
      </w:r>
      <w:r w:rsidRPr="009446B4">
        <w:rPr>
          <w:rFonts w:asciiTheme="majorHAnsi" w:hAnsiTheme="majorHAnsi"/>
          <w:lang w:eastAsia="fr-FR"/>
        </w:rPr>
        <w:br/>
        <w:t xml:space="preserve">Le pourcentage de naissance par césarienne n’était pas différent selon la région. </w:t>
      </w:r>
      <w:r w:rsidRPr="009446B4">
        <w:rPr>
          <w:rFonts w:asciiTheme="majorHAnsi" w:hAnsiTheme="majorHAnsi"/>
          <w:lang w:eastAsia="fr-FR"/>
        </w:rPr>
        <w:br/>
        <w:t xml:space="preserve">Les âges maternels étaient différents selon la région : les mères étaient plus jeunes dans les 95 : 11 % avaient moins de 25 ans- 32% entre 25 et 30 ans.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ype="page"/>
      </w:r>
    </w:p>
    <w:p w:rsidR="00A2683F" w:rsidRPr="009446B4" w:rsidRDefault="00A2683F" w:rsidP="00A2683F">
      <w:pPr>
        <w:spacing w:line="360" w:lineRule="auto"/>
        <w:ind w:left="720"/>
        <w:rPr>
          <w:rFonts w:asciiTheme="majorHAnsi" w:hAnsiTheme="majorHAnsi"/>
          <w:lang w:eastAsia="fr-FR"/>
        </w:rPr>
      </w:pPr>
    </w:p>
    <w:p w:rsidR="00A2683F" w:rsidRPr="009446B4" w:rsidRDefault="00D34521" w:rsidP="00A2683F">
      <w:pPr>
        <w:spacing w:line="360" w:lineRule="auto"/>
        <w:rPr>
          <w:rFonts w:asciiTheme="majorHAnsi" w:hAnsiTheme="majorHAnsi"/>
          <w:lang w:eastAsia="fr-FR"/>
        </w:rPr>
      </w:pPr>
      <w:r>
        <w:rPr>
          <w:rFonts w:asciiTheme="majorHAnsi" w:hAnsiTheme="majorHAnsi"/>
          <w:lang w:eastAsia="fr-FR"/>
        </w:rPr>
        <w:t>Cancers de l’enfant et caractéristiques périnatales (tous cancers)</w:t>
      </w:r>
    </w:p>
    <w:p w:rsidR="00A2683F" w:rsidRPr="009446B4" w:rsidRDefault="00D34521" w:rsidP="00A2683F">
      <w:pPr>
        <w:numPr>
          <w:ilvl w:val="0"/>
          <w:numId w:val="5"/>
        </w:numPr>
        <w:spacing w:line="360" w:lineRule="auto"/>
        <w:rPr>
          <w:rFonts w:asciiTheme="majorHAnsi" w:hAnsiTheme="majorHAnsi"/>
          <w:lang w:eastAsia="fr-FR"/>
        </w:rPr>
      </w:pPr>
      <w:r>
        <w:rPr>
          <w:rFonts w:asciiTheme="majorHAnsi" w:hAnsiTheme="majorHAnsi"/>
          <w:lang w:eastAsia="fr-FR"/>
        </w:rPr>
        <w:t>Ce modèle pour les leucémies aussi)</w:t>
      </w:r>
    </w:p>
    <w:p w:rsidR="00A2683F" w:rsidRDefault="00A2683F" w:rsidP="00A2683F">
      <w:pPr>
        <w:spacing w:line="360" w:lineRule="auto"/>
        <w:ind w:left="720"/>
        <w:rPr>
          <w:rFonts w:asciiTheme="majorHAnsi" w:hAnsiTheme="majorHAnsi"/>
          <w:lang w:eastAsia="fr-FR"/>
        </w:rPr>
      </w:pPr>
      <w:r w:rsidRPr="009446B4">
        <w:rPr>
          <w:rFonts w:asciiTheme="majorHAnsi" w:hAnsiTheme="majorHAnsi"/>
          <w:lang w:eastAsia="fr-FR"/>
        </w:rPr>
        <w:t>Caractéristiques périnatales</w:t>
      </w:r>
      <w:r w:rsidR="00BB44B6">
        <w:rPr>
          <w:rFonts w:asciiTheme="majorHAnsi" w:hAnsiTheme="majorHAnsi"/>
          <w:lang w:eastAsia="fr-FR"/>
        </w:rPr>
        <w:t xml:space="preserve"> GEMELLAIRE ? </w:t>
      </w:r>
    </w:p>
    <w:tbl>
      <w:tblPr>
        <w:tblW w:w="8662" w:type="dxa"/>
        <w:tblInd w:w="55" w:type="dxa"/>
        <w:tblBorders>
          <w:top w:val="single" w:sz="4" w:space="0" w:color="auto"/>
          <w:bottom w:val="single" w:sz="4" w:space="0" w:color="auto"/>
        </w:tblBorders>
        <w:tblLayout w:type="fixed"/>
        <w:tblCellMar>
          <w:left w:w="70" w:type="dxa"/>
          <w:right w:w="70" w:type="dxa"/>
        </w:tblCellMar>
        <w:tblLook w:val="04A0" w:firstRow="1" w:lastRow="0" w:firstColumn="1" w:lastColumn="0" w:noHBand="0" w:noVBand="1"/>
      </w:tblPr>
      <w:tblGrid>
        <w:gridCol w:w="1858"/>
        <w:gridCol w:w="653"/>
        <w:gridCol w:w="1087"/>
        <w:gridCol w:w="380"/>
        <w:gridCol w:w="854"/>
        <w:gridCol w:w="986"/>
        <w:gridCol w:w="860"/>
        <w:gridCol w:w="992"/>
        <w:gridCol w:w="992"/>
      </w:tblGrid>
      <w:tr w:rsidR="00D34521" w:rsidRPr="00BB44B6" w:rsidTr="00D34521">
        <w:tc>
          <w:tcPr>
            <w:tcW w:w="1858" w:type="dxa"/>
            <w:tcBorders>
              <w:bottom w:val="nil"/>
            </w:tcBorders>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1740" w:type="dxa"/>
            <w:gridSpan w:val="2"/>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center"/>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Cas (n=138)</w:t>
            </w:r>
          </w:p>
        </w:tc>
        <w:tc>
          <w:tcPr>
            <w:tcW w:w="380" w:type="dxa"/>
            <w:tcBorders>
              <w:bottom w:val="nil"/>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1840" w:type="dxa"/>
            <w:gridSpan w:val="2"/>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center"/>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Témoins (n=1380)</w:t>
            </w:r>
          </w:p>
        </w:tc>
        <w:tc>
          <w:tcPr>
            <w:tcW w:w="860" w:type="dxa"/>
            <w:tcBorders>
              <w:bottom w:val="nil"/>
            </w:tcBorders>
          </w:tcPr>
          <w:p w:rsidR="00D34521" w:rsidRPr="00BB44B6" w:rsidRDefault="00D34521" w:rsidP="00BB44B6">
            <w:pPr>
              <w:spacing w:after="0"/>
              <w:jc w:val="center"/>
              <w:rPr>
                <w:rFonts w:asciiTheme="majorHAnsi" w:eastAsia="Times New Roman" w:hAnsiTheme="majorHAnsi" w:cs="Times New Roman"/>
                <w:color w:val="17365D" w:themeColor="text2" w:themeShade="BF"/>
                <w:sz w:val="20"/>
                <w:szCs w:val="20"/>
                <w:lang w:eastAsia="fr-FR"/>
              </w:rPr>
            </w:pPr>
          </w:p>
        </w:tc>
        <w:tc>
          <w:tcPr>
            <w:tcW w:w="992" w:type="dxa"/>
            <w:tcBorders>
              <w:bottom w:val="nil"/>
            </w:tcBorders>
          </w:tcPr>
          <w:p w:rsidR="00D34521" w:rsidRPr="00BB44B6" w:rsidRDefault="00D34521" w:rsidP="00BB44B6">
            <w:pPr>
              <w:spacing w:after="0"/>
              <w:jc w:val="center"/>
              <w:rPr>
                <w:rFonts w:asciiTheme="majorHAnsi" w:eastAsia="Times New Roman" w:hAnsiTheme="majorHAnsi" w:cs="Times New Roman"/>
                <w:color w:val="17365D" w:themeColor="text2" w:themeShade="BF"/>
                <w:sz w:val="20"/>
                <w:szCs w:val="20"/>
                <w:lang w:eastAsia="fr-FR"/>
              </w:rPr>
            </w:pPr>
          </w:p>
        </w:tc>
        <w:tc>
          <w:tcPr>
            <w:tcW w:w="992" w:type="dxa"/>
            <w:tcBorders>
              <w:bottom w:val="nil"/>
            </w:tcBorders>
            <w:shd w:val="clear" w:color="auto" w:fill="auto"/>
            <w:noWrap/>
            <w:vAlign w:val="center"/>
            <w:hideMark/>
          </w:tcPr>
          <w:p w:rsidR="00D34521" w:rsidRPr="00BB44B6" w:rsidRDefault="00D34521" w:rsidP="00BB44B6">
            <w:pPr>
              <w:spacing w:after="0"/>
              <w:jc w:val="center"/>
              <w:rPr>
                <w:rFonts w:asciiTheme="majorHAnsi" w:eastAsia="Times New Roman" w:hAnsiTheme="majorHAnsi" w:cs="Times New Roman"/>
                <w:color w:val="17365D" w:themeColor="text2" w:themeShade="BF"/>
                <w:sz w:val="20"/>
                <w:szCs w:val="20"/>
                <w:lang w:eastAsia="fr-FR"/>
              </w:rPr>
            </w:pPr>
            <w:proofErr w:type="spellStart"/>
            <w:r w:rsidRPr="00BB44B6">
              <w:rPr>
                <w:rFonts w:asciiTheme="majorHAnsi" w:eastAsia="Times New Roman" w:hAnsiTheme="majorHAnsi" w:cs="Times New Roman"/>
                <w:color w:val="17365D" w:themeColor="text2" w:themeShade="BF"/>
                <w:sz w:val="20"/>
                <w:szCs w:val="20"/>
                <w:lang w:eastAsia="fr-FR"/>
              </w:rPr>
              <w:t>pvalue</w:t>
            </w:r>
            <w:proofErr w:type="spellEnd"/>
          </w:p>
        </w:tc>
      </w:tr>
      <w:tr w:rsidR="00D34521" w:rsidRPr="00BB44B6" w:rsidTr="00D34521">
        <w:trPr>
          <w:trHeight w:val="63"/>
        </w:trPr>
        <w:tc>
          <w:tcPr>
            <w:tcW w:w="1858" w:type="dxa"/>
            <w:tcBorders>
              <w:top w:val="nil"/>
              <w:bottom w:val="single" w:sz="4" w:space="0" w:color="auto"/>
            </w:tcBorders>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653" w:type="dxa"/>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n</w:t>
            </w:r>
          </w:p>
        </w:tc>
        <w:tc>
          <w:tcPr>
            <w:tcW w:w="1087" w:type="dxa"/>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w:t>
            </w:r>
          </w:p>
        </w:tc>
        <w:tc>
          <w:tcPr>
            <w:tcW w:w="380" w:type="dxa"/>
            <w:tcBorders>
              <w:top w:val="nil"/>
              <w:bottom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n</w:t>
            </w:r>
          </w:p>
        </w:tc>
        <w:tc>
          <w:tcPr>
            <w:tcW w:w="986" w:type="dxa"/>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w:t>
            </w:r>
          </w:p>
        </w:tc>
        <w:tc>
          <w:tcPr>
            <w:tcW w:w="860" w:type="dxa"/>
            <w:tcBorders>
              <w:top w:val="nil"/>
              <w:bottom w:val="single" w:sz="4" w:space="0" w:color="auto"/>
            </w:tcBorders>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r>
              <w:rPr>
                <w:rFonts w:asciiTheme="majorHAnsi" w:eastAsia="Times New Roman" w:hAnsiTheme="majorHAnsi" w:cs="Times New Roman"/>
                <w:color w:val="17365D" w:themeColor="text2" w:themeShade="BF"/>
                <w:sz w:val="20"/>
                <w:szCs w:val="20"/>
                <w:lang w:eastAsia="fr-FR"/>
              </w:rPr>
              <w:t>OR</w:t>
            </w:r>
          </w:p>
        </w:tc>
        <w:tc>
          <w:tcPr>
            <w:tcW w:w="992" w:type="dxa"/>
            <w:tcBorders>
              <w:top w:val="nil"/>
              <w:bottom w:val="single" w:sz="4" w:space="0" w:color="auto"/>
            </w:tcBorders>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r>
              <w:rPr>
                <w:rFonts w:asciiTheme="majorHAnsi" w:eastAsia="Times New Roman" w:hAnsiTheme="majorHAnsi" w:cs="Times New Roman"/>
                <w:color w:val="17365D" w:themeColor="text2" w:themeShade="BF"/>
                <w:sz w:val="20"/>
                <w:szCs w:val="20"/>
                <w:lang w:eastAsia="fr-FR"/>
              </w:rPr>
              <w:t>IC 95%</w:t>
            </w:r>
          </w:p>
        </w:tc>
        <w:tc>
          <w:tcPr>
            <w:tcW w:w="992" w:type="dxa"/>
            <w:tcBorders>
              <w:top w:val="nil"/>
              <w:bottom w:val="single" w:sz="4" w:space="0" w:color="auto"/>
            </w:tcBorders>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tcBorders>
              <w:top w:val="single" w:sz="4" w:space="0" w:color="auto"/>
            </w:tcBorders>
            <w:shd w:val="clear" w:color="auto" w:fill="auto"/>
            <w:noWrap/>
            <w:vAlign w:val="center"/>
            <w:hideMark/>
          </w:tcPr>
          <w:p w:rsidR="00D34521" w:rsidRPr="00BB44B6" w:rsidRDefault="00D34521" w:rsidP="00BB44B6">
            <w:pPr>
              <w:spacing w:after="0"/>
              <w:rPr>
                <w:rFonts w:asciiTheme="majorHAnsi" w:eastAsia="Times New Roman" w:hAnsiTheme="majorHAnsi" w:cs="Times New Roman"/>
                <w:b/>
                <w:color w:val="17365D" w:themeColor="text2" w:themeShade="BF"/>
                <w:sz w:val="20"/>
                <w:szCs w:val="20"/>
                <w:lang w:eastAsia="fr-FR"/>
              </w:rPr>
            </w:pPr>
            <w:r w:rsidRPr="00BB44B6">
              <w:rPr>
                <w:rFonts w:asciiTheme="majorHAnsi" w:eastAsia="Times New Roman" w:hAnsiTheme="majorHAnsi" w:cs="Times New Roman"/>
                <w:b/>
                <w:color w:val="17365D" w:themeColor="text2" w:themeShade="BF"/>
                <w:sz w:val="20"/>
                <w:szCs w:val="20"/>
                <w:lang w:eastAsia="fr-FR"/>
              </w:rPr>
              <w:t>Age maternel</w:t>
            </w:r>
          </w:p>
        </w:tc>
        <w:tc>
          <w:tcPr>
            <w:tcW w:w="653" w:type="dxa"/>
            <w:tcBorders>
              <w:top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b/>
                <w:color w:val="17365D" w:themeColor="text2" w:themeShade="BF"/>
                <w:sz w:val="20"/>
                <w:szCs w:val="20"/>
                <w:lang w:eastAsia="fr-FR"/>
              </w:rPr>
            </w:pPr>
          </w:p>
        </w:tc>
        <w:tc>
          <w:tcPr>
            <w:tcW w:w="1087" w:type="dxa"/>
            <w:tcBorders>
              <w:top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b/>
                <w:color w:val="17365D" w:themeColor="text2" w:themeShade="BF"/>
                <w:sz w:val="20"/>
                <w:szCs w:val="20"/>
                <w:lang w:eastAsia="fr-FR"/>
              </w:rPr>
            </w:pPr>
          </w:p>
        </w:tc>
        <w:tc>
          <w:tcPr>
            <w:tcW w:w="380" w:type="dxa"/>
            <w:tcBorders>
              <w:top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b/>
                <w:color w:val="17365D" w:themeColor="text2" w:themeShade="BF"/>
                <w:sz w:val="20"/>
                <w:szCs w:val="20"/>
                <w:lang w:eastAsia="fr-FR"/>
              </w:rPr>
            </w:pPr>
          </w:p>
        </w:tc>
        <w:tc>
          <w:tcPr>
            <w:tcW w:w="854" w:type="dxa"/>
            <w:tcBorders>
              <w:top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b/>
                <w:color w:val="17365D" w:themeColor="text2" w:themeShade="BF"/>
                <w:sz w:val="20"/>
                <w:szCs w:val="20"/>
                <w:lang w:eastAsia="fr-FR"/>
              </w:rPr>
            </w:pPr>
          </w:p>
        </w:tc>
        <w:tc>
          <w:tcPr>
            <w:tcW w:w="986" w:type="dxa"/>
            <w:tcBorders>
              <w:top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b/>
                <w:color w:val="17365D" w:themeColor="text2" w:themeShade="BF"/>
                <w:sz w:val="20"/>
                <w:szCs w:val="20"/>
                <w:lang w:eastAsia="fr-FR"/>
              </w:rPr>
            </w:pPr>
          </w:p>
        </w:tc>
        <w:tc>
          <w:tcPr>
            <w:tcW w:w="860" w:type="dxa"/>
            <w:tcBorders>
              <w:top w:val="single" w:sz="4" w:space="0" w:color="auto"/>
            </w:tcBorders>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Borders>
              <w:top w:val="single" w:sz="4" w:space="0" w:color="auto"/>
            </w:tcBorders>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Borders>
              <w:top w:val="single" w:sz="4" w:space="0" w:color="auto"/>
            </w:tcBorders>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ns</w:t>
            </w: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 25</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8.6</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89</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6.6</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25-29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29</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22.7</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321</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23.7</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S0-34</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51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39.8</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485</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35.9</w:t>
            </w:r>
          </w:p>
        </w:tc>
        <w:tc>
          <w:tcPr>
            <w:tcW w:w="860"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bottom"/>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35-39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30</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23.4</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330</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24.4</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 40</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7</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5.5</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127</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9.4</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Manquant</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10</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28</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r w:rsidRPr="00BB44B6">
              <w:rPr>
                <w:rFonts w:asciiTheme="majorHAnsi" w:eastAsia="Times New Roman" w:hAnsiTheme="majorHAnsi" w:cs="Times New Roman"/>
                <w:b/>
                <w:color w:val="17365D" w:themeColor="text2" w:themeShade="BF"/>
                <w:sz w:val="20"/>
                <w:szCs w:val="20"/>
                <w:lang w:eastAsia="fr-FR"/>
              </w:rPr>
              <w:t>Poids de naissance</w:t>
            </w:r>
          </w:p>
        </w:tc>
        <w:tc>
          <w:tcPr>
            <w:tcW w:w="653"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i/>
                <w:iCs/>
                <w:color w:val="17365D" w:themeColor="text2" w:themeShade="BF"/>
                <w:sz w:val="20"/>
                <w:szCs w:val="20"/>
                <w:lang w:eastAsia="fr-FR"/>
              </w:rPr>
            </w:pPr>
          </w:p>
        </w:tc>
        <w:tc>
          <w:tcPr>
            <w:tcW w:w="860"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&lt;0.01</w:t>
            </w: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 2500</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17</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12.4</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66</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4.8</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2500-2999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29</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21.2</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252</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18.3</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3000-3499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47</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34.3</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593</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43.0</w:t>
            </w:r>
          </w:p>
        </w:tc>
        <w:tc>
          <w:tcPr>
            <w:tcW w:w="860"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bottom"/>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3500-3999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33</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24.1</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348</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25.2</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 4000</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8.0</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121</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8.8</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Manquant</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0</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r w:rsidRPr="00BB44B6">
              <w:rPr>
                <w:rFonts w:asciiTheme="majorHAnsi" w:eastAsia="Times New Roman" w:hAnsiTheme="majorHAnsi" w:cs="Times New Roman"/>
                <w:b/>
                <w:color w:val="17365D" w:themeColor="text2" w:themeShade="BF"/>
                <w:sz w:val="20"/>
                <w:szCs w:val="20"/>
                <w:lang w:eastAsia="fr-FR"/>
              </w:rPr>
              <w:t>Age gestationnel</w:t>
            </w:r>
          </w:p>
        </w:tc>
        <w:tc>
          <w:tcPr>
            <w:tcW w:w="653"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i/>
                <w:iCs/>
                <w:color w:val="17365D" w:themeColor="text2" w:themeShade="BF"/>
                <w:sz w:val="20"/>
                <w:szCs w:val="20"/>
                <w:lang w:eastAsia="fr-FR"/>
              </w:rPr>
            </w:pPr>
          </w:p>
        </w:tc>
        <w:tc>
          <w:tcPr>
            <w:tcW w:w="860"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&lt;0.001</w:t>
            </w: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 35 s</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8</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5.8</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14</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1.0</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35-37</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15</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10.9</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116</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8.4</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38-39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60</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43.5</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639</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46.3</w:t>
            </w:r>
          </w:p>
        </w:tc>
        <w:tc>
          <w:tcPr>
            <w:tcW w:w="860"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bottom"/>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 40</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55</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39.9</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611</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44.3</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653"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r w:rsidRPr="00BB44B6">
              <w:rPr>
                <w:rFonts w:asciiTheme="majorHAnsi" w:eastAsia="Times New Roman" w:hAnsiTheme="majorHAnsi" w:cs="Times New Roman"/>
                <w:b/>
                <w:color w:val="17365D" w:themeColor="text2" w:themeShade="BF"/>
                <w:sz w:val="20"/>
                <w:szCs w:val="20"/>
                <w:lang w:eastAsia="fr-FR"/>
              </w:rPr>
              <w:t>Rang de naissance</w:t>
            </w:r>
          </w:p>
        </w:tc>
        <w:tc>
          <w:tcPr>
            <w:tcW w:w="653"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i/>
                <w:iCs/>
                <w:color w:val="17365D" w:themeColor="text2" w:themeShade="BF"/>
                <w:sz w:val="20"/>
                <w:szCs w:val="20"/>
                <w:lang w:eastAsia="fr-FR"/>
              </w:rPr>
            </w:pPr>
          </w:p>
        </w:tc>
        <w:tc>
          <w:tcPr>
            <w:tcW w:w="860"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&lt;0.01</w:t>
            </w: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68</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50.0</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627</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45.6</w:t>
            </w:r>
          </w:p>
        </w:tc>
        <w:tc>
          <w:tcPr>
            <w:tcW w:w="860"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bottom"/>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40</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29.4</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442</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32.1</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27</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19.9</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195</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14.2</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 4</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0.7</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112</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8.1</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Manquant</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r w:rsidRPr="00BB44B6">
              <w:rPr>
                <w:rFonts w:asciiTheme="majorHAnsi" w:eastAsia="Times New Roman" w:hAnsiTheme="majorHAnsi" w:cs="Times New Roman"/>
                <w:b/>
                <w:color w:val="17365D" w:themeColor="text2" w:themeShade="BF"/>
                <w:sz w:val="20"/>
                <w:szCs w:val="20"/>
                <w:lang w:eastAsia="fr-FR"/>
              </w:rPr>
              <w:t>Mode d'accouchement</w:t>
            </w:r>
          </w:p>
        </w:tc>
        <w:tc>
          <w:tcPr>
            <w:tcW w:w="653"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Voie basse non instrumentale</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75</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56.0</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811</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61.4</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ns</w:t>
            </w: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Voie basse  instrumentale</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28</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20.9</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200</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15.1</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Césarienne</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23.1</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311</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23.5</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Manquant</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58</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r>
    </w:tbl>
    <w:p w:rsidR="00EC1D11" w:rsidRDefault="00EC1D11" w:rsidP="00A2683F">
      <w:pPr>
        <w:spacing w:line="360" w:lineRule="auto"/>
        <w:ind w:left="720"/>
        <w:rPr>
          <w:rFonts w:asciiTheme="majorHAnsi" w:hAnsiTheme="majorHAnsi"/>
          <w:lang w:eastAsia="fr-FR"/>
        </w:rPr>
      </w:pPr>
    </w:p>
    <w:p w:rsidR="00EC1D11" w:rsidRDefault="00EC1D11" w:rsidP="00A2683F">
      <w:pPr>
        <w:spacing w:line="360" w:lineRule="auto"/>
        <w:ind w:left="720"/>
        <w:rPr>
          <w:rFonts w:asciiTheme="majorHAnsi" w:hAnsiTheme="majorHAnsi"/>
          <w:lang w:eastAsia="fr-FR"/>
        </w:rPr>
      </w:pPr>
    </w:p>
    <w:p w:rsidR="00EC1D11" w:rsidRDefault="00EC1D11" w:rsidP="00A2683F">
      <w:pPr>
        <w:spacing w:line="360" w:lineRule="auto"/>
        <w:ind w:left="720"/>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Peu de valeurs manquantes concernent les caractéristiques de l’enfant à la naissance tel que le poids, la taille. En revanche les informations concernant les caractéristiques socio démographique des parents sont peu remplies.  On peut considérer que les données manquantes concernant le niveau d’études des parents n’est pas manquante au hasard mais pourrait correspondre à des parents peu francophones ou en situation de précarité. On ne peut imputer ses données. Il est en revanche possible d’utiliser l’EDI.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Les garçons étaient surreprésentés parmi les cas.  Les mères des cas étaient plus fréquemment </w:t>
      </w:r>
      <w:proofErr w:type="spellStart"/>
      <w:r w:rsidRPr="009446B4">
        <w:rPr>
          <w:rFonts w:asciiTheme="majorHAnsi" w:hAnsiTheme="majorHAnsi"/>
          <w:lang w:eastAsia="fr-FR"/>
        </w:rPr>
        <w:t>nulliparts</w:t>
      </w:r>
      <w:proofErr w:type="spellEnd"/>
      <w:r w:rsidRPr="009446B4">
        <w:rPr>
          <w:rFonts w:asciiTheme="majorHAnsi" w:hAnsiTheme="majorHAnsi"/>
          <w:lang w:eastAsia="fr-FR"/>
        </w:rPr>
        <w:t xml:space="preserve"> (50 % des cas centre 46 % des témoins). 8.6 % des mères des cas avaient accouchés avant  25 ans contre 6.6 % pour les témoins. 9.4 % des mères des témoins avaient plus de 40 ans à la naissance contre 5.5 % pour les cas. On peut relever une différence significative entre les âges gestationnels, les cas naissant plus prématurément. En parallèle, les cas avaient de plus petits poids de naissance. Le pourcentage de naissance par césarienne était comparable (23 %).</w:t>
      </w:r>
    </w:p>
    <w:p w:rsidR="00A2683F" w:rsidRPr="009446B4" w:rsidRDefault="00A2683F" w:rsidP="00A2683F">
      <w:pPr>
        <w:spacing w:line="360" w:lineRule="auto"/>
        <w:rPr>
          <w:rFonts w:asciiTheme="majorHAnsi" w:hAnsiTheme="majorHAnsi"/>
          <w:lang w:eastAsia="fr-FR"/>
        </w:rPr>
      </w:pPr>
      <w:r w:rsidRPr="00D34521">
        <w:rPr>
          <w:rFonts w:asciiTheme="majorHAnsi" w:hAnsiTheme="majorHAnsi"/>
          <w:highlight w:val="green"/>
          <w:lang w:eastAsia="fr-FR"/>
        </w:rPr>
        <w:t>2 trisomies (1 cas et 1 témoins) ont été relevés, 5 malformations cardiaques (2 témoins et 3 cas), 1 cas avec une hydrocéphalie, 8 malformations rénales (5 cas et 3 témoins), 1 cas avec une réduction de membres.</w:t>
      </w:r>
      <w:r w:rsidRPr="009446B4">
        <w:rPr>
          <w:rFonts w:asciiTheme="majorHAnsi" w:hAnsiTheme="majorHAnsi"/>
          <w:lang w:eastAsia="fr-FR"/>
        </w:rPr>
        <w:t xml:space="preserve"> </w:t>
      </w:r>
    </w:p>
    <w:p w:rsidR="00A2683F" w:rsidRDefault="00A2683F" w:rsidP="00A2683F">
      <w:pPr>
        <w:spacing w:line="360" w:lineRule="auto"/>
        <w:ind w:left="720"/>
        <w:rPr>
          <w:rFonts w:asciiTheme="majorHAnsi" w:hAnsiTheme="majorHAnsi"/>
          <w:lang w:eastAsia="fr-FR"/>
        </w:rPr>
      </w:pPr>
      <w:r w:rsidRPr="009446B4">
        <w:rPr>
          <w:rFonts w:asciiTheme="majorHAnsi" w:hAnsiTheme="majorHAnsi"/>
          <w:lang w:eastAsia="fr-FR"/>
        </w:rPr>
        <w:br w:type="page"/>
        <w:t xml:space="preserve">Indice de </w:t>
      </w:r>
      <w:proofErr w:type="spellStart"/>
      <w:r w:rsidRPr="009446B4">
        <w:rPr>
          <w:rFonts w:asciiTheme="majorHAnsi" w:hAnsiTheme="majorHAnsi"/>
          <w:lang w:eastAsia="fr-FR"/>
        </w:rPr>
        <w:t>défavorisation</w:t>
      </w:r>
      <w:proofErr w:type="spellEnd"/>
      <w:r w:rsidR="00D34521">
        <w:rPr>
          <w:rFonts w:asciiTheme="majorHAnsi" w:hAnsiTheme="majorHAnsi"/>
          <w:lang w:eastAsia="fr-FR"/>
        </w:rPr>
        <w:t xml:space="preserve"> </w:t>
      </w:r>
      <w:r w:rsidR="00D34521" w:rsidRPr="00D34521">
        <w:rPr>
          <w:rFonts w:asciiTheme="majorHAnsi" w:hAnsiTheme="majorHAnsi"/>
          <w:highlight w:val="green"/>
          <w:lang w:eastAsia="fr-FR"/>
        </w:rPr>
        <w:t>et OR</w:t>
      </w:r>
    </w:p>
    <w:tbl>
      <w:tblPr>
        <w:tblW w:w="7244" w:type="dxa"/>
        <w:tblInd w:w="55" w:type="dxa"/>
        <w:tblLayout w:type="fixed"/>
        <w:tblCellMar>
          <w:left w:w="70" w:type="dxa"/>
          <w:right w:w="70" w:type="dxa"/>
        </w:tblCellMar>
        <w:tblLook w:val="04A0" w:firstRow="1" w:lastRow="0" w:firstColumn="1" w:lastColumn="0" w:noHBand="0" w:noVBand="1"/>
      </w:tblPr>
      <w:tblGrid>
        <w:gridCol w:w="1300"/>
        <w:gridCol w:w="842"/>
        <w:gridCol w:w="992"/>
        <w:gridCol w:w="283"/>
        <w:gridCol w:w="851"/>
        <w:gridCol w:w="992"/>
        <w:gridCol w:w="992"/>
        <w:gridCol w:w="992"/>
      </w:tblGrid>
      <w:tr w:rsidR="00D34521" w:rsidRPr="00BB44B6" w:rsidTr="00D34521">
        <w:tc>
          <w:tcPr>
            <w:tcW w:w="1300" w:type="dxa"/>
            <w:tcBorders>
              <w:top w:val="single" w:sz="4" w:space="0" w:color="auto"/>
              <w:left w:val="nil"/>
              <w:bottom w:val="nil"/>
              <w:right w:val="nil"/>
            </w:tcBorders>
            <w:shd w:val="clear" w:color="auto" w:fill="auto"/>
            <w:noWrap/>
            <w:vAlign w:val="bottom"/>
            <w:hideMark/>
          </w:tcPr>
          <w:p w:rsidR="00D34521" w:rsidRPr="00BB44B6" w:rsidRDefault="00D34521" w:rsidP="00BB44B6">
            <w:pPr>
              <w:spacing w:after="0"/>
              <w:rPr>
                <w:rFonts w:ascii="Calibri" w:eastAsia="Times New Roman" w:hAnsi="Calibri" w:cs="Times New Roman"/>
                <w:color w:val="000000"/>
                <w:sz w:val="20"/>
                <w:szCs w:val="20"/>
                <w:lang w:eastAsia="fr-FR"/>
              </w:rPr>
            </w:pPr>
          </w:p>
        </w:tc>
        <w:tc>
          <w:tcPr>
            <w:tcW w:w="1834" w:type="dxa"/>
            <w:gridSpan w:val="2"/>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center"/>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Cas (n=138)</w:t>
            </w:r>
          </w:p>
        </w:tc>
        <w:tc>
          <w:tcPr>
            <w:tcW w:w="283" w:type="dxa"/>
            <w:tcBorders>
              <w:top w:val="single" w:sz="4" w:space="0" w:color="auto"/>
              <w:left w:val="nil"/>
              <w:bottom w:val="nil"/>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1843" w:type="dxa"/>
            <w:gridSpan w:val="2"/>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center"/>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Témoins (n=1380)</w:t>
            </w:r>
          </w:p>
        </w:tc>
        <w:tc>
          <w:tcPr>
            <w:tcW w:w="992" w:type="dxa"/>
            <w:tcBorders>
              <w:top w:val="single" w:sz="4" w:space="0" w:color="auto"/>
              <w:left w:val="nil"/>
              <w:bottom w:val="single" w:sz="4" w:space="0" w:color="auto"/>
              <w:right w:val="nil"/>
            </w:tcBorders>
          </w:tcPr>
          <w:p w:rsidR="00D34521" w:rsidRPr="00BB44B6" w:rsidRDefault="00D34521" w:rsidP="00BB44B6">
            <w:pPr>
              <w:spacing w:after="0"/>
              <w:jc w:val="center"/>
              <w:rPr>
                <w:rFonts w:ascii="Calibri" w:eastAsia="Times New Roman" w:hAnsi="Calibri" w:cs="Times New Roman"/>
                <w:color w:val="000000"/>
                <w:sz w:val="20"/>
                <w:szCs w:val="20"/>
                <w:lang w:eastAsia="fr-FR"/>
              </w:rPr>
            </w:pPr>
          </w:p>
        </w:tc>
        <w:tc>
          <w:tcPr>
            <w:tcW w:w="992" w:type="dxa"/>
            <w:tcBorders>
              <w:top w:val="single" w:sz="4" w:space="0" w:color="auto"/>
              <w:left w:val="nil"/>
              <w:bottom w:val="single" w:sz="4" w:space="0" w:color="auto"/>
              <w:right w:val="nil"/>
            </w:tcBorders>
          </w:tcPr>
          <w:p w:rsidR="00D34521" w:rsidRPr="00BB44B6" w:rsidRDefault="00D34521" w:rsidP="00BB44B6">
            <w:pPr>
              <w:spacing w:after="0"/>
              <w:jc w:val="center"/>
              <w:rPr>
                <w:rFonts w:ascii="Calibri" w:eastAsia="Times New Roman" w:hAnsi="Calibri" w:cs="Times New Roman"/>
                <w:color w:val="000000"/>
                <w:sz w:val="20"/>
                <w:szCs w:val="20"/>
                <w:lang w:eastAsia="fr-FR"/>
              </w:rPr>
            </w:pPr>
          </w:p>
        </w:tc>
      </w:tr>
      <w:tr w:rsidR="00D34521" w:rsidRPr="00BB44B6" w:rsidTr="00D34521">
        <w:tc>
          <w:tcPr>
            <w:tcW w:w="1300" w:type="dxa"/>
            <w:tcBorders>
              <w:top w:val="nil"/>
              <w:left w:val="nil"/>
              <w:bottom w:val="single" w:sz="4" w:space="0" w:color="auto"/>
              <w:right w:val="nil"/>
            </w:tcBorders>
            <w:shd w:val="clear" w:color="auto" w:fill="auto"/>
            <w:noWrap/>
            <w:vAlign w:val="bottom"/>
            <w:hideMark/>
          </w:tcPr>
          <w:p w:rsidR="00D34521" w:rsidRPr="00BB44B6" w:rsidRDefault="00D34521" w:rsidP="00BB44B6">
            <w:pPr>
              <w:spacing w:after="0"/>
              <w:rPr>
                <w:rFonts w:ascii="Calibri" w:eastAsia="Times New Roman" w:hAnsi="Calibri" w:cs="Times New Roman"/>
                <w:color w:val="000000"/>
                <w:sz w:val="20"/>
                <w:szCs w:val="20"/>
                <w:lang w:eastAsia="fr-FR"/>
              </w:rPr>
            </w:pPr>
          </w:p>
        </w:tc>
        <w:tc>
          <w:tcPr>
            <w:tcW w:w="842" w:type="dxa"/>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n</w:t>
            </w:r>
          </w:p>
        </w:tc>
        <w:tc>
          <w:tcPr>
            <w:tcW w:w="992" w:type="dxa"/>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w:t>
            </w:r>
          </w:p>
        </w:tc>
        <w:tc>
          <w:tcPr>
            <w:tcW w:w="283" w:type="dxa"/>
            <w:tcBorders>
              <w:top w:val="nil"/>
              <w:left w:val="nil"/>
              <w:bottom w:val="single" w:sz="4" w:space="0" w:color="auto"/>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n</w:t>
            </w:r>
          </w:p>
        </w:tc>
        <w:tc>
          <w:tcPr>
            <w:tcW w:w="992" w:type="dxa"/>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w:t>
            </w:r>
          </w:p>
        </w:tc>
        <w:tc>
          <w:tcPr>
            <w:tcW w:w="992" w:type="dxa"/>
            <w:tcBorders>
              <w:top w:val="single" w:sz="4" w:space="0" w:color="auto"/>
              <w:left w:val="nil"/>
              <w:bottom w:val="single" w:sz="4" w:space="0" w:color="auto"/>
              <w:right w:val="nil"/>
            </w:tcBorders>
          </w:tcPr>
          <w:p w:rsidR="00D34521" w:rsidRPr="00BB44B6" w:rsidRDefault="00D34521" w:rsidP="00BB44B6">
            <w:pPr>
              <w:spacing w:after="0"/>
              <w:jc w:val="right"/>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OR</w:t>
            </w:r>
          </w:p>
        </w:tc>
        <w:tc>
          <w:tcPr>
            <w:tcW w:w="992" w:type="dxa"/>
            <w:tcBorders>
              <w:top w:val="single" w:sz="4" w:space="0" w:color="auto"/>
              <w:left w:val="nil"/>
              <w:bottom w:val="single" w:sz="4" w:space="0" w:color="auto"/>
              <w:right w:val="nil"/>
            </w:tcBorders>
          </w:tcPr>
          <w:p w:rsidR="00D34521" w:rsidRPr="00BB44B6" w:rsidRDefault="00D34521" w:rsidP="00BB44B6">
            <w:pPr>
              <w:spacing w:after="0"/>
              <w:jc w:val="right"/>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IC 95%</w:t>
            </w:r>
          </w:p>
        </w:tc>
      </w:tr>
      <w:tr w:rsidR="00D34521" w:rsidRPr="00BB44B6" w:rsidTr="00D34521">
        <w:tc>
          <w:tcPr>
            <w:tcW w:w="1300"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Q1</w:t>
            </w:r>
          </w:p>
        </w:tc>
        <w:tc>
          <w:tcPr>
            <w:tcW w:w="842"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29</w:t>
            </w:r>
          </w:p>
        </w:tc>
        <w:tc>
          <w:tcPr>
            <w:tcW w:w="992"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21.0</w:t>
            </w:r>
          </w:p>
        </w:tc>
        <w:tc>
          <w:tcPr>
            <w:tcW w:w="283"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277</w:t>
            </w:r>
          </w:p>
        </w:tc>
        <w:tc>
          <w:tcPr>
            <w:tcW w:w="992"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20.1</w:t>
            </w:r>
          </w:p>
        </w:tc>
        <w:tc>
          <w:tcPr>
            <w:tcW w:w="992" w:type="dxa"/>
            <w:tcBorders>
              <w:top w:val="single" w:sz="4" w:space="0" w:color="auto"/>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c>
          <w:tcPr>
            <w:tcW w:w="992" w:type="dxa"/>
            <w:tcBorders>
              <w:top w:val="single" w:sz="4" w:space="0" w:color="auto"/>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r>
      <w:tr w:rsidR="00D34521" w:rsidRPr="00BB44B6" w:rsidTr="00D34521">
        <w:tc>
          <w:tcPr>
            <w:tcW w:w="1300" w:type="dxa"/>
            <w:tcBorders>
              <w:top w:val="nil"/>
              <w:left w:val="nil"/>
              <w:bottom w:val="nil"/>
              <w:right w:val="nil"/>
            </w:tcBorders>
            <w:shd w:val="clear" w:color="auto" w:fill="auto"/>
            <w:vAlign w:val="center"/>
            <w:hideMark/>
          </w:tcPr>
          <w:p w:rsidR="00D34521" w:rsidRPr="00BB44B6" w:rsidRDefault="00D34521" w:rsidP="00BB44B6">
            <w:pPr>
              <w:spacing w:after="0"/>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Q2</w:t>
            </w:r>
          </w:p>
        </w:tc>
        <w:tc>
          <w:tcPr>
            <w:tcW w:w="84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27</w:t>
            </w:r>
          </w:p>
        </w:tc>
        <w:tc>
          <w:tcPr>
            <w:tcW w:w="99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19.6</w:t>
            </w:r>
          </w:p>
        </w:tc>
        <w:tc>
          <w:tcPr>
            <w:tcW w:w="283"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276</w:t>
            </w:r>
          </w:p>
        </w:tc>
        <w:tc>
          <w:tcPr>
            <w:tcW w:w="99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20.0</w:t>
            </w:r>
          </w:p>
        </w:tc>
        <w:tc>
          <w:tcPr>
            <w:tcW w:w="992" w:type="dxa"/>
            <w:tcBorders>
              <w:top w:val="nil"/>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c>
          <w:tcPr>
            <w:tcW w:w="992" w:type="dxa"/>
            <w:tcBorders>
              <w:top w:val="nil"/>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r>
      <w:tr w:rsidR="00D34521" w:rsidRPr="00BB44B6" w:rsidTr="00D34521">
        <w:tc>
          <w:tcPr>
            <w:tcW w:w="1300" w:type="dxa"/>
            <w:tcBorders>
              <w:top w:val="nil"/>
              <w:left w:val="nil"/>
              <w:bottom w:val="nil"/>
              <w:right w:val="nil"/>
            </w:tcBorders>
            <w:shd w:val="clear" w:color="auto" w:fill="auto"/>
            <w:vAlign w:val="center"/>
            <w:hideMark/>
          </w:tcPr>
          <w:p w:rsidR="00D34521" w:rsidRPr="00BB44B6" w:rsidRDefault="00D34521" w:rsidP="00BB44B6">
            <w:pPr>
              <w:spacing w:after="0"/>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Q3</w:t>
            </w:r>
          </w:p>
        </w:tc>
        <w:tc>
          <w:tcPr>
            <w:tcW w:w="84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34</w:t>
            </w:r>
          </w:p>
        </w:tc>
        <w:tc>
          <w:tcPr>
            <w:tcW w:w="99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24.6</w:t>
            </w:r>
          </w:p>
        </w:tc>
        <w:tc>
          <w:tcPr>
            <w:tcW w:w="283"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268</w:t>
            </w:r>
          </w:p>
        </w:tc>
        <w:tc>
          <w:tcPr>
            <w:tcW w:w="99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19.4</w:t>
            </w:r>
          </w:p>
        </w:tc>
        <w:tc>
          <w:tcPr>
            <w:tcW w:w="992" w:type="dxa"/>
            <w:tcBorders>
              <w:top w:val="nil"/>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c>
          <w:tcPr>
            <w:tcW w:w="992" w:type="dxa"/>
            <w:tcBorders>
              <w:top w:val="nil"/>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r>
      <w:tr w:rsidR="00D34521" w:rsidRPr="00BB44B6" w:rsidTr="00D34521">
        <w:tc>
          <w:tcPr>
            <w:tcW w:w="1300" w:type="dxa"/>
            <w:tcBorders>
              <w:top w:val="nil"/>
              <w:left w:val="nil"/>
              <w:right w:val="nil"/>
            </w:tcBorders>
            <w:shd w:val="clear" w:color="auto" w:fill="auto"/>
            <w:vAlign w:val="center"/>
            <w:hideMark/>
          </w:tcPr>
          <w:p w:rsidR="00D34521" w:rsidRPr="00BB44B6" w:rsidRDefault="00D34521" w:rsidP="00BB44B6">
            <w:pPr>
              <w:spacing w:after="0"/>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Q4</w:t>
            </w:r>
          </w:p>
        </w:tc>
        <w:tc>
          <w:tcPr>
            <w:tcW w:w="842" w:type="dxa"/>
            <w:tcBorders>
              <w:top w:val="nil"/>
              <w:left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32</w:t>
            </w:r>
          </w:p>
        </w:tc>
        <w:tc>
          <w:tcPr>
            <w:tcW w:w="992" w:type="dxa"/>
            <w:tcBorders>
              <w:top w:val="nil"/>
              <w:left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23.2</w:t>
            </w:r>
          </w:p>
        </w:tc>
        <w:tc>
          <w:tcPr>
            <w:tcW w:w="283" w:type="dxa"/>
            <w:tcBorders>
              <w:top w:val="nil"/>
              <w:left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nil"/>
              <w:left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271</w:t>
            </w:r>
          </w:p>
        </w:tc>
        <w:tc>
          <w:tcPr>
            <w:tcW w:w="992" w:type="dxa"/>
            <w:tcBorders>
              <w:top w:val="nil"/>
              <w:left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19.6</w:t>
            </w:r>
          </w:p>
        </w:tc>
        <w:tc>
          <w:tcPr>
            <w:tcW w:w="992" w:type="dxa"/>
            <w:tcBorders>
              <w:top w:val="nil"/>
              <w:left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c>
          <w:tcPr>
            <w:tcW w:w="992" w:type="dxa"/>
            <w:tcBorders>
              <w:top w:val="nil"/>
              <w:left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r>
      <w:tr w:rsidR="00D34521" w:rsidRPr="00BB44B6" w:rsidTr="00D34521">
        <w:tc>
          <w:tcPr>
            <w:tcW w:w="1300"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Q5</w:t>
            </w:r>
          </w:p>
        </w:tc>
        <w:tc>
          <w:tcPr>
            <w:tcW w:w="842"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16</w:t>
            </w:r>
          </w:p>
        </w:tc>
        <w:tc>
          <w:tcPr>
            <w:tcW w:w="992"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11.6</w:t>
            </w:r>
          </w:p>
        </w:tc>
        <w:tc>
          <w:tcPr>
            <w:tcW w:w="283"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288</w:t>
            </w:r>
          </w:p>
        </w:tc>
        <w:tc>
          <w:tcPr>
            <w:tcW w:w="992"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20.9</w:t>
            </w:r>
          </w:p>
        </w:tc>
        <w:tc>
          <w:tcPr>
            <w:tcW w:w="992" w:type="dxa"/>
            <w:tcBorders>
              <w:top w:val="nil"/>
              <w:left w:val="nil"/>
              <w:bottom w:val="single" w:sz="4" w:space="0" w:color="auto"/>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c>
          <w:tcPr>
            <w:tcW w:w="992" w:type="dxa"/>
            <w:tcBorders>
              <w:top w:val="nil"/>
              <w:left w:val="nil"/>
              <w:bottom w:val="single" w:sz="4" w:space="0" w:color="auto"/>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r>
    </w:tbl>
    <w:p w:rsidR="00BB44B6" w:rsidRDefault="00BB44B6" w:rsidP="00A2683F">
      <w:pPr>
        <w:spacing w:line="360" w:lineRule="auto"/>
        <w:ind w:left="720"/>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Les cas étaient moins défavorisés que les témoins (11.6 % contre 20.9 %)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Données d’exposition</w:t>
      </w:r>
    </w:p>
    <w:tbl>
      <w:tblPr>
        <w:tblW w:w="7094" w:type="dxa"/>
        <w:tblInd w:w="55" w:type="dxa"/>
        <w:tblLayout w:type="fixed"/>
        <w:tblCellMar>
          <w:left w:w="70" w:type="dxa"/>
          <w:right w:w="70" w:type="dxa"/>
        </w:tblCellMar>
        <w:tblLook w:val="04A0" w:firstRow="1" w:lastRow="0" w:firstColumn="1" w:lastColumn="0" w:noHBand="0" w:noVBand="1"/>
      </w:tblPr>
      <w:tblGrid>
        <w:gridCol w:w="1291"/>
        <w:gridCol w:w="851"/>
        <w:gridCol w:w="900"/>
        <w:gridCol w:w="160"/>
        <w:gridCol w:w="765"/>
        <w:gridCol w:w="1027"/>
        <w:gridCol w:w="700"/>
        <w:gridCol w:w="700"/>
        <w:gridCol w:w="700"/>
      </w:tblGrid>
      <w:tr w:rsidR="00301512" w:rsidRPr="0085172E" w:rsidTr="00301512">
        <w:trPr>
          <w:trHeight w:val="300"/>
        </w:trPr>
        <w:tc>
          <w:tcPr>
            <w:tcW w:w="1291"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851"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900"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160"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765"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1027"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700" w:type="dxa"/>
            <w:tcBorders>
              <w:top w:val="nil"/>
              <w:left w:val="nil"/>
              <w:bottom w:val="nil"/>
              <w:right w:val="nil"/>
            </w:tcBorders>
          </w:tcPr>
          <w:p w:rsidR="00301512" w:rsidRPr="0085172E" w:rsidRDefault="00301512" w:rsidP="0085172E">
            <w:pPr>
              <w:spacing w:after="0"/>
              <w:rPr>
                <w:rFonts w:ascii="Calibri" w:eastAsia="Times New Roman" w:hAnsi="Calibri" w:cs="Times New Roman"/>
                <w:color w:val="000000"/>
                <w:lang w:eastAsia="fr-FR"/>
              </w:rPr>
            </w:pPr>
          </w:p>
        </w:tc>
        <w:tc>
          <w:tcPr>
            <w:tcW w:w="700" w:type="dxa"/>
            <w:tcBorders>
              <w:top w:val="nil"/>
              <w:left w:val="nil"/>
              <w:bottom w:val="nil"/>
              <w:right w:val="nil"/>
            </w:tcBorders>
          </w:tcPr>
          <w:p w:rsidR="00301512" w:rsidRPr="0085172E" w:rsidRDefault="00301512" w:rsidP="0085172E">
            <w:pPr>
              <w:spacing w:after="0"/>
              <w:rPr>
                <w:rFonts w:ascii="Calibri" w:eastAsia="Times New Roman" w:hAnsi="Calibri" w:cs="Times New Roman"/>
                <w:color w:val="000000"/>
                <w:lang w:eastAsia="fr-FR"/>
              </w:rPr>
            </w:pPr>
          </w:p>
        </w:tc>
        <w:tc>
          <w:tcPr>
            <w:tcW w:w="700" w:type="dxa"/>
            <w:tcBorders>
              <w:top w:val="nil"/>
              <w:left w:val="nil"/>
              <w:bottom w:val="nil"/>
              <w:right w:val="nil"/>
            </w:tcBorders>
          </w:tcPr>
          <w:p w:rsidR="00301512" w:rsidRPr="0085172E" w:rsidRDefault="00301512" w:rsidP="0085172E">
            <w:pPr>
              <w:spacing w:after="0"/>
              <w:rPr>
                <w:rFonts w:ascii="Calibri" w:eastAsia="Times New Roman" w:hAnsi="Calibri" w:cs="Times New Roman"/>
                <w:color w:val="000000"/>
                <w:lang w:eastAsia="fr-FR"/>
              </w:rPr>
            </w:pPr>
          </w:p>
        </w:tc>
      </w:tr>
      <w:tr w:rsidR="00301512" w:rsidRPr="0085172E" w:rsidTr="00301512">
        <w:tc>
          <w:tcPr>
            <w:tcW w:w="1291" w:type="dxa"/>
            <w:tcBorders>
              <w:top w:val="single" w:sz="4" w:space="0" w:color="auto"/>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w:t>
            </w:r>
          </w:p>
        </w:tc>
        <w:tc>
          <w:tcPr>
            <w:tcW w:w="1751" w:type="dxa"/>
            <w:gridSpan w:val="2"/>
            <w:tcBorders>
              <w:top w:val="single" w:sz="4" w:space="0" w:color="auto"/>
              <w:left w:val="nil"/>
              <w:bottom w:val="single" w:sz="4" w:space="0" w:color="auto"/>
              <w:right w:val="nil"/>
            </w:tcBorders>
            <w:shd w:val="clear" w:color="auto" w:fill="auto"/>
            <w:noWrap/>
            <w:vAlign w:val="center"/>
            <w:hideMark/>
          </w:tcPr>
          <w:p w:rsidR="00301512" w:rsidRPr="0085172E" w:rsidRDefault="00301512" w:rsidP="0085172E">
            <w:pPr>
              <w:spacing w:after="0"/>
              <w:jc w:val="center"/>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Cas (n=138)</w:t>
            </w:r>
          </w:p>
        </w:tc>
        <w:tc>
          <w:tcPr>
            <w:tcW w:w="160" w:type="dxa"/>
            <w:tcBorders>
              <w:top w:val="single" w:sz="4" w:space="0" w:color="auto"/>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w:t>
            </w:r>
          </w:p>
        </w:tc>
        <w:tc>
          <w:tcPr>
            <w:tcW w:w="1792" w:type="dxa"/>
            <w:gridSpan w:val="2"/>
            <w:tcBorders>
              <w:top w:val="single" w:sz="4" w:space="0" w:color="auto"/>
              <w:left w:val="nil"/>
              <w:bottom w:val="single" w:sz="4" w:space="0" w:color="auto"/>
              <w:right w:val="nil"/>
            </w:tcBorders>
            <w:shd w:val="clear" w:color="auto" w:fill="auto"/>
            <w:noWrap/>
            <w:vAlign w:val="center"/>
            <w:hideMark/>
          </w:tcPr>
          <w:p w:rsidR="00301512" w:rsidRPr="0085172E" w:rsidRDefault="00301512" w:rsidP="0085172E">
            <w:pPr>
              <w:spacing w:after="0"/>
              <w:jc w:val="center"/>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Témoins (n=1380)</w:t>
            </w:r>
          </w:p>
        </w:tc>
        <w:tc>
          <w:tcPr>
            <w:tcW w:w="700" w:type="dxa"/>
            <w:tcBorders>
              <w:top w:val="single" w:sz="4" w:space="0" w:color="auto"/>
              <w:left w:val="nil"/>
              <w:bottom w:val="nil"/>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700" w:type="dxa"/>
            <w:tcBorders>
              <w:top w:val="single" w:sz="4" w:space="0" w:color="auto"/>
              <w:left w:val="nil"/>
              <w:bottom w:val="nil"/>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700" w:type="dxa"/>
            <w:tcBorders>
              <w:top w:val="single" w:sz="4" w:space="0" w:color="auto"/>
              <w:left w:val="nil"/>
              <w:bottom w:val="nil"/>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w:t>
            </w:r>
          </w:p>
        </w:tc>
        <w:tc>
          <w:tcPr>
            <w:tcW w:w="851"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n</w:t>
            </w:r>
          </w:p>
        </w:tc>
        <w:tc>
          <w:tcPr>
            <w:tcW w:w="900"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w:t>
            </w:r>
          </w:p>
        </w:tc>
        <w:tc>
          <w:tcPr>
            <w:tcW w:w="160"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w:t>
            </w:r>
          </w:p>
        </w:tc>
        <w:tc>
          <w:tcPr>
            <w:tcW w:w="765"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n</w:t>
            </w:r>
          </w:p>
        </w:tc>
        <w:tc>
          <w:tcPr>
            <w:tcW w:w="1027"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jc w:val="center"/>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w:t>
            </w:r>
          </w:p>
        </w:tc>
        <w:tc>
          <w:tcPr>
            <w:tcW w:w="700" w:type="dxa"/>
            <w:tcBorders>
              <w:top w:val="nil"/>
              <w:left w:val="nil"/>
              <w:bottom w:val="single" w:sz="4" w:space="0" w:color="auto"/>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OR</w:t>
            </w:r>
          </w:p>
        </w:tc>
        <w:tc>
          <w:tcPr>
            <w:tcW w:w="700" w:type="dxa"/>
            <w:tcBorders>
              <w:top w:val="nil"/>
              <w:left w:val="nil"/>
              <w:bottom w:val="single" w:sz="4" w:space="0" w:color="auto"/>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IC 95%</w:t>
            </w:r>
          </w:p>
        </w:tc>
        <w:tc>
          <w:tcPr>
            <w:tcW w:w="700" w:type="dxa"/>
            <w:tcBorders>
              <w:top w:val="nil"/>
              <w:left w:val="nil"/>
              <w:bottom w:val="single" w:sz="4" w:space="0" w:color="auto"/>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p>
        </w:tc>
      </w:tr>
      <w:tr w:rsidR="00301512" w:rsidRPr="0085172E" w:rsidTr="004E4AAF">
        <w:tc>
          <w:tcPr>
            <w:tcW w:w="3967" w:type="dxa"/>
            <w:gridSpan w:val="5"/>
            <w:tcBorders>
              <w:top w:val="nil"/>
              <w:left w:val="nil"/>
              <w:bottom w:val="nil"/>
              <w:right w:val="nil"/>
            </w:tcBorders>
            <w:shd w:val="clear" w:color="auto" w:fill="auto"/>
            <w:noWrap/>
            <w:vAlign w:val="center"/>
            <w:hideMark/>
          </w:tcPr>
          <w:p w:rsidR="00301512" w:rsidRPr="0085172E" w:rsidRDefault="00301512" w:rsidP="00301512">
            <w:pPr>
              <w:spacing w:after="0"/>
              <w:rPr>
                <w:rFonts w:ascii="Calibri" w:eastAsia="Times New Roman" w:hAnsi="Calibri" w:cs="Times New Roman"/>
                <w:b/>
                <w:color w:val="000000"/>
                <w:sz w:val="20"/>
                <w:szCs w:val="20"/>
                <w:lang w:eastAsia="fr-FR"/>
              </w:rPr>
            </w:pPr>
            <w:r w:rsidRPr="0085172E">
              <w:rPr>
                <w:rFonts w:ascii="Calibri" w:eastAsia="Times New Roman" w:hAnsi="Calibri" w:cs="Times New Roman"/>
                <w:b/>
                <w:color w:val="000000"/>
                <w:sz w:val="20"/>
                <w:szCs w:val="20"/>
                <w:lang w:eastAsia="fr-FR"/>
              </w:rPr>
              <w:t>Concentration moyenne de benzène</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b/>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shd w:val="clear" w:color="auto" w:fill="auto"/>
            <w:noWrap/>
            <w:vAlign w:val="center"/>
            <w:hideMark/>
          </w:tcPr>
          <w:p w:rsidR="00301512" w:rsidRPr="0085172E" w:rsidRDefault="00301512" w:rsidP="0085172E">
            <w:pPr>
              <w:spacing w:after="0"/>
              <w:jc w:val="center"/>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ns</w:t>
            </w: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&lt; 1.4</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40</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29.0</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341</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24.7</w:t>
            </w: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1.4-1.6</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33</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23.9</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344</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24.9</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1.7-2.3</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28</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20.3</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352</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25.5</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2.4</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37</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26.8</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343</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24.9</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&lt;1.7</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73</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52.9</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685</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49.6</w:t>
            </w: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≥1.7</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65</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47.1</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695</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50.4</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2142" w:type="dxa"/>
            <w:gridSpan w:val="2"/>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shd w:val="clear" w:color="auto" w:fill="auto"/>
            <w:noWrap/>
            <w:vAlign w:val="center"/>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927265">
        <w:tc>
          <w:tcPr>
            <w:tcW w:w="3967" w:type="dxa"/>
            <w:gridSpan w:val="5"/>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b/>
                <w:color w:val="000000"/>
                <w:sz w:val="20"/>
                <w:szCs w:val="20"/>
                <w:lang w:eastAsia="fr-FR"/>
              </w:rPr>
            </w:pPr>
            <w:r w:rsidRPr="0085172E">
              <w:rPr>
                <w:rFonts w:ascii="Calibri" w:eastAsia="Times New Roman" w:hAnsi="Calibri" w:cs="Times New Roman"/>
                <w:b/>
                <w:color w:val="000000"/>
                <w:sz w:val="20"/>
                <w:szCs w:val="20"/>
                <w:lang w:eastAsia="fr-FR"/>
              </w:rPr>
              <w:t>Concentration moyenne de NO2</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b/>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shd w:val="clear" w:color="auto" w:fill="auto"/>
            <w:noWrap/>
            <w:vAlign w:val="center"/>
            <w:hideMark/>
          </w:tcPr>
          <w:p w:rsidR="00301512" w:rsidRPr="0085172E" w:rsidRDefault="00301512" w:rsidP="0085172E">
            <w:pPr>
              <w:spacing w:after="0"/>
              <w:jc w:val="center"/>
              <w:rPr>
                <w:rFonts w:ascii="Cambria" w:eastAsia="Times New Roman" w:hAnsi="Cambria" w:cs="Times New Roman"/>
                <w:color w:val="000000"/>
                <w:sz w:val="20"/>
                <w:szCs w:val="20"/>
                <w:lang w:eastAsia="fr-FR"/>
              </w:rPr>
            </w:pPr>
            <w:r w:rsidRPr="0085172E">
              <w:rPr>
                <w:rFonts w:ascii="Calibri" w:eastAsia="Times New Roman" w:hAnsi="Calibri" w:cs="Times New Roman"/>
                <w:color w:val="000000"/>
                <w:sz w:val="20"/>
                <w:szCs w:val="20"/>
                <w:lang w:eastAsia="fr-FR"/>
              </w:rPr>
              <w:t>ns</w:t>
            </w: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&lt; 36</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37</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26.8</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342</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24.8</w:t>
            </w: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36.0-49.5</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31</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22.5</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349</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25.3</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49.6-55.9</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36</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26.1</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341</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24.7</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56</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24.6</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348</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25.2</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&lt; 49.6</w:t>
            </w:r>
          </w:p>
        </w:tc>
        <w:tc>
          <w:tcPr>
            <w:tcW w:w="851"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68</w:t>
            </w:r>
          </w:p>
        </w:tc>
        <w:tc>
          <w:tcPr>
            <w:tcW w:w="900"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49.3</w:t>
            </w:r>
          </w:p>
        </w:tc>
        <w:tc>
          <w:tcPr>
            <w:tcW w:w="160" w:type="dxa"/>
            <w:tcBorders>
              <w:top w:val="nil"/>
              <w:left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691</w:t>
            </w:r>
          </w:p>
        </w:tc>
        <w:tc>
          <w:tcPr>
            <w:tcW w:w="1027"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50.1</w:t>
            </w:r>
          </w:p>
        </w:tc>
        <w:tc>
          <w:tcPr>
            <w:tcW w:w="700" w:type="dxa"/>
            <w:tcBorders>
              <w:top w:val="nil"/>
              <w:left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49.6</w:t>
            </w:r>
          </w:p>
        </w:tc>
        <w:tc>
          <w:tcPr>
            <w:tcW w:w="851"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70</w:t>
            </w:r>
          </w:p>
        </w:tc>
        <w:tc>
          <w:tcPr>
            <w:tcW w:w="900"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50.7</w:t>
            </w:r>
          </w:p>
        </w:tc>
        <w:tc>
          <w:tcPr>
            <w:tcW w:w="160" w:type="dxa"/>
            <w:tcBorders>
              <w:top w:val="nil"/>
              <w:left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 </w:t>
            </w:r>
          </w:p>
        </w:tc>
        <w:tc>
          <w:tcPr>
            <w:tcW w:w="765"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689</w:t>
            </w:r>
          </w:p>
        </w:tc>
        <w:tc>
          <w:tcPr>
            <w:tcW w:w="1027"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49.9</w:t>
            </w:r>
          </w:p>
        </w:tc>
        <w:tc>
          <w:tcPr>
            <w:tcW w:w="700" w:type="dxa"/>
            <w:tcBorders>
              <w:top w:val="nil"/>
              <w:left w:val="nil"/>
              <w:right w:val="nil"/>
            </w:tcBorders>
          </w:tcPr>
          <w:p w:rsidR="00301512" w:rsidRPr="0085172E" w:rsidRDefault="00301512" w:rsidP="0085172E">
            <w:pPr>
              <w:spacing w:after="0"/>
              <w:rPr>
                <w:rFonts w:ascii="Cambria" w:eastAsia="Times New Roman" w:hAnsi="Cambria" w:cs="Times New Roman"/>
                <w:color w:val="000000"/>
                <w:sz w:val="20"/>
                <w:szCs w:val="20"/>
                <w:lang w:eastAsia="fr-FR"/>
              </w:rPr>
            </w:pPr>
          </w:p>
        </w:tc>
        <w:tc>
          <w:tcPr>
            <w:tcW w:w="700" w:type="dxa"/>
            <w:tcBorders>
              <w:top w:val="nil"/>
              <w:left w:val="nil"/>
              <w:right w:val="nil"/>
            </w:tcBorders>
          </w:tcPr>
          <w:p w:rsidR="00301512" w:rsidRPr="0085172E" w:rsidRDefault="00301512" w:rsidP="0085172E">
            <w:pPr>
              <w:spacing w:after="0"/>
              <w:rPr>
                <w:rFonts w:ascii="Cambria" w:eastAsia="Times New Roman" w:hAnsi="Cambria" w:cs="Times New Roman"/>
                <w:color w:val="000000"/>
                <w:sz w:val="20"/>
                <w:szCs w:val="20"/>
                <w:lang w:eastAsia="fr-FR"/>
              </w:rPr>
            </w:pPr>
          </w:p>
        </w:tc>
        <w:tc>
          <w:tcPr>
            <w:tcW w:w="700" w:type="dxa"/>
            <w:tcBorders>
              <w:top w:val="nil"/>
              <w:left w:val="nil"/>
              <w:right w:val="nil"/>
            </w:tcBorders>
          </w:tcPr>
          <w:p w:rsidR="00301512" w:rsidRPr="0085172E" w:rsidRDefault="00301512" w:rsidP="0085172E">
            <w:pPr>
              <w:spacing w:after="0"/>
              <w:rPr>
                <w:rFonts w:ascii="Cambria" w:eastAsia="Times New Roman" w:hAnsi="Cambria" w:cs="Times New Roman"/>
                <w:color w:val="000000"/>
                <w:sz w:val="20"/>
                <w:szCs w:val="20"/>
                <w:lang w:eastAsia="fr-FR"/>
              </w:rPr>
            </w:pPr>
          </w:p>
        </w:tc>
      </w:tr>
      <w:tr w:rsidR="00301512" w:rsidRPr="0085172E" w:rsidTr="00301512">
        <w:tc>
          <w:tcPr>
            <w:tcW w:w="2142" w:type="dxa"/>
            <w:gridSpan w:val="2"/>
            <w:tcBorders>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b/>
                <w:color w:val="000000"/>
                <w:sz w:val="20"/>
                <w:szCs w:val="20"/>
                <w:lang w:eastAsia="fr-FR"/>
              </w:rPr>
            </w:pPr>
          </w:p>
        </w:tc>
        <w:tc>
          <w:tcPr>
            <w:tcW w:w="900" w:type="dxa"/>
            <w:tcBorders>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b/>
                <w:i/>
                <w:iCs/>
                <w:color w:val="000000"/>
                <w:sz w:val="20"/>
                <w:szCs w:val="20"/>
                <w:lang w:eastAsia="fr-FR"/>
              </w:rPr>
            </w:pPr>
          </w:p>
        </w:tc>
        <w:tc>
          <w:tcPr>
            <w:tcW w:w="160" w:type="dxa"/>
            <w:tcBorders>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b/>
                <w:i/>
                <w:iCs/>
                <w:color w:val="000000"/>
                <w:sz w:val="20"/>
                <w:szCs w:val="20"/>
                <w:lang w:eastAsia="fr-FR"/>
              </w:rPr>
            </w:pPr>
          </w:p>
        </w:tc>
        <w:tc>
          <w:tcPr>
            <w:tcW w:w="765" w:type="dxa"/>
            <w:tcBorders>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b/>
                <w:color w:val="000000"/>
                <w:sz w:val="20"/>
                <w:szCs w:val="20"/>
                <w:lang w:eastAsia="fr-FR"/>
              </w:rPr>
            </w:pPr>
          </w:p>
        </w:tc>
        <w:tc>
          <w:tcPr>
            <w:tcW w:w="1027" w:type="dxa"/>
            <w:tcBorders>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b/>
                <w:i/>
                <w:iCs/>
                <w:color w:val="000000"/>
                <w:sz w:val="20"/>
                <w:szCs w:val="20"/>
                <w:lang w:eastAsia="fr-FR"/>
              </w:rPr>
            </w:pPr>
          </w:p>
        </w:tc>
        <w:tc>
          <w:tcPr>
            <w:tcW w:w="700" w:type="dxa"/>
            <w:tcBorders>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c>
          <w:tcPr>
            <w:tcW w:w="700" w:type="dxa"/>
            <w:tcBorders>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c>
          <w:tcPr>
            <w:tcW w:w="700" w:type="dxa"/>
            <w:tcBorders>
              <w:left w:val="nil"/>
              <w:bottom w:val="nil"/>
              <w:right w:val="nil"/>
            </w:tcBorders>
            <w:shd w:val="clear" w:color="auto" w:fill="auto"/>
            <w:noWrap/>
            <w:vAlign w:val="center"/>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r>
      <w:tr w:rsidR="00301512" w:rsidRPr="0085172E" w:rsidTr="00301512">
        <w:tc>
          <w:tcPr>
            <w:tcW w:w="3967" w:type="dxa"/>
            <w:gridSpan w:val="5"/>
            <w:tcBorders>
              <w:top w:val="nil"/>
              <w:left w:val="nil"/>
              <w:bottom w:val="nil"/>
              <w:right w:val="nil"/>
            </w:tcBorders>
            <w:shd w:val="clear" w:color="auto" w:fill="auto"/>
            <w:noWrap/>
            <w:vAlign w:val="center"/>
            <w:hideMark/>
          </w:tcPr>
          <w:p w:rsidR="00301512" w:rsidRPr="0085172E" w:rsidRDefault="00301512" w:rsidP="00F62095">
            <w:pPr>
              <w:spacing w:after="0"/>
              <w:rPr>
                <w:rFonts w:ascii="Calibri" w:eastAsia="Times New Roman" w:hAnsi="Calibri" w:cs="Times New Roman"/>
                <w:b/>
                <w:color w:val="000000"/>
                <w:sz w:val="20"/>
                <w:szCs w:val="20"/>
                <w:lang w:eastAsia="fr-FR"/>
              </w:rPr>
            </w:pPr>
            <w:r>
              <w:rPr>
                <w:rFonts w:ascii="Calibri" w:eastAsia="Times New Roman" w:hAnsi="Calibri" w:cs="Times New Roman"/>
                <w:b/>
                <w:color w:val="000000"/>
                <w:sz w:val="20"/>
                <w:szCs w:val="20"/>
                <w:lang w:eastAsia="fr-FR"/>
              </w:rPr>
              <w:t>Combinaison NO2 - Benzène</w:t>
            </w:r>
          </w:p>
        </w:tc>
        <w:tc>
          <w:tcPr>
            <w:tcW w:w="1027" w:type="dxa"/>
            <w:tcBorders>
              <w:top w:val="nil"/>
              <w:left w:val="nil"/>
              <w:bottom w:val="nil"/>
              <w:right w:val="nil"/>
            </w:tcBorders>
            <w:shd w:val="clear" w:color="auto" w:fill="auto"/>
            <w:noWrap/>
            <w:vAlign w:val="center"/>
            <w:hideMark/>
          </w:tcPr>
          <w:p w:rsidR="00301512" w:rsidRPr="0085172E" w:rsidRDefault="00301512" w:rsidP="00F62095">
            <w:pPr>
              <w:spacing w:after="0"/>
              <w:rPr>
                <w:rFonts w:ascii="Calibri" w:eastAsia="Times New Roman" w:hAnsi="Calibri" w:cs="Times New Roman"/>
                <w:b/>
                <w:i/>
                <w:iCs/>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shd w:val="clear" w:color="auto" w:fill="auto"/>
            <w:noWrap/>
            <w:vAlign w:val="center"/>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2095">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2095">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single" w:sz="4" w:space="0" w:color="auto"/>
              <w:right w:val="nil"/>
            </w:tcBorders>
            <w:shd w:val="clear" w:color="auto" w:fill="auto"/>
            <w:noWrap/>
            <w:vAlign w:val="center"/>
          </w:tcPr>
          <w:p w:rsidR="00301512" w:rsidRPr="0085172E" w:rsidRDefault="00301512" w:rsidP="00F62095">
            <w:pPr>
              <w:spacing w:after="0"/>
              <w:rPr>
                <w:rFonts w:ascii="Calibri" w:eastAsia="Times New Roman" w:hAnsi="Calibri" w:cs="Times New Roman"/>
                <w:color w:val="000000"/>
                <w:sz w:val="20"/>
                <w:szCs w:val="20"/>
                <w:lang w:eastAsia="fr-FR"/>
              </w:rPr>
            </w:pPr>
          </w:p>
        </w:tc>
        <w:tc>
          <w:tcPr>
            <w:tcW w:w="851" w:type="dxa"/>
            <w:tcBorders>
              <w:top w:val="nil"/>
              <w:left w:val="nil"/>
              <w:bottom w:val="single" w:sz="4" w:space="0" w:color="auto"/>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single" w:sz="4" w:space="0" w:color="auto"/>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single" w:sz="4" w:space="0" w:color="auto"/>
              <w:right w:val="nil"/>
            </w:tcBorders>
            <w:shd w:val="clear" w:color="auto" w:fill="auto"/>
            <w:noWrap/>
            <w:vAlign w:val="center"/>
          </w:tcPr>
          <w:p w:rsidR="00301512" w:rsidRPr="0085172E" w:rsidRDefault="00301512" w:rsidP="00F62095">
            <w:pPr>
              <w:spacing w:after="0"/>
              <w:rPr>
                <w:rFonts w:ascii="Calibri" w:eastAsia="Times New Roman" w:hAnsi="Calibri" w:cs="Times New Roman"/>
                <w:i/>
                <w:iCs/>
                <w:color w:val="000000"/>
                <w:sz w:val="20"/>
                <w:szCs w:val="20"/>
                <w:lang w:eastAsia="fr-FR"/>
              </w:rPr>
            </w:pPr>
          </w:p>
        </w:tc>
        <w:tc>
          <w:tcPr>
            <w:tcW w:w="765" w:type="dxa"/>
            <w:tcBorders>
              <w:top w:val="nil"/>
              <w:left w:val="nil"/>
              <w:bottom w:val="single" w:sz="4" w:space="0" w:color="auto"/>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single" w:sz="4" w:space="0" w:color="auto"/>
              <w:right w:val="nil"/>
            </w:tcBorders>
            <w:shd w:val="clear" w:color="auto" w:fill="auto"/>
            <w:noWrap/>
            <w:vAlign w:val="center"/>
          </w:tcPr>
          <w:p w:rsidR="00301512" w:rsidRPr="0085172E" w:rsidRDefault="00301512" w:rsidP="00F62095">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single" w:sz="4" w:space="0" w:color="auto"/>
              <w:right w:val="nil"/>
            </w:tcBorders>
          </w:tcPr>
          <w:p w:rsidR="00301512" w:rsidRPr="0085172E" w:rsidRDefault="00301512" w:rsidP="00F62095">
            <w:pPr>
              <w:spacing w:after="0"/>
              <w:rPr>
                <w:rFonts w:ascii="Cambria" w:eastAsia="Times New Roman" w:hAnsi="Cambria" w:cs="Times New Roman"/>
                <w:color w:val="000000"/>
                <w:sz w:val="20"/>
                <w:szCs w:val="20"/>
                <w:lang w:eastAsia="fr-FR"/>
              </w:rPr>
            </w:pPr>
          </w:p>
        </w:tc>
        <w:tc>
          <w:tcPr>
            <w:tcW w:w="700" w:type="dxa"/>
            <w:tcBorders>
              <w:top w:val="nil"/>
              <w:left w:val="nil"/>
              <w:bottom w:val="single" w:sz="4" w:space="0" w:color="auto"/>
              <w:right w:val="nil"/>
            </w:tcBorders>
          </w:tcPr>
          <w:p w:rsidR="00301512" w:rsidRPr="0085172E" w:rsidRDefault="00301512" w:rsidP="00F62095">
            <w:pPr>
              <w:spacing w:after="0"/>
              <w:rPr>
                <w:rFonts w:ascii="Cambria" w:eastAsia="Times New Roman" w:hAnsi="Cambria" w:cs="Times New Roman"/>
                <w:color w:val="000000"/>
                <w:sz w:val="20"/>
                <w:szCs w:val="20"/>
                <w:lang w:eastAsia="fr-FR"/>
              </w:rPr>
            </w:pPr>
          </w:p>
        </w:tc>
        <w:tc>
          <w:tcPr>
            <w:tcW w:w="700" w:type="dxa"/>
            <w:tcBorders>
              <w:top w:val="nil"/>
              <w:left w:val="nil"/>
              <w:bottom w:val="single" w:sz="4" w:space="0" w:color="auto"/>
              <w:right w:val="nil"/>
            </w:tcBorders>
          </w:tcPr>
          <w:p w:rsidR="00301512" w:rsidRPr="0085172E" w:rsidRDefault="00301512" w:rsidP="00F62095">
            <w:pPr>
              <w:spacing w:after="0"/>
              <w:rPr>
                <w:rFonts w:ascii="Cambria" w:eastAsia="Times New Roman" w:hAnsi="Cambria" w:cs="Times New Roman"/>
                <w:color w:val="000000"/>
                <w:sz w:val="20"/>
                <w:szCs w:val="20"/>
                <w:lang w:eastAsia="fr-FR"/>
              </w:rPr>
            </w:pPr>
          </w:p>
        </w:tc>
      </w:tr>
    </w:tbl>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53 % des cas sont exposés à moins de 1.7 </w:t>
      </w:r>
      <w:proofErr w:type="spellStart"/>
      <w:r w:rsidRPr="009446B4">
        <w:rPr>
          <w:rFonts w:asciiTheme="majorHAnsi" w:hAnsiTheme="majorHAnsi"/>
          <w:lang w:eastAsia="fr-FR"/>
        </w:rPr>
        <w:t>ug</w:t>
      </w:r>
      <w:proofErr w:type="spellEnd"/>
      <w:r w:rsidRPr="009446B4">
        <w:rPr>
          <w:rFonts w:asciiTheme="majorHAnsi" w:hAnsiTheme="majorHAnsi"/>
          <w:lang w:eastAsia="fr-FR"/>
        </w:rPr>
        <w:t xml:space="preserve"> de benzène contre 50 % des témoins. En revanche 27 % des cas sont exposés aux plus fortes expositions de benzène contre 25 % des témoins.  </w:t>
      </w:r>
      <w:r w:rsidRPr="009446B4">
        <w:rPr>
          <w:rFonts w:asciiTheme="majorHAnsi" w:hAnsiTheme="majorHAnsi"/>
          <w:lang w:eastAsia="fr-FR"/>
        </w:rPr>
        <w:br/>
        <w:t>Les résultats sont comparables si on travaille avec les moyennes aux 4 points les plus proches.</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Pour le N02, 51 % des cas ont une exposition supérieure à 50 % contre 60 % des cas.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Si on cumule les expositions (forte exposition au benzène et au No2, faible exposition aux deux polluants, ou exposition a un des deux polluants), les pourcentages entre témoins et cas restent comparables.</w:t>
      </w:r>
    </w:p>
    <w:p w:rsidR="00A2683F" w:rsidRPr="009446B4" w:rsidRDefault="00A2683F" w:rsidP="00A2683F">
      <w:pPr>
        <w:pStyle w:val="Titre2"/>
        <w:numPr>
          <w:ilvl w:val="0"/>
          <w:numId w:val="10"/>
        </w:numPr>
        <w:rPr>
          <w:rFonts w:asciiTheme="majorHAnsi" w:hAnsiTheme="majorHAnsi"/>
          <w:lang w:eastAsia="fr-FR"/>
        </w:rPr>
      </w:pPr>
      <w:bookmarkStart w:id="30" w:name="_Toc338513640"/>
      <w:r w:rsidRPr="009446B4">
        <w:rPr>
          <w:rFonts w:asciiTheme="majorHAnsi" w:hAnsiTheme="majorHAnsi"/>
          <w:lang w:eastAsia="fr-FR"/>
        </w:rPr>
        <w:t>Analyses statistiques</w:t>
      </w:r>
      <w:bookmarkEnd w:id="30"/>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Ensemble des cancers</w:t>
      </w:r>
    </w:p>
    <w:tbl>
      <w:tblPr>
        <w:tblW w:w="9021" w:type="dxa"/>
        <w:tblInd w:w="56" w:type="dxa"/>
        <w:tblCellMar>
          <w:left w:w="70" w:type="dxa"/>
          <w:right w:w="70" w:type="dxa"/>
        </w:tblCellMar>
        <w:tblLook w:val="04A0" w:firstRow="1" w:lastRow="0" w:firstColumn="1" w:lastColumn="0" w:noHBand="0" w:noVBand="1"/>
      </w:tblPr>
      <w:tblGrid>
        <w:gridCol w:w="2173"/>
        <w:gridCol w:w="2003"/>
        <w:gridCol w:w="1245"/>
        <w:gridCol w:w="1245"/>
        <w:gridCol w:w="1245"/>
        <w:gridCol w:w="1245"/>
      </w:tblGrid>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Variables</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Catégories</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OR</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lower</w:t>
            </w:r>
            <w:proofErr w:type="spellEnd"/>
            <w:r w:rsidRPr="009446B4">
              <w:rPr>
                <w:rFonts w:asciiTheme="majorHAnsi" w:eastAsia="Times New Roman" w:hAnsiTheme="majorHAnsi"/>
                <w:color w:val="000000"/>
                <w:lang w:eastAsia="fr-FR"/>
              </w:rPr>
              <w:t xml:space="preserve"> .95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upper</w:t>
            </w:r>
            <w:proofErr w:type="spellEnd"/>
            <w:r w:rsidRPr="009446B4">
              <w:rPr>
                <w:rFonts w:asciiTheme="majorHAnsi" w:eastAsia="Times New Roman" w:hAnsiTheme="majorHAnsi"/>
                <w:color w:val="000000"/>
                <w:lang w:eastAsia="fr-FR"/>
              </w:rPr>
              <w:t xml:space="preserve"> .95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&gt;= 1.37 </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0.78593111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0.51165339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1.20723858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0.2713481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&gt;=50.4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1.28457794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0.77609929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2.12619766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0.33002629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3.32854355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1.78536335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6.20557273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0.0001545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1.46610661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0.9001147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2.38799412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0.12424957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1.2109799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0.76131042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1.92624754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0.41888308</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1.16173596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0.58952523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2.28935142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0.66490567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82293926.7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Inf</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0.99430646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gestationnelna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6.8648614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2.59423902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18.1657595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0.00010446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gestationnelna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1.38785455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0.76510608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2.51748129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0.28069881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gestationnelna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0.98234113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0.66770301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1.44524451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0.92793442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&gt;=35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0.78041054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0.51886206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1.17380064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0.23384681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3.79479126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1.73174089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8.31558626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0.00086262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1.86727173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1.11542928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3.12588505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0.01752475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0.96468967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0.65618516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1.41823715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0.85492658</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maternelna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1.24327314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0.62131518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2.48783253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0.5383893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maternelna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0.87882561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0.54146092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1.42639004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0.60116232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maternelna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0.86566764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0.5355172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1.39935835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0.55606351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maternelna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0.51095856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0.22654141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1.1524544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0.10565383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maternelna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3.80356117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1.68059645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8.60829951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0.00134729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[1.37,1.7)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0.72240454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0.41653154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1.25289027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0.2470865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[1.7,2.39)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0.56491348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0.30020468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1.06303219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0.07664991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[2.39,8.09]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0.75561679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0.40718668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1.40219895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0.3743618</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[36,49.6)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0.65456369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0.28220996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1.51820875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0.32351119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[49.6,56)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0.72607512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0.27287111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1.93199301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0.52147565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[56,86.2]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0.67079925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0.24806193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1.81394879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0.43146782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0.7709294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0.50393483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1.17938293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0.2303939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0.9331398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0.58050242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1.49999353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0.77507669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0.42109764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0.21678191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0.81797979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0.01067849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2.02781321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0.42436161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9.68991133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0.37568802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0.8359366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0.55334865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1.26283853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0.39458347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1.27428025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0.78918201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2.05756106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0.32144974</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0.08416062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0.01157264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0.61204812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0.01448762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4.33432306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0.78313454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23.9886705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0.09296775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sexe.fna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F</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0.7257223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0.5105857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1.03150725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0.07393037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0.63553353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0.33507081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1.20542539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0.16516452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[1.82,2.4)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0.40528825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0.19233978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0.85400203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0.01754997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[2.4,7.94]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0.68874577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0.33677875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1.40855308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0.30701151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[35.9,50.4)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0.43980245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0.16862194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1.14709984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0.09307656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[50.4,56.1)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0.6093445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0.20197472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1.83835242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0.37926271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[56.1,84.1]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0.52368256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0.17230082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1.59165479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0.25407381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score </w:t>
            </w:r>
            <w:proofErr w:type="spellStart"/>
            <w:r w:rsidRPr="009446B4">
              <w:rPr>
                <w:rFonts w:asciiTheme="majorHAnsi" w:eastAsia="Times New Roman" w:hAnsiTheme="majorHAnsi"/>
                <w:color w:val="000000"/>
                <w:lang w:eastAsia="fr-FR"/>
              </w:rPr>
              <w:t>apagar</w:t>
            </w:r>
            <w:proofErr w:type="spellEnd"/>
            <w:r w:rsidRPr="009446B4">
              <w:rPr>
                <w:rFonts w:asciiTheme="majorHAnsi" w:eastAsia="Times New Roman" w:hAnsiTheme="majorHAnsi"/>
                <w:color w:val="000000"/>
                <w:lang w:eastAsia="fr-FR"/>
              </w:rPr>
              <w:t xml:space="preserve"> 5mnna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Inférieur à 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2.53685381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1.01721454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6.32671572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0.0458719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score </w:t>
            </w:r>
            <w:proofErr w:type="spellStart"/>
            <w:r w:rsidRPr="009446B4">
              <w:rPr>
                <w:rFonts w:asciiTheme="majorHAnsi" w:eastAsia="Times New Roman" w:hAnsiTheme="majorHAnsi"/>
                <w:color w:val="000000"/>
                <w:lang w:eastAsia="fr-FR"/>
              </w:rPr>
              <w:t>apagar</w:t>
            </w:r>
            <w:proofErr w:type="spellEnd"/>
            <w:r w:rsidRPr="009446B4">
              <w:rPr>
                <w:rFonts w:asciiTheme="majorHAnsi" w:eastAsia="Times New Roman" w:hAnsiTheme="majorHAnsi"/>
                <w:color w:val="000000"/>
                <w:lang w:eastAsia="fr-FR"/>
              </w:rPr>
              <w:t xml:space="preserve"> 5mnna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0.3906142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0.05244938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2.90908021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0.35882536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&gt;=1.7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0.82495225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0.54110049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1.25770762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0.37114771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&gt;=49.6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1.06035697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0.65811872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1.70844085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0.80969521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1.02289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0.66571238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1.57170571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0.91774812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xNA</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0.6913305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0.23436041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2.03932851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0.50361357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301512" w:rsidRDefault="00A2683F" w:rsidP="00940306">
            <w:pPr>
              <w:spacing w:after="0" w:line="360" w:lineRule="auto"/>
              <w:rPr>
                <w:rFonts w:asciiTheme="majorHAnsi" w:eastAsia="Times New Roman" w:hAnsiTheme="majorHAnsi"/>
                <w:color w:val="000000"/>
                <w:highlight w:val="green"/>
                <w:lang w:eastAsia="fr-FR"/>
              </w:rPr>
            </w:pPr>
            <w:proofErr w:type="spellStart"/>
            <w:r w:rsidRPr="00301512">
              <w:rPr>
                <w:rFonts w:asciiTheme="majorHAnsi" w:eastAsia="Times New Roman" w:hAnsiTheme="majorHAnsi"/>
                <w:color w:val="000000"/>
                <w:highlight w:val="green"/>
                <w:lang w:eastAsia="fr-FR"/>
              </w:rPr>
              <w:t>most_dep</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301512" w:rsidRDefault="00A2683F" w:rsidP="00940306">
            <w:pPr>
              <w:spacing w:after="0" w:line="360" w:lineRule="auto"/>
              <w:rPr>
                <w:rFonts w:asciiTheme="majorHAnsi" w:eastAsia="Times New Roman" w:hAnsiTheme="majorHAnsi"/>
                <w:color w:val="000000"/>
                <w:highlight w:val="green"/>
                <w:lang w:eastAsia="fr-FR"/>
              </w:rPr>
            </w:pPr>
            <w:r w:rsidRPr="00301512">
              <w:rPr>
                <w:rFonts w:asciiTheme="majorHAnsi" w:eastAsia="Times New Roman" w:hAnsiTheme="majorHAnsi"/>
                <w:color w:val="000000"/>
                <w:highlight w:val="green"/>
                <w:lang w:eastAsia="fr-FR"/>
              </w:rPr>
              <w:t xml:space="preserve">quintile le plus </w:t>
            </w:r>
            <w:proofErr w:type="spellStart"/>
            <w:r w:rsidRPr="00301512">
              <w:rPr>
                <w:rFonts w:asciiTheme="majorHAnsi" w:eastAsia="Times New Roman" w:hAnsiTheme="majorHAnsi"/>
                <w:color w:val="000000"/>
                <w:highlight w:val="green"/>
                <w:lang w:eastAsia="fr-FR"/>
              </w:rPr>
              <w:t>déprivé</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301512" w:rsidRDefault="00A2683F" w:rsidP="00940306">
            <w:pPr>
              <w:spacing w:after="0" w:line="360" w:lineRule="auto"/>
              <w:rPr>
                <w:rFonts w:asciiTheme="majorHAnsi" w:eastAsia="Times New Roman" w:hAnsiTheme="majorHAnsi"/>
                <w:color w:val="000000"/>
                <w:highlight w:val="green"/>
                <w:lang w:eastAsia="fr-FR"/>
              </w:rPr>
            </w:pPr>
            <w:r w:rsidRPr="00301512">
              <w:rPr>
                <w:rFonts w:asciiTheme="majorHAnsi" w:eastAsia="Times New Roman" w:hAnsiTheme="majorHAnsi"/>
                <w:color w:val="000000"/>
                <w:highlight w:val="green"/>
                <w:lang w:eastAsia="fr-FR"/>
              </w:rPr>
              <w:t>0.49364434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301512" w:rsidRDefault="00A2683F" w:rsidP="00940306">
            <w:pPr>
              <w:spacing w:after="0" w:line="360" w:lineRule="auto"/>
              <w:rPr>
                <w:rFonts w:asciiTheme="majorHAnsi" w:eastAsia="Times New Roman" w:hAnsiTheme="majorHAnsi"/>
                <w:color w:val="000000"/>
                <w:highlight w:val="green"/>
                <w:lang w:eastAsia="fr-FR"/>
              </w:rPr>
            </w:pPr>
            <w:r w:rsidRPr="00301512">
              <w:rPr>
                <w:rFonts w:asciiTheme="majorHAnsi" w:eastAsia="Times New Roman" w:hAnsiTheme="majorHAnsi"/>
                <w:color w:val="000000"/>
                <w:highlight w:val="green"/>
                <w:lang w:eastAsia="fr-FR"/>
              </w:rPr>
              <w:t>0.28778602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301512" w:rsidRDefault="00A2683F" w:rsidP="00940306">
            <w:pPr>
              <w:spacing w:after="0" w:line="360" w:lineRule="auto"/>
              <w:rPr>
                <w:rFonts w:asciiTheme="majorHAnsi" w:eastAsia="Times New Roman" w:hAnsiTheme="majorHAnsi"/>
                <w:color w:val="000000"/>
                <w:highlight w:val="green"/>
                <w:lang w:eastAsia="fr-FR"/>
              </w:rPr>
            </w:pPr>
            <w:r w:rsidRPr="00301512">
              <w:rPr>
                <w:rFonts w:asciiTheme="majorHAnsi" w:eastAsia="Times New Roman" w:hAnsiTheme="majorHAnsi"/>
                <w:color w:val="000000"/>
                <w:highlight w:val="green"/>
                <w:lang w:eastAsia="fr-FR"/>
              </w:rPr>
              <w:t>0.84675669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301512">
              <w:rPr>
                <w:rFonts w:asciiTheme="majorHAnsi" w:eastAsia="Times New Roman" w:hAnsiTheme="majorHAnsi"/>
                <w:color w:val="000000"/>
                <w:highlight w:val="green"/>
                <w:lang w:eastAsia="fr-FR"/>
              </w:rPr>
              <w:t>0.01034253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0.83178367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0.55091691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1.25584107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0.38091133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et +</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0.84150813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0.52881401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1.33910208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0.46659813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xNA</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4.50756216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0.81562676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24.911047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0.08429095</w:t>
            </w:r>
          </w:p>
        </w:tc>
      </w:tr>
      <w:tr w:rsidR="00A2683F" w:rsidRPr="0085172E"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proofErr w:type="spellStart"/>
            <w:r w:rsidRPr="0085172E">
              <w:rPr>
                <w:rFonts w:asciiTheme="majorHAnsi" w:eastAsia="Times New Roman" w:hAnsiTheme="majorHAnsi"/>
                <w:color w:val="000000"/>
                <w:sz w:val="20"/>
                <w:szCs w:val="20"/>
                <w:highlight w:val="green"/>
                <w:lang w:eastAsia="fr-FR"/>
              </w:rPr>
              <w:t>forte_expo</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B+No2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0.86193893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0.52028377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1.42794908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0.56404903</w:t>
            </w:r>
          </w:p>
        </w:tc>
      </w:tr>
      <w:tr w:rsidR="00A2683F" w:rsidRPr="0085172E"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proofErr w:type="spellStart"/>
            <w:r w:rsidRPr="0085172E">
              <w:rPr>
                <w:rFonts w:asciiTheme="majorHAnsi" w:eastAsia="Times New Roman" w:hAnsiTheme="majorHAnsi"/>
                <w:color w:val="000000"/>
                <w:sz w:val="20"/>
                <w:szCs w:val="20"/>
                <w:highlight w:val="green"/>
                <w:lang w:eastAsia="fr-FR"/>
              </w:rPr>
              <w:t>forte_expo</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B ou No2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0.65259533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0.35055795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1.21486522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0.17827012</w:t>
            </w:r>
          </w:p>
        </w:tc>
      </w:tr>
      <w:tr w:rsidR="00A2683F" w:rsidRPr="0085172E"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proofErr w:type="spellStart"/>
            <w:r w:rsidRPr="0085172E">
              <w:rPr>
                <w:rFonts w:asciiTheme="majorHAnsi" w:eastAsia="Times New Roman" w:hAnsiTheme="majorHAnsi"/>
                <w:color w:val="000000"/>
                <w:sz w:val="20"/>
                <w:szCs w:val="20"/>
                <w:highlight w:val="green"/>
                <w:lang w:eastAsia="fr-FR"/>
              </w:rPr>
              <w:t>forte_expop</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B+No2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0.91300008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0.53801614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1.54933853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0.73587031</w:t>
            </w:r>
          </w:p>
        </w:tc>
      </w:tr>
      <w:tr w:rsidR="00A2683F" w:rsidRPr="0085172E"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proofErr w:type="spellStart"/>
            <w:r w:rsidRPr="0085172E">
              <w:rPr>
                <w:rFonts w:asciiTheme="majorHAnsi" w:eastAsia="Times New Roman" w:hAnsiTheme="majorHAnsi"/>
                <w:color w:val="000000"/>
                <w:sz w:val="20"/>
                <w:szCs w:val="20"/>
                <w:highlight w:val="green"/>
                <w:lang w:eastAsia="fr-FR"/>
              </w:rPr>
              <w:t>forte_expop</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B ou No2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0.69386818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0.36308773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1.32599649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lang w:eastAsia="fr-FR"/>
              </w:rPr>
            </w:pPr>
            <w:r w:rsidRPr="0085172E">
              <w:rPr>
                <w:rFonts w:asciiTheme="majorHAnsi" w:eastAsia="Times New Roman" w:hAnsiTheme="majorHAnsi"/>
                <w:color w:val="000000"/>
                <w:sz w:val="20"/>
                <w:szCs w:val="20"/>
                <w:highlight w:val="green"/>
                <w:lang w:eastAsia="fr-FR"/>
              </w:rPr>
              <w:t>0.26870823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 27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0.68000655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0.41428265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1.11616768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0.12718567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3.01565108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1.27405244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7.13797266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0.01204179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maternel4na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&gt;=32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0.88727791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0.61265176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1.28500746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0.52679181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maternel4na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3.85641964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1.74275948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8.5335771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0.00086641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&gt;=2500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0.34788669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0.19523405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0.61989774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0.00034043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22848259.6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Inf</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0.9947246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poids4na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&gt;=3310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0.68342356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0.47920555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0.97467102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0.03558716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poids4na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52296120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Inf</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0.99441908</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x2 22-38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1.86727173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1.11542928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3.12588505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0.01752475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x3 40-45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0.96468967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0.65618516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1.41823715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0.85492658</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gestationnel3</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x[40,45]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0.83266314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0.58181317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1.1916676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0.31671579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gestationnel4</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x[38,45]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0.52595377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0.32611907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0.84824038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0.00841586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poids5na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&gt; 3000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0.58757897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0.40260705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0.85753354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0.00583733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poids5na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44959572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Inf</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0.9944077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&gt;=500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0.67770609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0.47063559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0.97588359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0.0365116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0.79531989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0.34004651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1.86013887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0.59731024</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ou +</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3.40838611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1.51134073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7.68661602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0.00312352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2.40E-07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Inf</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0.99621672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[482,500)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0.94439186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0.56792752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1.57040457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0.82547737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0.43171617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0.23183678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0.80392271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0.00809732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[510,571]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0.78887822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0.50398509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1.23481598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0.29958124</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0.77500047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0.32374032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1.85527008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0.5671147</w:t>
            </w:r>
          </w:p>
        </w:tc>
      </w:tr>
      <w:tr w:rsidR="00A2683F" w:rsidRPr="009446B4" w:rsidTr="00940306">
        <w:trPr>
          <w:trHeight w:val="300"/>
        </w:trPr>
        <w:tc>
          <w:tcPr>
            <w:tcW w:w="2132"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2089"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bl>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L’analyse </w:t>
      </w:r>
      <w:proofErr w:type="spellStart"/>
      <w:r w:rsidRPr="009446B4">
        <w:rPr>
          <w:rFonts w:asciiTheme="majorHAnsi" w:hAnsiTheme="majorHAnsi"/>
          <w:lang w:eastAsia="fr-FR"/>
        </w:rPr>
        <w:t>univariée</w:t>
      </w:r>
      <w:proofErr w:type="spellEnd"/>
      <w:r w:rsidRPr="009446B4">
        <w:rPr>
          <w:rFonts w:asciiTheme="majorHAnsi" w:hAnsiTheme="majorHAnsi"/>
          <w:lang w:eastAsia="fr-FR"/>
        </w:rPr>
        <w:t xml:space="preserve"> retrouve une association significative avec le poids de naissance (poids de naissance inférieur à 2500 g vs poids de naissance supérieurs OR=2.87 [1.61 ;5.12]), l’âge gestationnel (OR de 6.86 [2.59 ;18.17] pour un terme entre 22 et 35 semaines contre un terme entre 38 et 40 semaines).</w:t>
      </w:r>
    </w:p>
    <w:p w:rsidR="00A2683F" w:rsidRPr="009446B4" w:rsidRDefault="00A2683F" w:rsidP="00A2683F">
      <w:pPr>
        <w:spacing w:line="360" w:lineRule="auto"/>
        <w:jc w:val="both"/>
        <w:rPr>
          <w:rFonts w:asciiTheme="majorHAnsi" w:hAnsiTheme="majorHAnsi"/>
          <w:lang w:eastAsia="fr-FR"/>
        </w:rPr>
        <w:sectPr w:rsidR="00A2683F" w:rsidRPr="009446B4" w:rsidSect="00940306">
          <w:footerReference w:type="default" r:id="rId13"/>
          <w:pgSz w:w="11906" w:h="16838"/>
          <w:pgMar w:top="1417" w:right="1417" w:bottom="1417" w:left="1417" w:header="708" w:footer="708" w:gutter="0"/>
          <w:pgNumType w:start="1"/>
          <w:cols w:space="708"/>
          <w:docGrid w:linePitch="360"/>
        </w:sectPr>
      </w:pPr>
      <w:r w:rsidRPr="009446B4">
        <w:rPr>
          <w:rFonts w:asciiTheme="majorHAnsi" w:hAnsiTheme="majorHAnsi"/>
          <w:lang w:eastAsia="fr-FR"/>
        </w:rPr>
        <w:t xml:space="preserve">Les expositions au benzène et au trafic routier sont non significatives en </w:t>
      </w:r>
      <w:proofErr w:type="spellStart"/>
      <w:r w:rsidRPr="009446B4">
        <w:rPr>
          <w:rFonts w:asciiTheme="majorHAnsi" w:hAnsiTheme="majorHAnsi"/>
          <w:lang w:eastAsia="fr-FR"/>
        </w:rPr>
        <w:t>univarié</w:t>
      </w:r>
      <w:proofErr w:type="spellEnd"/>
      <w:r w:rsidRPr="009446B4">
        <w:rPr>
          <w:rFonts w:asciiTheme="majorHAnsi" w:hAnsiTheme="majorHAnsi"/>
          <w:lang w:eastAsia="fr-FR"/>
        </w:rPr>
        <w:t xml:space="preserve">.  Ces résultats restent inchangés après </w:t>
      </w:r>
      <w:proofErr w:type="spellStart"/>
      <w:r w:rsidRPr="009446B4">
        <w:rPr>
          <w:rFonts w:asciiTheme="majorHAnsi" w:hAnsiTheme="majorHAnsi"/>
          <w:lang w:eastAsia="fr-FR"/>
        </w:rPr>
        <w:t>ajsutement</w:t>
      </w:r>
      <w:proofErr w:type="spellEnd"/>
      <w:r w:rsidRPr="009446B4">
        <w:rPr>
          <w:rFonts w:asciiTheme="majorHAnsi" w:hAnsiTheme="majorHAnsi"/>
          <w:lang w:eastAsia="fr-FR"/>
        </w:rPr>
        <w:t xml:space="preserve"> sur les principaux facteurs de confusion périnataux.  </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Par type de cancer</w:t>
      </w:r>
    </w:p>
    <w:p w:rsidR="00A2683F" w:rsidRPr="009446B4" w:rsidRDefault="00A2683F" w:rsidP="00A2683F">
      <w:pPr>
        <w:spacing w:line="360" w:lineRule="auto"/>
        <w:ind w:left="720"/>
        <w:rPr>
          <w:rFonts w:asciiTheme="majorHAnsi" w:hAnsiTheme="majorHAnsi"/>
          <w:u w:val="single"/>
          <w:lang w:eastAsia="fr-FR"/>
        </w:rPr>
      </w:pPr>
      <w:r w:rsidRPr="009446B4">
        <w:rPr>
          <w:rFonts w:asciiTheme="majorHAnsi" w:hAnsiTheme="majorHAnsi"/>
          <w:u w:val="single"/>
          <w:lang w:eastAsia="fr-FR"/>
        </w:rPr>
        <w:t xml:space="preserve">Leucémie : </w:t>
      </w:r>
    </w:p>
    <w:tbl>
      <w:tblPr>
        <w:tblpPr w:leftFromText="141" w:rightFromText="141" w:vertAnchor="text" w:horzAnchor="page" w:tblpX="852" w:tblpY="411"/>
        <w:tblW w:w="10560" w:type="dxa"/>
        <w:tblCellMar>
          <w:left w:w="70" w:type="dxa"/>
          <w:right w:w="70" w:type="dxa"/>
        </w:tblCellMar>
        <w:tblLook w:val="04A0" w:firstRow="1" w:lastRow="0" w:firstColumn="1" w:lastColumn="0" w:noHBand="0" w:noVBand="1"/>
      </w:tblPr>
      <w:tblGrid>
        <w:gridCol w:w="2265"/>
        <w:gridCol w:w="1738"/>
        <w:gridCol w:w="1684"/>
        <w:gridCol w:w="1418"/>
        <w:gridCol w:w="1296"/>
        <w:gridCol w:w="1255"/>
        <w:gridCol w:w="904"/>
      </w:tblGrid>
      <w:tr w:rsidR="00A2683F" w:rsidRPr="009446B4" w:rsidTr="00940306">
        <w:trPr>
          <w:trHeight w:val="300"/>
        </w:trPr>
        <w:tc>
          <w:tcPr>
            <w:tcW w:w="22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738"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684"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18"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OR</w:t>
            </w:r>
          </w:p>
        </w:tc>
        <w:tc>
          <w:tcPr>
            <w:tcW w:w="1255"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IC </w:t>
            </w:r>
          </w:p>
        </w:tc>
        <w:tc>
          <w:tcPr>
            <w:tcW w:w="904"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[30,35)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 ( 38.18 )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( 28 )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( 7.64 )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1.1-14.12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( 22.91 )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0.46-4.64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 ( 24.73 )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( 6.55 )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0.08-6.61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1.8-44.15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189 ( 68.73 )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( 72 )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86 ( 31.27 )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( 28 )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0.33-2.15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1.33-24.46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 ( 14.55 )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235 ( 85.45 )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( 76 )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0.18-1.35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0.74-17.47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 ( 45.82 )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149 ( 54.18 )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0.26-1.47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1.12-21.39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( 1.21 )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70 ( 42.42 )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( 50 )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48361426.7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( 6.67 )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( 22.22 )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114080683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( 48.48 )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( 27.78 )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23940973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( 1.21 )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( 1.23 )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( 7.41 )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16654087.2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( 44.44 )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( 31.25 )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7902004.38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( 7.41 )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16086602.1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( 32.1 )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( 37.5 )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13242477.5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( 7.41 )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( 6.25 )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12580841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118</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( 4.9 )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( 7.69 )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38900845.3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( 12.59 )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29361318.8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107 ( 74.83 )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( 85.71 )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95844893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 ( 81.43 )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( 82.14 )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( 18.57 )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0.35-2.61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 ( 45.88 )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 ( 30.47 )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( 33.33 )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( 15.05 )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( 14.81 )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( 2.87 )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( 0.72 )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 ( 45.88 )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 ( 30.47 )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( 33.33 )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0.4-2.26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( 15.05 )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( 14.81 )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0.89</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0.27-2.92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( 8.6 )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8.68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0.53-141.98</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 ( 45.88 )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 ( 30.47 )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( 33.33 )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0.4-2.24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et +</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 ( 23.66 )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( 14.81 )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0.18-1.76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0.52-139.65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 ( 35.48 )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( 48.15 )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0.28-1.85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( 28.67 )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( 29.63 )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0.22-1.94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 ( 20.43 )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( 18.52 )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0.02-1.37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( 7.17 )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0.48-128.19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 ( 35.48 )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( 48.15 )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( 28.67 )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( 29.63 )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0.28-1.87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 ( 20.43 )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( 18.52 )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0.22-1.92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 ( 15.41 )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0.02-1.37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sexé</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 ( 52.5 )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sexé</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 ( 47.5 )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( 53.57 )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0.59-2.71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276 ( 98.92 )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 ( 92.86 )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1.11-39.9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( 46.43 )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( 0.71 )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0.44-5.96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0.48</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( 46.43 )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0.41-2.09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( 46.43 )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( 7.14 )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0.4-5.52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( 46.43 )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0.41-2.09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150 ( 53.57 )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( 46.43 )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( 7.14 )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260 ( 92.86 )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( 89.29 )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0.18-2.29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167 ( 62.55 )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( 65.38 )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 ( 12.73 )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( 30.77 )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prog</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( 6.37 )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urg</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 ( 17.98 )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0.41-33.94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sp</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0.19-13.52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167 ( 62.55 )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( 65.38 )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1.81-125.91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 ( 12.73 )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( 30.77 )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0.85-50.15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 ( 24.72 )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 ( 24.72 )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201 ( 75.28 )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( 96.15 )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1.08-60.94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9.79</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0.84-114.07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[3e+03,3.5e+03)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119 ( 42.5 )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0.28-8.02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 ( 19.29 )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0.14-1.89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 ( 24.64 )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0.35-2.44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0.87</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 ( 9.29 )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0.29-3.87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[2.5e+03,8e+03]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268 ( 95.71 )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 ( 92.86 )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0.11-2.81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 ( 47.5 )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( 53.57 )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 ( 52.5 )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0.35-1.72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 ( 23.57 )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214 ( 76.43 )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( 82.14 )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0.52-3.97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[300,482)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( 24.14 )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( 34.62 )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[482,500)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 ( 15.33 )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( 19.23 )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0.27-2.8</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 ( 23.37 )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( 7.69 )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0.04-1.06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[510,571]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 ( 37.16 )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( 38.46 )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0.27-1.8</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0.15-3.66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 ( 39.46 )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( 53.85 )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158 ( 60.54 )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( 46.15 )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0.24-1.26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0.16-3.77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09-oct</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 ( 97.07 )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 ( 92.86 )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9&lt;</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( 2.93 )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0.51-12.09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[0.7,1.37)</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 ( 26.79 )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( 39.29 )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[1.37,1.7)</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 ( 27.14 )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( 21.43 )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0.12-1.33</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[1.7,2.39)</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 ( 23.21 )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0.06-1.15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[2.39,8.09]</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( 22.86 )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0.11-1.76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[14.3,36)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 ( 31.79 )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[36,49.6)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 ( 27.86 )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( 21.43 )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0.12-2.77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0.48</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[49.6,56)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( 18.57 )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0.08-5.17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[56,86.2]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 ( 21.79 )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[0.699,1.4)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 ( 30.36 )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 ( 24.29 )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0.19-2.46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[1.82,2.4)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( 22.86 )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0.05-1.55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[2.4,7.94]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( 22.5 )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( 28.57 )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0.17-3.46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[14.1,35.9)</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91 ( 32.5 )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[35.9,50.4)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0.13-3.03</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[50.4,56.1)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 ( 20 )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( 28.57 )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0.16-10.47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[56.1,84.1]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 ( 21.07 )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0.09-6.84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 ( 48.93 )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 ( 35.36 )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( 39.29 )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0.26-2.54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 ( 15.71 )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0.02-1.41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( 49.29 )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 ( 35.71 )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0.28-3.31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( 15 )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0.25-3.43</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 ( 53.93 )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129 ( 46.07 )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( 39.29 )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0.25-1.72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167 ( 59.64 )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 ( 40.36 )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0.38-4.11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153 ( 54.64 )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 ( 45.36 )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( 39.29 )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0.26-1.8</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165 ( 58.93 )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( 53.57 )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 ( 41.07 )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1.69</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0.46-6.18</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sectPr w:rsidR="00A2683F" w:rsidRPr="009446B4" w:rsidSect="00940306">
          <w:pgSz w:w="11906" w:h="16838"/>
          <w:pgMar w:top="1417" w:right="1417" w:bottom="1417" w:left="1417" w:header="708" w:footer="708" w:gutter="0"/>
          <w:cols w:space="708"/>
          <w:docGrid w:linePitch="360"/>
        </w:sectPr>
      </w:pP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La naissance par voie basse apparait comme étant un facteur de risque. Les expositions au benzène (OR=068 [0.26 ;1.80]) pour les 4 points les plus proches,  et au trafic ne sont pas significatives en </w:t>
      </w:r>
      <w:proofErr w:type="spellStart"/>
      <w:r w:rsidRPr="009446B4">
        <w:rPr>
          <w:rFonts w:asciiTheme="majorHAnsi" w:hAnsiTheme="majorHAnsi"/>
          <w:lang w:eastAsia="fr-FR"/>
        </w:rPr>
        <w:t>univarié</w:t>
      </w:r>
      <w:proofErr w:type="spellEnd"/>
      <w:r w:rsidRPr="009446B4">
        <w:rPr>
          <w:rFonts w:asciiTheme="majorHAnsi" w:hAnsiTheme="majorHAnsi"/>
          <w:lang w:eastAsia="fr-FR"/>
        </w:rPr>
        <w:t xml:space="preserve">. Ajusté sur l’âge maternel et le poids, la  naissance par voie basse reste à risque. L’exposition au benzène n’a toujours pas d’effet, même si l’effet protecteur parait moins prononcé.  </w:t>
      </w:r>
    </w:p>
    <w:p w:rsidR="00A2683F" w:rsidRPr="009446B4" w:rsidRDefault="00A2683F" w:rsidP="00A2683F">
      <w:pPr>
        <w:spacing w:line="360" w:lineRule="auto"/>
        <w:rPr>
          <w:rFonts w:asciiTheme="majorHAnsi" w:hAnsiTheme="majorHAnsi"/>
          <w:lang w:eastAsia="fr-FR"/>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65"/>
        <w:gridCol w:w="2147"/>
        <w:gridCol w:w="2749"/>
        <w:gridCol w:w="2027"/>
      </w:tblGrid>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p>
        </w:tc>
        <w:tc>
          <w:tcPr>
            <w:tcW w:w="2749" w:type="dxa"/>
          </w:tcPr>
          <w:p w:rsidR="00A2683F" w:rsidRPr="009446B4" w:rsidRDefault="00A2683F" w:rsidP="00940306">
            <w:pPr>
              <w:spacing w:line="360" w:lineRule="auto"/>
              <w:rPr>
                <w:rFonts w:asciiTheme="majorHAnsi" w:hAnsiTheme="majorHAnsi"/>
                <w:lang w:eastAsia="fr-FR"/>
              </w:rPr>
            </w:pPr>
          </w:p>
        </w:tc>
        <w:tc>
          <w:tcPr>
            <w:tcW w:w="2027"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Naissance par voie basse</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Oui</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8.34 [1.08 ;64.33 ]</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0.0418</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12.78 [1.07 ;153.31]</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0.0444</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Age maternel</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&gt;=27</w:t>
            </w:r>
          </w:p>
        </w:tc>
        <w:tc>
          <w:tcPr>
            <w:tcW w:w="2749" w:type="dxa"/>
          </w:tcPr>
          <w:p w:rsidR="00A2683F" w:rsidRPr="009446B4" w:rsidRDefault="00A2683F" w:rsidP="00940306">
            <w:pPr>
              <w:tabs>
                <w:tab w:val="left" w:pos="1976"/>
              </w:tabs>
              <w:spacing w:line="360" w:lineRule="auto"/>
              <w:rPr>
                <w:rFonts w:asciiTheme="majorHAnsi" w:hAnsiTheme="majorHAnsi"/>
                <w:lang w:eastAsia="fr-FR"/>
              </w:rPr>
            </w:pPr>
            <w:r w:rsidRPr="009446B4">
              <w:rPr>
                <w:rFonts w:asciiTheme="majorHAnsi" w:hAnsiTheme="majorHAnsi"/>
                <w:lang w:eastAsia="fr-FR"/>
              </w:rPr>
              <w:t>0.47 [0.17 ;1.34]</w:t>
            </w:r>
            <w:r w:rsidRPr="009446B4">
              <w:rPr>
                <w:rFonts w:asciiTheme="majorHAnsi" w:hAnsiTheme="majorHAnsi"/>
                <w:lang w:eastAsia="fr-FR"/>
              </w:rPr>
              <w:tab/>
            </w:r>
          </w:p>
        </w:tc>
        <w:tc>
          <w:tcPr>
            <w:tcW w:w="2027" w:type="dxa"/>
          </w:tcPr>
          <w:p w:rsidR="00A2683F" w:rsidRPr="009446B4" w:rsidRDefault="00A2683F" w:rsidP="00940306">
            <w:pPr>
              <w:tabs>
                <w:tab w:val="left" w:pos="1976"/>
              </w:tabs>
              <w:spacing w:line="360" w:lineRule="auto"/>
              <w:rPr>
                <w:rFonts w:asciiTheme="majorHAnsi" w:hAnsiTheme="majorHAnsi"/>
                <w:lang w:eastAsia="fr-FR"/>
              </w:rPr>
            </w:pPr>
            <w:r w:rsidRPr="009446B4">
              <w:rPr>
                <w:rFonts w:asciiTheme="majorHAnsi" w:hAnsiTheme="majorHAnsi"/>
                <w:lang w:eastAsia="fr-FR"/>
              </w:rPr>
              <w:t>0.1576</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3.97 [0.70 ;22.54]</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0.1190</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Poids</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&gt;=3310</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0.88 [0.38 ;2.01]</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0.7546</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 xml:space="preserve">Exposition au </w:t>
            </w:r>
            <w:proofErr w:type="spellStart"/>
            <w:r w:rsidRPr="009446B4">
              <w:rPr>
                <w:rFonts w:asciiTheme="majorHAnsi" w:hAnsiTheme="majorHAnsi"/>
                <w:lang w:eastAsia="fr-FR"/>
              </w:rPr>
              <w:t>benzene</w:t>
            </w:r>
            <w:proofErr w:type="spellEnd"/>
            <w:r w:rsidRPr="009446B4">
              <w:rPr>
                <w:rFonts w:asciiTheme="majorHAnsi" w:hAnsiTheme="majorHAnsi"/>
                <w:lang w:eastAsia="fr-FR"/>
              </w:rPr>
              <w:t xml:space="preserve"> </w:t>
            </w:r>
          </w:p>
        </w:tc>
        <w:tc>
          <w:tcPr>
            <w:tcW w:w="2147" w:type="dxa"/>
          </w:tcPr>
          <w:p w:rsidR="00A2683F" w:rsidRPr="009446B4" w:rsidRDefault="00A2683F" w:rsidP="00940306">
            <w:pPr>
              <w:spacing w:line="360" w:lineRule="auto"/>
              <w:rPr>
                <w:rFonts w:asciiTheme="majorHAnsi" w:hAnsiTheme="majorHAnsi"/>
                <w:lang w:eastAsia="fr-FR"/>
              </w:rPr>
            </w:pP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0.82 [0.30 ;2.23]</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0.6930</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Les résultats sont comparables pour l’exposition au NO2.</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65"/>
        <w:gridCol w:w="2147"/>
        <w:gridCol w:w="2749"/>
        <w:gridCol w:w="2027"/>
      </w:tblGrid>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p>
        </w:tc>
        <w:tc>
          <w:tcPr>
            <w:tcW w:w="2749" w:type="dxa"/>
          </w:tcPr>
          <w:p w:rsidR="00A2683F" w:rsidRPr="009446B4" w:rsidRDefault="00A2683F" w:rsidP="00940306">
            <w:pPr>
              <w:spacing w:line="360" w:lineRule="auto"/>
              <w:rPr>
                <w:rFonts w:asciiTheme="majorHAnsi" w:hAnsiTheme="majorHAnsi"/>
                <w:lang w:eastAsia="fr-FR"/>
              </w:rPr>
            </w:pPr>
          </w:p>
        </w:tc>
        <w:tc>
          <w:tcPr>
            <w:tcW w:w="2027"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Naissance par voie basse</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Oui</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8.76 [1.14 ;67.27 ]</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0.0368</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12.78 [1.06 ;154.63]</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0.0452</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Age</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&gt;=27</w:t>
            </w:r>
          </w:p>
        </w:tc>
        <w:tc>
          <w:tcPr>
            <w:tcW w:w="2749" w:type="dxa"/>
          </w:tcPr>
          <w:p w:rsidR="00A2683F" w:rsidRPr="009446B4" w:rsidRDefault="00A2683F" w:rsidP="00940306">
            <w:pPr>
              <w:tabs>
                <w:tab w:val="left" w:pos="1976"/>
              </w:tabs>
              <w:spacing w:line="360" w:lineRule="auto"/>
              <w:rPr>
                <w:rFonts w:asciiTheme="majorHAnsi" w:hAnsiTheme="majorHAnsi"/>
                <w:lang w:eastAsia="fr-FR"/>
              </w:rPr>
            </w:pPr>
            <w:r w:rsidRPr="009446B4">
              <w:rPr>
                <w:rFonts w:asciiTheme="majorHAnsi" w:hAnsiTheme="majorHAnsi"/>
                <w:lang w:eastAsia="fr-FR"/>
              </w:rPr>
              <w:t>0.48 [0.17 ;1.34]</w:t>
            </w:r>
            <w:r w:rsidRPr="009446B4">
              <w:rPr>
                <w:rFonts w:asciiTheme="majorHAnsi" w:hAnsiTheme="majorHAnsi"/>
                <w:lang w:eastAsia="fr-FR"/>
              </w:rPr>
              <w:tab/>
            </w:r>
          </w:p>
        </w:tc>
        <w:tc>
          <w:tcPr>
            <w:tcW w:w="2027" w:type="dxa"/>
          </w:tcPr>
          <w:p w:rsidR="00A2683F" w:rsidRPr="009446B4" w:rsidRDefault="00A2683F" w:rsidP="00940306">
            <w:pPr>
              <w:tabs>
                <w:tab w:val="left" w:pos="1976"/>
              </w:tabs>
              <w:spacing w:line="360" w:lineRule="auto"/>
              <w:rPr>
                <w:rFonts w:asciiTheme="majorHAnsi" w:hAnsiTheme="majorHAnsi"/>
                <w:lang w:eastAsia="fr-FR"/>
              </w:rPr>
            </w:pPr>
            <w:r w:rsidRPr="009446B4">
              <w:rPr>
                <w:rFonts w:asciiTheme="majorHAnsi" w:hAnsiTheme="majorHAnsi"/>
                <w:lang w:eastAsia="fr-FR"/>
              </w:rPr>
              <w:t>0.1629</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4.21 [0.75 ;23.56]</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0.1020</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Poids</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&gt;=3310</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0.89 [0.39 ;2.05]</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0.7921</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 xml:space="preserve">Exposition au no2 </w:t>
            </w:r>
          </w:p>
        </w:tc>
        <w:tc>
          <w:tcPr>
            <w:tcW w:w="2147" w:type="dxa"/>
          </w:tcPr>
          <w:p w:rsidR="00A2683F" w:rsidRPr="009446B4" w:rsidRDefault="00A2683F" w:rsidP="00940306">
            <w:pPr>
              <w:spacing w:line="360" w:lineRule="auto"/>
              <w:rPr>
                <w:rFonts w:asciiTheme="majorHAnsi" w:hAnsiTheme="majorHAnsi"/>
                <w:lang w:eastAsia="fr-FR"/>
              </w:rPr>
            </w:pP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1.31 [0.40 ;4.33]</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0.6560</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Afin de pouvoir généraliser l’étude sur d’autres régions, nous avons calculé les effectifs nécessaires afin de montrer une association significative entre leucémie et exposition au benzène, en gardant le ratio 1 cas pour 10 témoins. Nous avons effectué les calculs d’effectifs avec des pourcentages différents d’exposition au benzène à plus de 2 </w:t>
      </w:r>
      <w:proofErr w:type="spellStart"/>
      <w:r w:rsidRPr="009446B4">
        <w:rPr>
          <w:rFonts w:asciiTheme="majorHAnsi" w:hAnsiTheme="majorHAnsi"/>
          <w:lang w:eastAsia="fr-FR"/>
        </w:rPr>
        <w:t>ug</w:t>
      </w:r>
      <w:proofErr w:type="spellEnd"/>
      <w:r w:rsidRPr="009446B4">
        <w:rPr>
          <w:rFonts w:asciiTheme="majorHAnsi" w:hAnsiTheme="majorHAnsi"/>
          <w:lang w:eastAsia="fr-FR"/>
        </w:rPr>
        <w:t xml:space="preserve">/ (seuil de qualité de l’air défini par </w:t>
      </w:r>
      <w:proofErr w:type="spellStart"/>
      <w:r w:rsidRPr="009446B4">
        <w:rPr>
          <w:rFonts w:asciiTheme="majorHAnsi" w:hAnsiTheme="majorHAnsi"/>
          <w:lang w:eastAsia="fr-FR"/>
        </w:rPr>
        <w:t>Airparif</w:t>
      </w:r>
      <w:proofErr w:type="spellEnd"/>
      <w:r w:rsidRPr="009446B4">
        <w:rPr>
          <w:rFonts w:asciiTheme="majorHAnsi" w:hAnsiTheme="majorHAnsi"/>
          <w:lang w:eastAsia="fr-FR"/>
        </w:rPr>
        <w:t xml:space="preserve">).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Cette première méthode ne tient pas compte de l’appariement sur la date de naissance.</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En ligne :  </w:t>
      </w:r>
      <w:r w:rsidRPr="009446B4">
        <w:rPr>
          <w:rFonts w:asciiTheme="majorHAnsi" w:hAnsiTheme="majorHAnsi"/>
        </w:rPr>
        <w:t xml:space="preserve"> %  de la population exposée à plus de 2ug  de benzène </w:t>
      </w:r>
      <w:r w:rsidRPr="009446B4">
        <w:rPr>
          <w:rFonts w:asciiTheme="majorHAnsi" w:hAnsiTheme="majorHAnsi"/>
        </w:rPr>
        <w:tab/>
      </w:r>
      <w:r w:rsidRPr="009446B4">
        <w:rPr>
          <w:rFonts w:asciiTheme="majorHAnsi" w:hAnsiTheme="majorHAnsi"/>
        </w:rPr>
        <w:br/>
        <w:t>En colonne : OR</w:t>
      </w:r>
    </w:p>
    <w:tbl>
      <w:tblPr>
        <w:tblpPr w:leftFromText="141" w:rightFromText="141" w:vertAnchor="text" w:horzAnchor="margin" w:tblpY="10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51"/>
        <w:gridCol w:w="1701"/>
        <w:gridCol w:w="1701"/>
        <w:gridCol w:w="1559"/>
        <w:gridCol w:w="1843"/>
      </w:tblGrid>
      <w:tr w:rsidR="00A2683F" w:rsidRPr="009446B4" w:rsidTr="00940306">
        <w:tc>
          <w:tcPr>
            <w:tcW w:w="1951" w:type="dxa"/>
            <w:vAlign w:val="bottom"/>
          </w:tcPr>
          <w:p w:rsidR="00A2683F" w:rsidRPr="009446B4" w:rsidRDefault="00A2683F" w:rsidP="00940306">
            <w:pPr>
              <w:spacing w:line="360" w:lineRule="auto"/>
              <w:rPr>
                <w:rFonts w:asciiTheme="majorHAnsi" w:hAnsiTheme="majorHAnsi"/>
                <w:lang w:eastAsia="fr-FR"/>
              </w:rPr>
            </w:pPr>
          </w:p>
        </w:tc>
        <w:tc>
          <w:tcPr>
            <w:tcW w:w="1701" w:type="dxa"/>
          </w:tcPr>
          <w:p w:rsidR="00A2683F" w:rsidRPr="009446B4" w:rsidRDefault="00A2683F" w:rsidP="00940306">
            <w:pPr>
              <w:spacing w:line="360" w:lineRule="auto"/>
              <w:rPr>
                <w:rFonts w:asciiTheme="majorHAnsi" w:hAnsiTheme="majorHAnsi"/>
              </w:rPr>
            </w:pPr>
            <w:r w:rsidRPr="009446B4">
              <w:rPr>
                <w:rFonts w:asciiTheme="majorHAnsi" w:hAnsiTheme="majorHAnsi"/>
                <w:lang w:eastAsia="fr-FR"/>
              </w:rPr>
              <w:t>0.15</w:t>
            </w:r>
          </w:p>
        </w:tc>
        <w:tc>
          <w:tcPr>
            <w:tcW w:w="170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0.28</w:t>
            </w:r>
          </w:p>
        </w:tc>
        <w:tc>
          <w:tcPr>
            <w:tcW w:w="155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0.30</w:t>
            </w:r>
          </w:p>
        </w:tc>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0.32</w:t>
            </w:r>
          </w:p>
        </w:tc>
      </w:tr>
      <w:tr w:rsidR="00A2683F" w:rsidRPr="009446B4" w:rsidTr="00940306">
        <w:tc>
          <w:tcPr>
            <w:tcW w:w="195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1.1</w:t>
            </w:r>
          </w:p>
        </w:tc>
        <w:tc>
          <w:tcPr>
            <w:tcW w:w="1701" w:type="dxa"/>
          </w:tcPr>
          <w:p w:rsidR="00A2683F" w:rsidRPr="009446B4" w:rsidRDefault="00A2683F" w:rsidP="00940306">
            <w:pPr>
              <w:spacing w:line="360" w:lineRule="auto"/>
              <w:rPr>
                <w:rFonts w:asciiTheme="majorHAnsi" w:hAnsiTheme="majorHAnsi"/>
                <w:lang w:eastAsia="fr-FR"/>
              </w:rPr>
            </w:pPr>
          </w:p>
        </w:tc>
        <w:tc>
          <w:tcPr>
            <w:tcW w:w="1701" w:type="dxa"/>
          </w:tcPr>
          <w:p w:rsidR="00A2683F" w:rsidRPr="009446B4" w:rsidRDefault="00A2683F" w:rsidP="00940306">
            <w:pPr>
              <w:spacing w:line="360" w:lineRule="auto"/>
              <w:rPr>
                <w:rFonts w:asciiTheme="majorHAnsi" w:hAnsiTheme="majorHAnsi"/>
                <w:lang w:eastAsia="fr-FR"/>
              </w:rPr>
            </w:pPr>
          </w:p>
        </w:tc>
        <w:tc>
          <w:tcPr>
            <w:tcW w:w="1559"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95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1.3</w:t>
            </w:r>
          </w:p>
        </w:tc>
        <w:tc>
          <w:tcPr>
            <w:tcW w:w="1701" w:type="dxa"/>
          </w:tcPr>
          <w:p w:rsidR="00A2683F" w:rsidRPr="009446B4" w:rsidRDefault="00A2683F" w:rsidP="00940306">
            <w:pPr>
              <w:spacing w:line="360" w:lineRule="auto"/>
              <w:rPr>
                <w:rFonts w:asciiTheme="majorHAnsi" w:hAnsiTheme="majorHAnsi"/>
                <w:lang w:eastAsia="fr-FR"/>
              </w:rPr>
            </w:pPr>
          </w:p>
        </w:tc>
        <w:tc>
          <w:tcPr>
            <w:tcW w:w="1701" w:type="dxa"/>
          </w:tcPr>
          <w:p w:rsidR="00A2683F" w:rsidRPr="009446B4" w:rsidRDefault="00A2683F" w:rsidP="00940306">
            <w:pPr>
              <w:spacing w:line="360" w:lineRule="auto"/>
              <w:rPr>
                <w:rFonts w:asciiTheme="majorHAnsi" w:hAnsiTheme="majorHAnsi"/>
                <w:lang w:eastAsia="fr-FR"/>
              </w:rPr>
            </w:pPr>
          </w:p>
        </w:tc>
        <w:tc>
          <w:tcPr>
            <w:tcW w:w="1559"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95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1.5</w:t>
            </w:r>
          </w:p>
        </w:tc>
        <w:tc>
          <w:tcPr>
            <w:tcW w:w="170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363</w:t>
            </w:r>
          </w:p>
        </w:tc>
        <w:tc>
          <w:tcPr>
            <w:tcW w:w="170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247</w:t>
            </w:r>
          </w:p>
        </w:tc>
        <w:tc>
          <w:tcPr>
            <w:tcW w:w="155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240 leucémies</w:t>
            </w:r>
          </w:p>
        </w:tc>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 xml:space="preserve">234 </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Si on tient compte de l’appariement sur la date de naissance, les effectifs nécessaires sont plus restreints : </w:t>
      </w:r>
    </w:p>
    <w:tbl>
      <w:tblPr>
        <w:tblpPr w:leftFromText="141" w:rightFromText="141" w:vertAnchor="text" w:horzAnchor="margin" w:tblpY="10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43"/>
        <w:gridCol w:w="1686"/>
        <w:gridCol w:w="1786"/>
        <w:gridCol w:w="1597"/>
        <w:gridCol w:w="1843"/>
      </w:tblGrid>
      <w:tr w:rsidR="00A2683F" w:rsidRPr="009446B4" w:rsidTr="00940306">
        <w:tc>
          <w:tcPr>
            <w:tcW w:w="1843" w:type="dxa"/>
            <w:vAlign w:val="bottom"/>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noProof/>
                <w:lang w:eastAsia="fr-FR"/>
              </w:rPr>
              <mc:AlternateContent>
                <mc:Choice Requires="wps">
                  <w:drawing>
                    <wp:anchor distT="0" distB="0" distL="114300" distR="114300" simplePos="0" relativeHeight="251662336" behindDoc="0" locked="0" layoutInCell="1" allowOverlap="1" wp14:anchorId="4EDDB8F0" wp14:editId="2B0CA6E5">
                      <wp:simplePos x="0" y="0"/>
                      <wp:positionH relativeFrom="column">
                        <wp:posOffset>-71755</wp:posOffset>
                      </wp:positionH>
                      <wp:positionV relativeFrom="paragraph">
                        <wp:posOffset>13335</wp:posOffset>
                      </wp:positionV>
                      <wp:extent cx="1173480" cy="293370"/>
                      <wp:effectExtent l="17145" t="13335" r="28575" b="23495"/>
                      <wp:wrapNone/>
                      <wp:docPr id="4" name="AutoShape 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173480" cy="29337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9" o:spid="_x0000_s1026" type="#_x0000_t32" style="position:absolute;margin-left:-5.6pt;margin-top:1.05pt;width:92.4pt;height:23.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"/>
                  </w:pict>
                </mc:Fallback>
              </mc:AlternateContent>
            </w:r>
          </w:p>
        </w:tc>
        <w:tc>
          <w:tcPr>
            <w:tcW w:w="16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0.15</w:t>
            </w:r>
          </w:p>
        </w:tc>
        <w:tc>
          <w:tcPr>
            <w:tcW w:w="17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0.28</w:t>
            </w:r>
          </w:p>
        </w:tc>
        <w:tc>
          <w:tcPr>
            <w:tcW w:w="159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0.30</w:t>
            </w:r>
          </w:p>
        </w:tc>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0.32</w:t>
            </w: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1.1</w:t>
            </w:r>
          </w:p>
        </w:tc>
        <w:tc>
          <w:tcPr>
            <w:tcW w:w="1686" w:type="dxa"/>
          </w:tcPr>
          <w:p w:rsidR="00A2683F" w:rsidRPr="009446B4" w:rsidRDefault="00A2683F" w:rsidP="00940306">
            <w:pPr>
              <w:spacing w:line="360" w:lineRule="auto"/>
              <w:rPr>
                <w:rFonts w:asciiTheme="majorHAnsi" w:hAnsiTheme="majorHAnsi"/>
                <w:lang w:eastAsia="fr-FR"/>
              </w:rPr>
            </w:pPr>
          </w:p>
        </w:tc>
        <w:tc>
          <w:tcPr>
            <w:tcW w:w="1786" w:type="dxa"/>
          </w:tcPr>
          <w:p w:rsidR="00A2683F" w:rsidRPr="009446B4" w:rsidRDefault="00A2683F" w:rsidP="00940306">
            <w:pPr>
              <w:spacing w:line="360" w:lineRule="auto"/>
              <w:rPr>
                <w:rFonts w:asciiTheme="majorHAnsi" w:hAnsiTheme="majorHAnsi"/>
                <w:lang w:eastAsia="fr-FR"/>
              </w:rPr>
            </w:pPr>
          </w:p>
        </w:tc>
        <w:tc>
          <w:tcPr>
            <w:tcW w:w="1597"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1.3</w:t>
            </w:r>
          </w:p>
        </w:tc>
        <w:tc>
          <w:tcPr>
            <w:tcW w:w="1686" w:type="dxa"/>
          </w:tcPr>
          <w:p w:rsidR="00A2683F" w:rsidRPr="009446B4" w:rsidRDefault="00A2683F" w:rsidP="00940306">
            <w:pPr>
              <w:spacing w:line="360" w:lineRule="auto"/>
              <w:rPr>
                <w:rFonts w:asciiTheme="majorHAnsi" w:hAnsiTheme="majorHAnsi"/>
                <w:lang w:eastAsia="fr-FR"/>
              </w:rPr>
            </w:pPr>
          </w:p>
        </w:tc>
        <w:tc>
          <w:tcPr>
            <w:tcW w:w="1786" w:type="dxa"/>
          </w:tcPr>
          <w:p w:rsidR="00A2683F" w:rsidRPr="009446B4" w:rsidRDefault="00A2683F" w:rsidP="00940306">
            <w:pPr>
              <w:spacing w:line="360" w:lineRule="auto"/>
              <w:rPr>
                <w:rFonts w:asciiTheme="majorHAnsi" w:hAnsiTheme="majorHAnsi"/>
                <w:lang w:eastAsia="fr-FR"/>
              </w:rPr>
            </w:pPr>
          </w:p>
        </w:tc>
        <w:tc>
          <w:tcPr>
            <w:tcW w:w="1597"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1.5</w:t>
            </w:r>
          </w:p>
        </w:tc>
        <w:tc>
          <w:tcPr>
            <w:tcW w:w="16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314</w:t>
            </w:r>
          </w:p>
        </w:tc>
        <w:tc>
          <w:tcPr>
            <w:tcW w:w="17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223</w:t>
            </w:r>
          </w:p>
        </w:tc>
        <w:tc>
          <w:tcPr>
            <w:tcW w:w="159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217 leucémies</w:t>
            </w:r>
          </w:p>
        </w:tc>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214</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Concernant l’exposition au trafic </w:t>
      </w:r>
    </w:p>
    <w:tbl>
      <w:tblPr>
        <w:tblpPr w:leftFromText="141" w:rightFromText="141" w:vertAnchor="text" w:horzAnchor="margin" w:tblpY="10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43"/>
        <w:gridCol w:w="1686"/>
        <w:gridCol w:w="1786"/>
        <w:gridCol w:w="1597"/>
        <w:gridCol w:w="1843"/>
      </w:tblGrid>
      <w:tr w:rsidR="00A2683F" w:rsidRPr="009446B4" w:rsidTr="00940306">
        <w:tc>
          <w:tcPr>
            <w:tcW w:w="1843" w:type="dxa"/>
            <w:vAlign w:val="bottom"/>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noProof/>
                <w:lang w:eastAsia="fr-FR"/>
              </w:rPr>
              <mc:AlternateContent>
                <mc:Choice Requires="wps">
                  <w:drawing>
                    <wp:anchor distT="0" distB="0" distL="114300" distR="114300" simplePos="0" relativeHeight="251663360" behindDoc="0" locked="0" layoutInCell="1" allowOverlap="1" wp14:anchorId="1F6B56F1" wp14:editId="73F3146B">
                      <wp:simplePos x="0" y="0"/>
                      <wp:positionH relativeFrom="column">
                        <wp:posOffset>-71755</wp:posOffset>
                      </wp:positionH>
                      <wp:positionV relativeFrom="paragraph">
                        <wp:posOffset>13335</wp:posOffset>
                      </wp:positionV>
                      <wp:extent cx="1173480" cy="293370"/>
                      <wp:effectExtent l="17145" t="13335" r="28575" b="23495"/>
                      <wp:wrapNone/>
                      <wp:docPr id="3" name="AutoShape 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173480" cy="29337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20" o:spid="_x0000_s1026" type="#_x0000_t32" style="position:absolute;margin-left:-5.6pt;margin-top:1.05pt;width:92.4pt;height:23.1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"/>
                  </w:pict>
                </mc:Fallback>
              </mc:AlternateContent>
            </w:r>
          </w:p>
        </w:tc>
        <w:tc>
          <w:tcPr>
            <w:tcW w:w="16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0.25</w:t>
            </w:r>
          </w:p>
        </w:tc>
        <w:tc>
          <w:tcPr>
            <w:tcW w:w="17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0.30</w:t>
            </w:r>
          </w:p>
        </w:tc>
        <w:tc>
          <w:tcPr>
            <w:tcW w:w="159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0.35</w:t>
            </w:r>
          </w:p>
        </w:tc>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0.32</w:t>
            </w: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1.1</w:t>
            </w:r>
          </w:p>
        </w:tc>
        <w:tc>
          <w:tcPr>
            <w:tcW w:w="1686" w:type="dxa"/>
          </w:tcPr>
          <w:p w:rsidR="00A2683F" w:rsidRPr="009446B4" w:rsidRDefault="00A2683F" w:rsidP="00940306">
            <w:pPr>
              <w:spacing w:line="360" w:lineRule="auto"/>
              <w:rPr>
                <w:rFonts w:asciiTheme="majorHAnsi" w:hAnsiTheme="majorHAnsi"/>
                <w:lang w:eastAsia="fr-FR"/>
              </w:rPr>
            </w:pPr>
          </w:p>
        </w:tc>
        <w:tc>
          <w:tcPr>
            <w:tcW w:w="1786" w:type="dxa"/>
          </w:tcPr>
          <w:p w:rsidR="00A2683F" w:rsidRPr="009446B4" w:rsidRDefault="00A2683F" w:rsidP="00940306">
            <w:pPr>
              <w:spacing w:line="360" w:lineRule="auto"/>
              <w:rPr>
                <w:rFonts w:asciiTheme="majorHAnsi" w:hAnsiTheme="majorHAnsi"/>
                <w:lang w:eastAsia="fr-FR"/>
              </w:rPr>
            </w:pPr>
          </w:p>
        </w:tc>
        <w:tc>
          <w:tcPr>
            <w:tcW w:w="1597"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1.3</w:t>
            </w:r>
          </w:p>
        </w:tc>
        <w:tc>
          <w:tcPr>
            <w:tcW w:w="1686" w:type="dxa"/>
          </w:tcPr>
          <w:p w:rsidR="00A2683F" w:rsidRPr="009446B4" w:rsidRDefault="00A2683F" w:rsidP="00940306">
            <w:pPr>
              <w:spacing w:line="360" w:lineRule="auto"/>
              <w:rPr>
                <w:rFonts w:asciiTheme="majorHAnsi" w:hAnsiTheme="majorHAnsi"/>
                <w:lang w:eastAsia="fr-FR"/>
              </w:rPr>
            </w:pPr>
          </w:p>
        </w:tc>
        <w:tc>
          <w:tcPr>
            <w:tcW w:w="1786" w:type="dxa"/>
          </w:tcPr>
          <w:p w:rsidR="00A2683F" w:rsidRPr="009446B4" w:rsidRDefault="00A2683F" w:rsidP="00940306">
            <w:pPr>
              <w:spacing w:line="360" w:lineRule="auto"/>
              <w:rPr>
                <w:rFonts w:asciiTheme="majorHAnsi" w:hAnsiTheme="majorHAnsi"/>
                <w:lang w:eastAsia="fr-FR"/>
              </w:rPr>
            </w:pPr>
          </w:p>
        </w:tc>
        <w:tc>
          <w:tcPr>
            <w:tcW w:w="1597"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2.0</w:t>
            </w:r>
          </w:p>
        </w:tc>
        <w:tc>
          <w:tcPr>
            <w:tcW w:w="1686" w:type="dxa"/>
          </w:tcPr>
          <w:p w:rsidR="00A2683F" w:rsidRPr="009446B4" w:rsidRDefault="00A2683F" w:rsidP="00940306">
            <w:pPr>
              <w:spacing w:line="360" w:lineRule="auto"/>
              <w:rPr>
                <w:rFonts w:asciiTheme="majorHAnsi" w:hAnsiTheme="majorHAnsi"/>
                <w:lang w:eastAsia="fr-FR"/>
              </w:rPr>
            </w:pPr>
          </w:p>
        </w:tc>
        <w:tc>
          <w:tcPr>
            <w:tcW w:w="1786" w:type="dxa"/>
          </w:tcPr>
          <w:p w:rsidR="00A2683F" w:rsidRPr="009446B4" w:rsidRDefault="00A2683F" w:rsidP="00940306">
            <w:pPr>
              <w:spacing w:line="360" w:lineRule="auto"/>
              <w:rPr>
                <w:rFonts w:asciiTheme="majorHAnsi" w:hAnsiTheme="majorHAnsi"/>
                <w:lang w:eastAsia="fr-FR"/>
              </w:rPr>
            </w:pPr>
          </w:p>
        </w:tc>
        <w:tc>
          <w:tcPr>
            <w:tcW w:w="1597"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numPr>
          <w:ilvl w:val="0"/>
          <w:numId w:val="5"/>
        </w:numPr>
        <w:spacing w:line="360" w:lineRule="auto"/>
        <w:rPr>
          <w:rFonts w:asciiTheme="majorHAnsi" w:hAnsiTheme="majorHAnsi"/>
          <w:lang w:val="en-US" w:eastAsia="fr-FR"/>
        </w:rPr>
      </w:pPr>
      <w:r w:rsidRPr="009446B4">
        <w:rPr>
          <w:rFonts w:asciiTheme="majorHAnsi" w:hAnsiTheme="majorHAnsi"/>
          <w:lang w:val="en-US" w:eastAsia="fr-FR"/>
        </w:rPr>
        <w:t>TC</w:t>
      </w:r>
    </w:p>
    <w:tbl>
      <w:tblPr>
        <w:tblW w:w="9455" w:type="dxa"/>
        <w:tblInd w:w="-596" w:type="dxa"/>
        <w:tblLayout w:type="fixed"/>
        <w:tblCellMar>
          <w:left w:w="70" w:type="dxa"/>
          <w:right w:w="70" w:type="dxa"/>
        </w:tblCellMar>
        <w:tblLook w:val="04A0" w:firstRow="1" w:lastRow="0" w:firstColumn="1" w:lastColumn="0" w:noHBand="0" w:noVBand="1"/>
      </w:tblPr>
      <w:tblGrid>
        <w:gridCol w:w="1942"/>
        <w:gridCol w:w="1134"/>
        <w:gridCol w:w="1477"/>
        <w:gridCol w:w="1500"/>
        <w:gridCol w:w="1134"/>
        <w:gridCol w:w="1134"/>
        <w:gridCol w:w="1134"/>
      </w:tblGrid>
      <w:tr w:rsidR="00A2683F" w:rsidRPr="009446B4" w:rsidTr="00940306">
        <w:trPr>
          <w:trHeight w:val="300"/>
        </w:trPr>
        <w:tc>
          <w:tcPr>
            <w:tcW w:w="1942" w:type="dxa"/>
            <w:tcBorders>
              <w:top w:val="single" w:sz="4" w:space="0" w:color="auto"/>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477"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Temoins</w:t>
            </w:r>
            <w:proofErr w:type="spellEnd"/>
          </w:p>
        </w:tc>
        <w:tc>
          <w:tcPr>
            <w:tcW w:w="1500"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Cas </w:t>
            </w:r>
          </w:p>
        </w:tc>
        <w:tc>
          <w:tcPr>
            <w:tcW w:w="113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OR</w:t>
            </w:r>
          </w:p>
        </w:tc>
        <w:tc>
          <w:tcPr>
            <w:tcW w:w="113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IC</w:t>
            </w:r>
          </w:p>
        </w:tc>
        <w:tc>
          <w:tcPr>
            <w:tcW w:w="113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[30,35)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 ( 39.78 )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( 40.74 )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( 14.81 )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0.85-10.5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 ( 19.71 )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( 22.22 )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0.39-3.21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 ( 25.45 )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( 18.52 )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0.24-2.27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 ( 10.39 )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0.04-2.71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0.37-10.38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179 ( 64.16 )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( 77.78 )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 ( 35.84 )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( 22.22 )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0.2-1.31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0.32-7.85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( 8.96 )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254 ( 91.04 )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( 74.07 )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0.11-0.74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0.12-3.87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 ( 37.63 )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174 ( 62.37 )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( 48.15 )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0.26-1.24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0.29-7.32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( 2.82 )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( 6.67 )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87 ( 49.15 )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( 40 )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0.02-3.68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( 10.17 )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0.07-11.64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 ( 37.85 )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( 33.33 )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0.02-3.79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( 11.76 )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 ( 52.57 )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( 47.06 )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0.12-3.26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( 6.86 )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( 29.14 )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( 41.18 )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0.14-4.68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( 3.43 )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( 9.58 )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( 6.67 )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0.07-5.66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( 11.98 )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( 13.33 )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0.29-8.64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( 77.84 )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( 80 )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NA-NA</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123</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221 ( 76.21 )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( 86.21 )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 ( 23.79 )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( 13.79 )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0.17-1.52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132 ( 45.83 )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( 48.28 )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 ( 31.94 )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 ( 14.24 )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( 5.9 )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132 ( 45.83 )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( 48.28 )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 ( 31.94 )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0.44-2.43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 ( 14.24 )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0.39-3.46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( 7.99 )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132 ( 45.83 )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( 48.28 )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 ( 31.94 )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0.43-2.37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et +</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( 22.22 )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0.25-2.14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 ( 34.84 )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( 41.38 )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0.28-1.79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 ( 33.1 )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( 27.59 )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0.42-3.03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( 18.47 )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( 24.14 )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0.09-1.97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( 6.62 )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( 3.45 )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( 3.45 )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 ( 34.84 )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( 41.38 )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 ( 33.1 )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( 27.59 )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0.28-1.79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( 18.47 )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( 24.14 )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0.42-3.03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 ( 13.59 )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( 6.9 )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0.09-1.97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 ( 50.34 )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( 51.72 )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 ( 49.66 )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( 48.28 )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0.44-2.04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284 ( 97.93 )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 ( 93.1 )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( 2.07 )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( 6.9 )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0.67-18.42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 ( 48.62 )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( 37.93 )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( 0.69 )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( 6.9 )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399619930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( 7.93 )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( 10.34 )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0.44-6.39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 ( 42.76 )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0.62-3.38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 ( 48.62 )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( 37.93 )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( 8.62 )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0.82-7.96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 ( 42.76 )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0.59-3.19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166 ( 57.24 )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( 55.17 )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 ( 42.76 )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0.5-2.37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( 8.62 )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 ( 91.38 )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( 82.76 )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0.16-1.3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( 59.42 )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( 13.77 )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prog</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 ( 10.51 )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( 14.81 )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urg</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 ( 16.3 )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( 7.41 )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sp</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0.06-1.96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0.33-5.27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( 59.42 )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0.18-2.12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( 13.77 )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0.7-7.44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( 26.81 )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( 22.22 )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0.39-2.91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( 26.81 )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( 22.22 )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202 ( 73.19 )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( 77.78 )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0.5-3.35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0.32-10.11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[3e+03,3.5e+03)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 ( 38.97 )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( 24.14 )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1.76-23.92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( 17.59 )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( 27.59 )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0.86-7.33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90 ( 31.03 )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( 27.59 )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0.5-4.08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( 8.28 )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( 3.45 )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0.08-5.85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[2.5e+03,8e+03]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 ( 95.86 )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( 82.76 )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0.07-0.65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 ( 45.17 )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( 58.62 )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159 ( 54.83 )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( 41.38 )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0.27-1.26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( 21.72 )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227 ( 78.28 )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( 55.17 )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0.16-0.75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[300,482)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 ( 24.91 )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[482,500)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 ( 20.82 )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0.3-2.46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 ( 17.84 )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( 3.57 )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0.02-1.15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[510,571]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 ( 36.43 )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0.27-1.78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0.04-2.77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123 ( 45.72 )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( 60.71 )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 ( 54.28 )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( 39.29 )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0.25-1.23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0.04-2.84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09-10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285 ( 99.3 )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 ( 100 )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9&lt;</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[0.7,1.37)</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( 24.83 )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( 31.03 )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[1.37,1.7)</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( 24.83 )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( 31.03 )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0.24-2.44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[1.7,2.39)</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( 25.52 )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0.1-1.53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[2.39,8.09]</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( 24.83 )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( 20.69 )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0.12-1.79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[14.3,36)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 ( 23.79 )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( 31.03 )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[36,49.6)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 ( 25.17 )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[49.6,56)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 ( 26.9 )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( 37.93 )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[56,86.2]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70 ( 24.14 )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( 13.79 )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[0.699,1.4)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 ( 25.86 )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 ( 25.17 )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( 27.59 )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[1.82,2.4)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 ( 23.1 )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( 13.79 )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0.11-1.73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[2.4,7.94]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 ( 25.86 )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( 24.14 )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0.04-1.07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[14.1,35.9)</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 ( 23.1 )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( 31.03 )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0.07-1.45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[35.9,50.4)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 ( 28.28 )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( 24.14 )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[50.4,56.1)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 ( 23.1 )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( 31.03 )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[56.1,84.1]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( 25.52 )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( 13.79 )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114 ( 39.31 )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118 ( 40.69 )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0.21-1.81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 ( 20 )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( 20.69 )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0.25-2.45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 ( 43.45 )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( 51.72 )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119 ( 41.03 )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0.19-1.54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 ( 15.52 )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( 13.79 )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0.16-2.14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 ( 49.66 )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( 62.07 )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 ( 50.34 )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( 37.93 )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0.22-1.24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 ( 48.97 )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( 48.28 )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148 ( 51.03 )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( 51.72 )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0.38-2.93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148 ( 51.03 )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( 62.07 )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 ( 48.97 )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( 37.93 )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0.22-1.31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149 ( 51.38 )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( 55.17 )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 ( 48.62 )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0.29-2.06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w:t>
            </w:r>
          </w:p>
        </w:tc>
      </w:tr>
    </w:tbl>
    <w:p w:rsidR="00A2683F" w:rsidRPr="009446B4" w:rsidRDefault="00A2683F" w:rsidP="00A2683F">
      <w:pPr>
        <w:spacing w:line="360" w:lineRule="auto"/>
        <w:rPr>
          <w:rFonts w:asciiTheme="majorHAnsi" w:hAnsiTheme="majorHAnsi"/>
          <w:lang w:val="en-US"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En analyse </w:t>
      </w:r>
      <w:proofErr w:type="spellStart"/>
      <w:r w:rsidRPr="009446B4">
        <w:rPr>
          <w:rFonts w:asciiTheme="majorHAnsi" w:hAnsiTheme="majorHAnsi"/>
          <w:lang w:eastAsia="fr-FR"/>
        </w:rPr>
        <w:t>univariée</w:t>
      </w:r>
      <w:proofErr w:type="spellEnd"/>
      <w:r w:rsidRPr="009446B4">
        <w:rPr>
          <w:rFonts w:asciiTheme="majorHAnsi" w:hAnsiTheme="majorHAnsi"/>
          <w:lang w:eastAsia="fr-FR"/>
        </w:rPr>
        <w:t xml:space="preserve">, un effet protecteur de l’âge est retrouvé (OR associé à une naissance avec un </w:t>
      </w:r>
      <w:proofErr w:type="spellStart"/>
      <w:r w:rsidRPr="009446B4">
        <w:rPr>
          <w:rFonts w:asciiTheme="majorHAnsi" w:hAnsiTheme="majorHAnsi"/>
          <w:lang w:eastAsia="fr-FR"/>
        </w:rPr>
        <w:t>age</w:t>
      </w:r>
      <w:proofErr w:type="spellEnd"/>
      <w:r w:rsidRPr="009446B4">
        <w:rPr>
          <w:rFonts w:asciiTheme="majorHAnsi" w:hAnsiTheme="majorHAnsi"/>
          <w:lang w:eastAsia="fr-FR"/>
        </w:rPr>
        <w:t xml:space="preserve"> maternel supérieur ou égal à 27 ans 0.28 [0.11 ; 0.74]). Un petit poids de naissance, inférieur à 2500 g est associé à un </w:t>
      </w:r>
      <w:proofErr w:type="spellStart"/>
      <w:r w:rsidRPr="009446B4">
        <w:rPr>
          <w:rFonts w:asciiTheme="majorHAnsi" w:hAnsiTheme="majorHAnsi"/>
          <w:lang w:eastAsia="fr-FR"/>
        </w:rPr>
        <w:t>surisque</w:t>
      </w:r>
      <w:proofErr w:type="spellEnd"/>
      <w:r w:rsidRPr="009446B4">
        <w:rPr>
          <w:rFonts w:asciiTheme="majorHAnsi" w:hAnsiTheme="majorHAnsi"/>
          <w:lang w:eastAsia="fr-FR"/>
        </w:rPr>
        <w:t xml:space="preserve"> de tumeurs cérébrales (OR=4.83 [1.55 ;15.04])</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Si on ajuste sur l’âge gestationnel :</w:t>
      </w:r>
    </w:p>
    <w:tbl>
      <w:tblPr>
        <w:tblW w:w="0" w:type="auto"/>
        <w:tblInd w:w="-5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70"/>
        <w:gridCol w:w="3071"/>
        <w:gridCol w:w="3071"/>
      </w:tblGrid>
      <w:tr w:rsidR="00A2683F" w:rsidRPr="009446B4" w:rsidTr="00940306">
        <w:tc>
          <w:tcPr>
            <w:tcW w:w="3070" w:type="dxa"/>
          </w:tcPr>
          <w:p w:rsidR="00A2683F" w:rsidRPr="009446B4" w:rsidRDefault="00A2683F" w:rsidP="00940306">
            <w:pPr>
              <w:pStyle w:val="HTMLprformat"/>
              <w:wordWrap w:val="0"/>
              <w:spacing w:line="360" w:lineRule="auto"/>
              <w:rPr>
                <w:rFonts w:asciiTheme="majorHAnsi" w:hAnsiTheme="majorHAnsi"/>
                <w:color w:val="000000"/>
                <w:sz w:val="24"/>
                <w:szCs w:val="24"/>
              </w:rPr>
            </w:pPr>
          </w:p>
        </w:tc>
        <w:tc>
          <w:tcPr>
            <w:tcW w:w="3071" w:type="dxa"/>
          </w:tcPr>
          <w:p w:rsidR="00A2683F" w:rsidRPr="009446B4" w:rsidRDefault="00A2683F" w:rsidP="00940306">
            <w:pPr>
              <w:pStyle w:val="HTMLprformat"/>
              <w:wordWrap w:val="0"/>
              <w:spacing w:line="360" w:lineRule="auto"/>
              <w:rPr>
                <w:rFonts w:asciiTheme="majorHAnsi" w:hAnsiTheme="majorHAnsi"/>
                <w:color w:val="000000"/>
                <w:sz w:val="24"/>
                <w:szCs w:val="24"/>
              </w:rPr>
            </w:pPr>
          </w:p>
        </w:tc>
        <w:tc>
          <w:tcPr>
            <w:tcW w:w="3071" w:type="dxa"/>
          </w:tcPr>
          <w:p w:rsidR="00A2683F" w:rsidRPr="009446B4" w:rsidRDefault="00A2683F" w:rsidP="00940306">
            <w:pPr>
              <w:pStyle w:val="HTMLprformat"/>
              <w:wordWrap w:val="0"/>
              <w:spacing w:line="360" w:lineRule="auto"/>
              <w:rPr>
                <w:rFonts w:asciiTheme="majorHAnsi" w:hAnsiTheme="majorHAnsi"/>
                <w:color w:val="000000"/>
                <w:sz w:val="24"/>
                <w:szCs w:val="24"/>
              </w:rPr>
            </w:pPr>
          </w:p>
        </w:tc>
      </w:tr>
      <w:tr w:rsidR="00A2683F" w:rsidRPr="009446B4" w:rsidTr="00940306">
        <w:tc>
          <w:tcPr>
            <w:tcW w:w="3070" w:type="dxa"/>
          </w:tcPr>
          <w:p w:rsidR="00A2683F" w:rsidRPr="009446B4" w:rsidRDefault="00A2683F" w:rsidP="00940306">
            <w:pPr>
              <w:pStyle w:val="HTMLprformat"/>
              <w:wordWrap w:val="0"/>
              <w:spacing w:line="360" w:lineRule="auto"/>
              <w:rPr>
                <w:rFonts w:asciiTheme="majorHAnsi" w:hAnsiTheme="majorHAnsi"/>
                <w:color w:val="000000"/>
                <w:sz w:val="24"/>
                <w:szCs w:val="24"/>
                <w:lang w:val="en-US"/>
              </w:rPr>
            </w:pPr>
            <w:r w:rsidRPr="009446B4">
              <w:rPr>
                <w:rFonts w:asciiTheme="majorHAnsi" w:hAnsiTheme="majorHAnsi"/>
                <w:color w:val="000000"/>
                <w:sz w:val="24"/>
                <w:szCs w:val="24"/>
                <w:lang w:val="en-US"/>
              </w:rPr>
              <w:t>Age &gt; 27</w:t>
            </w:r>
          </w:p>
        </w:tc>
        <w:tc>
          <w:tcPr>
            <w:tcW w:w="3071" w:type="dxa"/>
          </w:tcPr>
          <w:p w:rsidR="00A2683F" w:rsidRPr="009446B4" w:rsidRDefault="00A2683F" w:rsidP="00940306">
            <w:pPr>
              <w:pStyle w:val="HTMLprformat"/>
              <w:wordWrap w:val="0"/>
              <w:spacing w:line="360" w:lineRule="auto"/>
              <w:rPr>
                <w:rFonts w:asciiTheme="majorHAnsi" w:hAnsiTheme="majorHAnsi"/>
                <w:color w:val="000000"/>
                <w:sz w:val="24"/>
                <w:szCs w:val="24"/>
                <w:lang w:val="en-US"/>
              </w:rPr>
            </w:pPr>
            <w:r w:rsidRPr="009446B4">
              <w:rPr>
                <w:rFonts w:asciiTheme="majorHAnsi" w:hAnsiTheme="majorHAnsi"/>
                <w:color w:val="000000"/>
                <w:sz w:val="24"/>
                <w:szCs w:val="24"/>
                <w:lang w:val="en-US"/>
              </w:rPr>
              <w:t>0.38 [0.14 ; 1.02]</w:t>
            </w:r>
          </w:p>
        </w:tc>
        <w:tc>
          <w:tcPr>
            <w:tcW w:w="3071" w:type="dxa"/>
          </w:tcPr>
          <w:p w:rsidR="00A2683F" w:rsidRPr="009446B4" w:rsidRDefault="00A2683F" w:rsidP="00940306">
            <w:pPr>
              <w:pStyle w:val="HTMLprformat"/>
              <w:wordWrap w:val="0"/>
              <w:spacing w:line="360" w:lineRule="auto"/>
              <w:rPr>
                <w:rFonts w:asciiTheme="majorHAnsi" w:hAnsiTheme="majorHAnsi"/>
                <w:color w:val="000000"/>
                <w:sz w:val="24"/>
                <w:szCs w:val="24"/>
                <w:lang w:val="en-US"/>
              </w:rPr>
            </w:pPr>
            <w:r w:rsidRPr="009446B4">
              <w:rPr>
                <w:rFonts w:asciiTheme="majorHAnsi" w:hAnsiTheme="majorHAnsi"/>
                <w:color w:val="000000"/>
                <w:sz w:val="24"/>
                <w:szCs w:val="24"/>
                <w:lang w:val="en-US"/>
              </w:rPr>
              <w:t>0.0543</w:t>
            </w:r>
          </w:p>
        </w:tc>
      </w:tr>
      <w:tr w:rsidR="00A2683F" w:rsidRPr="009446B4" w:rsidTr="00940306">
        <w:tc>
          <w:tcPr>
            <w:tcW w:w="3070" w:type="dxa"/>
          </w:tcPr>
          <w:p w:rsidR="00A2683F" w:rsidRPr="009446B4" w:rsidRDefault="00A2683F" w:rsidP="00940306">
            <w:pPr>
              <w:pStyle w:val="HTMLprformat"/>
              <w:wordWrap w:val="0"/>
              <w:spacing w:line="360" w:lineRule="auto"/>
              <w:rPr>
                <w:rFonts w:asciiTheme="majorHAnsi" w:hAnsiTheme="majorHAnsi"/>
                <w:color w:val="000000"/>
                <w:sz w:val="24"/>
                <w:szCs w:val="24"/>
                <w:lang w:val="en-US"/>
              </w:rPr>
            </w:pPr>
            <w:proofErr w:type="spellStart"/>
            <w:r w:rsidRPr="009446B4">
              <w:rPr>
                <w:rFonts w:asciiTheme="majorHAnsi" w:hAnsiTheme="majorHAnsi"/>
                <w:color w:val="000000"/>
                <w:sz w:val="24"/>
                <w:szCs w:val="24"/>
                <w:lang w:val="en-US"/>
              </w:rPr>
              <w:t>Poids</w:t>
            </w:r>
            <w:proofErr w:type="spellEnd"/>
            <w:r w:rsidRPr="009446B4">
              <w:rPr>
                <w:rFonts w:asciiTheme="majorHAnsi" w:hAnsiTheme="majorHAnsi"/>
                <w:color w:val="000000"/>
                <w:sz w:val="24"/>
                <w:szCs w:val="24"/>
                <w:lang w:val="en-US"/>
              </w:rPr>
              <w:t xml:space="preserve"> &gt; 2500 g</w:t>
            </w:r>
          </w:p>
        </w:tc>
        <w:tc>
          <w:tcPr>
            <w:tcW w:w="3071" w:type="dxa"/>
          </w:tcPr>
          <w:p w:rsidR="00A2683F" w:rsidRPr="009446B4" w:rsidRDefault="00A2683F" w:rsidP="00940306">
            <w:pPr>
              <w:pStyle w:val="HTMLprformat"/>
              <w:wordWrap w:val="0"/>
              <w:spacing w:line="360" w:lineRule="auto"/>
              <w:rPr>
                <w:rFonts w:asciiTheme="majorHAnsi" w:hAnsiTheme="majorHAnsi"/>
                <w:color w:val="000000"/>
                <w:sz w:val="24"/>
                <w:szCs w:val="24"/>
                <w:lang w:val="en-US"/>
              </w:rPr>
            </w:pPr>
            <w:r w:rsidRPr="009446B4">
              <w:rPr>
                <w:rFonts w:asciiTheme="majorHAnsi" w:hAnsiTheme="majorHAnsi"/>
                <w:color w:val="000000"/>
                <w:sz w:val="24"/>
                <w:szCs w:val="24"/>
                <w:lang w:val="en-US"/>
              </w:rPr>
              <w:t>0.32 [0.089; 1.16]</w:t>
            </w:r>
          </w:p>
        </w:tc>
        <w:tc>
          <w:tcPr>
            <w:tcW w:w="3071" w:type="dxa"/>
          </w:tcPr>
          <w:p w:rsidR="00A2683F" w:rsidRPr="009446B4" w:rsidRDefault="00A2683F" w:rsidP="00940306">
            <w:pPr>
              <w:pStyle w:val="HTMLprformat"/>
              <w:wordWrap w:val="0"/>
              <w:spacing w:line="360" w:lineRule="auto"/>
              <w:rPr>
                <w:rFonts w:asciiTheme="majorHAnsi" w:hAnsiTheme="majorHAnsi"/>
                <w:color w:val="000000"/>
                <w:sz w:val="24"/>
                <w:szCs w:val="24"/>
                <w:lang w:val="en-US"/>
              </w:rPr>
            </w:pPr>
            <w:r w:rsidRPr="009446B4">
              <w:rPr>
                <w:rFonts w:asciiTheme="majorHAnsi" w:hAnsiTheme="majorHAnsi"/>
                <w:color w:val="000000"/>
                <w:sz w:val="24"/>
                <w:szCs w:val="24"/>
                <w:lang w:val="en-US"/>
              </w:rPr>
              <w:t>0.0822</w:t>
            </w:r>
          </w:p>
        </w:tc>
      </w:tr>
    </w:tbl>
    <w:p w:rsidR="00A2683F" w:rsidRPr="009446B4" w:rsidRDefault="00A2683F" w:rsidP="00A2683F">
      <w:pPr>
        <w:spacing w:line="360" w:lineRule="auto"/>
        <w:rPr>
          <w:rFonts w:asciiTheme="majorHAnsi" w:hAnsiTheme="majorHAnsi"/>
          <w:lang w:val="en-US"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highlight w:val="yellow"/>
          <w:lang w:eastAsia="fr-FR"/>
        </w:rPr>
        <w:t>Calcul de puissance ? Pour la variable poids</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numPr>
          <w:ilvl w:val="0"/>
          <w:numId w:val="5"/>
        </w:numPr>
        <w:spacing w:line="360" w:lineRule="auto"/>
        <w:rPr>
          <w:rFonts w:asciiTheme="majorHAnsi" w:hAnsiTheme="majorHAnsi"/>
          <w:lang w:val="en-US" w:eastAsia="fr-FR"/>
        </w:rPr>
      </w:pPr>
      <w:proofErr w:type="spellStart"/>
      <w:r w:rsidRPr="009446B4">
        <w:rPr>
          <w:rFonts w:asciiTheme="majorHAnsi" w:hAnsiTheme="majorHAnsi"/>
          <w:lang w:val="en-US" w:eastAsia="fr-FR"/>
        </w:rPr>
        <w:t>Tumeurs</w:t>
      </w:r>
      <w:proofErr w:type="spellEnd"/>
      <w:r w:rsidRPr="009446B4">
        <w:rPr>
          <w:rFonts w:asciiTheme="majorHAnsi" w:hAnsiTheme="majorHAnsi"/>
          <w:lang w:val="en-US" w:eastAsia="fr-FR"/>
        </w:rPr>
        <w:t xml:space="preserve"> </w:t>
      </w:r>
      <w:proofErr w:type="spellStart"/>
      <w:r w:rsidRPr="009446B4">
        <w:rPr>
          <w:rFonts w:asciiTheme="majorHAnsi" w:hAnsiTheme="majorHAnsi"/>
          <w:lang w:val="en-US" w:eastAsia="fr-FR"/>
        </w:rPr>
        <w:t>embryonnaires</w:t>
      </w:r>
      <w:proofErr w:type="spellEnd"/>
    </w:p>
    <w:tbl>
      <w:tblPr>
        <w:tblpPr w:leftFromText="141" w:rightFromText="141" w:vertAnchor="text" w:horzAnchor="margin" w:tblpXSpec="center" w:tblpY="445"/>
        <w:tblW w:w="9231" w:type="dxa"/>
        <w:tblLayout w:type="fixed"/>
        <w:tblCellMar>
          <w:left w:w="70" w:type="dxa"/>
          <w:right w:w="70" w:type="dxa"/>
        </w:tblCellMar>
        <w:tblLook w:val="04A0" w:firstRow="1" w:lastRow="0" w:firstColumn="1" w:lastColumn="0" w:noHBand="0" w:noVBand="1"/>
      </w:tblPr>
      <w:tblGrid>
        <w:gridCol w:w="1913"/>
        <w:gridCol w:w="1081"/>
        <w:gridCol w:w="1559"/>
        <w:gridCol w:w="1418"/>
        <w:gridCol w:w="850"/>
        <w:gridCol w:w="1134"/>
        <w:gridCol w:w="1200"/>
        <w:gridCol w:w="76"/>
      </w:tblGrid>
      <w:tr w:rsidR="00A2683F" w:rsidRPr="009446B4" w:rsidTr="00940306">
        <w:trPr>
          <w:gridAfter w:val="1"/>
          <w:wAfter w:w="76" w:type="dxa"/>
          <w:trHeight w:val="300"/>
        </w:trPr>
        <w:tc>
          <w:tcPr>
            <w:tcW w:w="1913" w:type="dxa"/>
            <w:tcBorders>
              <w:top w:val="single" w:sz="4" w:space="0" w:color="auto"/>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081"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559"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18"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850"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OR</w:t>
            </w:r>
          </w:p>
        </w:tc>
        <w:tc>
          <w:tcPr>
            <w:tcW w:w="113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ic</w:t>
            </w:r>
            <w:proofErr w:type="spellEnd"/>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pro</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[30,35)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 ( 34.53 )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( 41.94 )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( 6.91 )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( 3.23 )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0.05-3.35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( 24.02 )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( 19.35 )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0.26-1.96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 ( 24.92 )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( 29.03 )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0.39-2.4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 ( 9.61 )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( 6.45 )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0.12-2.55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ind w:right="725"/>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0.85-22.92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218 ( 65.47 )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( 64.52 )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 ( 34.53 )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( 35.48 )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0.46-2.21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1.16-26.22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 ( 11.11 )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296 ( 88.89 )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 ( 87.1 )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0.26-2.38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0.77-26.54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 ( 45.35 )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( 35.48 )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 ( 54.65 )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( 64.52 )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0.66-3.15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1.31-31.86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( 0.51 )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( 3.57 )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7615125.53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 ( 51.53 )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( 40.74 )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3310000.51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( 7.65 )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3407439.81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 ( 35.2 )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( 40.74 )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4615386.85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10248537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( 9.81 )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 ( 49.07 )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( 52.17 )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102054640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( 7.48 )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( 4.35 )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74323537.2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 ( 26.64 )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( 26.09 )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73705839.9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( 6.54 )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197480393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( 2.98 )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( 7.74 )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( 5.56 )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47149574.8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( 10.12 )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( 16.67 )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109227025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 ( 79.17 )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( 77.78 )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94881149.2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263 ( 77.35 )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 ( 91.18 )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 ( 22.65 )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( 8.82 )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 ( 47.94 )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( 47.06 )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 ( 30.29 )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 ( 14.71 )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( 23.53 )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 ( 47.94 )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( 47.06 )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 ( 30.29 )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0.37-2.13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 ( 14.71 )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( 23.53 )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0.65-4.1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( 7.06 )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0.06-3.38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 ( 47.94 )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( 47.06 )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 ( 30.29 )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0.37-2.12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0.79</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et +</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( 21.76 )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0.52-2.94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( 38.46 )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 ( 27.51 )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( 32.35 )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 ( 19.23 )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 ( 8.28 )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( 38.46 )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 ( 27.51 )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( 32.35 )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0.54-3.03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 ( 19.23 )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0.28-2.46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 ( 14.79 )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( 17.65 )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0.47-3.66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165 ( 48.53 )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( 70.59 )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175 ( 51.47 )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0.18-0.85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332 ( 98.22 )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 ( 94.12 )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( 1.78 )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0.67-21.07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( 48.24 )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( 41.18 )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( 8.82 )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1.83-55.22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 ( 10 )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0.44-4.55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( 40.59 )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( 38.24 )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0.53-2.6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( 48.24 )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( 41.18 )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( 11.18 )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0.81-5.75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( 40.59 )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( 38.24 )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0.51-2.46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202 ( 59.41 )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( 61.76 )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( 40.59 )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( 38.24 )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0.44-1.87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0.79</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( 11.18 )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302 ( 88.82 )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 ( 79.41 )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198 ( 60.18 )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( 52.94 )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0.12-0.93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( 15.81 )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0.07-1.11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prog</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 ( 8.81 )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urg</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 ( 14.89 )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0.12-1.4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sp</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198 ( 60.18 )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( 52.94 )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( 15.81 )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0.14-1.62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79 ( 24.01 )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0.25-1.28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79 ( 24.01 )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250 ( 75.99 )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 ( 64.71 )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0.25-1.2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[3e+03,3.5e+03)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 ( 43.24 )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( 32.35 )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( 4.71 )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1.3-14.53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( 21.18 )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0.67-4.4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 ( 22.65 )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( 17.65 )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0.38-2.93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 ( 8.24 )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( 8.82 )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0.39-5.62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( 4.71 )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[2.5e+03,8e+03]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324 ( 95.29 )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 ( 85.29 )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0.09-0.84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185 ( 54.41 )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( 70.59 )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155 ( 45.59 )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0.24-1.08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88 ( 25.88 )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( 41.18 )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252 ( 74.12 )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( 58.82 )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0.23-1.02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[300,482)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 ( 28.27 )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[482,500)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 ( 20.06 )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( 28.12 )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0.58-4.26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( 19.15 )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( 12.5 )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0.22-2.6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[510,571]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107 ( 32.52 )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( 34.38 )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0.46-3.16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0.39-12.63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159 ( 48.33 )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( 53.12 )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170 ( 51.67 )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( 46.88 )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0.4-1.72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0.34-9.31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09-oct</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328 ( 98.2 )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 ( 94.12 )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9&lt;</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0.66-20.69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[0.7,1.37)</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 ( 21.47 )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( 23.53 )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[1.37,1.7)</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86 ( 25.29 )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0.23-2.38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[1.7,2.39)</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 ( 27.94 )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0.28-3.23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[2.39,8.09]</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86 ( 25.29 )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0.26-3.4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[14.3,36)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( 21.18 )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[36,49.6)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 ( 24.12 )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( 23.53 )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0.22-5.81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[49.6,56)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 ( 26.18 )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0.18-8.29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[56,86.2]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 ( 28.53 )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0.18-8.62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[0.699,1.4)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70 ( 20.59 )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87 ( 25.59 )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( 23.53 )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0.25-3.63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[1.82,2.4)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 ( 29.41 )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0.24-4.58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0.94</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[2.4,7.94]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 ( 24.41 )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0.25-5.26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[14.1,35.9)</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 ( 21.47 )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[35.9,50.4)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 ( 22.65 )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0.24-5.98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[50.4,56.1)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 ( 28.53 )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0.38-23.2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[56.1,84.1]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 ( 27.35 )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0.33-21.28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 ( 37.06 )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( 38.24 )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153 ( 45 )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( 50 )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0.39-3.04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 ( 17.94 )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0.17-2.3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 ( 36.47 )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 ( 46.18 )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( 55.88 )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0.45-4.61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 ( 17.35 )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( 8.82 )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0.13-2.65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159 ( 46.76 )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( 44.12 )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181 ( 53.24 )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( 55.88 )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0.5-2.71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154 ( 45.29 )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( 44.12 )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186 ( 54.71 )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( 55.88 )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0.42-2.81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 ( 46.18 )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( 44.12 )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183 ( 53.82 )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( 55.88 )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0.47-2.69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150 ( 44.12 )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190 ( 55.88 )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 ( 64.71 )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0.67-8.08</w:t>
            </w:r>
          </w:p>
        </w:tc>
        <w:tc>
          <w:tcPr>
            <w:tcW w:w="1276" w:type="dxa"/>
            <w:gridSpan w:val="2"/>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w:t>
            </w:r>
          </w:p>
        </w:tc>
      </w:tr>
    </w:tbl>
    <w:p w:rsidR="00A2683F" w:rsidRPr="009446B4" w:rsidRDefault="00A2683F" w:rsidP="00A2683F">
      <w:pPr>
        <w:spacing w:line="360" w:lineRule="auto"/>
        <w:ind w:left="360"/>
        <w:rPr>
          <w:rFonts w:asciiTheme="majorHAnsi" w:hAnsiTheme="majorHAnsi"/>
          <w:lang w:val="en-US" w:eastAsia="fr-FR"/>
        </w:rPr>
      </w:pPr>
    </w:p>
    <w:p w:rsidR="00A2683F" w:rsidRPr="009446B4" w:rsidRDefault="00A2683F" w:rsidP="00A2683F">
      <w:pPr>
        <w:spacing w:line="360" w:lineRule="auto"/>
        <w:ind w:left="360"/>
        <w:rPr>
          <w:rFonts w:asciiTheme="majorHAnsi" w:hAnsiTheme="majorHAnsi"/>
          <w:lang w:val="en-US" w:eastAsia="fr-FR"/>
        </w:rPr>
      </w:pPr>
    </w:p>
    <w:p w:rsidR="00A2683F" w:rsidRPr="009446B4" w:rsidRDefault="00A2683F" w:rsidP="00A2683F">
      <w:pPr>
        <w:pStyle w:val="Sansinterligne"/>
        <w:spacing w:line="360" w:lineRule="auto"/>
        <w:rPr>
          <w:rFonts w:asciiTheme="majorHAnsi" w:hAnsiTheme="majorHAnsi"/>
          <w:sz w:val="24"/>
          <w:szCs w:val="24"/>
          <w:lang w:eastAsia="fr-FR"/>
        </w:rPr>
      </w:pPr>
      <w:r w:rsidRPr="009446B4">
        <w:rPr>
          <w:rFonts w:asciiTheme="majorHAnsi" w:hAnsiTheme="majorHAnsi"/>
          <w:sz w:val="24"/>
          <w:szCs w:val="24"/>
          <w:lang w:eastAsia="fr-FR"/>
        </w:rPr>
        <w:t>Un petit poids de naissance, inférieur à 2500g, est associé à un risque de tumeurs embryonnaires (OR=3.55 [1,19 ; 10.57]). Le sexe féminin apparait comme un facteur protecteur (OR=0.39 [0.18 ; 0.85]).</w:t>
      </w:r>
    </w:p>
    <w:p w:rsidR="00A2683F" w:rsidRPr="009446B4" w:rsidRDefault="00A2683F" w:rsidP="00A2683F">
      <w:pPr>
        <w:pStyle w:val="Sansinterligne"/>
        <w:spacing w:line="360" w:lineRule="auto"/>
        <w:rPr>
          <w:rFonts w:asciiTheme="majorHAnsi" w:hAnsiTheme="majorHAnsi"/>
          <w:sz w:val="24"/>
          <w:szCs w:val="24"/>
          <w:lang w:eastAsia="fr-FR"/>
        </w:rPr>
      </w:pPr>
    </w:p>
    <w:p w:rsidR="00A2683F" w:rsidRPr="009446B4" w:rsidRDefault="00A2683F" w:rsidP="00A2683F">
      <w:pPr>
        <w:pStyle w:val="Sansinterligne"/>
        <w:spacing w:line="360" w:lineRule="auto"/>
        <w:rPr>
          <w:rFonts w:asciiTheme="majorHAnsi" w:hAnsiTheme="majorHAnsi"/>
          <w:sz w:val="24"/>
          <w:szCs w:val="24"/>
          <w:lang w:eastAsia="fr-FR"/>
        </w:rPr>
      </w:pPr>
      <w:r w:rsidRPr="009446B4">
        <w:rPr>
          <w:rFonts w:asciiTheme="majorHAnsi" w:hAnsiTheme="majorHAnsi"/>
          <w:sz w:val="24"/>
          <w:szCs w:val="24"/>
          <w:highlight w:val="yellow"/>
          <w:lang w:eastAsia="fr-FR"/>
        </w:rPr>
        <w:t>Calcul de Puissance</w:t>
      </w:r>
      <w:r w:rsidRPr="009446B4">
        <w:rPr>
          <w:rFonts w:asciiTheme="majorHAnsi" w:hAnsiTheme="majorHAnsi"/>
          <w:sz w:val="24"/>
          <w:szCs w:val="24"/>
          <w:lang w:eastAsia="fr-FR"/>
        </w:rPr>
        <w:br w:type="page"/>
      </w:r>
      <w:r w:rsidRPr="009446B4">
        <w:rPr>
          <w:rStyle w:val="Titre1Car"/>
          <w:rFonts w:eastAsia="Calibri"/>
          <w:sz w:val="24"/>
          <w:szCs w:val="24"/>
        </w:rPr>
        <w:t>Résultats de l’étude de cohorte</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rPr>
      </w:pPr>
      <w:r w:rsidRPr="009446B4">
        <w:rPr>
          <w:rFonts w:asciiTheme="majorHAnsi" w:hAnsiTheme="majorHAnsi"/>
        </w:rPr>
        <w:t>189 cas éligibles, 182 retenus.</w:t>
      </w:r>
    </w:p>
    <w:p w:rsidR="00A2683F" w:rsidRPr="009446B4" w:rsidRDefault="00A2683F" w:rsidP="00A2683F">
      <w:pPr>
        <w:spacing w:line="360" w:lineRule="auto"/>
        <w:rPr>
          <w:rFonts w:asciiTheme="majorHAnsi" w:hAnsiTheme="majorHAnsi"/>
        </w:rPr>
      </w:pPr>
    </w:p>
    <w:p w:rsidR="00A2683F" w:rsidRPr="009446B4" w:rsidRDefault="00A2683F" w:rsidP="00A2683F">
      <w:pPr>
        <w:spacing w:line="360" w:lineRule="auto"/>
        <w:rPr>
          <w:rFonts w:asciiTheme="majorHAnsi" w:hAnsiTheme="majorHAnsi"/>
        </w:rPr>
      </w:pPr>
      <w:r w:rsidRPr="009446B4">
        <w:rPr>
          <w:rFonts w:asciiTheme="majorHAnsi" w:hAnsiTheme="majorHAnsi"/>
        </w:rPr>
        <w:t xml:space="preserve">Description de la population : </w:t>
      </w:r>
    </w:p>
    <w:tbl>
      <w:tblPr>
        <w:tblW w:w="9798" w:type="dxa"/>
        <w:tblInd w:w="53" w:type="dxa"/>
        <w:tblCellMar>
          <w:left w:w="70" w:type="dxa"/>
          <w:right w:w="70" w:type="dxa"/>
        </w:tblCellMar>
        <w:tblLook w:val="04A0" w:firstRow="1" w:lastRow="0" w:firstColumn="1" w:lastColumn="0" w:noHBand="0" w:noVBand="1"/>
      </w:tblPr>
      <w:tblGrid>
        <w:gridCol w:w="2072"/>
        <w:gridCol w:w="1738"/>
        <w:gridCol w:w="1530"/>
        <w:gridCol w:w="1502"/>
        <w:gridCol w:w="1550"/>
        <w:gridCol w:w="1701"/>
      </w:tblGrid>
      <w:tr w:rsidR="00A2683F" w:rsidRPr="009446B4" w:rsidTr="00940306">
        <w:trPr>
          <w:trHeight w:val="300"/>
        </w:trPr>
        <w:tc>
          <w:tcPr>
            <w:tcW w:w="1911" w:type="dxa"/>
            <w:tcBorders>
              <w:top w:val="single" w:sz="4" w:space="0" w:color="auto"/>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60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530"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502"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550"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701"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pvalue</w:t>
            </w:r>
            <w:proofErr w:type="spellEnd"/>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[30,35)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40723 ( 38.38 )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28731 ( 36.6 )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23739 ( 33.45 )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6768 ( 6.38 )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7340 ( 9.35 )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9136 ( 12.87 )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20924 ( 19.72 )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21513 ( 27.4 )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21634 ( 30.48 )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28223 ( 26.6 )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16324 ( 20.79 )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12634 ( 17.8 )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9480 ( 8.93 )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4594 ( 5.85 )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3827 ( 5.39 )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6201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498</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2475</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68415 ( 64.47 )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57584 ( 73.35 )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54509 ( 76.81 )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37703 ( 35.53 )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20918 ( 26.65 )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16461 ( 23.19 )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6201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498</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2475</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12429 ( 11.71 )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13694 ( 17.44 )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16275 ( 22.93 )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93689 ( 88.29 )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64808 ( 82.56 )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54695 ( 77.07 )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6201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498</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2475</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43637 ( 41.12 )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41156 ( 52.43 )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41403 ( 58.34 )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62481 ( 58.88 )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37346 ( 47.57 )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29567 ( 41.66 )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6201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498</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2475</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 ( 0.21 )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207 ( 0.38 )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215 ( 0.58 )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3125 ( 4.71 )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1574 ( 2.92 )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956 ( 2.56 )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37113 ( 55.96 )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17591 ( 32.6 )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7148 ( 19.12 )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7383 ( 11.13 )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5037 ( 9.33 )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3250 ( 8.69 )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18140 ( 27.35 )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28880 ( 53.51 )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25252 ( 67.56 )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417 ( 0.63 )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678 ( 1.26 )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558 ( 1.49 )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46001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25033</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36066</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218 ( 0.31 )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 ( 0.38 )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122 ( 0.49 )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6730 ( 9.5 )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4307 ( 7.13 )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1859 ( 7.43 )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39937 ( 56.38 )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22966 ( 38.02 )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5963 ( 23.83 )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6140 ( 8.67 )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3759 ( 6.22 )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1582 ( 6.32 )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15681 ( 22.14 )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23988 ( 39.71 )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13089 ( 52.32 )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2127 ( 3 )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5159 ( 8.54 )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2404 ( 9.61 )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41486</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18593</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48426</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1166 ( 1.81 )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1618 ( 2.68 )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1274 ( 4.06 )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3684 ( 5.73 )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8139 ( 13.48 )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5633 ( 17.96 )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6101 ( 9.5 )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12777 ( 21.17 )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8295 ( 26.45 )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53292 ( 82.95 )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37823 ( 62.67 )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16150 ( 51.5 )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( 0.02 )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( 0.01 )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48076</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18643</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42084</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56199 ( 50.24 )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32112 ( 41.02 )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28777 ( 39.71 )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 ( 0.02 )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( 0.02 )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( 0.03 )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( 0.01 )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( 0.01 )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( 0.01 )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34957 ( 31.25 )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27366 ( 34.96 )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24213 ( 33.41 )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13340 ( 11.93 )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12244 ( 15.64 )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12179 ( 16.81 )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4417 ( 3.95 )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4200 ( 5.37 )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4570 ( 6.31 )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1635 ( 1.46 )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1433 ( 1.83 )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1624 ( 2.24 )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716 ( 0.64 )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572 ( 0.73 )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628 ( 0.87 )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342 ( 0.31 )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219 ( 0.28 )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297 ( 0.41 )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 ( 0.13 )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( 0.1 )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 ( 0.13 )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( 0.06 )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 ( 0.04 )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( 0.06 )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465</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717</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981</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56199 ( 50.24 )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32112 ( 41.02 )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28777 ( 39.71 )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34957 ( 31.25 )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27366 ( 34.96 )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24213 ( 33.41 )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13340 ( 11.93 )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12244 ( 15.64 )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12179 ( 16.81 )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7358 ( 6.58 )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6561 ( 8.38 )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7295 ( 10.07 )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465</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717</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981</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56199 ( 50.24 )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32112 ( 41.02 )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28777 ( 39.71 )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34957 ( 31.25 )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27366 ( 34.96 )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24213 ( 33.41 )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et +</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20698 ( 18.5 )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18805 ( 24.02 )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19474 ( 26.87 )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465</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717</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981</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( 0.01 )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43063 ( 38.7 )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25762 ( 32.95 )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23486 ( 32.41 )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 ( 0.1 )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( 0.07 )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 ( 0.08 )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( 0.05 )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( 0.02 )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 ( 0.04 )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( 0.02 )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( 0.02 )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( 0.02 )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 ( 0.02 )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( 0.01 )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( 0.02 )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( 0.01 )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33067 ( 29.71 )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25544 ( 32.67 )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22835 ( 31.51 )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18006 ( 16.18 )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14285 ( 18.27 )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13418 ( 18.51 )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8929 ( 8.02 )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6746 ( 8.63 )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6752 ( 9.32 )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4284 ( 3.85 )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3234 ( 4.14 )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3136 ( 4.33 )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2017 ( 1.81 )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1406 ( 1.8 )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1462 ( 2.02 )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978 ( 0.88 )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681 ( 0.87 )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764 ( 1.05 )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483 ( 0.43 )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287 ( 0.37 )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342 ( 0.47 )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238 ( 0.21 )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 ( 0.18 )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154 ( 0.21 )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817</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973</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( 0.01 )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43063 ( 38.7 )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25762 ( 32.95 )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23486 ( 32.41 )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33067 ( 29.71 )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25544 ( 32.67 )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22835 ( 31.51 )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18006 ( 16.18 )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14285 ( 18.27 )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13418 ( 18.51 )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17151 ( 15.41 )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12585 ( 16.1 )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12733 ( 17.57 )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817</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973</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57314 ( 51.03 )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40237 ( 51.09 )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37470 ( 51.09 )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0.954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55004 ( 48.97 )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38525 ( 48.91 )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35870 ( 48.91 )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238</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1921 ( 2.43 )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612 ( 0.83 )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107988 ( 96.14 )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74332 ( 94.09 )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70612 ( 96.14 )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4227 ( 3.76 )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2694 ( 3.41 )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2165 ( 2.95 )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 ( 0.09 )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 ( 0.06 )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 ( 0.07 )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( 0.01 )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48795 ( 43.44 )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34017 ( 43.59 )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32128 ( 43.87 )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2609 ( 2.32 )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1871 ( 2.4 )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1950 ( 2.66 )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10988 ( 9.78 )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8000 ( 10.25 )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7554 ( 10.31 )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49927 ( 44.45 )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34151 ( 43.76 )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31609 ( 43.16 )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961</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204</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13597 ( 12.11 )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9871 ( 12.65 )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9504 ( 12.98 )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48795 ( 43.44 )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34017 ( 43.59 )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32128 ( 43.87 )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49927 ( 44.45 )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34151 ( 43.76 )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31609 ( 43.16 )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961</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204</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62392 ( 55.55 )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43888 ( 56.24 )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41632 ( 56.84 )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49927 ( 44.45 )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34151 ( 43.76 )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31609 ( 43.16 )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961</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204</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13597 ( 12.11 )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9871 ( 12.65 )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9504 ( 12.98 )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98722 ( 87.89 )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68168 ( 87.35 )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63737 ( 87.02 )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961</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204</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64581 ( 59.36 )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48310 ( 63.07 )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45320 ( 64.61 )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18254 ( 16.78 )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8943 ( 11.68 )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8312 ( 11.85 )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prog</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8867 ( 8.15 )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8368 ( 10.92 )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6396 ( 9.12 )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urg</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16957 ( 15.59 )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10974 ( 14.33 )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10117 ( 14.42 )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sp</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 ( 0.13 )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3523</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2404</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3300</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64581 ( 59.36 )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48310 ( 63.07 )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45320 ( 64.61 )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18254 ( 16.78 )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8943 ( 11.68 )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8312 ( 11.85 )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25961 ( 23.86 )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19343 ( 25.25 )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16513 ( 23.54 )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3523</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2404</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3300</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25961 ( 23.86 )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19343 ( 25.25 )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16513 ( 23.54 )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82835 ( 76.14 )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57253 ( 74.75 )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53632 ( 76.46 )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3523</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2404</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3300</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[3e+03,3.5e+03)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45920 ( 40.88 )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31637 ( 40.18 )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28869 ( 39.36 )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7268 ( 6.47 )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5218 ( 6.63 )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4956 ( 6.76 )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21106 ( 18.79 )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14728 ( 18.71 )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14190 ( 19.34 )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30141 ( 26.84 )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21374 ( 27.15 )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19484 ( 26.56 )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7882 ( 7.02 )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5778 ( 7.34 )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5854 ( 7.98 )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7268 ( 6.47 )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5218 ( 6.63 )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4956 ( 6.76 )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0.049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[2.5e+03,8e+03]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105049 ( 93.53 )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73517 ( 93.37 )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68397 ( 93.24 )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55307 ( 49.24 )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38457 ( 48.84 )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36075 ( 49.18 )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0.206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57010 ( 50.76 )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40278 ( 51.16 )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37278 ( 50.82 )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28374 ( 25.26 )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19946 ( 25.33 )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19146 ( 26.1 )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83943 ( 74.74 )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58789 ( 74.67 )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54207 ( 73.9 )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[180,480)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17508 ( 16.09 )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12430 ( 16.75 )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13428 ( 18.96 )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[480,500)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31667 ( 29.1 )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20127 ( 27.12 )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20474 ( 28.9 )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22611 ( 20.78 )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15343 ( 20.67 )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14271 ( 20.15 )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[510,691]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37029 ( 34.03 )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26314 ( 35.46 )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22666 ( 32 )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3504</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4786</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2606</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49175 ( 45.19 )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32557 ( 43.87 )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33902 ( 47.86 )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59640 ( 54.81 )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41657 ( 56.13 )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36937 ( 52.14 )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3504</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4786</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2606</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( 0.01 )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( 0.07 )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136 ( 0.19 )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288 ( 0.26 )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 ( 0.12 )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 ( 0.06 )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 ( 0.03 )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( 0.02 )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( 0.02 )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 ( 0.05 )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( 0.05 )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 ( 0.05 )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 ( 0.07 )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( 0.08 )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 ( 0.07 )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220 ( 0.2 )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158 ( 0.2 )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 ( 0.19 )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367 ( 0.33 )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301 ( 0.39 )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245 ( 0.34 )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576 ( 0.52 )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501 ( 0.65 )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436 ( 0.6 )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1385 ( 1.25 )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1081 ( 1.4 )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969 ( 1.34 )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3223 ( 2.92 )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2612 ( 3.38 )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2165 ( 3 )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104205 ( 94.36 )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72313 ( 93.62 )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68059 ( 94.15 )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1881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1762</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1159</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&lt;9</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4891 ( 4.35 )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4075 ( 5.16 )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3221 ( 4.39 )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09-oct</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107428 ( 95.65 )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74925 ( 94.84 )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70224 ( 95.61 )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bl>
    <w:p w:rsidR="00A2683F" w:rsidRPr="009446B4" w:rsidRDefault="00A2683F" w:rsidP="00A2683F">
      <w:pPr>
        <w:spacing w:line="360" w:lineRule="auto"/>
        <w:rPr>
          <w:rFonts w:asciiTheme="majorHAnsi" w:hAnsiTheme="majorHAnsi"/>
        </w:rPr>
      </w:pPr>
    </w:p>
    <w:p w:rsidR="00A2683F" w:rsidRPr="009446B4" w:rsidRDefault="00A2683F" w:rsidP="00A2683F">
      <w:pPr>
        <w:pStyle w:val="Titre1"/>
        <w:spacing w:line="360" w:lineRule="auto"/>
        <w:rPr>
          <w:sz w:val="24"/>
          <w:szCs w:val="24"/>
          <w:lang w:eastAsia="fr-FR"/>
        </w:rPr>
      </w:pPr>
      <w:r w:rsidRPr="009446B4">
        <w:rPr>
          <w:sz w:val="24"/>
          <w:szCs w:val="24"/>
          <w:lang w:eastAsia="fr-FR"/>
        </w:rPr>
        <w:br w:type="page"/>
      </w:r>
    </w:p>
    <w:tbl>
      <w:tblPr>
        <w:tblW w:w="9798" w:type="dxa"/>
        <w:tblInd w:w="53" w:type="dxa"/>
        <w:tblCellMar>
          <w:left w:w="70" w:type="dxa"/>
          <w:right w:w="70" w:type="dxa"/>
        </w:tblCellMar>
        <w:tblLook w:val="04A0" w:firstRow="1" w:lastRow="0" w:firstColumn="1" w:lastColumn="0" w:noHBand="0" w:noVBand="1"/>
      </w:tblPr>
      <w:tblGrid>
        <w:gridCol w:w="1917"/>
        <w:gridCol w:w="1418"/>
        <w:gridCol w:w="1701"/>
        <w:gridCol w:w="1559"/>
        <w:gridCol w:w="1559"/>
        <w:gridCol w:w="1701"/>
      </w:tblGrid>
      <w:tr w:rsidR="00A2683F" w:rsidRPr="009446B4" w:rsidTr="00940306">
        <w:trPr>
          <w:trHeight w:val="300"/>
        </w:trPr>
        <w:tc>
          <w:tcPr>
            <w:tcW w:w="18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418"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pvalue</w:t>
            </w:r>
            <w:proofErr w:type="spellEnd"/>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oxygenotherapie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109979 ( 97.92 )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77302 ( 97.85 )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71774 ( 97.72 )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oxygenotherapie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2340 ( 2.08 )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1698 ( 2.15 )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1671 ( 2.28 )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intubation</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110857 ( 98.7 )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78054 ( 98.8 )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72592 ( 98.84 )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0.016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intubation</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1462 ( 1.3 )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946 ( 1.2 )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853 ( 1.16 )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antibiotherapie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110281 ( 98.19 )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77908 ( 98.62 )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72180 ( 98.28 )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antibiotherapie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2038 ( 1.81 )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1092 ( 1.38 )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1265 ( 1.72 )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neurologique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112122 ( 99.82 )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78862 ( 99.83 )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73324 ( 99.84 )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0.847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neurologique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197 ( 0.18 )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( 0.17 )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 ( 0.16 )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urgence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112164 ( 99.86 )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78892 ( 99.86 )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73356 ( 99.88 )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0.587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urgence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155 ( 0.14 )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108 ( 0.14 )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 ( 0.12 )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anomalie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92190 ( 97.02 )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59883 ( 98.66 )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55710 ( 97.42 )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anomalie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2834 ( 2.98 )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813 ( 1.34 )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1477 ( 2.58 )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anomalie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17295</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18304</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16258</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polymalformation</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112267 ( 99.95 )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78973 ( 99.97 )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73409 ( 99.95 )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0.317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polymalformation</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( 0.05 )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 ( 0.03 )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 ( 0.05 )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spinabifida</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112301 ( 99.98 )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78989 ( 99.99 )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73437 ( 99.99 )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0.658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spinabifida</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( 0.01 )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fente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112272 ( 99.96 )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78958 ( 99.95 )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73408 ( 99.95 )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0.493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fente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 ( 0.04 )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( 0.05 )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 ( 0.05 )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atresie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112296 ( 99.98 )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78994 ( 99.99 )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73440 ( 99.99 )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0.012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atresie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( 0.01 )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omphalocele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112300 ( 99.98 )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78989 ( 99.99 )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73433 ( 99.98 )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0.871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omphalocele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( 0.02 )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reductionmembre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112295 ( 99.98 )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78984 ( 99.98 )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73434 ( 99.99 )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0.607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reductionmembre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( 0.01 )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malformrenale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111914 ( 99.64 )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78886 ( 99.86 )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73189 ( 99.65 )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malformrenale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222 ( 0.2 )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( 0.08 )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 ( 0.17 )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malformrenale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183 ( 0.16 )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( 0.06 )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129 ( 0.18 )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hydrocephalie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112309 ( 99.99 )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78979 ( 99.97 )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73432 ( 99.98 )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hydrocephalie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( 0.01 )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hydrocephalie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( 0.01 )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malformcard</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111952 ( 99.67 )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78895 ( 99.87 )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73287 ( 99.78 )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malformcard</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 ( 0.13 )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 ( 0.05 )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 ( 0.08 )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malformcard</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221 ( 0.2 )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 ( 0.08 )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 ( 0.13 )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trisomie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112238 ( 99.93 )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78941 ( 99.93 )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73370 ( 99.9 )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trisomie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( 0.03 )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( 0.03 )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trisomie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 ( 0.06 )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 ( 0.04 )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( 0.07 )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bl>
    <w:p w:rsidR="00A2683F" w:rsidRPr="009446B4" w:rsidRDefault="00A2683F" w:rsidP="00A2683F">
      <w:pPr>
        <w:pStyle w:val="Titre1"/>
        <w:spacing w:line="360" w:lineRule="auto"/>
        <w:rPr>
          <w:sz w:val="24"/>
          <w:szCs w:val="24"/>
          <w:lang w:eastAsia="fr-FR"/>
        </w:rPr>
      </w:pPr>
      <w:bookmarkStart w:id="31" w:name="_Toc338513641"/>
      <w:bookmarkEnd w:id="31"/>
    </w:p>
    <w:p w:rsidR="00A2683F" w:rsidRPr="009446B4" w:rsidRDefault="00A2683F" w:rsidP="00A2683F">
      <w:pPr>
        <w:pStyle w:val="Titre1"/>
        <w:spacing w:line="360" w:lineRule="auto"/>
        <w:rPr>
          <w:sz w:val="24"/>
          <w:szCs w:val="24"/>
          <w:lang w:eastAsia="fr-FR"/>
        </w:rPr>
      </w:pPr>
      <w:r w:rsidRPr="009446B4">
        <w:rPr>
          <w:sz w:val="24"/>
          <w:szCs w:val="24"/>
          <w:lang w:eastAsia="fr-FR"/>
        </w:rPr>
        <w:br w:type="page"/>
      </w:r>
      <w:bookmarkStart w:id="32" w:name="_Toc338513642"/>
      <w:r w:rsidRPr="009446B4">
        <w:rPr>
          <w:sz w:val="24"/>
          <w:szCs w:val="24"/>
          <w:lang w:eastAsia="fr-FR"/>
        </w:rPr>
        <w:t>Discussion</w:t>
      </w:r>
      <w:bookmarkEnd w:id="32"/>
      <w:r w:rsidRPr="009446B4">
        <w:rPr>
          <w:sz w:val="24"/>
          <w:szCs w:val="24"/>
          <w:lang w:eastAsia="fr-FR"/>
        </w:rPr>
        <w:t xml:space="preserve"> </w:t>
      </w:r>
    </w:p>
    <w:p w:rsidR="00A2683F" w:rsidRPr="009446B4" w:rsidRDefault="00A2683F" w:rsidP="00A2683F">
      <w:pPr>
        <w:pStyle w:val="Titre2"/>
        <w:numPr>
          <w:ilvl w:val="0"/>
          <w:numId w:val="15"/>
        </w:numPr>
        <w:rPr>
          <w:rFonts w:asciiTheme="majorHAnsi" w:hAnsiTheme="majorHAnsi"/>
          <w:lang w:eastAsia="fr-FR"/>
        </w:rPr>
      </w:pPr>
      <w:bookmarkStart w:id="33" w:name="_Toc338513643"/>
      <w:r w:rsidRPr="009446B4">
        <w:rPr>
          <w:rFonts w:asciiTheme="majorHAnsi" w:hAnsiTheme="majorHAnsi"/>
          <w:lang w:eastAsia="fr-FR"/>
        </w:rPr>
        <w:t>Considérations juridiques et du système d’informations des données</w:t>
      </w:r>
      <w:bookmarkEnd w:id="33"/>
    </w:p>
    <w:p w:rsidR="00A2683F" w:rsidRPr="009446B4" w:rsidRDefault="00A2683F" w:rsidP="00A2683F">
      <w:pPr>
        <w:spacing w:line="360" w:lineRule="auto"/>
        <w:jc w:val="both"/>
        <w:rPr>
          <w:rFonts w:asciiTheme="majorHAnsi" w:hAnsiTheme="majorHAnsi"/>
          <w:lang w:eastAsia="fr-FR"/>
        </w:rPr>
      </w:pP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Pour cette étude de faisabilité, le transfert de données a été discuté sur le plan local avec les correspondants CNIL des conseils départementaux. Nous leur avons au préalable présenté le projet de l’étude et obtenu leur accord pour les 2 départements inclus dans l’étude cas-témoins. D’autres départements tels les Yvelines n’ont pas accepté la collecte des adresses. Pour les autres départements sollicités, certains n’ont pu participer du fait de la nécessité d’une convention (sans rapport avec la CNIL) à faire signer par le président du Conseil départemental, nécessitant plusieurs mois de délai. 1 département a refusé de participer à l’étude argumentant un risque de </w:t>
      </w:r>
      <w:proofErr w:type="spellStart"/>
      <w:r w:rsidRPr="009446B4">
        <w:rPr>
          <w:rFonts w:asciiTheme="majorHAnsi" w:hAnsiTheme="majorHAnsi"/>
          <w:lang w:eastAsia="fr-FR"/>
        </w:rPr>
        <w:t>réidentification</w:t>
      </w:r>
      <w:proofErr w:type="spellEnd"/>
      <w:r w:rsidRPr="009446B4">
        <w:rPr>
          <w:rFonts w:asciiTheme="majorHAnsi" w:hAnsiTheme="majorHAnsi"/>
          <w:lang w:eastAsia="fr-FR"/>
        </w:rPr>
        <w:t xml:space="preserve"> secondaire des témoins  (sans avis de leur correspondant CNIL ou d’un juriste spécialisé).</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Les directions de PMI possèdent des bases et  des systèmes de gestion de base de données différents pour les certificats, en particulier pour les noms et les adresses :</w:t>
      </w:r>
    </w:p>
    <w:p w:rsidR="00A2683F" w:rsidRPr="009446B4" w:rsidRDefault="00A2683F" w:rsidP="00A2683F">
      <w:pPr>
        <w:numPr>
          <w:ilvl w:val="0"/>
          <w:numId w:val="11"/>
        </w:numPr>
        <w:spacing w:line="360" w:lineRule="auto"/>
        <w:rPr>
          <w:rFonts w:asciiTheme="majorHAnsi" w:hAnsiTheme="majorHAnsi"/>
          <w:lang w:eastAsia="fr-FR"/>
        </w:rPr>
      </w:pPr>
      <w:r w:rsidRPr="009446B4">
        <w:rPr>
          <w:rFonts w:asciiTheme="majorHAnsi" w:hAnsiTheme="majorHAnsi"/>
          <w:lang w:eastAsia="fr-FR"/>
        </w:rPr>
        <w:t>L’ensemble des certificats (avec toutes les variables présentes) sont numérisés. La base de données correspondante est accessible par une requête (SQL par exemple sélection sur le sexe ou la date de naissance par exemple) et le résultat de celle-ci est exportable dans un format de fichier usuel. L’accès aux bases se fait par un accès sécurisé. Ce système d’information est à recommander dans le cas présent car il permet d’obtenir rapidement l’ensemble des certificats d’intérêt et s’inscrit dans une démarche de réutilisation et d’interopérabilité des données.</w:t>
      </w:r>
    </w:p>
    <w:p w:rsidR="00A2683F" w:rsidRPr="009446B4" w:rsidRDefault="00A2683F" w:rsidP="00A2683F">
      <w:pPr>
        <w:numPr>
          <w:ilvl w:val="0"/>
          <w:numId w:val="11"/>
        </w:numPr>
        <w:spacing w:line="360" w:lineRule="auto"/>
        <w:rPr>
          <w:rFonts w:asciiTheme="majorHAnsi" w:hAnsiTheme="majorHAnsi"/>
          <w:lang w:eastAsia="fr-FR"/>
        </w:rPr>
      </w:pPr>
      <w:r w:rsidRPr="009446B4">
        <w:rPr>
          <w:rFonts w:asciiTheme="majorHAnsi" w:hAnsiTheme="majorHAnsi"/>
          <w:lang w:eastAsia="fr-FR"/>
        </w:rPr>
        <w:t xml:space="preserve">D’autres logiciels métiers ne permettent pas d’interroger et d’accéder directement au contenu du certificat. La recherche ne peut se faire que par des champs libres à remplir (nom, prénom, sexe, date de naissance). Les résultats ne sont pas exportables. Ce système possède l’avantage d’être plus simple d’utilisation en pratique quotidienne (accès aux dossiers par noms) mais peu simple dans notre étude.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   </w:t>
      </w:r>
    </w:p>
    <w:p w:rsidR="00A2683F" w:rsidRPr="009446B4" w:rsidRDefault="00A2683F" w:rsidP="00A2683F">
      <w:pPr>
        <w:pStyle w:val="Titre2"/>
        <w:numPr>
          <w:ilvl w:val="0"/>
          <w:numId w:val="15"/>
        </w:numPr>
        <w:rPr>
          <w:rFonts w:asciiTheme="majorHAnsi" w:hAnsiTheme="majorHAnsi"/>
          <w:lang w:eastAsia="fr-FR"/>
        </w:rPr>
      </w:pPr>
      <w:bookmarkStart w:id="34" w:name="_Toc338513644"/>
      <w:r w:rsidRPr="009446B4">
        <w:rPr>
          <w:rFonts w:asciiTheme="majorHAnsi" w:hAnsiTheme="majorHAnsi"/>
          <w:lang w:eastAsia="fr-FR"/>
        </w:rPr>
        <w:t>Extension au reste des départements</w:t>
      </w:r>
      <w:bookmarkEnd w:id="34"/>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u w:val="single"/>
          <w:lang w:eastAsia="fr-FR"/>
        </w:rPr>
      </w:pPr>
      <w:r w:rsidRPr="009446B4">
        <w:rPr>
          <w:rFonts w:asciiTheme="majorHAnsi" w:hAnsiTheme="majorHAnsi"/>
          <w:u w:val="single"/>
          <w:lang w:eastAsia="fr-FR"/>
        </w:rPr>
        <w:t xml:space="preserve">Démarches juridiques préalables :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Avant de pouvoir poursuivre la suite de l’étude, un accord CNIL avec déclaration au CCTIRS est nécessaire.</w:t>
      </w:r>
      <w:r w:rsidRPr="009446B4">
        <w:rPr>
          <w:rFonts w:asciiTheme="majorHAnsi" w:hAnsiTheme="majorHAnsi"/>
          <w:lang w:eastAsia="fr-FR"/>
        </w:rPr>
        <w:br/>
        <w:t xml:space="preserve">Les démarches seront plus longues pour l’étude cas –témoins du fait que nous relevons les adresses postales.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Les parents sont informés du remplissage du certificat et de leur utilisation par les services de PMI, des services statistiques du ministère de la santé et d’organisme de recherche. </w:t>
      </w:r>
      <w:r w:rsidRPr="009446B4">
        <w:rPr>
          <w:rFonts w:asciiTheme="majorHAnsi" w:hAnsiTheme="majorHAnsi"/>
          <w:lang w:eastAsia="fr-FR"/>
        </w:rPr>
        <w:tab/>
      </w:r>
      <w:r w:rsidRPr="009446B4">
        <w:rPr>
          <w:rFonts w:asciiTheme="majorHAnsi" w:hAnsiTheme="majorHAnsi"/>
          <w:lang w:eastAsia="fr-FR"/>
        </w:rPr>
        <w:br/>
        <w:t xml:space="preserve">En effet, l’article </w:t>
      </w:r>
      <w:r w:rsidRPr="009446B4">
        <w:rPr>
          <w:rFonts w:asciiTheme="majorHAnsi" w:hAnsiTheme="majorHAnsi"/>
        </w:rPr>
        <w:t xml:space="preserve">L2132-3 du code de la santé publique régit le transfert des CS8 des services de PMI des départements à l’INSERM. L’INSERM a le droit de posséder des données personnelles mais anonymisées : sans nom, prénom, ni jour de naissance et adresse détaillée.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Pour pouvoir collecter les adresses des cas et des témoins, la question du recueil de consentement est soulevée. S’agissant de recherches observationnelles, la non opposition des parents de donner leur adresses au moment de la rédaction pourrait paraitre suffisant. Il faut néanmoins envisager la nécessité de devoir recontacter les parents afin d’obtenir leur accord pour pouvoir exploiter leur adresses postales. </w:t>
      </w:r>
      <w:r w:rsidRPr="009446B4">
        <w:rPr>
          <w:rFonts w:asciiTheme="majorHAnsi" w:hAnsiTheme="majorHAnsi"/>
          <w:lang w:eastAsia="fr-FR"/>
        </w:rPr>
        <w:tab/>
      </w:r>
      <w:r w:rsidRPr="009446B4">
        <w:rPr>
          <w:rFonts w:asciiTheme="majorHAnsi" w:hAnsiTheme="majorHAnsi"/>
          <w:lang w:eastAsia="fr-FR"/>
        </w:rPr>
        <w:br/>
        <w:t xml:space="preserve"> Cette démarche rendrait complexe la réalisation de l’étude : pour un enfant donné, les certificats ultérieurs sont moins bien remplis, ils sont peu utilisables en pratique pour pouvoir suivre l’adresse des enfants. Il faudrait alors recontacter par courrier postal ou par le numéro de téléphone du CS8, les parents afin de pouvoir recueillir leur accord. On s’attend à un grand nombre de perdus de vus, rendant nécessaires de tirer au moins 20 enfants par cas.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Pour les cas, étant recherché de manières nominative dans les directions de PMI, il parait nécessaire de les informer et de recueillir leur non opposition. Il peut être intéressant dans le futur d’intégrer directement dans la notice d’information du registre que ce « croisement »  entre registre et certificat peut être fait.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 Une fois cet accord obtenu, l’extension au reste des départements pourra être poursuivie. </w:t>
      </w:r>
    </w:p>
    <w:p w:rsidR="00A2683F" w:rsidRPr="009446B4" w:rsidRDefault="00A2683F" w:rsidP="00A2683F">
      <w:pPr>
        <w:spacing w:line="360" w:lineRule="auto"/>
        <w:rPr>
          <w:rFonts w:asciiTheme="majorHAnsi" w:hAnsiTheme="majorHAnsi"/>
          <w:u w:val="single"/>
          <w:lang w:eastAsia="fr-FR"/>
        </w:rPr>
      </w:pPr>
      <w:r w:rsidRPr="009446B4">
        <w:rPr>
          <w:rFonts w:asciiTheme="majorHAnsi" w:hAnsiTheme="majorHAnsi"/>
          <w:lang w:eastAsia="fr-FR"/>
        </w:rPr>
        <w:br w:type="page"/>
      </w:r>
      <w:r w:rsidRPr="009446B4">
        <w:rPr>
          <w:rFonts w:asciiTheme="majorHAnsi" w:hAnsiTheme="majorHAnsi"/>
          <w:u w:val="single"/>
          <w:lang w:eastAsia="fr-FR"/>
        </w:rPr>
        <w:t xml:space="preserve">Premières conclusions sur l’utilisation des certificats :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Un des premiers avantages de la réutilisation des certificats du 8</w:t>
      </w:r>
      <w:r w:rsidRPr="009446B4">
        <w:rPr>
          <w:rFonts w:asciiTheme="majorHAnsi" w:hAnsiTheme="majorHAnsi"/>
          <w:vertAlign w:val="superscript"/>
          <w:lang w:eastAsia="fr-FR"/>
        </w:rPr>
        <w:t>ème</w:t>
      </w:r>
      <w:r w:rsidRPr="009446B4">
        <w:rPr>
          <w:rFonts w:asciiTheme="majorHAnsi" w:hAnsiTheme="majorHAnsi"/>
          <w:lang w:eastAsia="fr-FR"/>
        </w:rPr>
        <w:t xml:space="preserve"> jour est leur exhaustivité. En Ile de France, sur … naissances entre 2010 et 2013, 682608 certificats ont été remplis.</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 De plus, parmi les certificats remplis, peu de valeurs aberrantes ont été observées : 7 âges gestationnels aberrants par exemple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Concernant les variables particulièrement d’intérêt (poids, taille, âge gestationnel, date de naissance maternelle), le nombre de valeurs manquantes restait acceptable : 1633 valeurs de poids maternel sont manquants sur l’ensemble de la période, 5394 âges gestationnels manquants</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Peu d’adresses ont posé problème au niveau du géocodage, y compris en Val Oise, région comportant des zones moins urbanisées.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Nos premiers résultats sur l’étude de cas-témoins et en particulier les calculs de puissance montrent des effectifs nécessaires de taille raisonnables : environ 500 cas de leucémies seraient nécessaires pour pouvoir démontrer un effet du benzène. 142 cas certains de leucémies ont été diagnostiqués chez les moins de 5 ans nés entre 2010 et 2013 au 25 aout 2016. En doublant la période d’étude et en l’étendant sur des régions de grandes métropoles (Marseille, Lyon, Lille), l’effectif pourrait être atteint. </w:t>
      </w:r>
    </w:p>
    <w:p w:rsidR="00A2683F" w:rsidRPr="009446B4" w:rsidRDefault="00A2683F" w:rsidP="00A2683F">
      <w:pPr>
        <w:pStyle w:val="Sansinterligne"/>
        <w:spacing w:line="360" w:lineRule="auto"/>
        <w:jc w:val="both"/>
        <w:rPr>
          <w:rFonts w:asciiTheme="majorHAnsi" w:hAnsiTheme="majorHAnsi"/>
          <w:sz w:val="24"/>
          <w:szCs w:val="24"/>
          <w:u w:val="single"/>
        </w:rPr>
      </w:pPr>
      <w:r w:rsidRPr="009446B4">
        <w:rPr>
          <w:rFonts w:asciiTheme="majorHAnsi" w:hAnsiTheme="majorHAnsi"/>
          <w:sz w:val="24"/>
          <w:szCs w:val="24"/>
          <w:u w:val="single"/>
        </w:rPr>
        <w:t>Points à améliorer :</w:t>
      </w:r>
    </w:p>
    <w:p w:rsidR="00A2683F" w:rsidRPr="009446B4" w:rsidRDefault="00A2683F" w:rsidP="00A2683F">
      <w:pPr>
        <w:pStyle w:val="Sansinterligne"/>
        <w:spacing w:line="360" w:lineRule="auto"/>
        <w:jc w:val="both"/>
        <w:rPr>
          <w:rFonts w:asciiTheme="majorHAnsi" w:hAnsiTheme="majorHAnsi"/>
          <w:sz w:val="24"/>
          <w:szCs w:val="24"/>
        </w:rPr>
      </w:pP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Les départements à inclure doivent avoir un réseau de surveillance de la qualité de l’air suffisamment développé et des certificats du 8</w:t>
      </w:r>
      <w:r w:rsidRPr="009446B4">
        <w:rPr>
          <w:rFonts w:asciiTheme="majorHAnsi" w:hAnsiTheme="majorHAnsi"/>
          <w:vertAlign w:val="superscript"/>
          <w:lang w:eastAsia="fr-FR"/>
        </w:rPr>
        <w:t>ème</w:t>
      </w:r>
      <w:r w:rsidRPr="009446B4">
        <w:rPr>
          <w:rFonts w:asciiTheme="majorHAnsi" w:hAnsiTheme="majorHAnsi"/>
          <w:lang w:eastAsia="fr-FR"/>
        </w:rPr>
        <w:t xml:space="preserve"> jour accessibles. Ce n’est pas le cas de tous les départements.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Le statut vital des enfants n’est pas suffisamment renseigné dans les certificats de santé et est inconnu des PMI, ce qui nécessiterait de remonter aux mairies de naissances. Cette information serait particulièrement intéressante pour l’étude de cohorte. De plus, certaines variables sont mal renseignés : il s’agit en particulier du niveau d’études et de la profession des parents. Il est alors nécessaire de recourir à d’autres variables tel que l’EDI ou le </w:t>
      </w:r>
      <w:proofErr w:type="spellStart"/>
      <w:r w:rsidRPr="009446B4">
        <w:rPr>
          <w:rFonts w:asciiTheme="majorHAnsi" w:hAnsiTheme="majorHAnsi"/>
          <w:lang w:eastAsia="fr-FR"/>
        </w:rPr>
        <w:t>Fdep</w:t>
      </w:r>
      <w:proofErr w:type="spellEnd"/>
      <w:r w:rsidRPr="009446B4">
        <w:rPr>
          <w:rFonts w:asciiTheme="majorHAnsi" w:hAnsiTheme="majorHAnsi"/>
          <w:lang w:eastAsia="fr-FR"/>
        </w:rPr>
        <w:t xml:space="preserve"> pour pouvoir étudier une association entre statut social et maladie. Les variables concernant les expositions au tabac ou l’alcool ne sont pas utilisables car avec trop de valeurs manquantes. </w:t>
      </w:r>
    </w:p>
    <w:p w:rsidR="00A2683F" w:rsidRPr="009446B4" w:rsidRDefault="00A2683F" w:rsidP="00A2683F">
      <w:pPr>
        <w:pStyle w:val="Sansinterligne"/>
        <w:spacing w:line="360" w:lineRule="auto"/>
        <w:jc w:val="both"/>
        <w:rPr>
          <w:rFonts w:asciiTheme="majorHAnsi" w:hAnsiTheme="majorHAnsi"/>
          <w:sz w:val="24"/>
          <w:szCs w:val="24"/>
          <w:lang w:eastAsia="fr-FR"/>
        </w:rPr>
      </w:pPr>
      <w:r w:rsidRPr="009446B4">
        <w:rPr>
          <w:rFonts w:asciiTheme="majorHAnsi" w:hAnsiTheme="majorHAnsi"/>
          <w:sz w:val="24"/>
          <w:szCs w:val="24"/>
          <w:lang w:eastAsia="fr-FR"/>
        </w:rPr>
        <w:t>Le lieu pour collecter les données est aussi source de problèmes potentiels : le lieu d’enregistrement des enfants étant variables selon le département, obligeant à faire des allers retours entre les directions de PMI pour récupérer les cas manquants. Pour éviter que des témoins soient tirés deux fois au sort ne choisir que des cas et des témoins nés dans le même département.</w:t>
      </w:r>
    </w:p>
    <w:p w:rsidR="00A2683F" w:rsidRPr="009446B4" w:rsidRDefault="00A2683F" w:rsidP="00A2683F">
      <w:pPr>
        <w:pStyle w:val="Sansinterligne"/>
        <w:spacing w:line="360" w:lineRule="auto"/>
        <w:jc w:val="both"/>
        <w:rPr>
          <w:rFonts w:asciiTheme="majorHAnsi" w:hAnsiTheme="majorHAnsi"/>
          <w:sz w:val="24"/>
          <w:szCs w:val="24"/>
          <w:lang w:eastAsia="fr-FR"/>
        </w:rPr>
      </w:pPr>
    </w:p>
    <w:p w:rsidR="00A2683F" w:rsidRPr="009446B4" w:rsidRDefault="00A2683F" w:rsidP="00A2683F">
      <w:pPr>
        <w:pStyle w:val="Sansinterligne"/>
        <w:spacing w:line="360" w:lineRule="auto"/>
        <w:jc w:val="both"/>
        <w:rPr>
          <w:rFonts w:asciiTheme="majorHAnsi" w:hAnsiTheme="majorHAnsi"/>
          <w:sz w:val="24"/>
          <w:szCs w:val="24"/>
          <w:lang w:eastAsia="fr-FR"/>
        </w:rPr>
      </w:pPr>
      <w:r w:rsidRPr="009446B4">
        <w:rPr>
          <w:rFonts w:asciiTheme="majorHAnsi" w:hAnsiTheme="majorHAnsi"/>
          <w:sz w:val="24"/>
          <w:szCs w:val="24"/>
          <w:lang w:eastAsia="fr-FR"/>
        </w:rPr>
        <w:t xml:space="preserve">Améliorer le géocodage : développer un algorithme de correction du nom des rues à partir de la distance de </w:t>
      </w:r>
      <w:proofErr w:type="spellStart"/>
      <w:r w:rsidRPr="009446B4">
        <w:rPr>
          <w:rFonts w:asciiTheme="majorHAnsi" w:hAnsiTheme="majorHAnsi"/>
          <w:sz w:val="24"/>
          <w:szCs w:val="24"/>
          <w:lang w:eastAsia="fr-FR"/>
        </w:rPr>
        <w:t>Levenstein</w:t>
      </w:r>
      <w:proofErr w:type="spellEnd"/>
      <w:r w:rsidRPr="009446B4">
        <w:rPr>
          <w:rFonts w:asciiTheme="majorHAnsi" w:hAnsiTheme="majorHAnsi"/>
          <w:sz w:val="24"/>
          <w:szCs w:val="24"/>
          <w:lang w:eastAsia="fr-FR"/>
        </w:rPr>
        <w:t xml:space="preserve">. </w:t>
      </w:r>
      <w:r w:rsidRPr="009446B4">
        <w:rPr>
          <w:rFonts w:asciiTheme="majorHAnsi" w:hAnsiTheme="majorHAnsi"/>
          <w:sz w:val="24"/>
          <w:szCs w:val="24"/>
          <w:lang w:eastAsia="fr-FR"/>
        </w:rPr>
        <w:tab/>
      </w:r>
      <w:r w:rsidRPr="009446B4">
        <w:rPr>
          <w:rFonts w:asciiTheme="majorHAnsi" w:hAnsiTheme="majorHAnsi"/>
          <w:sz w:val="24"/>
          <w:szCs w:val="24"/>
          <w:lang w:eastAsia="fr-FR"/>
        </w:rPr>
        <w:br w:type="page"/>
        <w:t>Conclusion </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ype="page"/>
      </w:r>
    </w:p>
    <w:p w:rsidR="00A2683F" w:rsidRPr="009446B4" w:rsidRDefault="00A2683F" w:rsidP="00A2683F">
      <w:pPr>
        <w:pStyle w:val="Titre1"/>
        <w:spacing w:line="360" w:lineRule="auto"/>
        <w:rPr>
          <w:sz w:val="24"/>
          <w:szCs w:val="24"/>
          <w:lang w:eastAsia="fr-FR"/>
        </w:rPr>
      </w:pPr>
      <w:bookmarkStart w:id="35" w:name="_Toc338513645"/>
      <w:r w:rsidRPr="009446B4">
        <w:rPr>
          <w:sz w:val="24"/>
          <w:szCs w:val="24"/>
          <w:lang w:eastAsia="fr-FR"/>
        </w:rPr>
        <w:t>Annexes :</w:t>
      </w:r>
      <w:bookmarkEnd w:id="35"/>
      <w:r w:rsidRPr="009446B4">
        <w:rPr>
          <w:sz w:val="24"/>
          <w:szCs w:val="24"/>
          <w:lang w:eastAsia="fr-FR"/>
        </w:rPr>
        <w:t xml:space="preserve"> </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u w:val="single"/>
          <w:lang w:eastAsia="fr-FR"/>
        </w:rPr>
      </w:pPr>
      <w:r w:rsidRPr="009446B4">
        <w:rPr>
          <w:rFonts w:asciiTheme="majorHAnsi" w:hAnsiTheme="majorHAnsi"/>
          <w:u w:val="single"/>
          <w:lang w:eastAsia="fr-FR"/>
        </w:rPr>
        <w:t>1</w:t>
      </w:r>
      <w:r w:rsidRPr="009446B4">
        <w:rPr>
          <w:rFonts w:asciiTheme="majorHAnsi" w:hAnsiTheme="majorHAnsi"/>
          <w:u w:val="single"/>
          <w:vertAlign w:val="superscript"/>
          <w:lang w:eastAsia="fr-FR"/>
        </w:rPr>
        <w:t>er</w:t>
      </w:r>
      <w:r w:rsidRPr="009446B4">
        <w:rPr>
          <w:rFonts w:asciiTheme="majorHAnsi" w:hAnsiTheme="majorHAnsi"/>
          <w:u w:val="single"/>
          <w:lang w:eastAsia="fr-FR"/>
        </w:rPr>
        <w:t xml:space="preserve"> certificat de santé :</w:t>
      </w:r>
    </w:p>
    <w:p w:rsidR="00A2683F" w:rsidRPr="009446B4" w:rsidRDefault="00A2683F" w:rsidP="00A2683F">
      <w:pPr>
        <w:pStyle w:val="Titre1"/>
        <w:spacing w:line="360" w:lineRule="auto"/>
        <w:rPr>
          <w:sz w:val="24"/>
          <w:szCs w:val="24"/>
          <w:lang w:eastAsia="fr-FR"/>
        </w:rPr>
        <w:sectPr w:rsidR="00A2683F" w:rsidRPr="009446B4" w:rsidSect="00940306">
          <w:pgSz w:w="11906" w:h="16838"/>
          <w:pgMar w:top="1417" w:right="1417" w:bottom="1417" w:left="1417" w:header="708" w:footer="708" w:gutter="0"/>
          <w:cols w:space="708"/>
          <w:docGrid w:linePitch="360"/>
        </w:sectPr>
      </w:pPr>
      <w:bookmarkStart w:id="36" w:name="_Toc338513646"/>
      <w:r w:rsidRPr="009446B4">
        <w:rPr>
          <w:noProof/>
          <w:sz w:val="24"/>
          <w:szCs w:val="24"/>
          <w:lang w:eastAsia="fr-FR"/>
        </w:rPr>
        <w:drawing>
          <wp:anchor distT="0" distB="0" distL="114300" distR="114300" simplePos="0" relativeHeight="251661312" behindDoc="1" locked="0" layoutInCell="1" allowOverlap="1" wp14:anchorId="4F6347E7" wp14:editId="2ECA4CA6">
            <wp:simplePos x="0" y="0"/>
            <wp:positionH relativeFrom="column">
              <wp:posOffset>-946785</wp:posOffset>
            </wp:positionH>
            <wp:positionV relativeFrom="paragraph">
              <wp:posOffset>822325</wp:posOffset>
            </wp:positionV>
            <wp:extent cx="7743190" cy="6200775"/>
            <wp:effectExtent l="9207" t="0" r="0" b="0"/>
            <wp:wrapTight wrapText="bothSides">
              <wp:wrapPolygon edited="0">
                <wp:start x="21574" y="-32"/>
                <wp:lineTo x="105" y="-32"/>
                <wp:lineTo x="105" y="21468"/>
                <wp:lineTo x="21574" y="21468"/>
                <wp:lineTo x="21574" y="-32"/>
              </wp:wrapPolygon>
            </wp:wrapTight>
            <wp:docPr id="18"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rot="-5400000">
                      <a:off x="0" y="0"/>
                      <a:ext cx="7743190" cy="6200775"/>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36"/>
    </w:p>
    <w:p w:rsidR="00A2683F" w:rsidRPr="009446B4" w:rsidRDefault="00A2683F" w:rsidP="00A2683F">
      <w:pPr>
        <w:pStyle w:val="Titre1"/>
        <w:spacing w:line="360" w:lineRule="auto"/>
        <w:rPr>
          <w:sz w:val="24"/>
          <w:szCs w:val="24"/>
          <w:lang w:eastAsia="fr-FR"/>
        </w:rPr>
        <w:sectPr w:rsidR="00A2683F" w:rsidRPr="009446B4" w:rsidSect="00940306">
          <w:type w:val="continuous"/>
          <w:pgSz w:w="11906" w:h="16838"/>
          <w:pgMar w:top="1417" w:right="1417" w:bottom="1417" w:left="1417" w:header="708" w:footer="708" w:gutter="0"/>
          <w:cols w:space="708"/>
          <w:docGrid w:linePitch="360"/>
        </w:sectPr>
      </w:pPr>
    </w:p>
    <w:p w:rsidR="00A2683F" w:rsidRPr="009446B4" w:rsidRDefault="00A2683F" w:rsidP="00A2683F">
      <w:pPr>
        <w:spacing w:line="360" w:lineRule="auto"/>
        <w:rPr>
          <w:rFonts w:asciiTheme="majorHAnsi" w:hAnsiTheme="majorHAnsi"/>
          <w:u w:val="single"/>
          <w:lang w:eastAsia="fr-FR"/>
        </w:rPr>
      </w:pPr>
      <w:r w:rsidRPr="009446B4">
        <w:rPr>
          <w:rFonts w:asciiTheme="majorHAnsi" w:hAnsiTheme="majorHAnsi"/>
          <w:u w:val="single"/>
          <w:lang w:eastAsia="fr-FR"/>
        </w:rPr>
        <w:t xml:space="preserve">Qualité du géocodage selon la région : </w:t>
      </w:r>
    </w:p>
    <w:tbl>
      <w:tblPr>
        <w:tblW w:w="17249" w:type="dxa"/>
        <w:tblInd w:w="56" w:type="dxa"/>
        <w:tblCellMar>
          <w:left w:w="70" w:type="dxa"/>
          <w:right w:w="70" w:type="dxa"/>
        </w:tblCellMar>
        <w:tblLook w:val="04A0" w:firstRow="1" w:lastRow="0" w:firstColumn="1" w:lastColumn="0" w:noHBand="0" w:noVBand="1"/>
      </w:tblPr>
      <w:tblGrid>
        <w:gridCol w:w="2849"/>
        <w:gridCol w:w="1200"/>
        <w:gridCol w:w="1200"/>
        <w:gridCol w:w="1200"/>
        <w:gridCol w:w="1200"/>
        <w:gridCol w:w="1200"/>
        <w:gridCol w:w="1200"/>
        <w:gridCol w:w="1200"/>
        <w:gridCol w:w="1200"/>
        <w:gridCol w:w="1200"/>
        <w:gridCol w:w="1200"/>
        <w:gridCol w:w="1200"/>
        <w:gridCol w:w="1200"/>
      </w:tblGrid>
      <w:tr w:rsidR="00A2683F" w:rsidRPr="009446B4" w:rsidTr="00940306">
        <w:trPr>
          <w:trHeight w:val="300"/>
        </w:trPr>
        <w:tc>
          <w:tcPr>
            <w:tcW w:w="284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n.Freq.75</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pour.75</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n.Freq.77</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pour.77</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n.Freq.78</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pour.78</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n.Freq.93</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pour.93</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n.Freq.95</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pour.95</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n.Freq</w:t>
            </w:r>
            <w:proofErr w:type="spellEnd"/>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Numéro trouvé</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17.7</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Commune trouvée, Voie&lt;=200 m, </w:t>
            </w:r>
            <w:proofErr w:type="spellStart"/>
            <w:r w:rsidRPr="009446B4">
              <w:rPr>
                <w:rFonts w:asciiTheme="majorHAnsi" w:eastAsia="Times New Roman" w:hAnsiTheme="majorHAnsi"/>
                <w:color w:val="000000"/>
                <w:lang w:eastAsia="fr-FR"/>
              </w:rPr>
              <w:t>Diff</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num</w:t>
            </w:r>
            <w:proofErr w:type="spellEnd"/>
            <w:r w:rsidRPr="009446B4">
              <w:rPr>
                <w:rFonts w:asciiTheme="majorHAnsi" w:eastAsia="Times New Roman" w:hAnsiTheme="majorHAnsi"/>
                <w:color w:val="000000"/>
                <w:lang w:eastAsia="fr-FR"/>
              </w:rPr>
              <w:t>&lt;=10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Commune trouvée, Voie&lt;=200 m, </w:t>
            </w:r>
            <w:proofErr w:type="spellStart"/>
            <w:r w:rsidRPr="009446B4">
              <w:rPr>
                <w:rFonts w:asciiTheme="majorHAnsi" w:eastAsia="Times New Roman" w:hAnsiTheme="majorHAnsi"/>
                <w:color w:val="000000"/>
                <w:lang w:eastAsia="fr-FR"/>
              </w:rPr>
              <w:t>Diff</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num</w:t>
            </w:r>
            <w:proofErr w:type="spellEnd"/>
            <w:r w:rsidRPr="009446B4">
              <w:rPr>
                <w:rFonts w:asciiTheme="majorHAnsi" w:eastAsia="Times New Roman" w:hAnsiTheme="majorHAnsi"/>
                <w:color w:val="000000"/>
                <w:lang w:eastAsia="fr-FR"/>
              </w:rPr>
              <w:t>&gt;10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Bornes encadrantes de même parité mais différente de celle du numéro</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Numéro approché de parité différente distant de 10 numéros ou moins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Numéro approché de parité différente distant de plus de 10 numéros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Pas de numéro fourni (que la voie trouvée ait ou non des bornes)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Voie trouvée sans bornes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Voie&gt;200 m, Numéro trouvé</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66.8</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Commune trouvée, Voie&gt;200 m, </w:t>
            </w:r>
            <w:proofErr w:type="spellStart"/>
            <w:r w:rsidRPr="009446B4">
              <w:rPr>
                <w:rFonts w:asciiTheme="majorHAnsi" w:eastAsia="Times New Roman" w:hAnsiTheme="majorHAnsi"/>
                <w:color w:val="000000"/>
                <w:lang w:eastAsia="fr-FR"/>
              </w:rPr>
              <w:t>Diff</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num</w:t>
            </w:r>
            <w:proofErr w:type="spellEnd"/>
            <w:r w:rsidRPr="009446B4">
              <w:rPr>
                <w:rFonts w:asciiTheme="majorHAnsi" w:eastAsia="Times New Roman" w:hAnsiTheme="majorHAnsi"/>
                <w:color w:val="000000"/>
                <w:lang w:eastAsia="fr-FR"/>
              </w:rPr>
              <w:t>&lt;=10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Commune trouvée, Voie&gt;200 m, </w:t>
            </w:r>
            <w:proofErr w:type="spellStart"/>
            <w:r w:rsidRPr="009446B4">
              <w:rPr>
                <w:rFonts w:asciiTheme="majorHAnsi" w:eastAsia="Times New Roman" w:hAnsiTheme="majorHAnsi"/>
                <w:color w:val="000000"/>
                <w:lang w:eastAsia="fr-FR"/>
              </w:rPr>
              <w:t>Diff</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num</w:t>
            </w:r>
            <w:proofErr w:type="spellEnd"/>
            <w:r w:rsidRPr="009446B4">
              <w:rPr>
                <w:rFonts w:asciiTheme="majorHAnsi" w:eastAsia="Times New Roman" w:hAnsiTheme="majorHAnsi"/>
                <w:color w:val="000000"/>
                <w:lang w:eastAsia="fr-FR"/>
              </w:rPr>
              <w:t>&gt;10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Voie&gt;200 m, Bornes encadrantes de même parité mais différente de celle du numéro</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Voie&gt;200 m, Numéro approché de parité différente distant de 10 numéros ou moins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Voie&gt;200 m, Numéro approché de parité différente distant de plus de 10 numéros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Voie&gt;200 m, Pas de numéro fourni (que la voie ait ou non des numéros)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Voie&gt;200 m, Voie trouvée sans bornes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Pas d'adresse fournie</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Total </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w:t>
            </w:r>
          </w:p>
        </w:tc>
      </w:tr>
    </w:tbl>
    <w:p w:rsidR="00A2683F" w:rsidRPr="009446B4" w:rsidRDefault="00A2683F" w:rsidP="00A2683F">
      <w:pPr>
        <w:spacing w:line="360" w:lineRule="auto"/>
        <w:rPr>
          <w:rFonts w:asciiTheme="majorHAnsi" w:hAnsiTheme="majorHAnsi"/>
          <w:u w:val="single"/>
          <w:lang w:eastAsia="fr-FR"/>
        </w:rPr>
        <w:sectPr w:rsidR="00A2683F" w:rsidRPr="009446B4" w:rsidSect="00940306">
          <w:pgSz w:w="16838" w:h="11906" w:orient="landscape"/>
          <w:pgMar w:top="1417" w:right="1417" w:bottom="1417" w:left="1417" w:header="708" w:footer="708" w:gutter="0"/>
          <w:cols w:space="708"/>
          <w:docGrid w:linePitch="360"/>
        </w:sectPr>
      </w:pPr>
      <w:r w:rsidRPr="009446B4">
        <w:rPr>
          <w:rFonts w:asciiTheme="majorHAnsi" w:hAnsiTheme="majorHAnsi"/>
          <w:u w:val="single"/>
          <w:lang w:eastAsia="fr-FR"/>
        </w:rPr>
        <w:br w:type="page"/>
      </w:r>
    </w:p>
    <w:p w:rsidR="00A2683F" w:rsidRPr="009446B4" w:rsidRDefault="00A2683F" w:rsidP="00A2683F">
      <w:pPr>
        <w:pStyle w:val="Titre1"/>
        <w:spacing w:line="360" w:lineRule="auto"/>
        <w:rPr>
          <w:sz w:val="24"/>
          <w:szCs w:val="24"/>
          <w:lang w:eastAsia="fr-FR"/>
        </w:rPr>
      </w:pPr>
      <w:r w:rsidRPr="009446B4">
        <w:rPr>
          <w:sz w:val="24"/>
          <w:szCs w:val="24"/>
          <w:lang w:eastAsia="fr-FR"/>
        </w:rPr>
        <w:br w:type="page"/>
      </w:r>
      <w:bookmarkStart w:id="37" w:name="_Toc338513647"/>
      <w:r w:rsidRPr="009446B4">
        <w:rPr>
          <w:sz w:val="24"/>
          <w:szCs w:val="24"/>
          <w:lang w:eastAsia="fr-FR"/>
        </w:rPr>
        <w:t>Bibliographie :</w:t>
      </w:r>
      <w:bookmarkEnd w:id="37"/>
      <w:r w:rsidRPr="009446B4">
        <w:rPr>
          <w:sz w:val="24"/>
          <w:szCs w:val="24"/>
          <w:lang w:eastAsia="fr-FR"/>
        </w:rPr>
        <w:t xml:space="preserve"> </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pStyle w:val="Bibliographie"/>
        <w:spacing w:line="360" w:lineRule="auto"/>
        <w:rPr>
          <w:rFonts w:asciiTheme="majorHAnsi" w:hAnsiTheme="majorHAnsi"/>
          <w:sz w:val="24"/>
          <w:szCs w:val="24"/>
          <w:lang w:val="en-US"/>
        </w:rPr>
      </w:pPr>
      <w:bookmarkStart w:id="38" w:name="ZOTERO_BREF_LY0ts0jumDOg"/>
      <w:r w:rsidRPr="009446B4">
        <w:rPr>
          <w:rFonts w:asciiTheme="majorHAnsi" w:hAnsiTheme="majorHAnsi"/>
          <w:sz w:val="24"/>
          <w:szCs w:val="24"/>
          <w:lang w:val="en-US"/>
        </w:rPr>
        <w:t xml:space="preserve">1.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Lacour</w:t>
      </w:r>
      <w:proofErr w:type="spellEnd"/>
      <w:r w:rsidRPr="009446B4">
        <w:rPr>
          <w:rFonts w:asciiTheme="majorHAnsi" w:hAnsiTheme="majorHAnsi"/>
          <w:sz w:val="24"/>
          <w:szCs w:val="24"/>
          <w:lang w:val="en-US"/>
        </w:rPr>
        <w:t xml:space="preserve"> B, </w:t>
      </w:r>
      <w:proofErr w:type="spellStart"/>
      <w:r w:rsidRPr="009446B4">
        <w:rPr>
          <w:rFonts w:asciiTheme="majorHAnsi" w:hAnsiTheme="majorHAnsi"/>
          <w:sz w:val="24"/>
          <w:szCs w:val="24"/>
          <w:lang w:val="en-US"/>
        </w:rPr>
        <w:t>Clavel</w:t>
      </w:r>
      <w:proofErr w:type="spellEnd"/>
      <w:r w:rsidRPr="009446B4">
        <w:rPr>
          <w:rFonts w:asciiTheme="majorHAnsi" w:hAnsiTheme="majorHAnsi"/>
          <w:sz w:val="24"/>
          <w:szCs w:val="24"/>
          <w:lang w:val="en-US"/>
        </w:rPr>
        <w:t xml:space="preserve"> J. [Epidemiological aspects of childhood cancer]. Rev </w:t>
      </w:r>
      <w:proofErr w:type="spellStart"/>
      <w:r w:rsidRPr="009446B4">
        <w:rPr>
          <w:rFonts w:asciiTheme="majorHAnsi" w:hAnsiTheme="majorHAnsi"/>
          <w:sz w:val="24"/>
          <w:szCs w:val="24"/>
          <w:lang w:val="en-US"/>
        </w:rPr>
        <w:t>Prat</w:t>
      </w:r>
      <w:proofErr w:type="spellEnd"/>
      <w:r w:rsidRPr="009446B4">
        <w:rPr>
          <w:rFonts w:asciiTheme="majorHAnsi" w:hAnsiTheme="majorHAnsi"/>
          <w:sz w:val="24"/>
          <w:szCs w:val="24"/>
          <w:lang w:val="en-US"/>
        </w:rPr>
        <w:t xml:space="preserve">. </w:t>
      </w:r>
      <w:proofErr w:type="spellStart"/>
      <w:r w:rsidRPr="009446B4">
        <w:rPr>
          <w:rFonts w:asciiTheme="majorHAnsi" w:hAnsiTheme="majorHAnsi"/>
          <w:sz w:val="24"/>
          <w:szCs w:val="24"/>
          <w:lang w:val="en-US"/>
        </w:rPr>
        <w:t>nov</w:t>
      </w:r>
      <w:proofErr w:type="spellEnd"/>
      <w:r w:rsidRPr="009446B4">
        <w:rPr>
          <w:rFonts w:asciiTheme="majorHAnsi" w:hAnsiTheme="majorHAnsi"/>
          <w:sz w:val="24"/>
          <w:szCs w:val="24"/>
          <w:lang w:val="en-US"/>
        </w:rPr>
        <w:t xml:space="preserve"> 2014;64(9):1264</w:t>
      </w:r>
      <w:r w:rsidRPr="009446B4">
        <w:rPr>
          <w:rFonts w:ascii="Party LET" w:eastAsia="MS Mincho" w:hAnsi="Party LET" w:cs="Party LET"/>
          <w:sz w:val="24"/>
          <w:szCs w:val="24"/>
          <w:lang w:val="en-US"/>
        </w:rPr>
        <w:t>‑</w:t>
      </w:r>
      <w:r w:rsidRPr="009446B4">
        <w:rPr>
          <w:rFonts w:asciiTheme="majorHAnsi" w:hAnsiTheme="majorHAnsi"/>
          <w:sz w:val="24"/>
          <w:szCs w:val="24"/>
          <w:lang w:val="en-US"/>
        </w:rPr>
        <w:t xml:space="preserve">9.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2.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Kaatsch</w:t>
      </w:r>
      <w:proofErr w:type="spellEnd"/>
      <w:r w:rsidRPr="009446B4">
        <w:rPr>
          <w:rFonts w:asciiTheme="majorHAnsi" w:hAnsiTheme="majorHAnsi"/>
          <w:sz w:val="24"/>
          <w:szCs w:val="24"/>
          <w:lang w:val="en-US"/>
        </w:rPr>
        <w:t xml:space="preserve"> P. Epidemiology of childhood cancer. Cancer Treat Rev. </w:t>
      </w:r>
      <w:proofErr w:type="spellStart"/>
      <w:r w:rsidRPr="009446B4">
        <w:rPr>
          <w:rFonts w:asciiTheme="majorHAnsi" w:hAnsiTheme="majorHAnsi"/>
          <w:sz w:val="24"/>
          <w:szCs w:val="24"/>
          <w:lang w:val="en-US"/>
        </w:rPr>
        <w:t>juin</w:t>
      </w:r>
      <w:proofErr w:type="spellEnd"/>
      <w:r w:rsidRPr="009446B4">
        <w:rPr>
          <w:rFonts w:asciiTheme="majorHAnsi" w:hAnsiTheme="majorHAnsi"/>
          <w:sz w:val="24"/>
          <w:szCs w:val="24"/>
          <w:lang w:val="en-US"/>
        </w:rPr>
        <w:t xml:space="preserve"> 2010;36(4):277</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85.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3.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Hitzler</w:t>
      </w:r>
      <w:proofErr w:type="spellEnd"/>
      <w:r w:rsidRPr="009446B4">
        <w:rPr>
          <w:rFonts w:asciiTheme="majorHAnsi" w:hAnsiTheme="majorHAnsi"/>
          <w:sz w:val="24"/>
          <w:szCs w:val="24"/>
          <w:lang w:val="en-US"/>
        </w:rPr>
        <w:t xml:space="preserve"> JK, </w:t>
      </w:r>
      <w:proofErr w:type="spellStart"/>
      <w:r w:rsidRPr="009446B4">
        <w:rPr>
          <w:rFonts w:asciiTheme="majorHAnsi" w:hAnsiTheme="majorHAnsi"/>
          <w:sz w:val="24"/>
          <w:szCs w:val="24"/>
          <w:lang w:val="en-US"/>
        </w:rPr>
        <w:t>Zipursky</w:t>
      </w:r>
      <w:proofErr w:type="spellEnd"/>
      <w:r w:rsidRPr="009446B4">
        <w:rPr>
          <w:rFonts w:asciiTheme="majorHAnsi" w:hAnsiTheme="majorHAnsi"/>
          <w:sz w:val="24"/>
          <w:szCs w:val="24"/>
          <w:lang w:val="en-US"/>
        </w:rPr>
        <w:t xml:space="preserve"> A. Origins of </w:t>
      </w:r>
      <w:proofErr w:type="spellStart"/>
      <w:r w:rsidRPr="009446B4">
        <w:rPr>
          <w:rFonts w:asciiTheme="majorHAnsi" w:hAnsiTheme="majorHAnsi"/>
          <w:sz w:val="24"/>
          <w:szCs w:val="24"/>
          <w:lang w:val="en-US"/>
        </w:rPr>
        <w:t>leukaemia</w:t>
      </w:r>
      <w:proofErr w:type="spellEnd"/>
      <w:r w:rsidRPr="009446B4">
        <w:rPr>
          <w:rFonts w:asciiTheme="majorHAnsi" w:hAnsiTheme="majorHAnsi"/>
          <w:sz w:val="24"/>
          <w:szCs w:val="24"/>
          <w:lang w:val="en-US"/>
        </w:rPr>
        <w:t xml:space="preserve"> in children with Down syndrome. Nat Rev Cancer. </w:t>
      </w:r>
      <w:proofErr w:type="spellStart"/>
      <w:r w:rsidRPr="009446B4">
        <w:rPr>
          <w:rFonts w:asciiTheme="majorHAnsi" w:hAnsiTheme="majorHAnsi"/>
          <w:sz w:val="24"/>
          <w:szCs w:val="24"/>
          <w:lang w:val="en-US"/>
        </w:rPr>
        <w:t>janv</w:t>
      </w:r>
      <w:proofErr w:type="spellEnd"/>
      <w:r w:rsidRPr="009446B4">
        <w:rPr>
          <w:rFonts w:asciiTheme="majorHAnsi" w:hAnsiTheme="majorHAnsi"/>
          <w:sz w:val="24"/>
          <w:szCs w:val="24"/>
          <w:lang w:val="en-US"/>
        </w:rPr>
        <w:t xml:space="preserve"> 2005;5(1):11</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20.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4. </w:t>
      </w:r>
      <w:r w:rsidRPr="009446B4">
        <w:rPr>
          <w:rFonts w:asciiTheme="majorHAnsi" w:hAnsiTheme="majorHAnsi"/>
          <w:sz w:val="24"/>
          <w:szCs w:val="24"/>
          <w:lang w:val="en-US"/>
        </w:rPr>
        <w:tab/>
        <w:t xml:space="preserve">Chen M, Chang C-H, Tao L, Lu C. Residential Exposure to Pesticide During Childhood and Childhood Cancers: A Meta-Analysis. Pediatrics. </w:t>
      </w:r>
      <w:proofErr w:type="spellStart"/>
      <w:r w:rsidRPr="009446B4">
        <w:rPr>
          <w:rFonts w:asciiTheme="majorHAnsi" w:hAnsiTheme="majorHAnsi"/>
          <w:sz w:val="24"/>
          <w:szCs w:val="24"/>
          <w:lang w:val="en-US"/>
        </w:rPr>
        <w:t>oct</w:t>
      </w:r>
      <w:proofErr w:type="spellEnd"/>
      <w:r w:rsidRPr="009446B4">
        <w:rPr>
          <w:rFonts w:asciiTheme="majorHAnsi" w:hAnsiTheme="majorHAnsi"/>
          <w:sz w:val="24"/>
          <w:szCs w:val="24"/>
          <w:lang w:val="en-US"/>
        </w:rPr>
        <w:t xml:space="preserve"> 2015;136(4):719</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29.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5.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Shu</w:t>
      </w:r>
      <w:proofErr w:type="spellEnd"/>
      <w:r w:rsidRPr="009446B4">
        <w:rPr>
          <w:rFonts w:asciiTheme="majorHAnsi" w:hAnsiTheme="majorHAnsi"/>
          <w:sz w:val="24"/>
          <w:szCs w:val="24"/>
          <w:lang w:val="en-US"/>
        </w:rPr>
        <w:t xml:space="preserve"> XO, </w:t>
      </w:r>
      <w:proofErr w:type="spellStart"/>
      <w:r w:rsidRPr="009446B4">
        <w:rPr>
          <w:rFonts w:asciiTheme="majorHAnsi" w:hAnsiTheme="majorHAnsi"/>
          <w:sz w:val="24"/>
          <w:szCs w:val="24"/>
          <w:lang w:val="en-US"/>
        </w:rPr>
        <w:t>Linet</w:t>
      </w:r>
      <w:proofErr w:type="spellEnd"/>
      <w:r w:rsidRPr="009446B4">
        <w:rPr>
          <w:rFonts w:asciiTheme="majorHAnsi" w:hAnsiTheme="majorHAnsi"/>
          <w:sz w:val="24"/>
          <w:szCs w:val="24"/>
          <w:lang w:val="en-US"/>
        </w:rPr>
        <w:t xml:space="preserve"> MS, </w:t>
      </w:r>
      <w:proofErr w:type="spellStart"/>
      <w:r w:rsidRPr="009446B4">
        <w:rPr>
          <w:rFonts w:asciiTheme="majorHAnsi" w:hAnsiTheme="majorHAnsi"/>
          <w:sz w:val="24"/>
          <w:szCs w:val="24"/>
          <w:lang w:val="en-US"/>
        </w:rPr>
        <w:t>Steinbuch</w:t>
      </w:r>
      <w:proofErr w:type="spellEnd"/>
      <w:r w:rsidRPr="009446B4">
        <w:rPr>
          <w:rFonts w:asciiTheme="majorHAnsi" w:hAnsiTheme="majorHAnsi"/>
          <w:sz w:val="24"/>
          <w:szCs w:val="24"/>
          <w:lang w:val="en-US"/>
        </w:rPr>
        <w:t xml:space="preserve"> M, Wen WQ, Buckley JD, </w:t>
      </w:r>
      <w:proofErr w:type="spellStart"/>
      <w:r w:rsidRPr="009446B4">
        <w:rPr>
          <w:rFonts w:asciiTheme="majorHAnsi" w:hAnsiTheme="majorHAnsi"/>
          <w:sz w:val="24"/>
          <w:szCs w:val="24"/>
          <w:lang w:val="en-US"/>
        </w:rPr>
        <w:t>Neglia</w:t>
      </w:r>
      <w:proofErr w:type="spellEnd"/>
      <w:r w:rsidRPr="009446B4">
        <w:rPr>
          <w:rFonts w:asciiTheme="majorHAnsi" w:hAnsiTheme="majorHAnsi"/>
          <w:sz w:val="24"/>
          <w:szCs w:val="24"/>
          <w:lang w:val="en-US"/>
        </w:rPr>
        <w:t xml:space="preserve"> JP, et al. Breast-feeding and risk of childhood acute leukemia. J </w:t>
      </w:r>
      <w:proofErr w:type="spellStart"/>
      <w:r w:rsidRPr="009446B4">
        <w:rPr>
          <w:rFonts w:asciiTheme="majorHAnsi" w:hAnsiTheme="majorHAnsi"/>
          <w:sz w:val="24"/>
          <w:szCs w:val="24"/>
          <w:lang w:val="en-US"/>
        </w:rPr>
        <w:t>Natl</w:t>
      </w:r>
      <w:proofErr w:type="spellEnd"/>
      <w:r w:rsidRPr="009446B4">
        <w:rPr>
          <w:rFonts w:asciiTheme="majorHAnsi" w:hAnsiTheme="majorHAnsi"/>
          <w:sz w:val="24"/>
          <w:szCs w:val="24"/>
          <w:lang w:val="en-US"/>
        </w:rPr>
        <w:t xml:space="preserve"> Cancer Inst. 20 </w:t>
      </w:r>
      <w:proofErr w:type="spellStart"/>
      <w:r w:rsidRPr="009446B4">
        <w:rPr>
          <w:rFonts w:asciiTheme="majorHAnsi" w:hAnsiTheme="majorHAnsi"/>
          <w:sz w:val="24"/>
          <w:szCs w:val="24"/>
          <w:lang w:val="en-US"/>
        </w:rPr>
        <w:t>oct</w:t>
      </w:r>
      <w:proofErr w:type="spellEnd"/>
      <w:r w:rsidRPr="009446B4">
        <w:rPr>
          <w:rFonts w:asciiTheme="majorHAnsi" w:hAnsiTheme="majorHAnsi"/>
          <w:sz w:val="24"/>
          <w:szCs w:val="24"/>
          <w:lang w:val="en-US"/>
        </w:rPr>
        <w:t xml:space="preserve"> 1999;91(20):1765</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72.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rPr>
        <w:t xml:space="preserve">6. </w:t>
      </w:r>
      <w:r w:rsidRPr="009446B4">
        <w:rPr>
          <w:rFonts w:asciiTheme="majorHAnsi" w:hAnsiTheme="majorHAnsi"/>
          <w:sz w:val="24"/>
          <w:szCs w:val="24"/>
        </w:rPr>
        <w:tab/>
        <w:t xml:space="preserve">O’Neill KA, Murphy MF, </w:t>
      </w:r>
      <w:proofErr w:type="spellStart"/>
      <w:r w:rsidRPr="009446B4">
        <w:rPr>
          <w:rFonts w:asciiTheme="majorHAnsi" w:hAnsiTheme="majorHAnsi"/>
          <w:sz w:val="24"/>
          <w:szCs w:val="24"/>
        </w:rPr>
        <w:t>Bunch</w:t>
      </w:r>
      <w:proofErr w:type="spellEnd"/>
      <w:r w:rsidRPr="009446B4">
        <w:rPr>
          <w:rFonts w:asciiTheme="majorHAnsi" w:hAnsiTheme="majorHAnsi"/>
          <w:sz w:val="24"/>
          <w:szCs w:val="24"/>
        </w:rPr>
        <w:t xml:space="preserve"> KJ, </w:t>
      </w:r>
      <w:proofErr w:type="spellStart"/>
      <w:r w:rsidRPr="009446B4">
        <w:rPr>
          <w:rFonts w:asciiTheme="majorHAnsi" w:hAnsiTheme="majorHAnsi"/>
          <w:sz w:val="24"/>
          <w:szCs w:val="24"/>
        </w:rPr>
        <w:t>Puumala</w:t>
      </w:r>
      <w:proofErr w:type="spellEnd"/>
      <w:r w:rsidRPr="009446B4">
        <w:rPr>
          <w:rFonts w:asciiTheme="majorHAnsi" w:hAnsiTheme="majorHAnsi"/>
          <w:sz w:val="24"/>
          <w:szCs w:val="24"/>
        </w:rPr>
        <w:t xml:space="preserve"> SE, </w:t>
      </w:r>
      <w:proofErr w:type="spellStart"/>
      <w:r w:rsidRPr="009446B4">
        <w:rPr>
          <w:rFonts w:asciiTheme="majorHAnsi" w:hAnsiTheme="majorHAnsi"/>
          <w:sz w:val="24"/>
          <w:szCs w:val="24"/>
        </w:rPr>
        <w:t>Carozza</w:t>
      </w:r>
      <w:proofErr w:type="spellEnd"/>
      <w:r w:rsidRPr="009446B4">
        <w:rPr>
          <w:rFonts w:asciiTheme="majorHAnsi" w:hAnsiTheme="majorHAnsi"/>
          <w:sz w:val="24"/>
          <w:szCs w:val="24"/>
        </w:rPr>
        <w:t xml:space="preserve"> SE, Chow EJ, et al. </w:t>
      </w:r>
      <w:r w:rsidRPr="009446B4">
        <w:rPr>
          <w:rFonts w:asciiTheme="majorHAnsi" w:hAnsiTheme="majorHAnsi"/>
          <w:sz w:val="24"/>
          <w:szCs w:val="24"/>
          <w:lang w:val="en-US"/>
        </w:rPr>
        <w:t xml:space="preserve">Infant </w:t>
      </w:r>
      <w:proofErr w:type="spellStart"/>
      <w:r w:rsidRPr="009446B4">
        <w:rPr>
          <w:rFonts w:asciiTheme="majorHAnsi" w:hAnsiTheme="majorHAnsi"/>
          <w:sz w:val="24"/>
          <w:szCs w:val="24"/>
          <w:lang w:val="en-US"/>
        </w:rPr>
        <w:t>birthweight</w:t>
      </w:r>
      <w:proofErr w:type="spellEnd"/>
      <w:r w:rsidRPr="009446B4">
        <w:rPr>
          <w:rFonts w:asciiTheme="majorHAnsi" w:hAnsiTheme="majorHAnsi"/>
          <w:sz w:val="24"/>
          <w:szCs w:val="24"/>
          <w:lang w:val="en-US"/>
        </w:rPr>
        <w:t xml:space="preserve"> and risk of childhood cancer: international population-based case control studies of 40 000 cases. </w:t>
      </w:r>
      <w:proofErr w:type="spellStart"/>
      <w:r w:rsidRPr="009446B4">
        <w:rPr>
          <w:rFonts w:asciiTheme="majorHAnsi" w:hAnsiTheme="majorHAnsi"/>
          <w:sz w:val="24"/>
          <w:szCs w:val="24"/>
          <w:lang w:val="en-US"/>
        </w:rPr>
        <w:t>Int</w:t>
      </w:r>
      <w:proofErr w:type="spellEnd"/>
      <w:r w:rsidRPr="009446B4">
        <w:rPr>
          <w:rFonts w:asciiTheme="majorHAnsi" w:hAnsiTheme="majorHAnsi"/>
          <w:sz w:val="24"/>
          <w:szCs w:val="24"/>
          <w:lang w:val="en-US"/>
        </w:rPr>
        <w:t xml:space="preserve"> J </w:t>
      </w:r>
      <w:proofErr w:type="spellStart"/>
      <w:r w:rsidRPr="009446B4">
        <w:rPr>
          <w:rFonts w:asciiTheme="majorHAnsi" w:hAnsiTheme="majorHAnsi"/>
          <w:sz w:val="24"/>
          <w:szCs w:val="24"/>
          <w:lang w:val="en-US"/>
        </w:rPr>
        <w:t>Epidemiol</w:t>
      </w:r>
      <w:proofErr w:type="spellEnd"/>
      <w:r w:rsidRPr="009446B4">
        <w:rPr>
          <w:rFonts w:asciiTheme="majorHAnsi" w:hAnsiTheme="majorHAnsi"/>
          <w:sz w:val="24"/>
          <w:szCs w:val="24"/>
          <w:lang w:val="en-US"/>
        </w:rPr>
        <w:t xml:space="preserve">. </w:t>
      </w:r>
      <w:proofErr w:type="spellStart"/>
      <w:r w:rsidRPr="009446B4">
        <w:rPr>
          <w:rFonts w:asciiTheme="majorHAnsi" w:hAnsiTheme="majorHAnsi"/>
          <w:sz w:val="24"/>
          <w:szCs w:val="24"/>
          <w:lang w:val="en-US"/>
        </w:rPr>
        <w:t>févr</w:t>
      </w:r>
      <w:proofErr w:type="spellEnd"/>
      <w:r w:rsidRPr="009446B4">
        <w:rPr>
          <w:rFonts w:asciiTheme="majorHAnsi" w:hAnsiTheme="majorHAnsi"/>
          <w:sz w:val="24"/>
          <w:szCs w:val="24"/>
          <w:lang w:val="en-US"/>
        </w:rPr>
        <w:t xml:space="preserve"> 2015;44(1):153</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68.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7. </w:t>
      </w:r>
      <w:r w:rsidRPr="009446B4">
        <w:rPr>
          <w:rFonts w:asciiTheme="majorHAnsi" w:hAnsiTheme="majorHAnsi"/>
          <w:sz w:val="24"/>
          <w:szCs w:val="24"/>
          <w:lang w:val="en-US"/>
        </w:rPr>
        <w:tab/>
        <w:t xml:space="preserve">Johnson KJ, </w:t>
      </w:r>
      <w:proofErr w:type="spellStart"/>
      <w:r w:rsidRPr="009446B4">
        <w:rPr>
          <w:rFonts w:asciiTheme="majorHAnsi" w:hAnsiTheme="majorHAnsi"/>
          <w:sz w:val="24"/>
          <w:szCs w:val="24"/>
          <w:lang w:val="en-US"/>
        </w:rPr>
        <w:t>Carozza</w:t>
      </w:r>
      <w:proofErr w:type="spellEnd"/>
      <w:r w:rsidRPr="009446B4">
        <w:rPr>
          <w:rFonts w:asciiTheme="majorHAnsi" w:hAnsiTheme="majorHAnsi"/>
          <w:sz w:val="24"/>
          <w:szCs w:val="24"/>
          <w:lang w:val="en-US"/>
        </w:rPr>
        <w:t xml:space="preserve"> SE, Chow EJ, Fox EE, </w:t>
      </w:r>
      <w:proofErr w:type="spellStart"/>
      <w:r w:rsidRPr="009446B4">
        <w:rPr>
          <w:rFonts w:asciiTheme="majorHAnsi" w:hAnsiTheme="majorHAnsi"/>
          <w:sz w:val="24"/>
          <w:szCs w:val="24"/>
          <w:lang w:val="en-US"/>
        </w:rPr>
        <w:t>Horel</w:t>
      </w:r>
      <w:proofErr w:type="spellEnd"/>
      <w:r w:rsidRPr="009446B4">
        <w:rPr>
          <w:rFonts w:asciiTheme="majorHAnsi" w:hAnsiTheme="majorHAnsi"/>
          <w:sz w:val="24"/>
          <w:szCs w:val="24"/>
          <w:lang w:val="en-US"/>
        </w:rPr>
        <w:t xml:space="preserve"> S, McLaughlin CC, et al. Parental age and risk of childhood cancer: a pooled analysis. </w:t>
      </w:r>
      <w:proofErr w:type="spellStart"/>
      <w:r w:rsidRPr="009446B4">
        <w:rPr>
          <w:rFonts w:asciiTheme="majorHAnsi" w:hAnsiTheme="majorHAnsi"/>
          <w:sz w:val="24"/>
          <w:szCs w:val="24"/>
          <w:lang w:val="en-US"/>
        </w:rPr>
        <w:t>Epidemiol</w:t>
      </w:r>
      <w:proofErr w:type="spellEnd"/>
      <w:r w:rsidRPr="009446B4">
        <w:rPr>
          <w:rFonts w:asciiTheme="majorHAnsi" w:hAnsiTheme="majorHAnsi"/>
          <w:sz w:val="24"/>
          <w:szCs w:val="24"/>
          <w:lang w:val="en-US"/>
        </w:rPr>
        <w:t xml:space="preserve"> </w:t>
      </w:r>
      <w:proofErr w:type="spellStart"/>
      <w:r w:rsidRPr="009446B4">
        <w:rPr>
          <w:rFonts w:asciiTheme="majorHAnsi" w:hAnsiTheme="majorHAnsi"/>
          <w:sz w:val="24"/>
          <w:szCs w:val="24"/>
          <w:lang w:val="en-US"/>
        </w:rPr>
        <w:t>Camb</w:t>
      </w:r>
      <w:proofErr w:type="spellEnd"/>
      <w:r w:rsidRPr="009446B4">
        <w:rPr>
          <w:rFonts w:asciiTheme="majorHAnsi" w:hAnsiTheme="majorHAnsi"/>
          <w:sz w:val="24"/>
          <w:szCs w:val="24"/>
          <w:lang w:val="en-US"/>
        </w:rPr>
        <w:t xml:space="preserve"> Mass. </w:t>
      </w:r>
      <w:proofErr w:type="spellStart"/>
      <w:r w:rsidRPr="009446B4">
        <w:rPr>
          <w:rFonts w:asciiTheme="majorHAnsi" w:hAnsiTheme="majorHAnsi"/>
          <w:sz w:val="24"/>
          <w:szCs w:val="24"/>
          <w:lang w:val="en-US"/>
        </w:rPr>
        <w:t>juill</w:t>
      </w:r>
      <w:proofErr w:type="spellEnd"/>
      <w:r w:rsidRPr="009446B4">
        <w:rPr>
          <w:rFonts w:asciiTheme="majorHAnsi" w:hAnsiTheme="majorHAnsi"/>
          <w:sz w:val="24"/>
          <w:szCs w:val="24"/>
          <w:lang w:val="en-US"/>
        </w:rPr>
        <w:t xml:space="preserve"> 2009;20(4):475</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83.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8. </w:t>
      </w:r>
      <w:r w:rsidRPr="009446B4">
        <w:rPr>
          <w:rFonts w:asciiTheme="majorHAnsi" w:hAnsiTheme="majorHAnsi"/>
          <w:sz w:val="24"/>
          <w:szCs w:val="24"/>
          <w:lang w:val="en-US"/>
        </w:rPr>
        <w:tab/>
        <w:t xml:space="preserve">Von </w:t>
      </w:r>
      <w:proofErr w:type="spellStart"/>
      <w:r w:rsidRPr="009446B4">
        <w:rPr>
          <w:rFonts w:asciiTheme="majorHAnsi" w:hAnsiTheme="majorHAnsi"/>
          <w:sz w:val="24"/>
          <w:szCs w:val="24"/>
          <w:lang w:val="en-US"/>
        </w:rPr>
        <w:t>Behren</w:t>
      </w:r>
      <w:proofErr w:type="spellEnd"/>
      <w:r w:rsidRPr="009446B4">
        <w:rPr>
          <w:rFonts w:asciiTheme="majorHAnsi" w:hAnsiTheme="majorHAnsi"/>
          <w:sz w:val="24"/>
          <w:szCs w:val="24"/>
          <w:lang w:val="en-US"/>
        </w:rPr>
        <w:t xml:space="preserve"> J, Spector LG, Mueller BA, </w:t>
      </w:r>
      <w:proofErr w:type="spellStart"/>
      <w:r w:rsidRPr="009446B4">
        <w:rPr>
          <w:rFonts w:asciiTheme="majorHAnsi" w:hAnsiTheme="majorHAnsi"/>
          <w:sz w:val="24"/>
          <w:szCs w:val="24"/>
          <w:lang w:val="en-US"/>
        </w:rPr>
        <w:t>Carozza</w:t>
      </w:r>
      <w:proofErr w:type="spellEnd"/>
      <w:r w:rsidRPr="009446B4">
        <w:rPr>
          <w:rFonts w:asciiTheme="majorHAnsi" w:hAnsiTheme="majorHAnsi"/>
          <w:sz w:val="24"/>
          <w:szCs w:val="24"/>
          <w:lang w:val="en-US"/>
        </w:rPr>
        <w:t xml:space="preserve"> SE, Chow EJ, Fox EE, et al. Birth order and risk of childhood cancer: a pooled analysis from five US States. </w:t>
      </w:r>
      <w:proofErr w:type="spellStart"/>
      <w:r w:rsidRPr="009446B4">
        <w:rPr>
          <w:rFonts w:asciiTheme="majorHAnsi" w:hAnsiTheme="majorHAnsi"/>
          <w:sz w:val="24"/>
          <w:szCs w:val="24"/>
          <w:lang w:val="en-US"/>
        </w:rPr>
        <w:t>Int</w:t>
      </w:r>
      <w:proofErr w:type="spellEnd"/>
      <w:r w:rsidRPr="009446B4">
        <w:rPr>
          <w:rFonts w:asciiTheme="majorHAnsi" w:hAnsiTheme="majorHAnsi"/>
          <w:sz w:val="24"/>
          <w:szCs w:val="24"/>
          <w:lang w:val="en-US"/>
        </w:rPr>
        <w:t xml:space="preserve"> J Cancer J </w:t>
      </w:r>
      <w:proofErr w:type="spellStart"/>
      <w:r w:rsidRPr="009446B4">
        <w:rPr>
          <w:rFonts w:asciiTheme="majorHAnsi" w:hAnsiTheme="majorHAnsi"/>
          <w:sz w:val="24"/>
          <w:szCs w:val="24"/>
          <w:lang w:val="en-US"/>
        </w:rPr>
        <w:t>Int</w:t>
      </w:r>
      <w:proofErr w:type="spellEnd"/>
      <w:r w:rsidRPr="009446B4">
        <w:rPr>
          <w:rFonts w:asciiTheme="majorHAnsi" w:hAnsiTheme="majorHAnsi"/>
          <w:sz w:val="24"/>
          <w:szCs w:val="24"/>
          <w:lang w:val="en-US"/>
        </w:rPr>
        <w:t xml:space="preserve"> Cancer. 1 </w:t>
      </w:r>
      <w:proofErr w:type="spellStart"/>
      <w:r w:rsidRPr="009446B4">
        <w:rPr>
          <w:rFonts w:asciiTheme="majorHAnsi" w:hAnsiTheme="majorHAnsi"/>
          <w:sz w:val="24"/>
          <w:szCs w:val="24"/>
          <w:lang w:val="en-US"/>
        </w:rPr>
        <w:t>juin</w:t>
      </w:r>
      <w:proofErr w:type="spellEnd"/>
      <w:r w:rsidRPr="009446B4">
        <w:rPr>
          <w:rFonts w:asciiTheme="majorHAnsi" w:hAnsiTheme="majorHAnsi"/>
          <w:sz w:val="24"/>
          <w:szCs w:val="24"/>
          <w:lang w:val="en-US"/>
        </w:rPr>
        <w:t xml:space="preserve"> 2011;128(11):2709</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16. </w:t>
      </w:r>
    </w:p>
    <w:p w:rsidR="00A2683F" w:rsidRPr="009446B4" w:rsidRDefault="00A2683F" w:rsidP="00A2683F">
      <w:pPr>
        <w:pStyle w:val="Bibliographie"/>
        <w:spacing w:line="360" w:lineRule="auto"/>
        <w:rPr>
          <w:rFonts w:asciiTheme="majorHAnsi" w:hAnsiTheme="majorHAnsi" w:cs="Calibri"/>
          <w:sz w:val="24"/>
          <w:szCs w:val="24"/>
        </w:rPr>
      </w:pPr>
      <w:r w:rsidRPr="009446B4">
        <w:rPr>
          <w:rFonts w:asciiTheme="majorHAnsi" w:hAnsiTheme="majorHAnsi"/>
          <w:sz w:val="24"/>
          <w:szCs w:val="24"/>
          <w:lang w:val="en-US"/>
        </w:rPr>
        <w:t xml:space="preserve">9.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Mallol-Mesnard</w:t>
      </w:r>
      <w:proofErr w:type="spellEnd"/>
      <w:r w:rsidRPr="009446B4">
        <w:rPr>
          <w:rFonts w:asciiTheme="majorHAnsi" w:hAnsiTheme="majorHAnsi"/>
          <w:sz w:val="24"/>
          <w:szCs w:val="24"/>
          <w:lang w:val="en-US"/>
        </w:rPr>
        <w:t xml:space="preserve"> N, </w:t>
      </w:r>
      <w:proofErr w:type="spellStart"/>
      <w:r w:rsidRPr="009446B4">
        <w:rPr>
          <w:rFonts w:asciiTheme="majorHAnsi" w:hAnsiTheme="majorHAnsi"/>
          <w:sz w:val="24"/>
          <w:szCs w:val="24"/>
          <w:lang w:val="en-US"/>
        </w:rPr>
        <w:t>Menegaux</w:t>
      </w:r>
      <w:proofErr w:type="spellEnd"/>
      <w:r w:rsidRPr="009446B4">
        <w:rPr>
          <w:rFonts w:asciiTheme="majorHAnsi" w:hAnsiTheme="majorHAnsi"/>
          <w:sz w:val="24"/>
          <w:szCs w:val="24"/>
          <w:lang w:val="en-US"/>
        </w:rPr>
        <w:t xml:space="preserve"> F, </w:t>
      </w:r>
      <w:proofErr w:type="spellStart"/>
      <w:r w:rsidRPr="009446B4">
        <w:rPr>
          <w:rFonts w:asciiTheme="majorHAnsi" w:hAnsiTheme="majorHAnsi"/>
          <w:sz w:val="24"/>
          <w:szCs w:val="24"/>
          <w:lang w:val="en-US"/>
        </w:rPr>
        <w:t>Lacour</w:t>
      </w:r>
      <w:proofErr w:type="spellEnd"/>
      <w:r w:rsidRPr="009446B4">
        <w:rPr>
          <w:rFonts w:asciiTheme="majorHAnsi" w:hAnsiTheme="majorHAnsi"/>
          <w:sz w:val="24"/>
          <w:szCs w:val="24"/>
          <w:lang w:val="en-US"/>
        </w:rPr>
        <w:t xml:space="preserve"> B, Hartmann O, </w:t>
      </w:r>
      <w:proofErr w:type="spellStart"/>
      <w:r w:rsidRPr="009446B4">
        <w:rPr>
          <w:rFonts w:asciiTheme="majorHAnsi" w:hAnsiTheme="majorHAnsi"/>
          <w:sz w:val="24"/>
          <w:szCs w:val="24"/>
          <w:lang w:val="en-US"/>
        </w:rPr>
        <w:t>Frappaz</w:t>
      </w:r>
      <w:proofErr w:type="spellEnd"/>
      <w:r w:rsidRPr="009446B4">
        <w:rPr>
          <w:rFonts w:asciiTheme="majorHAnsi" w:hAnsiTheme="majorHAnsi"/>
          <w:sz w:val="24"/>
          <w:szCs w:val="24"/>
          <w:lang w:val="en-US"/>
        </w:rPr>
        <w:t xml:space="preserve"> D, </w:t>
      </w:r>
      <w:proofErr w:type="spellStart"/>
      <w:r w:rsidRPr="009446B4">
        <w:rPr>
          <w:rFonts w:asciiTheme="majorHAnsi" w:hAnsiTheme="majorHAnsi"/>
          <w:sz w:val="24"/>
          <w:szCs w:val="24"/>
          <w:lang w:val="en-US"/>
        </w:rPr>
        <w:t>Doz</w:t>
      </w:r>
      <w:proofErr w:type="spellEnd"/>
      <w:r w:rsidRPr="009446B4">
        <w:rPr>
          <w:rFonts w:asciiTheme="majorHAnsi" w:hAnsiTheme="majorHAnsi"/>
          <w:sz w:val="24"/>
          <w:szCs w:val="24"/>
          <w:lang w:val="en-US"/>
        </w:rPr>
        <w:t xml:space="preserve"> F, et al. Birth characteristics and childhood malignant central nervous </w:t>
      </w:r>
      <w:proofErr w:type="spellStart"/>
      <w:r w:rsidRPr="009446B4">
        <w:rPr>
          <w:rFonts w:asciiTheme="majorHAnsi" w:hAnsiTheme="majorHAnsi"/>
          <w:sz w:val="24"/>
          <w:szCs w:val="24"/>
          <w:lang w:val="en-US"/>
        </w:rPr>
        <w:t>sytem</w:t>
      </w:r>
      <w:proofErr w:type="spellEnd"/>
      <w:r w:rsidRPr="009446B4">
        <w:rPr>
          <w:rFonts w:asciiTheme="majorHAnsi" w:hAnsiTheme="majorHAnsi"/>
          <w:sz w:val="24"/>
          <w:szCs w:val="24"/>
          <w:lang w:val="en-US"/>
        </w:rPr>
        <w:t xml:space="preserve"> tumors: the ESCALE study (French Society for Childhood Cancer). </w:t>
      </w:r>
      <w:r w:rsidRPr="009446B4">
        <w:rPr>
          <w:rFonts w:asciiTheme="majorHAnsi" w:hAnsiTheme="majorHAnsi"/>
          <w:sz w:val="24"/>
          <w:szCs w:val="24"/>
        </w:rPr>
        <w:t xml:space="preserve">Cancer </w:t>
      </w:r>
      <w:proofErr w:type="spellStart"/>
      <w:r w:rsidRPr="009446B4">
        <w:rPr>
          <w:rFonts w:asciiTheme="majorHAnsi" w:hAnsiTheme="majorHAnsi"/>
          <w:sz w:val="24"/>
          <w:szCs w:val="24"/>
        </w:rPr>
        <w:t>Detect</w:t>
      </w:r>
      <w:proofErr w:type="spellEnd"/>
      <w:r w:rsidRPr="009446B4">
        <w:rPr>
          <w:rFonts w:asciiTheme="majorHAnsi" w:hAnsiTheme="majorHAnsi"/>
          <w:sz w:val="24"/>
          <w:szCs w:val="24"/>
        </w:rPr>
        <w:t xml:space="preserve"> </w:t>
      </w:r>
      <w:proofErr w:type="spellStart"/>
      <w:r w:rsidRPr="009446B4">
        <w:rPr>
          <w:rFonts w:asciiTheme="majorHAnsi" w:hAnsiTheme="majorHAnsi"/>
          <w:sz w:val="24"/>
          <w:szCs w:val="24"/>
        </w:rPr>
        <w:t>Prev</w:t>
      </w:r>
      <w:proofErr w:type="spellEnd"/>
      <w:r w:rsidRPr="009446B4">
        <w:rPr>
          <w:rFonts w:asciiTheme="majorHAnsi" w:hAnsiTheme="majorHAnsi"/>
          <w:sz w:val="24"/>
          <w:szCs w:val="24"/>
        </w:rPr>
        <w:t>. 2008;32(1):79</w:t>
      </w:r>
      <w:r w:rsidRPr="009446B4">
        <w:rPr>
          <w:rFonts w:ascii="Party LET" w:eastAsia="MS Gothic" w:hAnsi="Party LET" w:cs="Party LET"/>
          <w:sz w:val="24"/>
          <w:szCs w:val="24"/>
        </w:rPr>
        <w:t>‑</w:t>
      </w:r>
      <w:r w:rsidRPr="009446B4">
        <w:rPr>
          <w:rFonts w:asciiTheme="majorHAnsi" w:hAnsiTheme="majorHAnsi" w:cs="Calibri"/>
          <w:sz w:val="24"/>
          <w:szCs w:val="24"/>
        </w:rPr>
        <w:t xml:space="preserve">86. </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10. </w:t>
      </w:r>
      <w:r w:rsidRPr="009446B4">
        <w:rPr>
          <w:rFonts w:asciiTheme="majorHAnsi" w:hAnsiTheme="majorHAnsi"/>
          <w:sz w:val="24"/>
          <w:szCs w:val="24"/>
        </w:rPr>
        <w:tab/>
        <w:t xml:space="preserve">Surveillance &amp; information sur la qualité de l’air en Île-de-France - Bilan année 2015 - bilan-2015.pdf [Internet]. [cité 26 </w:t>
      </w:r>
      <w:proofErr w:type="spellStart"/>
      <w:r w:rsidRPr="009446B4">
        <w:rPr>
          <w:rFonts w:asciiTheme="majorHAnsi" w:hAnsiTheme="majorHAnsi"/>
          <w:sz w:val="24"/>
          <w:szCs w:val="24"/>
        </w:rPr>
        <w:t>juill</w:t>
      </w:r>
      <w:proofErr w:type="spellEnd"/>
      <w:r w:rsidRPr="009446B4">
        <w:rPr>
          <w:rFonts w:asciiTheme="majorHAnsi" w:hAnsiTheme="majorHAnsi"/>
          <w:sz w:val="24"/>
          <w:szCs w:val="24"/>
        </w:rPr>
        <w:t xml:space="preserve"> 2016]. Disponible sur: http://www.airparif.asso.fr/_pdf/publications/bilan-2015.pdf</w:t>
      </w:r>
    </w:p>
    <w:p w:rsidR="00A2683F" w:rsidRPr="009446B4" w:rsidRDefault="00A2683F" w:rsidP="00A2683F">
      <w:pPr>
        <w:pStyle w:val="Bibliographie"/>
        <w:spacing w:line="360" w:lineRule="auto"/>
        <w:rPr>
          <w:rFonts w:asciiTheme="majorHAnsi" w:hAnsiTheme="majorHAnsi" w:cs="Calibri"/>
          <w:sz w:val="24"/>
          <w:szCs w:val="24"/>
        </w:rPr>
      </w:pPr>
      <w:r w:rsidRPr="009446B4">
        <w:rPr>
          <w:rFonts w:asciiTheme="majorHAnsi" w:hAnsiTheme="majorHAnsi"/>
          <w:sz w:val="24"/>
          <w:szCs w:val="24"/>
          <w:lang w:val="en-US"/>
        </w:rPr>
        <w:t xml:space="preserve">11. </w:t>
      </w:r>
      <w:r w:rsidRPr="009446B4">
        <w:rPr>
          <w:rFonts w:asciiTheme="majorHAnsi" w:hAnsiTheme="majorHAnsi"/>
          <w:sz w:val="24"/>
          <w:szCs w:val="24"/>
          <w:lang w:val="en-US"/>
        </w:rPr>
        <w:tab/>
        <w:t xml:space="preserve">Carlos-Wallace FM, Zhang L, Smith MT, Rader G, </w:t>
      </w:r>
      <w:proofErr w:type="spellStart"/>
      <w:r w:rsidRPr="009446B4">
        <w:rPr>
          <w:rFonts w:asciiTheme="majorHAnsi" w:hAnsiTheme="majorHAnsi"/>
          <w:sz w:val="24"/>
          <w:szCs w:val="24"/>
          <w:lang w:val="en-US"/>
        </w:rPr>
        <w:t>Steinmaus</w:t>
      </w:r>
      <w:proofErr w:type="spellEnd"/>
      <w:r w:rsidRPr="009446B4">
        <w:rPr>
          <w:rFonts w:asciiTheme="majorHAnsi" w:hAnsiTheme="majorHAnsi"/>
          <w:sz w:val="24"/>
          <w:szCs w:val="24"/>
          <w:lang w:val="en-US"/>
        </w:rPr>
        <w:t xml:space="preserve"> C. Parental, In Utero, and Early-Life Exposure to Benzene and the Risk of Childhood Leukemia: A Meta-Analysis. </w:t>
      </w:r>
      <w:r w:rsidRPr="009446B4">
        <w:rPr>
          <w:rFonts w:asciiTheme="majorHAnsi" w:hAnsiTheme="majorHAnsi"/>
          <w:sz w:val="24"/>
          <w:szCs w:val="24"/>
        </w:rPr>
        <w:t xml:space="preserve">Am J </w:t>
      </w:r>
      <w:proofErr w:type="spellStart"/>
      <w:r w:rsidRPr="009446B4">
        <w:rPr>
          <w:rFonts w:asciiTheme="majorHAnsi" w:hAnsiTheme="majorHAnsi"/>
          <w:sz w:val="24"/>
          <w:szCs w:val="24"/>
        </w:rPr>
        <w:t>Epidemiol</w:t>
      </w:r>
      <w:proofErr w:type="spellEnd"/>
      <w:r w:rsidRPr="009446B4">
        <w:rPr>
          <w:rFonts w:asciiTheme="majorHAnsi" w:hAnsiTheme="majorHAnsi"/>
          <w:sz w:val="24"/>
          <w:szCs w:val="24"/>
        </w:rPr>
        <w:t xml:space="preserve">. 1 </w:t>
      </w:r>
      <w:proofErr w:type="spellStart"/>
      <w:r w:rsidRPr="009446B4">
        <w:rPr>
          <w:rFonts w:asciiTheme="majorHAnsi" w:hAnsiTheme="majorHAnsi"/>
          <w:sz w:val="24"/>
          <w:szCs w:val="24"/>
        </w:rPr>
        <w:t>janv</w:t>
      </w:r>
      <w:proofErr w:type="spellEnd"/>
      <w:r w:rsidRPr="009446B4">
        <w:rPr>
          <w:rFonts w:asciiTheme="majorHAnsi" w:hAnsiTheme="majorHAnsi"/>
          <w:sz w:val="24"/>
          <w:szCs w:val="24"/>
        </w:rPr>
        <w:t xml:space="preserve"> 2016;183(1):1</w:t>
      </w:r>
      <w:r w:rsidRPr="009446B4">
        <w:rPr>
          <w:rFonts w:ascii="Party LET" w:eastAsia="MS Gothic" w:hAnsi="Party LET" w:cs="Party LET"/>
          <w:sz w:val="24"/>
          <w:szCs w:val="24"/>
        </w:rPr>
        <w:t>‑</w:t>
      </w:r>
      <w:r w:rsidRPr="009446B4">
        <w:rPr>
          <w:rFonts w:asciiTheme="majorHAnsi" w:hAnsiTheme="majorHAnsi" w:cs="Calibri"/>
          <w:sz w:val="24"/>
          <w:szCs w:val="24"/>
        </w:rPr>
        <w:t xml:space="preserve">14. </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12. </w:t>
      </w:r>
      <w:r w:rsidRPr="009446B4">
        <w:rPr>
          <w:rFonts w:asciiTheme="majorHAnsi" w:hAnsiTheme="majorHAnsi"/>
          <w:sz w:val="24"/>
          <w:szCs w:val="24"/>
        </w:rPr>
        <w:tab/>
        <w:t xml:space="preserve">Étude de la qualité de l’air au voisinage des grands axes routiers du Val-de-Marne - RproxCG94.pdf [Internet]. [cité 26 </w:t>
      </w:r>
      <w:proofErr w:type="spellStart"/>
      <w:r w:rsidRPr="009446B4">
        <w:rPr>
          <w:rFonts w:asciiTheme="majorHAnsi" w:hAnsiTheme="majorHAnsi"/>
          <w:sz w:val="24"/>
          <w:szCs w:val="24"/>
        </w:rPr>
        <w:t>juill</w:t>
      </w:r>
      <w:proofErr w:type="spellEnd"/>
      <w:r w:rsidRPr="009446B4">
        <w:rPr>
          <w:rFonts w:asciiTheme="majorHAnsi" w:hAnsiTheme="majorHAnsi"/>
          <w:sz w:val="24"/>
          <w:szCs w:val="24"/>
        </w:rPr>
        <w:t xml:space="preserve"> 2016]. Disponible sur: http://www.airparif.asso.fr/_pdf/publications/RproxCG94.pdf</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13. </w:t>
      </w:r>
      <w:r w:rsidRPr="009446B4">
        <w:rPr>
          <w:rFonts w:asciiTheme="majorHAnsi" w:hAnsiTheme="majorHAnsi"/>
          <w:sz w:val="24"/>
          <w:szCs w:val="24"/>
        </w:rPr>
        <w:tab/>
        <w:t>AIRPARIF Actualité N°39 - Décembre 2012 - La pollution près du trafic - NUMERO39.pdf [Internet]. [cité 18 août 2016]. Disponible sur: http://www.airparif.asso.fr/_pdf/publications/NUMERO39.pdf</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14. </w:t>
      </w:r>
      <w:r w:rsidRPr="009446B4">
        <w:rPr>
          <w:rFonts w:asciiTheme="majorHAnsi" w:hAnsiTheme="majorHAnsi"/>
          <w:sz w:val="24"/>
          <w:szCs w:val="24"/>
        </w:rPr>
        <w:tab/>
        <w:t>TRANSFORMATION - Distance_longitude_latitude.pdf [Internet]. [cité 5 août 2016]. Disponible sur: http://geodesie.ign.fr/contenu/fichiers/Distance_longitude_latitude.pdf</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15. </w:t>
      </w:r>
      <w:r w:rsidRPr="009446B4">
        <w:rPr>
          <w:rFonts w:asciiTheme="majorHAnsi" w:hAnsiTheme="majorHAnsi"/>
          <w:sz w:val="24"/>
          <w:szCs w:val="24"/>
        </w:rPr>
        <w:tab/>
        <w:t xml:space="preserve">Le premier certificat de santé de l’enfant [certificat au 8ème jour (CS8)] - Validité 2013 - dt51-sources_et_methodes.pdf [Internet]. [cité 12 </w:t>
      </w:r>
      <w:proofErr w:type="spellStart"/>
      <w:r w:rsidRPr="009446B4">
        <w:rPr>
          <w:rFonts w:asciiTheme="majorHAnsi" w:hAnsiTheme="majorHAnsi"/>
          <w:sz w:val="24"/>
          <w:szCs w:val="24"/>
        </w:rPr>
        <w:t>oct</w:t>
      </w:r>
      <w:proofErr w:type="spellEnd"/>
      <w:r w:rsidRPr="009446B4">
        <w:rPr>
          <w:rFonts w:asciiTheme="majorHAnsi" w:hAnsiTheme="majorHAnsi"/>
          <w:sz w:val="24"/>
          <w:szCs w:val="24"/>
        </w:rPr>
        <w:t xml:space="preserve"> 2016]. Disponible sur: http://drees.social-sante.gouv.fr/IMG/pdf/dt51-sources_et_methodes.pdf</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16. </w:t>
      </w:r>
      <w:r w:rsidRPr="009446B4">
        <w:rPr>
          <w:rFonts w:asciiTheme="majorHAnsi" w:hAnsiTheme="majorHAnsi"/>
          <w:sz w:val="24"/>
          <w:szCs w:val="24"/>
        </w:rPr>
        <w:tab/>
      </w:r>
      <w:proofErr w:type="spellStart"/>
      <w:r w:rsidRPr="009446B4">
        <w:rPr>
          <w:rFonts w:asciiTheme="majorHAnsi" w:hAnsiTheme="majorHAnsi"/>
          <w:sz w:val="24"/>
          <w:szCs w:val="24"/>
        </w:rPr>
        <w:t>Airparif</w:t>
      </w:r>
      <w:proofErr w:type="spellEnd"/>
      <w:r w:rsidRPr="009446B4">
        <w:rPr>
          <w:rFonts w:asciiTheme="majorHAnsi" w:hAnsiTheme="majorHAnsi"/>
          <w:sz w:val="24"/>
          <w:szCs w:val="24"/>
        </w:rPr>
        <w:t xml:space="preserve"> - Réglementation - Normes françaises [Internet]. [cité 12 </w:t>
      </w:r>
      <w:proofErr w:type="spellStart"/>
      <w:r w:rsidRPr="009446B4">
        <w:rPr>
          <w:rFonts w:asciiTheme="majorHAnsi" w:hAnsiTheme="majorHAnsi"/>
          <w:sz w:val="24"/>
          <w:szCs w:val="24"/>
        </w:rPr>
        <w:t>oct</w:t>
      </w:r>
      <w:proofErr w:type="spellEnd"/>
      <w:r w:rsidRPr="009446B4">
        <w:rPr>
          <w:rFonts w:asciiTheme="majorHAnsi" w:hAnsiTheme="majorHAnsi"/>
          <w:sz w:val="24"/>
          <w:szCs w:val="24"/>
        </w:rPr>
        <w:t xml:space="preserve"> 2016]. Disponible sur: http://www.airparif.asso.fr/reglementation/normes-francaises</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lang w:val="en-US"/>
        </w:rPr>
        <w:t xml:space="preserve">17.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Lachin</w:t>
      </w:r>
      <w:proofErr w:type="spellEnd"/>
      <w:r w:rsidRPr="009446B4">
        <w:rPr>
          <w:rFonts w:asciiTheme="majorHAnsi" w:hAnsiTheme="majorHAnsi"/>
          <w:sz w:val="24"/>
          <w:szCs w:val="24"/>
          <w:lang w:val="en-US"/>
        </w:rPr>
        <w:t xml:space="preserve"> JM. Sample size evaluation for a multiply matched case-control study using the score test from a conditional logistic (discrete Cox PH) regression model. </w:t>
      </w:r>
      <w:r w:rsidRPr="009446B4">
        <w:rPr>
          <w:rFonts w:asciiTheme="majorHAnsi" w:hAnsiTheme="majorHAnsi"/>
          <w:sz w:val="24"/>
          <w:szCs w:val="24"/>
        </w:rPr>
        <w:t>Stat Med. 30 juin 2008;27(14):2509</w:t>
      </w:r>
      <w:r w:rsidRPr="009446B4">
        <w:rPr>
          <w:rFonts w:ascii="Party LET" w:eastAsia="MS Gothic" w:hAnsi="Party LET" w:cs="Party LET"/>
          <w:sz w:val="24"/>
          <w:szCs w:val="24"/>
        </w:rPr>
        <w:t>‑</w:t>
      </w:r>
      <w:r w:rsidRPr="009446B4">
        <w:rPr>
          <w:rFonts w:asciiTheme="majorHAnsi" w:hAnsiTheme="majorHAnsi" w:cs="Calibri"/>
          <w:sz w:val="24"/>
          <w:szCs w:val="24"/>
        </w:rPr>
        <w:t xml:space="preserve">23. </w:t>
      </w:r>
    </w:p>
    <w:bookmarkEnd w:id="38"/>
    <w:p w:rsidR="00A2683F" w:rsidRPr="009446B4" w:rsidRDefault="00A2683F" w:rsidP="00A2683F">
      <w:pPr>
        <w:spacing w:line="360" w:lineRule="auto"/>
        <w:rPr>
          <w:rFonts w:asciiTheme="majorHAnsi" w:hAnsiTheme="majorHAnsi"/>
          <w:lang w:eastAsia="fr-FR"/>
        </w:rPr>
      </w:pPr>
    </w:p>
    <w:p w:rsidR="00300D38" w:rsidRPr="009446B4" w:rsidRDefault="00300D38">
      <w:pPr>
        <w:rPr>
          <w:rFonts w:asciiTheme="majorHAnsi" w:hAnsiTheme="majorHAnsi"/>
        </w:rPr>
      </w:pPr>
    </w:p>
    <w:sectPr w:rsidR="00300D38" w:rsidRPr="009446B4" w:rsidSect="00940306">
      <w:pgSz w:w="11906" w:h="16838"/>
      <w:pgMar w:top="1417" w:right="1417" w:bottom="1417" w:left="1417" w:header="708" w:footer="708" w:gutter="0"/>
      <w:cols w:space="708"/>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4" w:author="Jacqueline Clavel" w:date="2016-10-19T16:24:00Z" w:initials="JC">
    <w:p w:rsidR="0085172E" w:rsidRDefault="0085172E" w:rsidP="00A2683F">
      <w:pPr>
        <w:pStyle w:val="Commentaire"/>
      </w:pPr>
      <w:r>
        <w:rPr>
          <w:rStyle w:val="Marquedannotation"/>
        </w:rPr>
        <w:annotationRef/>
      </w:r>
      <w:r>
        <w:t>Plutôt Lacour et al et références alpha</w:t>
      </w:r>
    </w:p>
  </w:comment>
  <w:comment w:id="5" w:author="Jacqueline Clavel" w:date="2016-10-19T16:24:00Z" w:initials="JC">
    <w:p w:rsidR="0085172E" w:rsidRDefault="0085172E" w:rsidP="00A2683F">
      <w:pPr>
        <w:pStyle w:val="Commentaire"/>
      </w:pPr>
      <w:r>
        <w:rPr>
          <w:rStyle w:val="Marquedannotation"/>
        </w:rPr>
        <w:annotationRef/>
      </w:r>
      <w:r>
        <w:t>En fait, c’est un rapport de nombre de cas, pas de taux d’incidence</w:t>
      </w:r>
    </w:p>
  </w:comment>
</w:comments>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07FD" w:rsidRDefault="006007FD" w:rsidP="00C6501B">
      <w:pPr>
        <w:spacing w:after="0"/>
      </w:pPr>
      <w:r>
        <w:separator/>
      </w:r>
    </w:p>
  </w:endnote>
  <w:endnote w:type="continuationSeparator" w:id="0">
    <w:p w:rsidR="006007FD" w:rsidRDefault="006007FD" w:rsidP="00C6501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Arial">
    <w:panose1 w:val="020B0604020202020204"/>
    <w:charset w:val="00"/>
    <w:family w:val="auto"/>
    <w:pitch w:val="variable"/>
    <w:sig w:usb0="E0002AFF" w:usb1="C0007843" w:usb2="00000009" w:usb3="00000000" w:csb0="000001FF" w:csb1="00000000"/>
  </w:font>
  <w:font w:name="ＭＳ ゴシック">
    <w:charset w:val="4E"/>
    <w:family w:val="auto"/>
    <w:pitch w:val="variable"/>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Courier">
    <w:panose1 w:val="02000500000000000000"/>
    <w:charset w:val="00"/>
    <w:family w:val="auto"/>
    <w:pitch w:val="variable"/>
    <w:sig w:usb0="00000003" w:usb1="00000000" w:usb2="00000000" w:usb3="00000000" w:csb0="00000001" w:csb1="00000000"/>
  </w:font>
  <w:font w:name="Arial Narrow">
    <w:panose1 w:val="020B0506020202030204"/>
    <w:charset w:val="00"/>
    <w:family w:val="auto"/>
    <w:pitch w:val="variable"/>
    <w:sig w:usb0="00000287" w:usb1="00000800" w:usb2="00000000" w:usb3="00000000" w:csb0="0000009F" w:csb1="00000000"/>
  </w:font>
  <w:font w:name="Party LET">
    <w:panose1 w:val="02000500000000000000"/>
    <w:charset w:val="00"/>
    <w:family w:val="auto"/>
    <w:pitch w:val="variable"/>
    <w:sig w:usb0="00000003" w:usb1="00000000" w:usb2="00000000" w:usb3="00000000" w:csb0="00000001" w:csb1="00000000"/>
  </w:font>
  <w:font w:name="MS Mincho">
    <w:altName w:val="ＭＳ 明朝"/>
    <w:charset w:val="80"/>
    <w:family w:val="modern"/>
    <w:pitch w:val="fixed"/>
    <w:sig w:usb0="E00002FF" w:usb1="6AC7FDFB" w:usb2="08000012" w:usb3="00000000" w:csb0="0002009F" w:csb1="00000000"/>
  </w:font>
  <w:font w:name="MS Gothic">
    <w:altName w:val="ＭＳ ゴシック"/>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172E" w:rsidRDefault="0085172E">
    <w:pPr>
      <w:pStyle w:val="Pieddepage"/>
      <w:jc w:val="right"/>
    </w:pPr>
    <w:r>
      <w:fldChar w:fldCharType="begin"/>
    </w:r>
    <w:r>
      <w:instrText xml:space="preserve"> PAGE   \* MERGEFORMAT </w:instrText>
    </w:r>
    <w:r>
      <w:fldChar w:fldCharType="separate"/>
    </w:r>
    <w:r w:rsidR="00D34521">
      <w:rPr>
        <w:noProof/>
      </w:rPr>
      <w:t>58</w:t>
    </w:r>
    <w:r>
      <w:fldChar w:fldCharType="end"/>
    </w:r>
  </w:p>
  <w:p w:rsidR="0085172E" w:rsidRDefault="0085172E">
    <w:pPr>
      <w:pStyle w:val="Pieddepage"/>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07FD" w:rsidRDefault="006007FD" w:rsidP="00C6501B">
      <w:pPr>
        <w:spacing w:after="0"/>
      </w:pPr>
      <w:r>
        <w:separator/>
      </w:r>
    </w:p>
  </w:footnote>
  <w:footnote w:type="continuationSeparator" w:id="0">
    <w:p w:rsidR="006007FD" w:rsidRDefault="006007FD" w:rsidP="00C6501B">
      <w:pPr>
        <w:spacing w:after="0"/>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F9B6807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89"/>
    <w:multiLevelType w:val="singleLevel"/>
    <w:tmpl w:val="03902A2A"/>
    <w:lvl w:ilvl="0">
      <w:start w:val="1"/>
      <w:numFmt w:val="bullet"/>
      <w:lvlText w:val=""/>
      <w:lvlJc w:val="left"/>
      <w:pPr>
        <w:tabs>
          <w:tab w:val="num" w:pos="360"/>
        </w:tabs>
        <w:ind w:left="360" w:hanging="360"/>
      </w:pPr>
      <w:rPr>
        <w:rFonts w:ascii="Symbol" w:hAnsi="Symbol" w:hint="default"/>
      </w:rPr>
    </w:lvl>
  </w:abstractNum>
  <w:abstractNum w:abstractNumId="2">
    <w:nsid w:val="02B45047"/>
    <w:multiLevelType w:val="multilevel"/>
    <w:tmpl w:val="7CE03B1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D0F3169"/>
    <w:multiLevelType w:val="multilevel"/>
    <w:tmpl w:val="BE0C646A"/>
    <w:lvl w:ilvl="0">
      <w:start w:val="1"/>
      <w:numFmt w:val="decimal"/>
      <w:pStyle w:val="Titre1"/>
      <w:lvlText w:val="%1"/>
      <w:lvlJc w:val="left"/>
      <w:pPr>
        <w:ind w:left="432" w:hanging="432"/>
      </w:pPr>
      <w:rPr>
        <w:rFonts w:hint="default"/>
      </w:rPr>
    </w:lvl>
    <w:lvl w:ilvl="1">
      <w:start w:val="1"/>
      <w:numFmt w:val="decimal"/>
      <w:pStyle w:val="Titre2"/>
      <w:lvlText w:val="%1.%2"/>
      <w:lvlJc w:val="left"/>
      <w:pPr>
        <w:ind w:left="576" w:hanging="576"/>
      </w:pPr>
      <w:rPr>
        <w:rFonts w:hint="default"/>
      </w:rPr>
    </w:lvl>
    <w:lvl w:ilvl="2">
      <w:start w:val="1"/>
      <w:numFmt w:val="decimal"/>
      <w:pStyle w:val="Titre3"/>
      <w:lvlText w:val="%1.%2.%3"/>
      <w:lvlJc w:val="left"/>
      <w:pPr>
        <w:ind w:left="720" w:hanging="720"/>
      </w:pPr>
      <w:rPr>
        <w:rFonts w:hint="default"/>
      </w:rPr>
    </w:lvl>
    <w:lvl w:ilvl="3">
      <w:start w:val="1"/>
      <w:numFmt w:val="bullet"/>
      <w:pStyle w:val="Titre4"/>
      <w:lvlText w:val=""/>
      <w:lvlJc w:val="left"/>
      <w:pPr>
        <w:tabs>
          <w:tab w:val="num" w:pos="454"/>
        </w:tabs>
        <w:ind w:left="454" w:hanging="454"/>
      </w:pPr>
      <w:rPr>
        <w:rFonts w:ascii="Symbol" w:hAnsi="Symbol" w:hint="default"/>
      </w:rPr>
    </w:lvl>
    <w:lvl w:ilvl="4">
      <w:start w:val="1"/>
      <w:numFmt w:val="decimal"/>
      <w:pStyle w:val="Titre5"/>
      <w:lvlText w:val="%1.%2.%3.%4.%5"/>
      <w:lvlJc w:val="left"/>
      <w:pPr>
        <w:ind w:left="1008" w:hanging="1008"/>
      </w:pPr>
      <w:rPr>
        <w:rFonts w:hint="default"/>
      </w:rPr>
    </w:lvl>
    <w:lvl w:ilvl="5">
      <w:start w:val="1"/>
      <w:numFmt w:val="decimal"/>
      <w:pStyle w:val="Titre6"/>
      <w:lvlText w:val="%1.%2.%3.%4.%5.%6"/>
      <w:lvlJc w:val="left"/>
      <w:pPr>
        <w:ind w:left="1152" w:hanging="1152"/>
      </w:pPr>
      <w:rPr>
        <w:rFonts w:hint="default"/>
      </w:rPr>
    </w:lvl>
    <w:lvl w:ilvl="6">
      <w:start w:val="1"/>
      <w:numFmt w:val="decimal"/>
      <w:pStyle w:val="Titre7"/>
      <w:lvlText w:val="%1.%2.%3.%4.%5.%6.%7"/>
      <w:lvlJc w:val="left"/>
      <w:pPr>
        <w:ind w:left="1296" w:hanging="1296"/>
      </w:pPr>
      <w:rPr>
        <w:rFonts w:hint="default"/>
      </w:rPr>
    </w:lvl>
    <w:lvl w:ilvl="7">
      <w:start w:val="1"/>
      <w:numFmt w:val="decimal"/>
      <w:pStyle w:val="Titre8"/>
      <w:lvlText w:val="%1.%2.%3.%4.%5.%6.%7.%8"/>
      <w:lvlJc w:val="left"/>
      <w:pPr>
        <w:ind w:left="1440" w:hanging="1440"/>
      </w:pPr>
      <w:rPr>
        <w:rFonts w:hint="default"/>
      </w:rPr>
    </w:lvl>
    <w:lvl w:ilvl="8">
      <w:start w:val="1"/>
      <w:numFmt w:val="decimal"/>
      <w:pStyle w:val="Titre9"/>
      <w:lvlText w:val="%1.%2.%3.%4.%5.%6.%7.%8.%9"/>
      <w:lvlJc w:val="left"/>
      <w:pPr>
        <w:ind w:left="1584" w:hanging="1584"/>
      </w:pPr>
      <w:rPr>
        <w:rFonts w:hint="default"/>
      </w:rPr>
    </w:lvl>
  </w:abstractNum>
  <w:abstractNum w:abstractNumId="4">
    <w:nsid w:val="0DA34DC1"/>
    <w:multiLevelType w:val="hybridMultilevel"/>
    <w:tmpl w:val="28F0C6BC"/>
    <w:lvl w:ilvl="0" w:tplc="040C0015">
      <w:start w:val="1"/>
      <w:numFmt w:val="upp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nsid w:val="13780AA3"/>
    <w:multiLevelType w:val="multilevel"/>
    <w:tmpl w:val="0544458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nsid w:val="178214FE"/>
    <w:multiLevelType w:val="hybridMultilevel"/>
    <w:tmpl w:val="0674F1C0"/>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nsid w:val="178C7DB4"/>
    <w:multiLevelType w:val="multilevel"/>
    <w:tmpl w:val="965E2B52"/>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bullet"/>
      <w:lvlText w:val=""/>
      <w:lvlJc w:val="left"/>
      <w:pPr>
        <w:ind w:left="864" w:hanging="864"/>
      </w:pPr>
      <w:rPr>
        <w:rFonts w:ascii="Symbol" w:hAnsi="Symbol"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nsid w:val="19700F8F"/>
    <w:multiLevelType w:val="hybridMultilevel"/>
    <w:tmpl w:val="71BE1D94"/>
    <w:lvl w:ilvl="0" w:tplc="040C0015">
      <w:start w:val="1"/>
      <w:numFmt w:val="upperLetter"/>
      <w:lvlText w:val="%1."/>
      <w:lvlJc w:val="left"/>
      <w:pPr>
        <w:ind w:left="360" w:hanging="360"/>
      </w:p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9">
    <w:nsid w:val="19E105DE"/>
    <w:multiLevelType w:val="hybridMultilevel"/>
    <w:tmpl w:val="68C24CAC"/>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0">
    <w:nsid w:val="1EEA39F1"/>
    <w:multiLevelType w:val="hybridMultilevel"/>
    <w:tmpl w:val="CADCF97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nsid w:val="1EFE3243"/>
    <w:multiLevelType w:val="hybridMultilevel"/>
    <w:tmpl w:val="F7285DFE"/>
    <w:lvl w:ilvl="0" w:tplc="040C0015">
      <w:start w:val="1"/>
      <w:numFmt w:val="upperLetter"/>
      <w:lvlText w:val="%1."/>
      <w:lvlJc w:val="left"/>
      <w:pPr>
        <w:ind w:left="644" w:hanging="360"/>
      </w:pPr>
    </w:lvl>
    <w:lvl w:ilvl="1" w:tplc="040C0019" w:tentative="1">
      <w:start w:val="1"/>
      <w:numFmt w:val="lowerLetter"/>
      <w:lvlText w:val="%2."/>
      <w:lvlJc w:val="left"/>
      <w:pPr>
        <w:ind w:left="1364" w:hanging="360"/>
      </w:pPr>
    </w:lvl>
    <w:lvl w:ilvl="2" w:tplc="040C001B" w:tentative="1">
      <w:start w:val="1"/>
      <w:numFmt w:val="lowerRoman"/>
      <w:lvlText w:val="%3."/>
      <w:lvlJc w:val="right"/>
      <w:pPr>
        <w:ind w:left="2084" w:hanging="180"/>
      </w:pPr>
    </w:lvl>
    <w:lvl w:ilvl="3" w:tplc="040C000F" w:tentative="1">
      <w:start w:val="1"/>
      <w:numFmt w:val="decimal"/>
      <w:lvlText w:val="%4."/>
      <w:lvlJc w:val="left"/>
      <w:pPr>
        <w:ind w:left="2804" w:hanging="360"/>
      </w:pPr>
    </w:lvl>
    <w:lvl w:ilvl="4" w:tplc="040C0019" w:tentative="1">
      <w:start w:val="1"/>
      <w:numFmt w:val="lowerLetter"/>
      <w:lvlText w:val="%5."/>
      <w:lvlJc w:val="left"/>
      <w:pPr>
        <w:ind w:left="3524" w:hanging="360"/>
      </w:pPr>
    </w:lvl>
    <w:lvl w:ilvl="5" w:tplc="040C001B" w:tentative="1">
      <w:start w:val="1"/>
      <w:numFmt w:val="lowerRoman"/>
      <w:lvlText w:val="%6."/>
      <w:lvlJc w:val="right"/>
      <w:pPr>
        <w:ind w:left="4244" w:hanging="180"/>
      </w:pPr>
    </w:lvl>
    <w:lvl w:ilvl="6" w:tplc="040C000F" w:tentative="1">
      <w:start w:val="1"/>
      <w:numFmt w:val="decimal"/>
      <w:lvlText w:val="%7."/>
      <w:lvlJc w:val="left"/>
      <w:pPr>
        <w:ind w:left="4964" w:hanging="360"/>
      </w:pPr>
    </w:lvl>
    <w:lvl w:ilvl="7" w:tplc="040C0019" w:tentative="1">
      <w:start w:val="1"/>
      <w:numFmt w:val="lowerLetter"/>
      <w:lvlText w:val="%8."/>
      <w:lvlJc w:val="left"/>
      <w:pPr>
        <w:ind w:left="5684" w:hanging="360"/>
      </w:pPr>
    </w:lvl>
    <w:lvl w:ilvl="8" w:tplc="040C001B" w:tentative="1">
      <w:start w:val="1"/>
      <w:numFmt w:val="lowerRoman"/>
      <w:lvlText w:val="%9."/>
      <w:lvlJc w:val="right"/>
      <w:pPr>
        <w:ind w:left="6404" w:hanging="180"/>
      </w:pPr>
    </w:lvl>
  </w:abstractNum>
  <w:abstractNum w:abstractNumId="12">
    <w:nsid w:val="21C77744"/>
    <w:multiLevelType w:val="hybridMultilevel"/>
    <w:tmpl w:val="DEA60EF8"/>
    <w:lvl w:ilvl="0" w:tplc="E6BA0A28">
      <w:numFmt w:val="bullet"/>
      <w:lvlText w:val=""/>
      <w:lvlJc w:val="left"/>
      <w:pPr>
        <w:ind w:left="720" w:hanging="360"/>
      </w:pPr>
      <w:rPr>
        <w:rFonts w:ascii="Wingdings" w:eastAsia="Calibri"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nsid w:val="25224347"/>
    <w:multiLevelType w:val="hybridMultilevel"/>
    <w:tmpl w:val="7EE21084"/>
    <w:lvl w:ilvl="0" w:tplc="C70AAEBA">
      <w:start w:val="3"/>
      <w:numFmt w:val="bullet"/>
      <w:pStyle w:val="Listepuces"/>
      <w:lvlText w:val=""/>
      <w:lvlJc w:val="left"/>
      <w:pPr>
        <w:tabs>
          <w:tab w:val="num" w:pos="360"/>
        </w:tabs>
        <w:ind w:left="360" w:hanging="360"/>
      </w:pPr>
      <w:rPr>
        <w:rFonts w:ascii="Symbol" w:eastAsia="Times New Roman" w:hAnsi="Symbol" w:hint="default"/>
        <w:w w:val="0"/>
      </w:rPr>
    </w:lvl>
    <w:lvl w:ilvl="1" w:tplc="0003040C" w:tentative="1">
      <w:start w:val="1"/>
      <w:numFmt w:val="bullet"/>
      <w:lvlText w:val="o"/>
      <w:lvlJc w:val="left"/>
      <w:pPr>
        <w:tabs>
          <w:tab w:val="num" w:pos="1080"/>
        </w:tabs>
        <w:ind w:left="1080" w:hanging="360"/>
      </w:pPr>
      <w:rPr>
        <w:rFonts w:ascii="Courier New" w:hAnsi="Courier New" w:hint="default"/>
      </w:rPr>
    </w:lvl>
    <w:lvl w:ilvl="2" w:tplc="0005040C" w:tentative="1">
      <w:start w:val="1"/>
      <w:numFmt w:val="bullet"/>
      <w:lvlText w:val=""/>
      <w:lvlJc w:val="left"/>
      <w:pPr>
        <w:tabs>
          <w:tab w:val="num" w:pos="1800"/>
        </w:tabs>
        <w:ind w:left="1800" w:hanging="360"/>
      </w:pPr>
      <w:rPr>
        <w:rFonts w:ascii="Wingdings" w:hAnsi="Wingdings" w:hint="default"/>
      </w:rPr>
    </w:lvl>
    <w:lvl w:ilvl="3" w:tplc="0001040C" w:tentative="1">
      <w:start w:val="1"/>
      <w:numFmt w:val="bullet"/>
      <w:lvlText w:val=""/>
      <w:lvlJc w:val="left"/>
      <w:pPr>
        <w:tabs>
          <w:tab w:val="num" w:pos="2520"/>
        </w:tabs>
        <w:ind w:left="2520" w:hanging="360"/>
      </w:pPr>
      <w:rPr>
        <w:rFonts w:ascii="Symbol" w:hAnsi="Symbol" w:hint="default"/>
      </w:rPr>
    </w:lvl>
    <w:lvl w:ilvl="4" w:tplc="0003040C" w:tentative="1">
      <w:start w:val="1"/>
      <w:numFmt w:val="bullet"/>
      <w:lvlText w:val="o"/>
      <w:lvlJc w:val="left"/>
      <w:pPr>
        <w:tabs>
          <w:tab w:val="num" w:pos="3240"/>
        </w:tabs>
        <w:ind w:left="3240" w:hanging="360"/>
      </w:pPr>
      <w:rPr>
        <w:rFonts w:ascii="Courier New" w:hAnsi="Courier New" w:hint="default"/>
      </w:rPr>
    </w:lvl>
    <w:lvl w:ilvl="5" w:tplc="0005040C" w:tentative="1">
      <w:start w:val="1"/>
      <w:numFmt w:val="bullet"/>
      <w:lvlText w:val=""/>
      <w:lvlJc w:val="left"/>
      <w:pPr>
        <w:tabs>
          <w:tab w:val="num" w:pos="3960"/>
        </w:tabs>
        <w:ind w:left="3960" w:hanging="360"/>
      </w:pPr>
      <w:rPr>
        <w:rFonts w:ascii="Wingdings" w:hAnsi="Wingdings" w:hint="default"/>
      </w:rPr>
    </w:lvl>
    <w:lvl w:ilvl="6" w:tplc="0001040C" w:tentative="1">
      <w:start w:val="1"/>
      <w:numFmt w:val="bullet"/>
      <w:lvlText w:val=""/>
      <w:lvlJc w:val="left"/>
      <w:pPr>
        <w:tabs>
          <w:tab w:val="num" w:pos="4680"/>
        </w:tabs>
        <w:ind w:left="4680" w:hanging="360"/>
      </w:pPr>
      <w:rPr>
        <w:rFonts w:ascii="Symbol" w:hAnsi="Symbol" w:hint="default"/>
      </w:rPr>
    </w:lvl>
    <w:lvl w:ilvl="7" w:tplc="0003040C" w:tentative="1">
      <w:start w:val="1"/>
      <w:numFmt w:val="bullet"/>
      <w:lvlText w:val="o"/>
      <w:lvlJc w:val="left"/>
      <w:pPr>
        <w:tabs>
          <w:tab w:val="num" w:pos="5400"/>
        </w:tabs>
        <w:ind w:left="5400" w:hanging="360"/>
      </w:pPr>
      <w:rPr>
        <w:rFonts w:ascii="Courier New" w:hAnsi="Courier New" w:hint="default"/>
      </w:rPr>
    </w:lvl>
    <w:lvl w:ilvl="8" w:tplc="0005040C" w:tentative="1">
      <w:start w:val="1"/>
      <w:numFmt w:val="bullet"/>
      <w:lvlText w:val=""/>
      <w:lvlJc w:val="left"/>
      <w:pPr>
        <w:tabs>
          <w:tab w:val="num" w:pos="6120"/>
        </w:tabs>
        <w:ind w:left="6120" w:hanging="360"/>
      </w:pPr>
      <w:rPr>
        <w:rFonts w:ascii="Wingdings" w:hAnsi="Wingdings" w:hint="default"/>
      </w:rPr>
    </w:lvl>
  </w:abstractNum>
  <w:abstractNum w:abstractNumId="14">
    <w:nsid w:val="27A107B7"/>
    <w:multiLevelType w:val="hybridMultilevel"/>
    <w:tmpl w:val="5AB650DC"/>
    <w:lvl w:ilvl="0" w:tplc="C770A0B6">
      <w:start w:val="1"/>
      <w:numFmt w:val="bullet"/>
      <w:lvlText w:val="-"/>
      <w:lvlJc w:val="left"/>
      <w:pPr>
        <w:ind w:left="1080" w:hanging="360"/>
      </w:pPr>
      <w:rPr>
        <w:rFonts w:ascii="Calibri" w:eastAsia="Calibri" w:hAnsi="Calibri" w:cs="Times New Roman"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15">
    <w:nsid w:val="2BE11B47"/>
    <w:multiLevelType w:val="multilevel"/>
    <w:tmpl w:val="E4729AAC"/>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nsid w:val="2BFD350B"/>
    <w:multiLevelType w:val="multilevel"/>
    <w:tmpl w:val="F98CFE9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nsid w:val="2F4C2AA6"/>
    <w:multiLevelType w:val="hybridMultilevel"/>
    <w:tmpl w:val="F7285DFE"/>
    <w:lvl w:ilvl="0" w:tplc="040C0015">
      <w:start w:val="1"/>
      <w:numFmt w:val="upperLetter"/>
      <w:lvlText w:val="%1."/>
      <w:lvlJc w:val="left"/>
      <w:pPr>
        <w:ind w:left="644" w:hanging="360"/>
      </w:pPr>
    </w:lvl>
    <w:lvl w:ilvl="1" w:tplc="040C0019" w:tentative="1">
      <w:start w:val="1"/>
      <w:numFmt w:val="lowerLetter"/>
      <w:lvlText w:val="%2."/>
      <w:lvlJc w:val="left"/>
      <w:pPr>
        <w:ind w:left="1364" w:hanging="360"/>
      </w:pPr>
    </w:lvl>
    <w:lvl w:ilvl="2" w:tplc="040C001B" w:tentative="1">
      <w:start w:val="1"/>
      <w:numFmt w:val="lowerRoman"/>
      <w:lvlText w:val="%3."/>
      <w:lvlJc w:val="right"/>
      <w:pPr>
        <w:ind w:left="2084" w:hanging="180"/>
      </w:pPr>
    </w:lvl>
    <w:lvl w:ilvl="3" w:tplc="040C000F" w:tentative="1">
      <w:start w:val="1"/>
      <w:numFmt w:val="decimal"/>
      <w:lvlText w:val="%4."/>
      <w:lvlJc w:val="left"/>
      <w:pPr>
        <w:ind w:left="2804" w:hanging="360"/>
      </w:pPr>
    </w:lvl>
    <w:lvl w:ilvl="4" w:tplc="040C0019" w:tentative="1">
      <w:start w:val="1"/>
      <w:numFmt w:val="lowerLetter"/>
      <w:lvlText w:val="%5."/>
      <w:lvlJc w:val="left"/>
      <w:pPr>
        <w:ind w:left="3524" w:hanging="360"/>
      </w:pPr>
    </w:lvl>
    <w:lvl w:ilvl="5" w:tplc="040C001B" w:tentative="1">
      <w:start w:val="1"/>
      <w:numFmt w:val="lowerRoman"/>
      <w:lvlText w:val="%6."/>
      <w:lvlJc w:val="right"/>
      <w:pPr>
        <w:ind w:left="4244" w:hanging="180"/>
      </w:pPr>
    </w:lvl>
    <w:lvl w:ilvl="6" w:tplc="040C000F" w:tentative="1">
      <w:start w:val="1"/>
      <w:numFmt w:val="decimal"/>
      <w:lvlText w:val="%7."/>
      <w:lvlJc w:val="left"/>
      <w:pPr>
        <w:ind w:left="4964" w:hanging="360"/>
      </w:pPr>
    </w:lvl>
    <w:lvl w:ilvl="7" w:tplc="040C0019" w:tentative="1">
      <w:start w:val="1"/>
      <w:numFmt w:val="lowerLetter"/>
      <w:lvlText w:val="%8."/>
      <w:lvlJc w:val="left"/>
      <w:pPr>
        <w:ind w:left="5684" w:hanging="360"/>
      </w:pPr>
    </w:lvl>
    <w:lvl w:ilvl="8" w:tplc="040C001B" w:tentative="1">
      <w:start w:val="1"/>
      <w:numFmt w:val="lowerRoman"/>
      <w:lvlText w:val="%9."/>
      <w:lvlJc w:val="right"/>
      <w:pPr>
        <w:ind w:left="6404" w:hanging="180"/>
      </w:pPr>
    </w:lvl>
  </w:abstractNum>
  <w:abstractNum w:abstractNumId="18">
    <w:nsid w:val="2FE6400A"/>
    <w:multiLevelType w:val="multilevel"/>
    <w:tmpl w:val="71C64966"/>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nsid w:val="32290375"/>
    <w:multiLevelType w:val="hybridMultilevel"/>
    <w:tmpl w:val="9628E408"/>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0">
    <w:nsid w:val="336B55A7"/>
    <w:multiLevelType w:val="multilevel"/>
    <w:tmpl w:val="84B81BD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1">
    <w:nsid w:val="33BD102A"/>
    <w:multiLevelType w:val="multilevel"/>
    <w:tmpl w:val="6EB2388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2">
    <w:nsid w:val="34F84F75"/>
    <w:multiLevelType w:val="multilevel"/>
    <w:tmpl w:val="7CE03B1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3">
    <w:nsid w:val="35ED7F06"/>
    <w:multiLevelType w:val="hybridMultilevel"/>
    <w:tmpl w:val="A7A2A12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nsid w:val="369F42EB"/>
    <w:multiLevelType w:val="hybridMultilevel"/>
    <w:tmpl w:val="FB56A914"/>
    <w:lvl w:ilvl="0" w:tplc="040C0017">
      <w:start w:val="1"/>
      <w:numFmt w:val="lowerLetter"/>
      <w:lvlText w:val="%1)"/>
      <w:lvlJc w:val="left"/>
      <w:pPr>
        <w:ind w:left="720" w:hanging="360"/>
      </w:pPr>
    </w:lvl>
    <w:lvl w:ilvl="1" w:tplc="040C0001">
      <w:start w:val="1"/>
      <w:numFmt w:val="bullet"/>
      <w:lvlText w:val=""/>
      <w:lvlJc w:val="left"/>
      <w:pPr>
        <w:ind w:left="1440" w:hanging="360"/>
      </w:pPr>
      <w:rPr>
        <w:rFonts w:ascii="Symbol" w:hAnsi="Symbol" w:hint="default"/>
      </w:r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5">
    <w:nsid w:val="399C47CC"/>
    <w:multiLevelType w:val="multilevel"/>
    <w:tmpl w:val="7CE03B1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nsid w:val="46946535"/>
    <w:multiLevelType w:val="hybridMultilevel"/>
    <w:tmpl w:val="783E765E"/>
    <w:lvl w:ilvl="0" w:tplc="040C0017">
      <w:start w:val="1"/>
      <w:numFmt w:val="lowerLetter"/>
      <w:lvlText w:val="%1)"/>
      <w:lvlJc w:val="left"/>
      <w:pPr>
        <w:ind w:left="720" w:hanging="360"/>
      </w:pPr>
    </w:lvl>
    <w:lvl w:ilvl="1" w:tplc="040C0019">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nsid w:val="47497549"/>
    <w:multiLevelType w:val="hybridMultilevel"/>
    <w:tmpl w:val="EDAC819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nsid w:val="4D7A0EDF"/>
    <w:multiLevelType w:val="hybridMultilevel"/>
    <w:tmpl w:val="DECA725A"/>
    <w:lvl w:ilvl="0" w:tplc="C770A0B6">
      <w:start w:val="1"/>
      <w:numFmt w:val="bullet"/>
      <w:lvlText w:val="-"/>
      <w:lvlJc w:val="left"/>
      <w:pPr>
        <w:ind w:left="720" w:hanging="360"/>
      </w:pPr>
      <w:rPr>
        <w:rFonts w:ascii="Calibri" w:eastAsia="Calibri" w:hAnsi="Calibri"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nsid w:val="52710FBA"/>
    <w:multiLevelType w:val="hybridMultilevel"/>
    <w:tmpl w:val="CE4279AE"/>
    <w:lvl w:ilvl="0" w:tplc="78248F52">
      <w:numFmt w:val="bullet"/>
      <w:lvlText w:val=""/>
      <w:lvlJc w:val="left"/>
      <w:pPr>
        <w:ind w:left="720" w:hanging="360"/>
      </w:pPr>
      <w:rPr>
        <w:rFonts w:ascii="Wingdings" w:eastAsia="Calibri"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nsid w:val="536D540D"/>
    <w:multiLevelType w:val="hybridMultilevel"/>
    <w:tmpl w:val="FF4E1E3E"/>
    <w:lvl w:ilvl="0" w:tplc="BB58A2E0">
      <w:numFmt w:val="bullet"/>
      <w:lvlText w:val=""/>
      <w:lvlJc w:val="left"/>
      <w:pPr>
        <w:ind w:left="720" w:hanging="360"/>
      </w:pPr>
      <w:rPr>
        <w:rFonts w:ascii="Wingdings" w:eastAsia="Calibri"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nsid w:val="57D724C7"/>
    <w:multiLevelType w:val="hybridMultilevel"/>
    <w:tmpl w:val="708C19C0"/>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2">
    <w:nsid w:val="60B53D47"/>
    <w:multiLevelType w:val="multilevel"/>
    <w:tmpl w:val="770A1882"/>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bullet"/>
      <w:lvlText w:val=""/>
      <w:lvlJc w:val="left"/>
      <w:pPr>
        <w:ind w:left="864" w:hanging="864"/>
      </w:pPr>
      <w:rPr>
        <w:rFonts w:ascii="Symbol" w:hAnsi="Symbol"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3">
    <w:nsid w:val="61A36666"/>
    <w:multiLevelType w:val="hybridMultilevel"/>
    <w:tmpl w:val="50E27C7E"/>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4">
    <w:nsid w:val="63CA1444"/>
    <w:multiLevelType w:val="hybridMultilevel"/>
    <w:tmpl w:val="783E765E"/>
    <w:lvl w:ilvl="0" w:tplc="040C0017">
      <w:start w:val="1"/>
      <w:numFmt w:val="lowerLetter"/>
      <w:lvlText w:val="%1)"/>
      <w:lvlJc w:val="left"/>
      <w:pPr>
        <w:ind w:left="720" w:hanging="360"/>
      </w:pPr>
    </w:lvl>
    <w:lvl w:ilvl="1" w:tplc="040C0019">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5">
    <w:nsid w:val="68264CA6"/>
    <w:multiLevelType w:val="hybridMultilevel"/>
    <w:tmpl w:val="9B582A4A"/>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6">
    <w:nsid w:val="74773AA4"/>
    <w:multiLevelType w:val="hybridMultilevel"/>
    <w:tmpl w:val="DAAEC466"/>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7">
    <w:nsid w:val="78D253E0"/>
    <w:multiLevelType w:val="hybridMultilevel"/>
    <w:tmpl w:val="783E765E"/>
    <w:lvl w:ilvl="0" w:tplc="040C0017">
      <w:start w:val="1"/>
      <w:numFmt w:val="lowerLetter"/>
      <w:lvlText w:val="%1)"/>
      <w:lvlJc w:val="left"/>
      <w:pPr>
        <w:ind w:left="720" w:hanging="360"/>
      </w:pPr>
    </w:lvl>
    <w:lvl w:ilvl="1" w:tplc="040C0019">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8">
    <w:nsid w:val="793D6719"/>
    <w:multiLevelType w:val="multilevel"/>
    <w:tmpl w:val="0C14BC8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9">
    <w:nsid w:val="7AA96805"/>
    <w:multiLevelType w:val="multilevel"/>
    <w:tmpl w:val="7CE03B1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abstractNumId w:val="1"/>
  </w:num>
  <w:num w:numId="2">
    <w:abstractNumId w:val="13"/>
  </w:num>
  <w:num w:numId="3">
    <w:abstractNumId w:val="36"/>
  </w:num>
  <w:num w:numId="4">
    <w:abstractNumId w:val="8"/>
  </w:num>
  <w:num w:numId="5">
    <w:abstractNumId w:val="27"/>
  </w:num>
  <w:num w:numId="6">
    <w:abstractNumId w:val="23"/>
  </w:num>
  <w:num w:numId="7">
    <w:abstractNumId w:val="10"/>
  </w:num>
  <w:num w:numId="8">
    <w:abstractNumId w:val="28"/>
  </w:num>
  <w:num w:numId="9">
    <w:abstractNumId w:val="4"/>
  </w:num>
  <w:num w:numId="10">
    <w:abstractNumId w:val="11"/>
  </w:num>
  <w:num w:numId="11">
    <w:abstractNumId w:val="14"/>
  </w:num>
  <w:num w:numId="12">
    <w:abstractNumId w:val="9"/>
  </w:num>
  <w:num w:numId="13">
    <w:abstractNumId w:val="31"/>
  </w:num>
  <w:num w:numId="14">
    <w:abstractNumId w:val="6"/>
  </w:num>
  <w:num w:numId="15">
    <w:abstractNumId w:val="17"/>
  </w:num>
  <w:num w:numId="16">
    <w:abstractNumId w:val="33"/>
  </w:num>
  <w:num w:numId="17">
    <w:abstractNumId w:val="35"/>
  </w:num>
  <w:num w:numId="18">
    <w:abstractNumId w:val="19"/>
  </w:num>
  <w:num w:numId="19">
    <w:abstractNumId w:val="12"/>
  </w:num>
  <w:num w:numId="20">
    <w:abstractNumId w:val="30"/>
  </w:num>
  <w:num w:numId="21">
    <w:abstractNumId w:val="29"/>
  </w:num>
  <w:num w:numId="22">
    <w:abstractNumId w:val="0"/>
  </w:num>
  <w:num w:numId="23">
    <w:abstractNumId w:val="5"/>
  </w:num>
  <w:num w:numId="24">
    <w:abstractNumId w:val="18"/>
  </w:num>
  <w:num w:numId="25">
    <w:abstractNumId w:val="16"/>
  </w:num>
  <w:num w:numId="26">
    <w:abstractNumId w:val="20"/>
  </w:num>
  <w:num w:numId="27">
    <w:abstractNumId w:val="38"/>
  </w:num>
  <w:num w:numId="28">
    <w:abstractNumId w:val="25"/>
  </w:num>
  <w:num w:numId="29">
    <w:abstractNumId w:val="15"/>
  </w:num>
  <w:num w:numId="30">
    <w:abstractNumId w:val="21"/>
  </w:num>
  <w:num w:numId="31">
    <w:abstractNumId w:val="7"/>
  </w:num>
  <w:num w:numId="32">
    <w:abstractNumId w:val="22"/>
  </w:num>
  <w:num w:numId="3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39"/>
  </w:num>
  <w:num w:numId="35">
    <w:abstractNumId w:val="2"/>
  </w:num>
  <w:num w:numId="36">
    <w:abstractNumId w:val="32"/>
  </w:num>
  <w:num w:numId="37">
    <w:abstractNumId w:val="3"/>
  </w:num>
  <w:num w:numId="38">
    <w:abstractNumId w:val="3"/>
  </w:num>
  <w:num w:numId="39">
    <w:abstractNumId w:val="3"/>
  </w:num>
  <w:num w:numId="40">
    <w:abstractNumId w:val="3"/>
  </w:num>
  <w:num w:numId="41">
    <w:abstractNumId w:val="3"/>
  </w:num>
  <w:num w:numId="42">
    <w:abstractNumId w:val="3"/>
  </w:num>
  <w:num w:numId="43">
    <w:abstractNumId w:val="3"/>
  </w:num>
  <w:num w:numId="44">
    <w:abstractNumId w:val="3"/>
  </w:num>
  <w:num w:numId="45">
    <w:abstractNumId w:val="37"/>
  </w:num>
  <w:num w:numId="46">
    <w:abstractNumId w:val="24"/>
  </w:num>
  <w:num w:numId="47">
    <w:abstractNumId w:val="26"/>
  </w:num>
  <w:num w:numId="48">
    <w:abstractNumId w:val="34"/>
  </w:num>
  <w:num w:numId="4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proofState w:spelling="clean"/>
  <w:defaultTabStop w:val="708"/>
  <w:hyphenationZone w:val="425"/>
  <w:displayHorizontalDrawingGridEvery w:val="0"/>
  <w:displayVerticalDrawingGridEvery w:val="0"/>
  <w:doNotUseMarginsForDrawingGridOrigin/>
  <w:noPunctuationKerning/>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2683F"/>
    <w:rsid w:val="0000670B"/>
    <w:rsid w:val="00056CB8"/>
    <w:rsid w:val="000A2FD2"/>
    <w:rsid w:val="000C3D92"/>
    <w:rsid w:val="000D6569"/>
    <w:rsid w:val="00107ED2"/>
    <w:rsid w:val="0013539F"/>
    <w:rsid w:val="001456A1"/>
    <w:rsid w:val="00195DCF"/>
    <w:rsid w:val="002828C3"/>
    <w:rsid w:val="00287F6C"/>
    <w:rsid w:val="002924B4"/>
    <w:rsid w:val="002C1B05"/>
    <w:rsid w:val="00300D38"/>
    <w:rsid w:val="00301512"/>
    <w:rsid w:val="0033415F"/>
    <w:rsid w:val="0033548D"/>
    <w:rsid w:val="003D6F14"/>
    <w:rsid w:val="003D78BA"/>
    <w:rsid w:val="003F72C4"/>
    <w:rsid w:val="00401FB8"/>
    <w:rsid w:val="00597DBE"/>
    <w:rsid w:val="005C4E02"/>
    <w:rsid w:val="005D5742"/>
    <w:rsid w:val="006007FD"/>
    <w:rsid w:val="00615AD6"/>
    <w:rsid w:val="00630587"/>
    <w:rsid w:val="00642128"/>
    <w:rsid w:val="006D47F7"/>
    <w:rsid w:val="006F3478"/>
    <w:rsid w:val="007A769F"/>
    <w:rsid w:val="0085172E"/>
    <w:rsid w:val="00940306"/>
    <w:rsid w:val="009446B4"/>
    <w:rsid w:val="00980D03"/>
    <w:rsid w:val="009D0528"/>
    <w:rsid w:val="009E5F48"/>
    <w:rsid w:val="009F322F"/>
    <w:rsid w:val="00A17613"/>
    <w:rsid w:val="00A2683F"/>
    <w:rsid w:val="00A836FF"/>
    <w:rsid w:val="00AB16F3"/>
    <w:rsid w:val="00AB4B6B"/>
    <w:rsid w:val="00AC3CB9"/>
    <w:rsid w:val="00B000BD"/>
    <w:rsid w:val="00B11058"/>
    <w:rsid w:val="00B119D7"/>
    <w:rsid w:val="00BB44B6"/>
    <w:rsid w:val="00BE1BF2"/>
    <w:rsid w:val="00BE740B"/>
    <w:rsid w:val="00C03855"/>
    <w:rsid w:val="00C07319"/>
    <w:rsid w:val="00C22362"/>
    <w:rsid w:val="00C6501B"/>
    <w:rsid w:val="00D168AC"/>
    <w:rsid w:val="00D34521"/>
    <w:rsid w:val="00D80A38"/>
    <w:rsid w:val="00DA03C6"/>
    <w:rsid w:val="00DB6B72"/>
    <w:rsid w:val="00DC0A5C"/>
    <w:rsid w:val="00DF2B7E"/>
    <w:rsid w:val="00E17F54"/>
    <w:rsid w:val="00E377B1"/>
    <w:rsid w:val="00E3785E"/>
    <w:rsid w:val="00E62894"/>
    <w:rsid w:val="00EC1D11"/>
    <w:rsid w:val="00F33ABD"/>
    <w:rsid w:val="00FB4259"/>
    <w:rsid w:val="00FF5760"/>
  </w:rsids>
  <m:mathPr>
    <m:mathFont m:val="Cambria Math"/>
    <m:brkBin m:val="before"/>
    <m:brkBinSub m:val="--"/>
    <m:smallFrac/>
    <m:dispDef/>
    <m:lMargin m:val="0"/>
    <m:rMargin m:val="0"/>
    <m:defJc m:val="centerGroup"/>
    <m:wrapRight/>
    <m:intLim m:val="subSup"/>
    <m:naryLim m:val="subSup"/>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oNotEmbedSmartTags/>
  <w:decimalSymbol w:val="."/>
  <w:listSeparator w:val=","/>
  <w14:docId w14:val="7612E9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fr-FR" w:eastAsia="ja-JP" w:bidi="ar-SA"/>
      </w:rPr>
    </w:rPrDefault>
    <w:pPrDefault>
      <w:pPr>
        <w:spacing w:after="200"/>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37863"/>
    <w:rPr>
      <w:rFonts w:ascii="Arial" w:hAnsi="Arial"/>
    </w:rPr>
  </w:style>
  <w:style w:type="paragraph" w:styleId="Titre1">
    <w:name w:val="heading 1"/>
    <w:basedOn w:val="Normal"/>
    <w:next w:val="Normal"/>
    <w:link w:val="Titre1Car"/>
    <w:uiPriority w:val="9"/>
    <w:qFormat/>
    <w:rsid w:val="00E3785E"/>
    <w:pPr>
      <w:keepNext/>
      <w:keepLines/>
      <w:numPr>
        <w:numId w:val="37"/>
      </w:numPr>
      <w:spacing w:before="240" w:after="120" w:line="276" w:lineRule="auto"/>
      <w:outlineLvl w:val="0"/>
    </w:pPr>
    <w:rPr>
      <w:rFonts w:asciiTheme="majorHAnsi" w:eastAsia="Times New Roman" w:hAnsiTheme="majorHAnsi" w:cs="Times New Roman"/>
      <w:b/>
      <w:bCs/>
      <w:color w:val="0B5294"/>
      <w:sz w:val="28"/>
      <w:szCs w:val="28"/>
      <w:lang w:eastAsia="en-US"/>
    </w:rPr>
  </w:style>
  <w:style w:type="paragraph" w:styleId="Titre2">
    <w:name w:val="heading 2"/>
    <w:basedOn w:val="Normal"/>
    <w:next w:val="Normal"/>
    <w:link w:val="Titre2Car"/>
    <w:uiPriority w:val="9"/>
    <w:unhideWhenUsed/>
    <w:qFormat/>
    <w:rsid w:val="00A2683F"/>
    <w:pPr>
      <w:keepNext/>
      <w:keepLines/>
      <w:numPr>
        <w:ilvl w:val="1"/>
        <w:numId w:val="37"/>
      </w:numPr>
      <w:spacing w:before="200" w:after="120" w:line="360" w:lineRule="auto"/>
      <w:outlineLvl w:val="1"/>
    </w:pPr>
    <w:rPr>
      <w:rFonts w:ascii="Calibri" w:eastAsia="Times New Roman" w:hAnsi="Calibri" w:cs="Times New Roman"/>
      <w:b/>
      <w:bCs/>
      <w:color w:val="365F91" w:themeColor="accent1" w:themeShade="BF"/>
      <w:lang w:eastAsia="en-US"/>
    </w:rPr>
  </w:style>
  <w:style w:type="paragraph" w:styleId="Titre3">
    <w:name w:val="heading 3"/>
    <w:basedOn w:val="Normal"/>
    <w:next w:val="Normal"/>
    <w:link w:val="Titre3Car"/>
    <w:uiPriority w:val="9"/>
    <w:unhideWhenUsed/>
    <w:qFormat/>
    <w:rsid w:val="00A2683F"/>
    <w:pPr>
      <w:keepNext/>
      <w:numPr>
        <w:ilvl w:val="2"/>
        <w:numId w:val="37"/>
      </w:numPr>
      <w:spacing w:before="240" w:after="60" w:line="276" w:lineRule="auto"/>
      <w:outlineLvl w:val="2"/>
    </w:pPr>
    <w:rPr>
      <w:rFonts w:ascii="Calibri" w:eastAsia="Times New Roman" w:hAnsi="Calibri" w:cs="Times New Roman"/>
      <w:b/>
      <w:bCs/>
      <w:lang w:eastAsia="en-US"/>
    </w:rPr>
  </w:style>
  <w:style w:type="paragraph" w:styleId="Titre4">
    <w:name w:val="heading 4"/>
    <w:basedOn w:val="Normal"/>
    <w:next w:val="Normal"/>
    <w:link w:val="Titre4Car"/>
    <w:uiPriority w:val="9"/>
    <w:unhideWhenUsed/>
    <w:qFormat/>
    <w:rsid w:val="00A2683F"/>
    <w:pPr>
      <w:keepNext/>
      <w:numPr>
        <w:ilvl w:val="3"/>
        <w:numId w:val="37"/>
      </w:numPr>
      <w:spacing w:before="120" w:after="120" w:line="276" w:lineRule="auto"/>
      <w:outlineLvl w:val="3"/>
    </w:pPr>
    <w:rPr>
      <w:rFonts w:ascii="Calibri" w:eastAsia="ＭＳ 明朝" w:hAnsi="Calibri" w:cs="Times New Roman"/>
      <w:b/>
      <w:bCs/>
      <w:lang w:eastAsia="fr-FR"/>
    </w:rPr>
  </w:style>
  <w:style w:type="paragraph" w:styleId="Titre5">
    <w:name w:val="heading 5"/>
    <w:basedOn w:val="Normal"/>
    <w:next w:val="Normal"/>
    <w:link w:val="Titre5Car"/>
    <w:uiPriority w:val="9"/>
    <w:semiHidden/>
    <w:unhideWhenUsed/>
    <w:qFormat/>
    <w:rsid w:val="00A2683F"/>
    <w:pPr>
      <w:numPr>
        <w:ilvl w:val="4"/>
        <w:numId w:val="37"/>
      </w:numPr>
      <w:spacing w:before="240" w:after="60" w:line="276" w:lineRule="auto"/>
      <w:outlineLvl w:val="4"/>
    </w:pPr>
    <w:rPr>
      <w:rFonts w:ascii="Cambria" w:eastAsia="ＭＳ 明朝" w:hAnsi="Cambria" w:cs="Times New Roman"/>
      <w:b/>
      <w:bCs/>
      <w:i/>
      <w:iCs/>
      <w:sz w:val="26"/>
      <w:szCs w:val="26"/>
      <w:lang w:eastAsia="en-US"/>
    </w:rPr>
  </w:style>
  <w:style w:type="paragraph" w:styleId="Titre6">
    <w:name w:val="heading 6"/>
    <w:basedOn w:val="Normal"/>
    <w:next w:val="Normal"/>
    <w:link w:val="Titre6Car"/>
    <w:uiPriority w:val="9"/>
    <w:semiHidden/>
    <w:unhideWhenUsed/>
    <w:qFormat/>
    <w:rsid w:val="00A2683F"/>
    <w:pPr>
      <w:numPr>
        <w:ilvl w:val="5"/>
        <w:numId w:val="37"/>
      </w:numPr>
      <w:spacing w:before="240" w:after="60" w:line="276" w:lineRule="auto"/>
      <w:outlineLvl w:val="5"/>
    </w:pPr>
    <w:rPr>
      <w:rFonts w:ascii="Cambria" w:eastAsia="ＭＳ 明朝" w:hAnsi="Cambria" w:cs="Times New Roman"/>
      <w:b/>
      <w:bCs/>
      <w:sz w:val="22"/>
      <w:szCs w:val="22"/>
      <w:lang w:eastAsia="en-US"/>
    </w:rPr>
  </w:style>
  <w:style w:type="paragraph" w:styleId="Titre7">
    <w:name w:val="heading 7"/>
    <w:basedOn w:val="Normal"/>
    <w:next w:val="Normal"/>
    <w:link w:val="Titre7Car"/>
    <w:uiPriority w:val="9"/>
    <w:semiHidden/>
    <w:unhideWhenUsed/>
    <w:qFormat/>
    <w:rsid w:val="00A2683F"/>
    <w:pPr>
      <w:numPr>
        <w:ilvl w:val="6"/>
        <w:numId w:val="37"/>
      </w:numPr>
      <w:spacing w:before="240" w:after="60" w:line="276" w:lineRule="auto"/>
      <w:outlineLvl w:val="6"/>
    </w:pPr>
    <w:rPr>
      <w:rFonts w:ascii="Cambria" w:eastAsia="ＭＳ 明朝" w:hAnsi="Cambria" w:cs="Times New Roman"/>
      <w:lang w:eastAsia="en-US"/>
    </w:rPr>
  </w:style>
  <w:style w:type="paragraph" w:styleId="Titre8">
    <w:name w:val="heading 8"/>
    <w:basedOn w:val="Normal"/>
    <w:next w:val="Normal"/>
    <w:link w:val="Titre8Car"/>
    <w:uiPriority w:val="9"/>
    <w:semiHidden/>
    <w:unhideWhenUsed/>
    <w:qFormat/>
    <w:rsid w:val="00A2683F"/>
    <w:pPr>
      <w:numPr>
        <w:ilvl w:val="7"/>
        <w:numId w:val="37"/>
      </w:numPr>
      <w:spacing w:before="240" w:after="60" w:line="276" w:lineRule="auto"/>
      <w:outlineLvl w:val="7"/>
    </w:pPr>
    <w:rPr>
      <w:rFonts w:ascii="Cambria" w:eastAsia="ＭＳ 明朝" w:hAnsi="Cambria" w:cs="Times New Roman"/>
      <w:i/>
      <w:iCs/>
      <w:lang w:eastAsia="en-US"/>
    </w:rPr>
  </w:style>
  <w:style w:type="paragraph" w:styleId="Titre9">
    <w:name w:val="heading 9"/>
    <w:basedOn w:val="Normal"/>
    <w:next w:val="Normal"/>
    <w:link w:val="Titre9Car"/>
    <w:uiPriority w:val="9"/>
    <w:semiHidden/>
    <w:unhideWhenUsed/>
    <w:qFormat/>
    <w:rsid w:val="00A2683F"/>
    <w:pPr>
      <w:numPr>
        <w:ilvl w:val="8"/>
        <w:numId w:val="37"/>
      </w:numPr>
      <w:spacing w:before="240" w:after="60" w:line="276" w:lineRule="auto"/>
      <w:outlineLvl w:val="8"/>
    </w:pPr>
    <w:rPr>
      <w:rFonts w:ascii="Calibri" w:eastAsia="ＭＳ ゴシック" w:hAnsi="Calibri" w:cs="Times New Roman"/>
      <w:sz w:val="22"/>
      <w:szCs w:val="22"/>
      <w:lang w:eastAsia="en-US"/>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extedebulles">
    <w:name w:val="Balloon Text"/>
    <w:basedOn w:val="Normal"/>
    <w:link w:val="TextedebullesCar"/>
    <w:uiPriority w:val="99"/>
    <w:semiHidden/>
    <w:rsid w:val="00D07CC0"/>
    <w:rPr>
      <w:rFonts w:ascii="Lucida Grande" w:hAnsi="Lucida Grande"/>
      <w:sz w:val="18"/>
      <w:szCs w:val="18"/>
    </w:rPr>
  </w:style>
  <w:style w:type="paragraph" w:styleId="Textebrut">
    <w:name w:val="Plain Text"/>
    <w:basedOn w:val="Normal"/>
    <w:autoRedefine/>
    <w:rsid w:val="00B96AB6"/>
    <w:rPr>
      <w:rFonts w:ascii="Courier" w:eastAsia="ＭＳ 明朝" w:hAnsi="Courier"/>
      <w:sz w:val="18"/>
    </w:rPr>
  </w:style>
  <w:style w:type="paragraph" w:customStyle="1" w:styleId="Tiredetableau">
    <w:name w:val="Tire de tableau"/>
    <w:basedOn w:val="Normal"/>
    <w:rsid w:val="0023698E"/>
    <w:pPr>
      <w:spacing w:before="240" w:line="360" w:lineRule="auto"/>
      <w:jc w:val="both"/>
    </w:pPr>
    <w:rPr>
      <w:b/>
      <w:sz w:val="20"/>
    </w:rPr>
  </w:style>
  <w:style w:type="paragraph" w:styleId="Corpsdetexte">
    <w:name w:val="Body Text"/>
    <w:basedOn w:val="Normal"/>
    <w:rsid w:val="00F84068"/>
    <w:pPr>
      <w:spacing w:before="240" w:line="360" w:lineRule="auto"/>
      <w:jc w:val="both"/>
    </w:pPr>
  </w:style>
  <w:style w:type="paragraph" w:styleId="Listepuces">
    <w:name w:val="List Bullet"/>
    <w:basedOn w:val="Normal"/>
    <w:rsid w:val="00F84068"/>
    <w:pPr>
      <w:numPr>
        <w:numId w:val="2"/>
      </w:numPr>
      <w:spacing w:before="120"/>
    </w:pPr>
    <w:rPr>
      <w:b/>
      <w:bCs/>
    </w:rPr>
  </w:style>
  <w:style w:type="paragraph" w:styleId="Notedebasdepage">
    <w:name w:val="footnote text"/>
    <w:basedOn w:val="Normal"/>
    <w:semiHidden/>
    <w:rsid w:val="00416691"/>
    <w:pPr>
      <w:keepNext/>
      <w:spacing w:before="40"/>
    </w:pPr>
    <w:rPr>
      <w:rFonts w:ascii="Arial Narrow" w:hAnsi="Arial Narrow"/>
      <w:sz w:val="18"/>
      <w:szCs w:val="20"/>
    </w:rPr>
  </w:style>
  <w:style w:type="character" w:customStyle="1" w:styleId="Titre1Car">
    <w:name w:val="Titre 1 Car"/>
    <w:basedOn w:val="Policepardfaut"/>
    <w:link w:val="Titre1"/>
    <w:uiPriority w:val="9"/>
    <w:rsid w:val="00E3785E"/>
    <w:rPr>
      <w:rFonts w:asciiTheme="majorHAnsi" w:eastAsia="Times New Roman" w:hAnsiTheme="majorHAnsi" w:cs="Times New Roman"/>
      <w:b/>
      <w:bCs/>
      <w:color w:val="0B5294"/>
      <w:sz w:val="28"/>
      <w:szCs w:val="28"/>
      <w:lang w:eastAsia="en-US"/>
    </w:rPr>
  </w:style>
  <w:style w:type="character" w:customStyle="1" w:styleId="Titre2Car">
    <w:name w:val="Titre 2 Car"/>
    <w:basedOn w:val="Policepardfaut"/>
    <w:link w:val="Titre2"/>
    <w:uiPriority w:val="9"/>
    <w:rsid w:val="00A2683F"/>
    <w:rPr>
      <w:rFonts w:ascii="Calibri" w:eastAsia="Times New Roman" w:hAnsi="Calibri" w:cs="Times New Roman"/>
      <w:b/>
      <w:bCs/>
      <w:color w:val="365F91" w:themeColor="accent1" w:themeShade="BF"/>
      <w:lang w:eastAsia="en-US"/>
    </w:rPr>
  </w:style>
  <w:style w:type="character" w:customStyle="1" w:styleId="Titre3Car">
    <w:name w:val="Titre 3 Car"/>
    <w:basedOn w:val="Policepardfaut"/>
    <w:link w:val="Titre3"/>
    <w:uiPriority w:val="9"/>
    <w:rsid w:val="00A2683F"/>
    <w:rPr>
      <w:rFonts w:ascii="Calibri" w:eastAsia="Times New Roman" w:hAnsi="Calibri" w:cs="Times New Roman"/>
      <w:b/>
      <w:bCs/>
      <w:lang w:eastAsia="en-US"/>
    </w:rPr>
  </w:style>
  <w:style w:type="character" w:customStyle="1" w:styleId="Titre4Car">
    <w:name w:val="Titre 4 Car"/>
    <w:basedOn w:val="Policepardfaut"/>
    <w:link w:val="Titre4"/>
    <w:uiPriority w:val="9"/>
    <w:rsid w:val="00A2683F"/>
    <w:rPr>
      <w:rFonts w:ascii="Calibri" w:eastAsia="ＭＳ 明朝" w:hAnsi="Calibri" w:cs="Times New Roman"/>
      <w:b/>
      <w:bCs/>
      <w:lang w:eastAsia="fr-FR"/>
    </w:rPr>
  </w:style>
  <w:style w:type="character" w:customStyle="1" w:styleId="Titre5Car">
    <w:name w:val="Titre 5 Car"/>
    <w:basedOn w:val="Policepardfaut"/>
    <w:link w:val="Titre5"/>
    <w:uiPriority w:val="9"/>
    <w:semiHidden/>
    <w:rsid w:val="00A2683F"/>
    <w:rPr>
      <w:rFonts w:ascii="Cambria" w:eastAsia="ＭＳ 明朝" w:hAnsi="Cambria" w:cs="Times New Roman"/>
      <w:b/>
      <w:bCs/>
      <w:i/>
      <w:iCs/>
      <w:sz w:val="26"/>
      <w:szCs w:val="26"/>
      <w:lang w:eastAsia="en-US"/>
    </w:rPr>
  </w:style>
  <w:style w:type="character" w:customStyle="1" w:styleId="Titre6Car">
    <w:name w:val="Titre 6 Car"/>
    <w:basedOn w:val="Policepardfaut"/>
    <w:link w:val="Titre6"/>
    <w:uiPriority w:val="9"/>
    <w:semiHidden/>
    <w:rsid w:val="00A2683F"/>
    <w:rPr>
      <w:rFonts w:ascii="Cambria" w:eastAsia="ＭＳ 明朝" w:hAnsi="Cambria" w:cs="Times New Roman"/>
      <w:b/>
      <w:bCs/>
      <w:sz w:val="22"/>
      <w:szCs w:val="22"/>
      <w:lang w:eastAsia="en-US"/>
    </w:rPr>
  </w:style>
  <w:style w:type="character" w:customStyle="1" w:styleId="Titre7Car">
    <w:name w:val="Titre 7 Car"/>
    <w:basedOn w:val="Policepardfaut"/>
    <w:link w:val="Titre7"/>
    <w:uiPriority w:val="9"/>
    <w:semiHidden/>
    <w:rsid w:val="00A2683F"/>
    <w:rPr>
      <w:rFonts w:ascii="Cambria" w:eastAsia="ＭＳ 明朝" w:hAnsi="Cambria" w:cs="Times New Roman"/>
      <w:lang w:eastAsia="en-US"/>
    </w:rPr>
  </w:style>
  <w:style w:type="character" w:customStyle="1" w:styleId="Titre8Car">
    <w:name w:val="Titre 8 Car"/>
    <w:basedOn w:val="Policepardfaut"/>
    <w:link w:val="Titre8"/>
    <w:uiPriority w:val="9"/>
    <w:semiHidden/>
    <w:rsid w:val="00A2683F"/>
    <w:rPr>
      <w:rFonts w:ascii="Cambria" w:eastAsia="ＭＳ 明朝" w:hAnsi="Cambria" w:cs="Times New Roman"/>
      <w:i/>
      <w:iCs/>
      <w:lang w:eastAsia="en-US"/>
    </w:rPr>
  </w:style>
  <w:style w:type="character" w:customStyle="1" w:styleId="Titre9Car">
    <w:name w:val="Titre 9 Car"/>
    <w:basedOn w:val="Policepardfaut"/>
    <w:link w:val="Titre9"/>
    <w:uiPriority w:val="9"/>
    <w:semiHidden/>
    <w:rsid w:val="00A2683F"/>
    <w:rPr>
      <w:rFonts w:ascii="Calibri" w:eastAsia="ＭＳ ゴシック" w:hAnsi="Calibri" w:cs="Times New Roman"/>
      <w:sz w:val="22"/>
      <w:szCs w:val="22"/>
      <w:lang w:eastAsia="en-US"/>
    </w:rPr>
  </w:style>
  <w:style w:type="paragraph" w:styleId="En-tte">
    <w:name w:val="header"/>
    <w:basedOn w:val="Normal"/>
    <w:link w:val="En-tteCar"/>
    <w:uiPriority w:val="99"/>
    <w:unhideWhenUsed/>
    <w:rsid w:val="00A2683F"/>
    <w:pPr>
      <w:tabs>
        <w:tab w:val="center" w:pos="4536"/>
        <w:tab w:val="right" w:pos="9072"/>
      </w:tabs>
      <w:spacing w:after="0"/>
    </w:pPr>
    <w:rPr>
      <w:rFonts w:ascii="Calibri" w:eastAsia="Calibri" w:hAnsi="Calibri" w:cs="Times New Roman"/>
      <w:sz w:val="22"/>
      <w:szCs w:val="22"/>
      <w:lang w:eastAsia="en-US"/>
    </w:rPr>
  </w:style>
  <w:style w:type="character" w:customStyle="1" w:styleId="En-tteCar">
    <w:name w:val="En-tête Car"/>
    <w:basedOn w:val="Policepardfaut"/>
    <w:link w:val="En-tte"/>
    <w:uiPriority w:val="99"/>
    <w:rsid w:val="00A2683F"/>
    <w:rPr>
      <w:rFonts w:ascii="Calibri" w:eastAsia="Calibri" w:hAnsi="Calibri" w:cs="Times New Roman"/>
      <w:sz w:val="22"/>
      <w:szCs w:val="22"/>
      <w:lang w:eastAsia="en-US"/>
    </w:rPr>
  </w:style>
  <w:style w:type="paragraph" w:styleId="Pieddepage">
    <w:name w:val="footer"/>
    <w:basedOn w:val="Normal"/>
    <w:link w:val="PieddepageCar"/>
    <w:uiPriority w:val="99"/>
    <w:unhideWhenUsed/>
    <w:rsid w:val="00A2683F"/>
    <w:pPr>
      <w:tabs>
        <w:tab w:val="center" w:pos="4536"/>
        <w:tab w:val="right" w:pos="9072"/>
      </w:tabs>
      <w:spacing w:after="0"/>
    </w:pPr>
    <w:rPr>
      <w:rFonts w:ascii="Calibri" w:eastAsia="Calibri" w:hAnsi="Calibri" w:cs="Times New Roman"/>
      <w:sz w:val="22"/>
      <w:szCs w:val="22"/>
      <w:lang w:eastAsia="en-US"/>
    </w:rPr>
  </w:style>
  <w:style w:type="character" w:customStyle="1" w:styleId="PieddepageCar">
    <w:name w:val="Pied de page Car"/>
    <w:basedOn w:val="Policepardfaut"/>
    <w:link w:val="Pieddepage"/>
    <w:uiPriority w:val="99"/>
    <w:rsid w:val="00A2683F"/>
    <w:rPr>
      <w:rFonts w:ascii="Calibri" w:eastAsia="Calibri" w:hAnsi="Calibri" w:cs="Times New Roman"/>
      <w:sz w:val="22"/>
      <w:szCs w:val="22"/>
      <w:lang w:eastAsia="en-US"/>
    </w:rPr>
  </w:style>
  <w:style w:type="paragraph" w:styleId="Paragraphedeliste">
    <w:name w:val="List Paragraph"/>
    <w:basedOn w:val="Normal"/>
    <w:uiPriority w:val="34"/>
    <w:qFormat/>
    <w:rsid w:val="00A2683F"/>
    <w:pPr>
      <w:spacing w:line="276" w:lineRule="auto"/>
      <w:ind w:left="720"/>
      <w:contextualSpacing/>
    </w:pPr>
    <w:rPr>
      <w:rFonts w:ascii="Calibri" w:eastAsia="Calibri" w:hAnsi="Calibri" w:cs="Times New Roman"/>
      <w:sz w:val="22"/>
      <w:szCs w:val="22"/>
      <w:lang w:eastAsia="en-US"/>
    </w:rPr>
  </w:style>
  <w:style w:type="paragraph" w:styleId="Bibliographie">
    <w:name w:val="Bibliography"/>
    <w:basedOn w:val="Normal"/>
    <w:next w:val="Normal"/>
    <w:uiPriority w:val="37"/>
    <w:unhideWhenUsed/>
    <w:rsid w:val="00A2683F"/>
    <w:pPr>
      <w:spacing w:line="276" w:lineRule="auto"/>
    </w:pPr>
    <w:rPr>
      <w:rFonts w:ascii="Calibri" w:eastAsia="Calibri" w:hAnsi="Calibri" w:cs="Times New Roman"/>
      <w:sz w:val="22"/>
      <w:szCs w:val="22"/>
      <w:lang w:eastAsia="en-US"/>
    </w:rPr>
  </w:style>
  <w:style w:type="paragraph" w:styleId="Lgende">
    <w:name w:val="caption"/>
    <w:basedOn w:val="Normal"/>
    <w:next w:val="Normal"/>
    <w:uiPriority w:val="35"/>
    <w:unhideWhenUsed/>
    <w:qFormat/>
    <w:rsid w:val="00A2683F"/>
    <w:pPr>
      <w:spacing w:line="276" w:lineRule="auto"/>
    </w:pPr>
    <w:rPr>
      <w:rFonts w:ascii="Calibri" w:eastAsia="Calibri" w:hAnsi="Calibri" w:cs="Times New Roman"/>
      <w:b/>
      <w:bCs/>
      <w:sz w:val="20"/>
      <w:szCs w:val="20"/>
      <w:lang w:eastAsia="en-US"/>
    </w:rPr>
  </w:style>
  <w:style w:type="paragraph" w:styleId="TM1">
    <w:name w:val="toc 1"/>
    <w:basedOn w:val="Normal"/>
    <w:next w:val="Normal"/>
    <w:autoRedefine/>
    <w:uiPriority w:val="39"/>
    <w:unhideWhenUsed/>
    <w:rsid w:val="00A2683F"/>
    <w:pPr>
      <w:tabs>
        <w:tab w:val="right" w:leader="dot" w:pos="9062"/>
      </w:tabs>
      <w:spacing w:line="276" w:lineRule="auto"/>
    </w:pPr>
    <w:rPr>
      <w:rFonts w:ascii="Calibri" w:eastAsia="Calibri" w:hAnsi="Calibri" w:cs="Times New Roman"/>
      <w:sz w:val="22"/>
      <w:szCs w:val="22"/>
      <w:lang w:eastAsia="en-US"/>
    </w:rPr>
  </w:style>
  <w:style w:type="paragraph" w:styleId="TM2">
    <w:name w:val="toc 2"/>
    <w:basedOn w:val="Normal"/>
    <w:next w:val="Normal"/>
    <w:autoRedefine/>
    <w:uiPriority w:val="39"/>
    <w:unhideWhenUsed/>
    <w:rsid w:val="00A2683F"/>
    <w:pPr>
      <w:spacing w:line="276" w:lineRule="auto"/>
      <w:ind w:left="220"/>
    </w:pPr>
    <w:rPr>
      <w:rFonts w:ascii="Calibri" w:eastAsia="Calibri" w:hAnsi="Calibri" w:cs="Times New Roman"/>
      <w:sz w:val="22"/>
      <w:szCs w:val="22"/>
      <w:lang w:eastAsia="en-US"/>
    </w:rPr>
  </w:style>
  <w:style w:type="character" w:styleId="Lienhypertexte">
    <w:name w:val="Hyperlink"/>
    <w:uiPriority w:val="99"/>
    <w:unhideWhenUsed/>
    <w:rsid w:val="00A2683F"/>
    <w:rPr>
      <w:color w:val="0000FF"/>
      <w:u w:val="single"/>
    </w:rPr>
  </w:style>
  <w:style w:type="paragraph" w:styleId="TM3">
    <w:name w:val="toc 3"/>
    <w:basedOn w:val="Normal"/>
    <w:next w:val="Normal"/>
    <w:autoRedefine/>
    <w:uiPriority w:val="39"/>
    <w:unhideWhenUsed/>
    <w:rsid w:val="00A2683F"/>
    <w:pPr>
      <w:spacing w:line="276" w:lineRule="auto"/>
      <w:ind w:left="440"/>
    </w:pPr>
    <w:rPr>
      <w:rFonts w:ascii="Calibri" w:eastAsia="Calibri" w:hAnsi="Calibri" w:cs="Times New Roman"/>
      <w:sz w:val="22"/>
      <w:szCs w:val="22"/>
      <w:lang w:eastAsia="en-US"/>
    </w:rPr>
  </w:style>
  <w:style w:type="table" w:styleId="Grille">
    <w:name w:val="Table Grid"/>
    <w:basedOn w:val="TableauNormal"/>
    <w:uiPriority w:val="59"/>
    <w:rsid w:val="00A2683F"/>
    <w:pPr>
      <w:spacing w:after="0"/>
    </w:pPr>
    <w:rPr>
      <w:rFonts w:ascii="Calibri" w:eastAsia="Calibri" w:hAnsi="Calibri" w:cs="Times New Roman"/>
      <w:sz w:val="20"/>
      <w:szCs w:val="20"/>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TMLprformat">
    <w:name w:val="HTML Preformatted"/>
    <w:basedOn w:val="Normal"/>
    <w:link w:val="HTMLprformatCar"/>
    <w:uiPriority w:val="99"/>
    <w:semiHidden/>
    <w:unhideWhenUsed/>
    <w:rsid w:val="00A268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imes New Roman" w:hAnsi="Courier New" w:cs="Courier New"/>
      <w:sz w:val="20"/>
      <w:szCs w:val="20"/>
      <w:lang w:eastAsia="fr-FR"/>
    </w:rPr>
  </w:style>
  <w:style w:type="character" w:customStyle="1" w:styleId="HTMLprformatCar">
    <w:name w:val="HTML préformaté Car"/>
    <w:basedOn w:val="Policepardfaut"/>
    <w:link w:val="HTMLprformat"/>
    <w:uiPriority w:val="99"/>
    <w:semiHidden/>
    <w:rsid w:val="00A2683F"/>
    <w:rPr>
      <w:rFonts w:ascii="Courier New" w:eastAsia="Times New Roman" w:hAnsi="Courier New" w:cs="Courier New"/>
      <w:sz w:val="20"/>
      <w:szCs w:val="20"/>
      <w:lang w:eastAsia="fr-FR"/>
    </w:rPr>
  </w:style>
  <w:style w:type="paragraph" w:styleId="Sansinterligne">
    <w:name w:val="No Spacing"/>
    <w:uiPriority w:val="1"/>
    <w:qFormat/>
    <w:rsid w:val="00A2683F"/>
    <w:pPr>
      <w:spacing w:after="0"/>
    </w:pPr>
    <w:rPr>
      <w:rFonts w:ascii="Calibri" w:eastAsia="Calibri" w:hAnsi="Calibri" w:cs="Times New Roman"/>
      <w:sz w:val="22"/>
      <w:szCs w:val="22"/>
      <w:lang w:eastAsia="en-US"/>
    </w:rPr>
  </w:style>
  <w:style w:type="paragraph" w:styleId="NormalWeb">
    <w:name w:val="Normal (Web)"/>
    <w:basedOn w:val="Normal"/>
    <w:uiPriority w:val="99"/>
    <w:semiHidden/>
    <w:unhideWhenUsed/>
    <w:rsid w:val="00A2683F"/>
    <w:pPr>
      <w:spacing w:before="100" w:beforeAutospacing="1" w:after="100" w:afterAutospacing="1"/>
    </w:pPr>
    <w:rPr>
      <w:rFonts w:ascii="Times New Roman" w:eastAsia="Times New Roman" w:hAnsi="Times New Roman" w:cs="Times New Roman"/>
      <w:lang w:eastAsia="fr-FR"/>
    </w:rPr>
  </w:style>
  <w:style w:type="character" w:customStyle="1" w:styleId="TextedebullesCar">
    <w:name w:val="Texte de bulles Car"/>
    <w:link w:val="Textedebulles"/>
    <w:uiPriority w:val="99"/>
    <w:semiHidden/>
    <w:rsid w:val="00A2683F"/>
    <w:rPr>
      <w:rFonts w:ascii="Lucida Grande" w:hAnsi="Lucida Grande"/>
      <w:sz w:val="18"/>
      <w:szCs w:val="18"/>
    </w:rPr>
  </w:style>
  <w:style w:type="character" w:styleId="Marquedannotation">
    <w:name w:val="annotation reference"/>
    <w:uiPriority w:val="99"/>
    <w:semiHidden/>
    <w:unhideWhenUsed/>
    <w:rsid w:val="00A2683F"/>
    <w:rPr>
      <w:sz w:val="18"/>
      <w:szCs w:val="18"/>
    </w:rPr>
  </w:style>
  <w:style w:type="paragraph" w:styleId="Commentaire">
    <w:name w:val="annotation text"/>
    <w:basedOn w:val="Normal"/>
    <w:link w:val="CommentaireCar"/>
    <w:uiPriority w:val="99"/>
    <w:semiHidden/>
    <w:unhideWhenUsed/>
    <w:rsid w:val="00A2683F"/>
    <w:pPr>
      <w:spacing w:line="276" w:lineRule="auto"/>
    </w:pPr>
    <w:rPr>
      <w:rFonts w:ascii="Calibri" w:eastAsia="Calibri" w:hAnsi="Calibri" w:cs="Times New Roman"/>
      <w:lang w:eastAsia="en-US"/>
    </w:rPr>
  </w:style>
  <w:style w:type="character" w:customStyle="1" w:styleId="CommentaireCar">
    <w:name w:val="Commentaire Car"/>
    <w:basedOn w:val="Policepardfaut"/>
    <w:link w:val="Commentaire"/>
    <w:uiPriority w:val="99"/>
    <w:semiHidden/>
    <w:rsid w:val="00A2683F"/>
    <w:rPr>
      <w:rFonts w:ascii="Calibri" w:eastAsia="Calibri" w:hAnsi="Calibri" w:cs="Times New Roman"/>
      <w:lang w:eastAsia="en-US"/>
    </w:rPr>
  </w:style>
  <w:style w:type="paragraph" w:styleId="Objetducommentaire">
    <w:name w:val="annotation subject"/>
    <w:basedOn w:val="Commentaire"/>
    <w:next w:val="Commentaire"/>
    <w:link w:val="ObjetducommentaireCar"/>
    <w:uiPriority w:val="99"/>
    <w:semiHidden/>
    <w:unhideWhenUsed/>
    <w:rsid w:val="00A2683F"/>
    <w:rPr>
      <w:b/>
      <w:bCs/>
      <w:sz w:val="20"/>
      <w:szCs w:val="20"/>
    </w:rPr>
  </w:style>
  <w:style w:type="character" w:customStyle="1" w:styleId="ObjetducommentaireCar">
    <w:name w:val="Objet du commentaire Car"/>
    <w:basedOn w:val="CommentaireCar"/>
    <w:link w:val="Objetducommentaire"/>
    <w:uiPriority w:val="99"/>
    <w:semiHidden/>
    <w:rsid w:val="00A2683F"/>
    <w:rPr>
      <w:rFonts w:ascii="Calibri" w:eastAsia="Calibri" w:hAnsi="Calibri" w:cs="Times New Roman"/>
      <w:b/>
      <w:bCs/>
      <w:sz w:val="20"/>
      <w:szCs w:val="20"/>
      <w:lang w:eastAsia="en-US"/>
    </w:rPr>
  </w:style>
  <w:style w:type="paragraph" w:styleId="Explorateurdedocument">
    <w:name w:val="Document Map"/>
    <w:basedOn w:val="Normal"/>
    <w:link w:val="ExplorateurdedocumentCar"/>
    <w:uiPriority w:val="99"/>
    <w:semiHidden/>
    <w:unhideWhenUsed/>
    <w:rsid w:val="009446B4"/>
    <w:pPr>
      <w:spacing w:after="0"/>
    </w:pPr>
    <w:rPr>
      <w:rFonts w:ascii="Lucida Grande" w:hAnsi="Lucida Grande" w:cs="Lucida Grande"/>
    </w:rPr>
  </w:style>
  <w:style w:type="character" w:customStyle="1" w:styleId="ExplorateurdedocumentCar">
    <w:name w:val="Explorateur de document Car"/>
    <w:basedOn w:val="Policepardfaut"/>
    <w:link w:val="Explorateurdedocument"/>
    <w:uiPriority w:val="99"/>
    <w:semiHidden/>
    <w:rsid w:val="009446B4"/>
    <w:rPr>
      <w:rFonts w:ascii="Lucida Grande" w:hAnsi="Lucida Grande" w:cs="Lucida Grand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fr-FR" w:eastAsia="ja-JP" w:bidi="ar-SA"/>
      </w:rPr>
    </w:rPrDefault>
    <w:pPrDefault>
      <w:pPr>
        <w:spacing w:after="200"/>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37863"/>
    <w:rPr>
      <w:rFonts w:ascii="Arial" w:hAnsi="Arial"/>
    </w:rPr>
  </w:style>
  <w:style w:type="paragraph" w:styleId="Titre1">
    <w:name w:val="heading 1"/>
    <w:basedOn w:val="Normal"/>
    <w:next w:val="Normal"/>
    <w:link w:val="Titre1Car"/>
    <w:uiPriority w:val="9"/>
    <w:qFormat/>
    <w:rsid w:val="00E3785E"/>
    <w:pPr>
      <w:keepNext/>
      <w:keepLines/>
      <w:numPr>
        <w:numId w:val="37"/>
      </w:numPr>
      <w:spacing w:before="240" w:after="120" w:line="276" w:lineRule="auto"/>
      <w:outlineLvl w:val="0"/>
    </w:pPr>
    <w:rPr>
      <w:rFonts w:asciiTheme="majorHAnsi" w:eastAsia="Times New Roman" w:hAnsiTheme="majorHAnsi" w:cs="Times New Roman"/>
      <w:b/>
      <w:bCs/>
      <w:color w:val="0B5294"/>
      <w:sz w:val="28"/>
      <w:szCs w:val="28"/>
      <w:lang w:eastAsia="en-US"/>
    </w:rPr>
  </w:style>
  <w:style w:type="paragraph" w:styleId="Titre2">
    <w:name w:val="heading 2"/>
    <w:basedOn w:val="Normal"/>
    <w:next w:val="Normal"/>
    <w:link w:val="Titre2Car"/>
    <w:uiPriority w:val="9"/>
    <w:unhideWhenUsed/>
    <w:qFormat/>
    <w:rsid w:val="00A2683F"/>
    <w:pPr>
      <w:keepNext/>
      <w:keepLines/>
      <w:numPr>
        <w:ilvl w:val="1"/>
        <w:numId w:val="37"/>
      </w:numPr>
      <w:spacing w:before="200" w:after="120" w:line="360" w:lineRule="auto"/>
      <w:outlineLvl w:val="1"/>
    </w:pPr>
    <w:rPr>
      <w:rFonts w:ascii="Calibri" w:eastAsia="Times New Roman" w:hAnsi="Calibri" w:cs="Times New Roman"/>
      <w:b/>
      <w:bCs/>
      <w:color w:val="365F91" w:themeColor="accent1" w:themeShade="BF"/>
      <w:lang w:eastAsia="en-US"/>
    </w:rPr>
  </w:style>
  <w:style w:type="paragraph" w:styleId="Titre3">
    <w:name w:val="heading 3"/>
    <w:basedOn w:val="Normal"/>
    <w:next w:val="Normal"/>
    <w:link w:val="Titre3Car"/>
    <w:uiPriority w:val="9"/>
    <w:unhideWhenUsed/>
    <w:qFormat/>
    <w:rsid w:val="00A2683F"/>
    <w:pPr>
      <w:keepNext/>
      <w:numPr>
        <w:ilvl w:val="2"/>
        <w:numId w:val="37"/>
      </w:numPr>
      <w:spacing w:before="240" w:after="60" w:line="276" w:lineRule="auto"/>
      <w:outlineLvl w:val="2"/>
    </w:pPr>
    <w:rPr>
      <w:rFonts w:ascii="Calibri" w:eastAsia="Times New Roman" w:hAnsi="Calibri" w:cs="Times New Roman"/>
      <w:b/>
      <w:bCs/>
      <w:lang w:eastAsia="en-US"/>
    </w:rPr>
  </w:style>
  <w:style w:type="paragraph" w:styleId="Titre4">
    <w:name w:val="heading 4"/>
    <w:basedOn w:val="Normal"/>
    <w:next w:val="Normal"/>
    <w:link w:val="Titre4Car"/>
    <w:uiPriority w:val="9"/>
    <w:unhideWhenUsed/>
    <w:qFormat/>
    <w:rsid w:val="00A2683F"/>
    <w:pPr>
      <w:keepNext/>
      <w:numPr>
        <w:ilvl w:val="3"/>
        <w:numId w:val="37"/>
      </w:numPr>
      <w:spacing w:before="120" w:after="120" w:line="276" w:lineRule="auto"/>
      <w:outlineLvl w:val="3"/>
    </w:pPr>
    <w:rPr>
      <w:rFonts w:ascii="Calibri" w:eastAsia="ＭＳ 明朝" w:hAnsi="Calibri" w:cs="Times New Roman"/>
      <w:b/>
      <w:bCs/>
      <w:lang w:eastAsia="fr-FR"/>
    </w:rPr>
  </w:style>
  <w:style w:type="paragraph" w:styleId="Titre5">
    <w:name w:val="heading 5"/>
    <w:basedOn w:val="Normal"/>
    <w:next w:val="Normal"/>
    <w:link w:val="Titre5Car"/>
    <w:uiPriority w:val="9"/>
    <w:semiHidden/>
    <w:unhideWhenUsed/>
    <w:qFormat/>
    <w:rsid w:val="00A2683F"/>
    <w:pPr>
      <w:numPr>
        <w:ilvl w:val="4"/>
        <w:numId w:val="37"/>
      </w:numPr>
      <w:spacing w:before="240" w:after="60" w:line="276" w:lineRule="auto"/>
      <w:outlineLvl w:val="4"/>
    </w:pPr>
    <w:rPr>
      <w:rFonts w:ascii="Cambria" w:eastAsia="ＭＳ 明朝" w:hAnsi="Cambria" w:cs="Times New Roman"/>
      <w:b/>
      <w:bCs/>
      <w:i/>
      <w:iCs/>
      <w:sz w:val="26"/>
      <w:szCs w:val="26"/>
      <w:lang w:eastAsia="en-US"/>
    </w:rPr>
  </w:style>
  <w:style w:type="paragraph" w:styleId="Titre6">
    <w:name w:val="heading 6"/>
    <w:basedOn w:val="Normal"/>
    <w:next w:val="Normal"/>
    <w:link w:val="Titre6Car"/>
    <w:uiPriority w:val="9"/>
    <w:semiHidden/>
    <w:unhideWhenUsed/>
    <w:qFormat/>
    <w:rsid w:val="00A2683F"/>
    <w:pPr>
      <w:numPr>
        <w:ilvl w:val="5"/>
        <w:numId w:val="37"/>
      </w:numPr>
      <w:spacing w:before="240" w:after="60" w:line="276" w:lineRule="auto"/>
      <w:outlineLvl w:val="5"/>
    </w:pPr>
    <w:rPr>
      <w:rFonts w:ascii="Cambria" w:eastAsia="ＭＳ 明朝" w:hAnsi="Cambria" w:cs="Times New Roman"/>
      <w:b/>
      <w:bCs/>
      <w:sz w:val="22"/>
      <w:szCs w:val="22"/>
      <w:lang w:eastAsia="en-US"/>
    </w:rPr>
  </w:style>
  <w:style w:type="paragraph" w:styleId="Titre7">
    <w:name w:val="heading 7"/>
    <w:basedOn w:val="Normal"/>
    <w:next w:val="Normal"/>
    <w:link w:val="Titre7Car"/>
    <w:uiPriority w:val="9"/>
    <w:semiHidden/>
    <w:unhideWhenUsed/>
    <w:qFormat/>
    <w:rsid w:val="00A2683F"/>
    <w:pPr>
      <w:numPr>
        <w:ilvl w:val="6"/>
        <w:numId w:val="37"/>
      </w:numPr>
      <w:spacing w:before="240" w:after="60" w:line="276" w:lineRule="auto"/>
      <w:outlineLvl w:val="6"/>
    </w:pPr>
    <w:rPr>
      <w:rFonts w:ascii="Cambria" w:eastAsia="ＭＳ 明朝" w:hAnsi="Cambria" w:cs="Times New Roman"/>
      <w:lang w:eastAsia="en-US"/>
    </w:rPr>
  </w:style>
  <w:style w:type="paragraph" w:styleId="Titre8">
    <w:name w:val="heading 8"/>
    <w:basedOn w:val="Normal"/>
    <w:next w:val="Normal"/>
    <w:link w:val="Titre8Car"/>
    <w:uiPriority w:val="9"/>
    <w:semiHidden/>
    <w:unhideWhenUsed/>
    <w:qFormat/>
    <w:rsid w:val="00A2683F"/>
    <w:pPr>
      <w:numPr>
        <w:ilvl w:val="7"/>
        <w:numId w:val="37"/>
      </w:numPr>
      <w:spacing w:before="240" w:after="60" w:line="276" w:lineRule="auto"/>
      <w:outlineLvl w:val="7"/>
    </w:pPr>
    <w:rPr>
      <w:rFonts w:ascii="Cambria" w:eastAsia="ＭＳ 明朝" w:hAnsi="Cambria" w:cs="Times New Roman"/>
      <w:i/>
      <w:iCs/>
      <w:lang w:eastAsia="en-US"/>
    </w:rPr>
  </w:style>
  <w:style w:type="paragraph" w:styleId="Titre9">
    <w:name w:val="heading 9"/>
    <w:basedOn w:val="Normal"/>
    <w:next w:val="Normal"/>
    <w:link w:val="Titre9Car"/>
    <w:uiPriority w:val="9"/>
    <w:semiHidden/>
    <w:unhideWhenUsed/>
    <w:qFormat/>
    <w:rsid w:val="00A2683F"/>
    <w:pPr>
      <w:numPr>
        <w:ilvl w:val="8"/>
        <w:numId w:val="37"/>
      </w:numPr>
      <w:spacing w:before="240" w:after="60" w:line="276" w:lineRule="auto"/>
      <w:outlineLvl w:val="8"/>
    </w:pPr>
    <w:rPr>
      <w:rFonts w:ascii="Calibri" w:eastAsia="ＭＳ ゴシック" w:hAnsi="Calibri" w:cs="Times New Roman"/>
      <w:sz w:val="22"/>
      <w:szCs w:val="22"/>
      <w:lang w:eastAsia="en-US"/>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extedebulles">
    <w:name w:val="Balloon Text"/>
    <w:basedOn w:val="Normal"/>
    <w:link w:val="TextedebullesCar"/>
    <w:uiPriority w:val="99"/>
    <w:semiHidden/>
    <w:rsid w:val="00D07CC0"/>
    <w:rPr>
      <w:rFonts w:ascii="Lucida Grande" w:hAnsi="Lucida Grande"/>
      <w:sz w:val="18"/>
      <w:szCs w:val="18"/>
    </w:rPr>
  </w:style>
  <w:style w:type="paragraph" w:styleId="Textebrut">
    <w:name w:val="Plain Text"/>
    <w:basedOn w:val="Normal"/>
    <w:autoRedefine/>
    <w:rsid w:val="00B96AB6"/>
    <w:rPr>
      <w:rFonts w:ascii="Courier" w:eastAsia="ＭＳ 明朝" w:hAnsi="Courier"/>
      <w:sz w:val="18"/>
    </w:rPr>
  </w:style>
  <w:style w:type="paragraph" w:customStyle="1" w:styleId="Tiredetableau">
    <w:name w:val="Tire de tableau"/>
    <w:basedOn w:val="Normal"/>
    <w:rsid w:val="0023698E"/>
    <w:pPr>
      <w:spacing w:before="240" w:line="360" w:lineRule="auto"/>
      <w:jc w:val="both"/>
    </w:pPr>
    <w:rPr>
      <w:b/>
      <w:sz w:val="20"/>
    </w:rPr>
  </w:style>
  <w:style w:type="paragraph" w:styleId="Corpsdetexte">
    <w:name w:val="Body Text"/>
    <w:basedOn w:val="Normal"/>
    <w:rsid w:val="00F84068"/>
    <w:pPr>
      <w:spacing w:before="240" w:line="360" w:lineRule="auto"/>
      <w:jc w:val="both"/>
    </w:pPr>
  </w:style>
  <w:style w:type="paragraph" w:styleId="Listepuces">
    <w:name w:val="List Bullet"/>
    <w:basedOn w:val="Normal"/>
    <w:rsid w:val="00F84068"/>
    <w:pPr>
      <w:numPr>
        <w:numId w:val="2"/>
      </w:numPr>
      <w:spacing w:before="120"/>
    </w:pPr>
    <w:rPr>
      <w:b/>
      <w:bCs/>
    </w:rPr>
  </w:style>
  <w:style w:type="paragraph" w:styleId="Notedebasdepage">
    <w:name w:val="footnote text"/>
    <w:basedOn w:val="Normal"/>
    <w:semiHidden/>
    <w:rsid w:val="00416691"/>
    <w:pPr>
      <w:keepNext/>
      <w:spacing w:before="40"/>
    </w:pPr>
    <w:rPr>
      <w:rFonts w:ascii="Arial Narrow" w:hAnsi="Arial Narrow"/>
      <w:sz w:val="18"/>
      <w:szCs w:val="20"/>
    </w:rPr>
  </w:style>
  <w:style w:type="character" w:customStyle="1" w:styleId="Titre1Car">
    <w:name w:val="Titre 1 Car"/>
    <w:basedOn w:val="Policepardfaut"/>
    <w:link w:val="Titre1"/>
    <w:uiPriority w:val="9"/>
    <w:rsid w:val="00E3785E"/>
    <w:rPr>
      <w:rFonts w:asciiTheme="majorHAnsi" w:eastAsia="Times New Roman" w:hAnsiTheme="majorHAnsi" w:cs="Times New Roman"/>
      <w:b/>
      <w:bCs/>
      <w:color w:val="0B5294"/>
      <w:sz w:val="28"/>
      <w:szCs w:val="28"/>
      <w:lang w:eastAsia="en-US"/>
    </w:rPr>
  </w:style>
  <w:style w:type="character" w:customStyle="1" w:styleId="Titre2Car">
    <w:name w:val="Titre 2 Car"/>
    <w:basedOn w:val="Policepardfaut"/>
    <w:link w:val="Titre2"/>
    <w:uiPriority w:val="9"/>
    <w:rsid w:val="00A2683F"/>
    <w:rPr>
      <w:rFonts w:ascii="Calibri" w:eastAsia="Times New Roman" w:hAnsi="Calibri" w:cs="Times New Roman"/>
      <w:b/>
      <w:bCs/>
      <w:color w:val="365F91" w:themeColor="accent1" w:themeShade="BF"/>
      <w:lang w:eastAsia="en-US"/>
    </w:rPr>
  </w:style>
  <w:style w:type="character" w:customStyle="1" w:styleId="Titre3Car">
    <w:name w:val="Titre 3 Car"/>
    <w:basedOn w:val="Policepardfaut"/>
    <w:link w:val="Titre3"/>
    <w:uiPriority w:val="9"/>
    <w:rsid w:val="00A2683F"/>
    <w:rPr>
      <w:rFonts w:ascii="Calibri" w:eastAsia="Times New Roman" w:hAnsi="Calibri" w:cs="Times New Roman"/>
      <w:b/>
      <w:bCs/>
      <w:lang w:eastAsia="en-US"/>
    </w:rPr>
  </w:style>
  <w:style w:type="character" w:customStyle="1" w:styleId="Titre4Car">
    <w:name w:val="Titre 4 Car"/>
    <w:basedOn w:val="Policepardfaut"/>
    <w:link w:val="Titre4"/>
    <w:uiPriority w:val="9"/>
    <w:rsid w:val="00A2683F"/>
    <w:rPr>
      <w:rFonts w:ascii="Calibri" w:eastAsia="ＭＳ 明朝" w:hAnsi="Calibri" w:cs="Times New Roman"/>
      <w:b/>
      <w:bCs/>
      <w:lang w:eastAsia="fr-FR"/>
    </w:rPr>
  </w:style>
  <w:style w:type="character" w:customStyle="1" w:styleId="Titre5Car">
    <w:name w:val="Titre 5 Car"/>
    <w:basedOn w:val="Policepardfaut"/>
    <w:link w:val="Titre5"/>
    <w:uiPriority w:val="9"/>
    <w:semiHidden/>
    <w:rsid w:val="00A2683F"/>
    <w:rPr>
      <w:rFonts w:ascii="Cambria" w:eastAsia="ＭＳ 明朝" w:hAnsi="Cambria" w:cs="Times New Roman"/>
      <w:b/>
      <w:bCs/>
      <w:i/>
      <w:iCs/>
      <w:sz w:val="26"/>
      <w:szCs w:val="26"/>
      <w:lang w:eastAsia="en-US"/>
    </w:rPr>
  </w:style>
  <w:style w:type="character" w:customStyle="1" w:styleId="Titre6Car">
    <w:name w:val="Titre 6 Car"/>
    <w:basedOn w:val="Policepardfaut"/>
    <w:link w:val="Titre6"/>
    <w:uiPriority w:val="9"/>
    <w:semiHidden/>
    <w:rsid w:val="00A2683F"/>
    <w:rPr>
      <w:rFonts w:ascii="Cambria" w:eastAsia="ＭＳ 明朝" w:hAnsi="Cambria" w:cs="Times New Roman"/>
      <w:b/>
      <w:bCs/>
      <w:sz w:val="22"/>
      <w:szCs w:val="22"/>
      <w:lang w:eastAsia="en-US"/>
    </w:rPr>
  </w:style>
  <w:style w:type="character" w:customStyle="1" w:styleId="Titre7Car">
    <w:name w:val="Titre 7 Car"/>
    <w:basedOn w:val="Policepardfaut"/>
    <w:link w:val="Titre7"/>
    <w:uiPriority w:val="9"/>
    <w:semiHidden/>
    <w:rsid w:val="00A2683F"/>
    <w:rPr>
      <w:rFonts w:ascii="Cambria" w:eastAsia="ＭＳ 明朝" w:hAnsi="Cambria" w:cs="Times New Roman"/>
      <w:lang w:eastAsia="en-US"/>
    </w:rPr>
  </w:style>
  <w:style w:type="character" w:customStyle="1" w:styleId="Titre8Car">
    <w:name w:val="Titre 8 Car"/>
    <w:basedOn w:val="Policepardfaut"/>
    <w:link w:val="Titre8"/>
    <w:uiPriority w:val="9"/>
    <w:semiHidden/>
    <w:rsid w:val="00A2683F"/>
    <w:rPr>
      <w:rFonts w:ascii="Cambria" w:eastAsia="ＭＳ 明朝" w:hAnsi="Cambria" w:cs="Times New Roman"/>
      <w:i/>
      <w:iCs/>
      <w:lang w:eastAsia="en-US"/>
    </w:rPr>
  </w:style>
  <w:style w:type="character" w:customStyle="1" w:styleId="Titre9Car">
    <w:name w:val="Titre 9 Car"/>
    <w:basedOn w:val="Policepardfaut"/>
    <w:link w:val="Titre9"/>
    <w:uiPriority w:val="9"/>
    <w:semiHidden/>
    <w:rsid w:val="00A2683F"/>
    <w:rPr>
      <w:rFonts w:ascii="Calibri" w:eastAsia="ＭＳ ゴシック" w:hAnsi="Calibri" w:cs="Times New Roman"/>
      <w:sz w:val="22"/>
      <w:szCs w:val="22"/>
      <w:lang w:eastAsia="en-US"/>
    </w:rPr>
  </w:style>
  <w:style w:type="paragraph" w:styleId="En-tte">
    <w:name w:val="header"/>
    <w:basedOn w:val="Normal"/>
    <w:link w:val="En-tteCar"/>
    <w:uiPriority w:val="99"/>
    <w:unhideWhenUsed/>
    <w:rsid w:val="00A2683F"/>
    <w:pPr>
      <w:tabs>
        <w:tab w:val="center" w:pos="4536"/>
        <w:tab w:val="right" w:pos="9072"/>
      </w:tabs>
      <w:spacing w:after="0"/>
    </w:pPr>
    <w:rPr>
      <w:rFonts w:ascii="Calibri" w:eastAsia="Calibri" w:hAnsi="Calibri" w:cs="Times New Roman"/>
      <w:sz w:val="22"/>
      <w:szCs w:val="22"/>
      <w:lang w:eastAsia="en-US"/>
    </w:rPr>
  </w:style>
  <w:style w:type="character" w:customStyle="1" w:styleId="En-tteCar">
    <w:name w:val="En-tête Car"/>
    <w:basedOn w:val="Policepardfaut"/>
    <w:link w:val="En-tte"/>
    <w:uiPriority w:val="99"/>
    <w:rsid w:val="00A2683F"/>
    <w:rPr>
      <w:rFonts w:ascii="Calibri" w:eastAsia="Calibri" w:hAnsi="Calibri" w:cs="Times New Roman"/>
      <w:sz w:val="22"/>
      <w:szCs w:val="22"/>
      <w:lang w:eastAsia="en-US"/>
    </w:rPr>
  </w:style>
  <w:style w:type="paragraph" w:styleId="Pieddepage">
    <w:name w:val="footer"/>
    <w:basedOn w:val="Normal"/>
    <w:link w:val="PieddepageCar"/>
    <w:uiPriority w:val="99"/>
    <w:unhideWhenUsed/>
    <w:rsid w:val="00A2683F"/>
    <w:pPr>
      <w:tabs>
        <w:tab w:val="center" w:pos="4536"/>
        <w:tab w:val="right" w:pos="9072"/>
      </w:tabs>
      <w:spacing w:after="0"/>
    </w:pPr>
    <w:rPr>
      <w:rFonts w:ascii="Calibri" w:eastAsia="Calibri" w:hAnsi="Calibri" w:cs="Times New Roman"/>
      <w:sz w:val="22"/>
      <w:szCs w:val="22"/>
      <w:lang w:eastAsia="en-US"/>
    </w:rPr>
  </w:style>
  <w:style w:type="character" w:customStyle="1" w:styleId="PieddepageCar">
    <w:name w:val="Pied de page Car"/>
    <w:basedOn w:val="Policepardfaut"/>
    <w:link w:val="Pieddepage"/>
    <w:uiPriority w:val="99"/>
    <w:rsid w:val="00A2683F"/>
    <w:rPr>
      <w:rFonts w:ascii="Calibri" w:eastAsia="Calibri" w:hAnsi="Calibri" w:cs="Times New Roman"/>
      <w:sz w:val="22"/>
      <w:szCs w:val="22"/>
      <w:lang w:eastAsia="en-US"/>
    </w:rPr>
  </w:style>
  <w:style w:type="paragraph" w:styleId="Paragraphedeliste">
    <w:name w:val="List Paragraph"/>
    <w:basedOn w:val="Normal"/>
    <w:uiPriority w:val="34"/>
    <w:qFormat/>
    <w:rsid w:val="00A2683F"/>
    <w:pPr>
      <w:spacing w:line="276" w:lineRule="auto"/>
      <w:ind w:left="720"/>
      <w:contextualSpacing/>
    </w:pPr>
    <w:rPr>
      <w:rFonts w:ascii="Calibri" w:eastAsia="Calibri" w:hAnsi="Calibri" w:cs="Times New Roman"/>
      <w:sz w:val="22"/>
      <w:szCs w:val="22"/>
      <w:lang w:eastAsia="en-US"/>
    </w:rPr>
  </w:style>
  <w:style w:type="paragraph" w:styleId="Bibliographie">
    <w:name w:val="Bibliography"/>
    <w:basedOn w:val="Normal"/>
    <w:next w:val="Normal"/>
    <w:uiPriority w:val="37"/>
    <w:unhideWhenUsed/>
    <w:rsid w:val="00A2683F"/>
    <w:pPr>
      <w:spacing w:line="276" w:lineRule="auto"/>
    </w:pPr>
    <w:rPr>
      <w:rFonts w:ascii="Calibri" w:eastAsia="Calibri" w:hAnsi="Calibri" w:cs="Times New Roman"/>
      <w:sz w:val="22"/>
      <w:szCs w:val="22"/>
      <w:lang w:eastAsia="en-US"/>
    </w:rPr>
  </w:style>
  <w:style w:type="paragraph" w:styleId="Lgende">
    <w:name w:val="caption"/>
    <w:basedOn w:val="Normal"/>
    <w:next w:val="Normal"/>
    <w:uiPriority w:val="35"/>
    <w:unhideWhenUsed/>
    <w:qFormat/>
    <w:rsid w:val="00A2683F"/>
    <w:pPr>
      <w:spacing w:line="276" w:lineRule="auto"/>
    </w:pPr>
    <w:rPr>
      <w:rFonts w:ascii="Calibri" w:eastAsia="Calibri" w:hAnsi="Calibri" w:cs="Times New Roman"/>
      <w:b/>
      <w:bCs/>
      <w:sz w:val="20"/>
      <w:szCs w:val="20"/>
      <w:lang w:eastAsia="en-US"/>
    </w:rPr>
  </w:style>
  <w:style w:type="paragraph" w:styleId="TM1">
    <w:name w:val="toc 1"/>
    <w:basedOn w:val="Normal"/>
    <w:next w:val="Normal"/>
    <w:autoRedefine/>
    <w:uiPriority w:val="39"/>
    <w:unhideWhenUsed/>
    <w:rsid w:val="00A2683F"/>
    <w:pPr>
      <w:tabs>
        <w:tab w:val="right" w:leader="dot" w:pos="9062"/>
      </w:tabs>
      <w:spacing w:line="276" w:lineRule="auto"/>
    </w:pPr>
    <w:rPr>
      <w:rFonts w:ascii="Calibri" w:eastAsia="Calibri" w:hAnsi="Calibri" w:cs="Times New Roman"/>
      <w:sz w:val="22"/>
      <w:szCs w:val="22"/>
      <w:lang w:eastAsia="en-US"/>
    </w:rPr>
  </w:style>
  <w:style w:type="paragraph" w:styleId="TM2">
    <w:name w:val="toc 2"/>
    <w:basedOn w:val="Normal"/>
    <w:next w:val="Normal"/>
    <w:autoRedefine/>
    <w:uiPriority w:val="39"/>
    <w:unhideWhenUsed/>
    <w:rsid w:val="00A2683F"/>
    <w:pPr>
      <w:spacing w:line="276" w:lineRule="auto"/>
      <w:ind w:left="220"/>
    </w:pPr>
    <w:rPr>
      <w:rFonts w:ascii="Calibri" w:eastAsia="Calibri" w:hAnsi="Calibri" w:cs="Times New Roman"/>
      <w:sz w:val="22"/>
      <w:szCs w:val="22"/>
      <w:lang w:eastAsia="en-US"/>
    </w:rPr>
  </w:style>
  <w:style w:type="character" w:styleId="Lienhypertexte">
    <w:name w:val="Hyperlink"/>
    <w:uiPriority w:val="99"/>
    <w:unhideWhenUsed/>
    <w:rsid w:val="00A2683F"/>
    <w:rPr>
      <w:color w:val="0000FF"/>
      <w:u w:val="single"/>
    </w:rPr>
  </w:style>
  <w:style w:type="paragraph" w:styleId="TM3">
    <w:name w:val="toc 3"/>
    <w:basedOn w:val="Normal"/>
    <w:next w:val="Normal"/>
    <w:autoRedefine/>
    <w:uiPriority w:val="39"/>
    <w:unhideWhenUsed/>
    <w:rsid w:val="00A2683F"/>
    <w:pPr>
      <w:spacing w:line="276" w:lineRule="auto"/>
      <w:ind w:left="440"/>
    </w:pPr>
    <w:rPr>
      <w:rFonts w:ascii="Calibri" w:eastAsia="Calibri" w:hAnsi="Calibri" w:cs="Times New Roman"/>
      <w:sz w:val="22"/>
      <w:szCs w:val="22"/>
      <w:lang w:eastAsia="en-US"/>
    </w:rPr>
  </w:style>
  <w:style w:type="table" w:styleId="Grille">
    <w:name w:val="Table Grid"/>
    <w:basedOn w:val="TableauNormal"/>
    <w:uiPriority w:val="59"/>
    <w:rsid w:val="00A2683F"/>
    <w:pPr>
      <w:spacing w:after="0"/>
    </w:pPr>
    <w:rPr>
      <w:rFonts w:ascii="Calibri" w:eastAsia="Calibri" w:hAnsi="Calibri" w:cs="Times New Roman"/>
      <w:sz w:val="20"/>
      <w:szCs w:val="20"/>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TMLprformat">
    <w:name w:val="HTML Preformatted"/>
    <w:basedOn w:val="Normal"/>
    <w:link w:val="HTMLprformatCar"/>
    <w:uiPriority w:val="99"/>
    <w:semiHidden/>
    <w:unhideWhenUsed/>
    <w:rsid w:val="00A268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imes New Roman" w:hAnsi="Courier New" w:cs="Courier New"/>
      <w:sz w:val="20"/>
      <w:szCs w:val="20"/>
      <w:lang w:eastAsia="fr-FR"/>
    </w:rPr>
  </w:style>
  <w:style w:type="character" w:customStyle="1" w:styleId="HTMLprformatCar">
    <w:name w:val="HTML préformaté Car"/>
    <w:basedOn w:val="Policepardfaut"/>
    <w:link w:val="HTMLprformat"/>
    <w:uiPriority w:val="99"/>
    <w:semiHidden/>
    <w:rsid w:val="00A2683F"/>
    <w:rPr>
      <w:rFonts w:ascii="Courier New" w:eastAsia="Times New Roman" w:hAnsi="Courier New" w:cs="Courier New"/>
      <w:sz w:val="20"/>
      <w:szCs w:val="20"/>
      <w:lang w:eastAsia="fr-FR"/>
    </w:rPr>
  </w:style>
  <w:style w:type="paragraph" w:styleId="Sansinterligne">
    <w:name w:val="No Spacing"/>
    <w:uiPriority w:val="1"/>
    <w:qFormat/>
    <w:rsid w:val="00A2683F"/>
    <w:pPr>
      <w:spacing w:after="0"/>
    </w:pPr>
    <w:rPr>
      <w:rFonts w:ascii="Calibri" w:eastAsia="Calibri" w:hAnsi="Calibri" w:cs="Times New Roman"/>
      <w:sz w:val="22"/>
      <w:szCs w:val="22"/>
      <w:lang w:eastAsia="en-US"/>
    </w:rPr>
  </w:style>
  <w:style w:type="paragraph" w:styleId="NormalWeb">
    <w:name w:val="Normal (Web)"/>
    <w:basedOn w:val="Normal"/>
    <w:uiPriority w:val="99"/>
    <w:semiHidden/>
    <w:unhideWhenUsed/>
    <w:rsid w:val="00A2683F"/>
    <w:pPr>
      <w:spacing w:before="100" w:beforeAutospacing="1" w:after="100" w:afterAutospacing="1"/>
    </w:pPr>
    <w:rPr>
      <w:rFonts w:ascii="Times New Roman" w:eastAsia="Times New Roman" w:hAnsi="Times New Roman" w:cs="Times New Roman"/>
      <w:lang w:eastAsia="fr-FR"/>
    </w:rPr>
  </w:style>
  <w:style w:type="character" w:customStyle="1" w:styleId="TextedebullesCar">
    <w:name w:val="Texte de bulles Car"/>
    <w:link w:val="Textedebulles"/>
    <w:uiPriority w:val="99"/>
    <w:semiHidden/>
    <w:rsid w:val="00A2683F"/>
    <w:rPr>
      <w:rFonts w:ascii="Lucida Grande" w:hAnsi="Lucida Grande"/>
      <w:sz w:val="18"/>
      <w:szCs w:val="18"/>
    </w:rPr>
  </w:style>
  <w:style w:type="character" w:styleId="Marquedannotation">
    <w:name w:val="annotation reference"/>
    <w:uiPriority w:val="99"/>
    <w:semiHidden/>
    <w:unhideWhenUsed/>
    <w:rsid w:val="00A2683F"/>
    <w:rPr>
      <w:sz w:val="18"/>
      <w:szCs w:val="18"/>
    </w:rPr>
  </w:style>
  <w:style w:type="paragraph" w:styleId="Commentaire">
    <w:name w:val="annotation text"/>
    <w:basedOn w:val="Normal"/>
    <w:link w:val="CommentaireCar"/>
    <w:uiPriority w:val="99"/>
    <w:semiHidden/>
    <w:unhideWhenUsed/>
    <w:rsid w:val="00A2683F"/>
    <w:pPr>
      <w:spacing w:line="276" w:lineRule="auto"/>
    </w:pPr>
    <w:rPr>
      <w:rFonts w:ascii="Calibri" w:eastAsia="Calibri" w:hAnsi="Calibri" w:cs="Times New Roman"/>
      <w:lang w:eastAsia="en-US"/>
    </w:rPr>
  </w:style>
  <w:style w:type="character" w:customStyle="1" w:styleId="CommentaireCar">
    <w:name w:val="Commentaire Car"/>
    <w:basedOn w:val="Policepardfaut"/>
    <w:link w:val="Commentaire"/>
    <w:uiPriority w:val="99"/>
    <w:semiHidden/>
    <w:rsid w:val="00A2683F"/>
    <w:rPr>
      <w:rFonts w:ascii="Calibri" w:eastAsia="Calibri" w:hAnsi="Calibri" w:cs="Times New Roman"/>
      <w:lang w:eastAsia="en-US"/>
    </w:rPr>
  </w:style>
  <w:style w:type="paragraph" w:styleId="Objetducommentaire">
    <w:name w:val="annotation subject"/>
    <w:basedOn w:val="Commentaire"/>
    <w:next w:val="Commentaire"/>
    <w:link w:val="ObjetducommentaireCar"/>
    <w:uiPriority w:val="99"/>
    <w:semiHidden/>
    <w:unhideWhenUsed/>
    <w:rsid w:val="00A2683F"/>
    <w:rPr>
      <w:b/>
      <w:bCs/>
      <w:sz w:val="20"/>
      <w:szCs w:val="20"/>
    </w:rPr>
  </w:style>
  <w:style w:type="character" w:customStyle="1" w:styleId="ObjetducommentaireCar">
    <w:name w:val="Objet du commentaire Car"/>
    <w:basedOn w:val="CommentaireCar"/>
    <w:link w:val="Objetducommentaire"/>
    <w:uiPriority w:val="99"/>
    <w:semiHidden/>
    <w:rsid w:val="00A2683F"/>
    <w:rPr>
      <w:rFonts w:ascii="Calibri" w:eastAsia="Calibri" w:hAnsi="Calibri" w:cs="Times New Roman"/>
      <w:b/>
      <w:bCs/>
      <w:sz w:val="20"/>
      <w:szCs w:val="20"/>
      <w:lang w:eastAsia="en-US"/>
    </w:rPr>
  </w:style>
  <w:style w:type="paragraph" w:styleId="Explorateurdedocument">
    <w:name w:val="Document Map"/>
    <w:basedOn w:val="Normal"/>
    <w:link w:val="ExplorateurdedocumentCar"/>
    <w:uiPriority w:val="99"/>
    <w:semiHidden/>
    <w:unhideWhenUsed/>
    <w:rsid w:val="009446B4"/>
    <w:pPr>
      <w:spacing w:after="0"/>
    </w:pPr>
    <w:rPr>
      <w:rFonts w:ascii="Lucida Grande" w:hAnsi="Lucida Grande" w:cs="Lucida Grande"/>
    </w:rPr>
  </w:style>
  <w:style w:type="character" w:customStyle="1" w:styleId="ExplorateurdedocumentCar">
    <w:name w:val="Explorateur de document Car"/>
    <w:basedOn w:val="Policepardfaut"/>
    <w:link w:val="Explorateurdedocument"/>
    <w:uiPriority w:val="99"/>
    <w:semiHidden/>
    <w:rsid w:val="009446B4"/>
    <w:rPr>
      <w:rFonts w:ascii="Lucida Grande" w:hAnsi="Lucida Grande" w:cs="Lucida Gran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8828285">
      <w:bodyDiv w:val="1"/>
      <w:marLeft w:val="0"/>
      <w:marRight w:val="0"/>
      <w:marTop w:val="0"/>
      <w:marBottom w:val="0"/>
      <w:divBdr>
        <w:top w:val="none" w:sz="0" w:space="0" w:color="auto"/>
        <w:left w:val="none" w:sz="0" w:space="0" w:color="auto"/>
        <w:bottom w:val="none" w:sz="0" w:space="0" w:color="auto"/>
        <w:right w:val="none" w:sz="0" w:space="0" w:color="auto"/>
      </w:divBdr>
    </w:div>
    <w:div w:id="709107474">
      <w:bodyDiv w:val="1"/>
      <w:marLeft w:val="0"/>
      <w:marRight w:val="0"/>
      <w:marTop w:val="0"/>
      <w:marBottom w:val="0"/>
      <w:divBdr>
        <w:top w:val="none" w:sz="0" w:space="0" w:color="auto"/>
        <w:left w:val="none" w:sz="0" w:space="0" w:color="auto"/>
        <w:bottom w:val="none" w:sz="0" w:space="0" w:color="auto"/>
        <w:right w:val="none" w:sz="0" w:space="0" w:color="auto"/>
      </w:divBdr>
    </w:div>
    <w:div w:id="973288106">
      <w:bodyDiv w:val="1"/>
      <w:marLeft w:val="0"/>
      <w:marRight w:val="0"/>
      <w:marTop w:val="0"/>
      <w:marBottom w:val="0"/>
      <w:divBdr>
        <w:top w:val="none" w:sz="0" w:space="0" w:color="auto"/>
        <w:left w:val="none" w:sz="0" w:space="0" w:color="auto"/>
        <w:bottom w:val="none" w:sz="0" w:space="0" w:color="auto"/>
        <w:right w:val="none" w:sz="0" w:space="0" w:color="auto"/>
      </w:divBdr>
    </w:div>
    <w:div w:id="2119984622">
      <w:bodyDiv w:val="1"/>
      <w:marLeft w:val="0"/>
      <w:marRight w:val="0"/>
      <w:marTop w:val="0"/>
      <w:marBottom w:val="0"/>
      <w:divBdr>
        <w:top w:val="none" w:sz="0" w:space="0" w:color="auto"/>
        <w:left w:val="none" w:sz="0" w:space="0" w:color="auto"/>
        <w:bottom w:val="none" w:sz="0" w:space="0" w:color="auto"/>
        <w:right w:val="none" w:sz="0" w:space="0" w:color="auto"/>
      </w:divBdr>
    </w:div>
    <w:div w:id="2121097989">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openstreetmap.org" TargetMode="External"/><Relationship Id="rId12" Type="http://schemas.openxmlformats.org/officeDocument/2006/relationships/image" Target="media/image2.png"/><Relationship Id="rId13" Type="http://schemas.openxmlformats.org/officeDocument/2006/relationships/footer" Target="footer1.xml"/><Relationship Id="rId14" Type="http://schemas.openxmlformats.org/officeDocument/2006/relationships/image" Target="media/image3.emf"/><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 Id="rId9" Type="http://schemas.openxmlformats.org/officeDocument/2006/relationships/image" Target="media/image1.emf"/><Relationship Id="rId10" Type="http://schemas.openxmlformats.org/officeDocument/2006/relationships/hyperlink" Target="http://www.insee.fr/fr/methodes/default.asp?page=definitions/commune.htm" TargetMode="External"/></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ureau">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ureau">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973</TotalTime>
  <Pages>1</Pages>
  <Words>16739</Words>
  <Characters>92069</Characters>
  <Application>Microsoft Macintosh Word</Application>
  <DocSecurity>0</DocSecurity>
  <Lines>767</Lines>
  <Paragraphs>217</Paragraphs>
  <ScaleCrop>false</ScaleCrop>
  <Company/>
  <LinksUpToDate>false</LinksUpToDate>
  <CharactersWithSpaces>108591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Jacqueline Clavel</dc:creator>
  <cp:keywords/>
  <dc:description/>
  <cp:lastModifiedBy>Jacqueline Clavel</cp:lastModifiedBy>
  <cp:revision>8</cp:revision>
  <dcterms:created xsi:type="dcterms:W3CDTF">2016-10-19T14:24:00Z</dcterms:created>
  <dcterms:modified xsi:type="dcterms:W3CDTF">2016-10-20T09:53:00Z</dcterms:modified>
</cp:coreProperties>
</file>