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72"/>
          <w:szCs w:val="72"/>
        </w:rPr>
        <w:t xml:space="preserve">MapStitcher</w:t>
      </w:r>
    </w:p>
    <w:p>
      <w:pPr>
        <w:spacing w:after="200" w:before="0"/>
        <w:jc w:val="center"/>
      </w:pPr>
      <w:r>
        <w:rPr>
          <w:rFonts w:ascii="Arial" w:cs="Arial" w:eastAsia="Arial" w:hAnsi="Arial"/>
          <w:color w:val="2E75B6"/>
          <w:sz w:val="36"/>
          <w:szCs w:val="36"/>
        </w:rPr>
        <w:t xml:space="preserve">Guide de l'utilisateur</w:t>
      </w:r>
    </w:p>
    <w:p>
      <w:pPr>
        <w:spacing w:after="600" w:before="0"/>
        <w:jc w:val="center"/>
      </w:pPr>
      <w:r>
        <w:rPr>
          <w:rFonts w:ascii="Arial" w:cs="Arial" w:eastAsia="Arial" w:hAnsi="Arial"/>
          <w:i/>
          <w:iCs/>
          <w:color w:val="666666"/>
          <w:sz w:val="24"/>
          <w:szCs w:val="24"/>
        </w:rPr>
        <w:t xml:space="preserve">Outil de reconstitution de cartes pour wargames</w:t>
      </w:r>
    </w:p>
    <w:p>
      <w:pPr>
        <w:pBdr>
          <w:bottom w:val="single" w:color="2E75B6" w:sz="4" w:space="1"/>
        </w:pBdr>
        <w:spacing w:after="120" w:before="120"/>
      </w:pPr>
    </w:p>
    <w:p>
      <w:pPr>
        <w:spacing w:after="400" w:before="400"/>
        <w:jc w:val="center"/>
      </w:pPr>
      <w:r>
        <w:rPr>
          <w:rFonts w:ascii="Arial" w:cs="Arial" w:eastAsia="Arial" w:hAnsi="Arial"/>
          <w:color w:val="888888"/>
          <w:sz w:val="22"/>
          <w:szCs w:val="22"/>
        </w:rPr>
        <w:t xml:space="preserve">Version 1.0  |  Avril 2026</w:t>
      </w:r>
    </w:p>
    <w:p>
      <w:r>
        <w:br w:type="page"/>
      </w:r>
    </w:p>
    <w:p>
      <w:pPr>
        <w:pStyle w:val="Heading1"/>
        <w:spacing w:after="120" w:before="360"/>
      </w:pPr>
      <w:r>
        <w:rPr>
          <w:rFonts w:ascii="Arial" w:cs="Arial" w:eastAsia="Arial" w:hAnsi="Arial"/>
          <w:b/>
          <w:bCs/>
          <w:color w:val="1F3864"/>
          <w:sz w:val="36"/>
          <w:szCs w:val="36"/>
        </w:rPr>
        <w:t xml:space="preserve">Table des matieres</w:t>
      </w:r>
    </w:p>
    <w:sdt>
      <w:sdtPr>
        <w:alias w:val="Table des matiere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F3864"/>
          <w:sz w:val="36"/>
          <w:szCs w:val="36"/>
        </w:rPr>
        <w:t xml:space="preserve">1. Presentation</w:t>
      </w:r>
    </w:p>
    <w:p>
      <w:pPr>
        <w:spacing w:after="60" w:before="60"/>
      </w:pPr>
      <w:r>
        <w:rPr>
          <w:rFonts w:ascii="Arial" w:cs="Arial" w:eastAsia="Arial" w:hAnsi="Arial"/>
          <w:sz w:val="22"/>
          <w:szCs w:val="22"/>
        </w:rPr>
        <w:t xml:space="preserve">MapStitcher est un outil graphique permettant d'assembler trois morceaux d'une carte de wargame en un seul fichier PNG. Il a ete concu pour resoudre un probleme classique : les cartes de jeu (type Vae Victis) sont trop grandes pour tenir sur la vitre d'un scanner. On les scanne donc en plusieurs morceaux, puis on les recolle manuellement.</w:t>
      </w:r>
    </w:p>
    <w:p>
      <w:pPr>
        <w:spacing w:after="60" w:before="60"/>
      </w:pPr>
      <w:r>
        <w:rPr>
          <w:rFonts w:ascii="Arial" w:cs="Arial" w:eastAsia="Arial" w:hAnsi="Arial"/>
          <w:sz w:val="22"/>
          <w:szCs w:val="22"/>
        </w:rPr>
        <w:t xml:space="preserve">Le programme offre un editeur visuel interactif : on charge les trois fragments, on les deplace au pixel pres jusqu'a ce qu'ils s'alignent parfaitement, puis on exporte le tout en un unique PNG a l'echelle 1:1.</w:t>
      </w:r>
    </w:p>
    <w:p>
      <w:pPr>
        <w:pStyle w:val="Heading2"/>
        <w:spacing w:after="80" w:before="280"/>
      </w:pPr>
      <w:r>
        <w:rPr>
          <w:rFonts w:ascii="Arial" w:cs="Arial" w:eastAsia="Arial" w:hAnsi="Arial"/>
          <w:b/>
          <w:bCs/>
          <w:color w:val="2E75B6"/>
          <w:sz w:val="28"/>
          <w:szCs w:val="28"/>
        </w:rPr>
        <w:t xml:space="preserve">1.1 Principe de fonctionnement</w:t>
      </w:r>
    </w:p>
    <w:p>
      <w:pPr>
        <w:spacing w:after="60" w:before="60"/>
      </w:pPr>
      <w:r>
        <w:rPr>
          <w:rFonts w:ascii="Arial" w:cs="Arial" w:eastAsia="Arial" w:hAnsi="Arial"/>
          <w:sz w:val="22"/>
          <w:szCs w:val="22"/>
        </w:rPr>
        <w:t xml:space="preserve">La carte est divisee en trois parties :</w:t>
      </w:r>
    </w:p>
    <w:p>
      <w:pPr>
        <w:pStyle w:val="ListParagraph"/>
        <w:numPr>
          <w:ilvl w:val="0"/>
          <w:numId w:val="2"/>
        </w:numPr>
        <w:spacing w:after="40" w:before="40"/>
      </w:pPr>
      <w:r>
        <w:rPr>
          <w:rFonts w:ascii="Arial" w:cs="Arial" w:eastAsia="Arial" w:hAnsi="Arial"/>
          <w:sz w:val="22"/>
          <w:szCs w:val="22"/>
        </w:rPr>
        <w:t xml:space="preserve">Carte GAUCHE : le fragment gauche de la carte complete.</w:t>
      </w:r>
    </w:p>
    <w:p>
      <w:pPr>
        <w:pStyle w:val="ListParagraph"/>
        <w:numPr>
          <w:ilvl w:val="0"/>
          <w:numId w:val="2"/>
        </w:numPr>
        <w:spacing w:after="40" w:before="40"/>
      </w:pPr>
      <w:r>
        <w:rPr>
          <w:rFonts w:ascii="Arial" w:cs="Arial" w:eastAsia="Arial" w:hAnsi="Arial"/>
          <w:sz w:val="22"/>
          <w:szCs w:val="22"/>
        </w:rPr>
        <w:t xml:space="preserve">Carte CENTRALE : le fragment du milieu, affiche en semi-transparent pour permettre l'alignement par transparence.</w:t>
      </w:r>
    </w:p>
    <w:p>
      <w:pPr>
        <w:pStyle w:val="ListParagraph"/>
        <w:numPr>
          <w:ilvl w:val="0"/>
          <w:numId w:val="2"/>
        </w:numPr>
        <w:spacing w:after="40" w:before="40"/>
      </w:pPr>
      <w:r>
        <w:rPr>
          <w:rFonts w:ascii="Arial" w:cs="Arial" w:eastAsia="Arial" w:hAnsi="Arial"/>
          <w:sz w:val="22"/>
          <w:szCs w:val="22"/>
        </w:rPr>
        <w:t xml:space="preserve">Carte DROITE : le fragment droit.</w:t>
      </w:r>
    </w:p>
    <w:p>
      <w:pPr>
        <w:spacing w:after="60" w:before="60"/>
      </w:pPr>
      <w:r>
        <w:rPr>
          <w:rFonts w:ascii="Arial" w:cs="Arial" w:eastAsia="Arial" w:hAnsi="Arial"/>
          <w:sz w:val="22"/>
          <w:szCs w:val="22"/>
        </w:rPr>
        <w:t xml:space="preserve">La carte centrale etant semi-transparente, on voit en meme temps ce qui est en dessous (les cartes gauche et droite). Quand les bords se superposent parfaitement, les zones de jonction deviennent invisibles.</w:t>
      </w:r>
    </w:p>
    <w:p>
      <w:pPr>
        <w:pStyle w:val="Heading2"/>
        <w:spacing w:after="80" w:before="280"/>
      </w:pPr>
      <w:r>
        <w:rPr>
          <w:rFonts w:ascii="Arial" w:cs="Arial" w:eastAsia="Arial" w:hAnsi="Arial"/>
          <w:b/>
          <w:bCs/>
          <w:color w:val="2E75B6"/>
          <w:sz w:val="28"/>
          <w:szCs w:val="28"/>
        </w:rPr>
        <w:t xml:space="preserve">1.2 La heatmap de correspondance</w:t>
      </w:r>
    </w:p>
    <w:p>
      <w:pPr>
        <w:spacing w:after="60" w:before="60"/>
      </w:pPr>
      <w:r>
        <w:rPr>
          <w:rFonts w:ascii="Arial" w:cs="Arial" w:eastAsia="Arial" w:hAnsi="Arial"/>
          <w:sz w:val="22"/>
          <w:szCs w:val="22"/>
        </w:rPr>
        <w:t xml:space="preserve">Sur les quatre bords de la carte centrale, une fine bande coloree indique en temps reel la qualite de l'alignement :</w:t>
      </w:r>
    </w:p>
    <w:p>
      <w:pPr>
        <w:pStyle w:val="ListParagraph"/>
        <w:numPr>
          <w:ilvl w:val="0"/>
          <w:numId w:val="2"/>
        </w:numPr>
        <w:spacing w:after="40" w:before="40"/>
      </w:pPr>
      <w:r>
        <w:rPr>
          <w:rFonts w:ascii="Arial" w:cs="Arial" w:eastAsia="Arial" w:hAnsi="Arial"/>
          <w:b/>
          <w:bCs/>
          <w:color w:val="1D6B2A"/>
          <w:sz w:val="22"/>
          <w:szCs w:val="22"/>
        </w:rPr>
        <w:t xml:space="preserve">Vert </w:t>
      </w:r>
      <w:r>
        <w:rPr>
          <w:rFonts w:ascii="Arial" w:cs="Arial" w:eastAsia="Arial" w:hAnsi="Arial"/>
          <w:sz w:val="22"/>
          <w:szCs w:val="22"/>
        </w:rPr>
        <w:t xml:space="preserve">: les pixels des deux cartes coincident (ecart &lt; 25 sur 255).</w:t>
      </w:r>
    </w:p>
    <w:p>
      <w:pPr>
        <w:pStyle w:val="ListParagraph"/>
        <w:numPr>
          <w:ilvl w:val="0"/>
          <w:numId w:val="2"/>
        </w:numPr>
        <w:spacing w:after="40" w:before="40"/>
      </w:pPr>
      <w:r>
        <w:rPr>
          <w:rFonts w:ascii="Arial" w:cs="Arial" w:eastAsia="Arial" w:hAnsi="Arial"/>
          <w:b/>
          <w:bCs/>
          <w:color w:val="8B1A1A"/>
          <w:sz w:val="22"/>
          <w:szCs w:val="22"/>
        </w:rPr>
        <w:t xml:space="preserve">Rouge </w:t>
      </w:r>
      <w:r>
        <w:rPr>
          <w:rFonts w:ascii="Arial" w:cs="Arial" w:eastAsia="Arial" w:hAnsi="Arial"/>
          <w:sz w:val="22"/>
          <w:szCs w:val="22"/>
        </w:rPr>
        <w:t xml:space="preserve">: les pixels sont differents (mauvais alignement).</w:t>
      </w:r>
    </w:p>
    <w:p>
      <w:pPr>
        <w:spacing w:after="60" w:before="60"/>
      </w:pPr>
      <w:r>
        <w:rPr>
          <w:rFonts w:ascii="Arial" w:cs="Arial" w:eastAsia="Arial" w:hAnsi="Arial"/>
          <w:sz w:val="22"/>
          <w:szCs w:val="22"/>
        </w:rPr>
        <w:t xml:space="preserve">Un score global de correspondance (0 % a 100 %) est affiche en bas a droite de l'ecran.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i/>
                <w:iCs/>
                <w:sz w:val="20"/>
                <w:szCs w:val="20"/>
              </w:rPr>
              <w:t xml:space="preserve">Astuce : un score superieur a 90 % indique un alignement excellent. Pour les cartes complexes, un score de 70-80 % est souvent suffisant si les hexagones de jeu sont bien superposes.</w:t>
            </w:r>
          </w:p>
        </w:tc>
      </w:tr>
    </w:tbl>
    <w:p>
      <w:r>
        <w:br w:type="page"/>
      </w:r>
    </w:p>
    <w:p>
      <w:pPr>
        <w:pStyle w:val="Heading1"/>
        <w:spacing w:after="120" w:before="360"/>
      </w:pPr>
      <w:r>
        <w:rPr>
          <w:rFonts w:ascii="Arial" w:cs="Arial" w:eastAsia="Arial" w:hAnsi="Arial"/>
          <w:b/>
          <w:bCs/>
          <w:color w:val="1F3864"/>
          <w:sz w:val="36"/>
          <w:szCs w:val="36"/>
        </w:rPr>
        <w:t xml:space="preserve">2. Installation et prerequis</w:t>
      </w:r>
    </w:p>
    <w:p>
      <w:pPr>
        <w:pStyle w:val="Heading2"/>
        <w:spacing w:after="80" w:before="280"/>
      </w:pPr>
      <w:r>
        <w:rPr>
          <w:rFonts w:ascii="Arial" w:cs="Arial" w:eastAsia="Arial" w:hAnsi="Arial"/>
          <w:b/>
          <w:bCs/>
          <w:color w:val="2E75B6"/>
          <w:sz w:val="28"/>
          <w:szCs w:val="28"/>
        </w:rPr>
        <w:t xml:space="preserve">2.1 Prerequis</w:t>
      </w:r>
    </w:p>
    <w:p>
      <w:pPr>
        <w:pStyle w:val="ListParagraph"/>
        <w:numPr>
          <w:ilvl w:val="0"/>
          <w:numId w:val="2"/>
        </w:numPr>
        <w:spacing w:after="40" w:before="40"/>
      </w:pPr>
      <w:r>
        <w:rPr>
          <w:rFonts w:ascii="Arial" w:cs="Arial" w:eastAsia="Arial" w:hAnsi="Arial"/>
          <w:sz w:val="22"/>
          <w:szCs w:val="22"/>
        </w:rPr>
        <w:t xml:space="preserve">Windows 10 ou superieur (64 bits)</w:t>
      </w:r>
    </w:p>
    <w:p>
      <w:pPr>
        <w:pStyle w:val="ListParagraph"/>
        <w:numPr>
          <w:ilvl w:val="0"/>
          <w:numId w:val="2"/>
        </w:numPr>
        <w:spacing w:after="40" w:before="40"/>
      </w:pPr>
      <w:r>
        <w:rPr>
          <w:rFonts w:ascii="Arial" w:cs="Arial" w:eastAsia="Arial" w:hAnsi="Arial"/>
          <w:sz w:val="22"/>
          <w:szCs w:val="22"/>
        </w:rPr>
        <w:t xml:space="preserve">Bibliotheque Raylib (ray4laz v6) installee et accessible</w:t>
      </w:r>
    </w:p>
    <w:p>
      <w:pPr>
        <w:pStyle w:val="ListParagraph"/>
        <w:numPr>
          <w:ilvl w:val="0"/>
          <w:numId w:val="2"/>
        </w:numPr>
        <w:spacing w:after="40" w:before="40"/>
      </w:pPr>
      <w:r>
        <w:rPr>
          <w:rFonts w:ascii="Arial" w:cs="Arial" w:eastAsia="Arial" w:hAnsi="Arial"/>
          <w:sz w:val="22"/>
          <w:szCs w:val="22"/>
        </w:rPr>
        <w:t xml:space="preserve">Free Pascal / Lazarus pour la compilation</w:t>
      </w:r>
    </w:p>
    <w:p>
      <w:pPr>
        <w:pStyle w:val="ListParagraph"/>
        <w:numPr>
          <w:ilvl w:val="0"/>
          <w:numId w:val="2"/>
        </w:numPr>
        <w:spacing w:after="40" w:before="40"/>
      </w:pPr>
      <w:r>
        <w:rPr>
          <w:rFonts w:ascii="Arial" w:cs="Arial" w:eastAsia="Arial" w:hAnsi="Arial"/>
          <w:sz w:val="22"/>
          <w:szCs w:val="22"/>
        </w:rPr>
        <w:t xml:space="preserve">Les cinq fichiers source : MapStitcher.lpr, UGlobals.pas, UFileIO.pas, UCalc.pas, UEvents.pas</w:t>
      </w:r>
    </w:p>
    <w:p>
      <w:pPr>
        <w:pStyle w:val="Heading2"/>
        <w:spacing w:after="80" w:before="280"/>
      </w:pPr>
      <w:r>
        <w:rPr>
          <w:rFonts w:ascii="Arial" w:cs="Arial" w:eastAsia="Arial" w:hAnsi="Arial"/>
          <w:b/>
          <w:bCs/>
          <w:color w:val="2E75B6"/>
          <w:sz w:val="28"/>
          <w:szCs w:val="28"/>
        </w:rPr>
        <w:t xml:space="preserve">2.2 Compilation</w:t>
      </w:r>
    </w:p>
    <w:p>
      <w:pPr>
        <w:spacing w:after="60" w:before="60"/>
      </w:pPr>
      <w:r>
        <w:rPr>
          <w:rFonts w:ascii="Arial" w:cs="Arial" w:eastAsia="Arial" w:hAnsi="Arial"/>
          <w:sz w:val="22"/>
          <w:szCs w:val="22"/>
        </w:rPr>
        <w:t xml:space="preserve">Ouvrir MapStitcher.lpr dans Lazarus et lancer la compilation (F9). L'executable MapStitcher.exe est genere dans le dossier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i/>
                <w:iCs/>
                <w:sz w:val="20"/>
                <w:szCs w:val="20"/>
              </w:rPr>
              <w:t xml:space="preserve">Note : l'application demarre automatiquement dans le dossier de l'executable. Placez vos fichiers PNG dans le meme dossier ou dans un sous-dossier pour les retrouver facilement.</w:t>
            </w:r>
          </w:p>
        </w:tc>
      </w:tr>
    </w:tbl>
    <w:p>
      <w:pPr>
        <w:pStyle w:val="Heading2"/>
        <w:spacing w:after="80" w:before="280"/>
      </w:pPr>
      <w:r>
        <w:rPr>
          <w:rFonts w:ascii="Arial" w:cs="Arial" w:eastAsia="Arial" w:hAnsi="Arial"/>
          <w:b/>
          <w:bCs/>
          <w:color w:val="2E75B6"/>
          <w:sz w:val="28"/>
          <w:szCs w:val="28"/>
        </w:rPr>
        <w:t xml:space="preserve">2.3 Preparation des images</w:t>
      </w:r>
    </w:p>
    <w:p>
      <w:pPr>
        <w:spacing w:after="60" w:before="60"/>
      </w:pPr>
      <w:r>
        <w:rPr>
          <w:rFonts w:ascii="Arial" w:cs="Arial" w:eastAsia="Arial" w:hAnsi="Arial"/>
          <w:sz w:val="22"/>
          <w:szCs w:val="22"/>
        </w:rPr>
        <w:t xml:space="preserve">Les images doivent etre au format PNG. Chaque fragment peut avoir une taille differente. Il est recommande de :</w:t>
      </w:r>
    </w:p>
    <w:p>
      <w:pPr>
        <w:pStyle w:val="ListParagraph"/>
        <w:numPr>
          <w:ilvl w:val="0"/>
          <w:numId w:val="2"/>
        </w:numPr>
        <w:spacing w:after="40" w:before="40"/>
      </w:pPr>
      <w:r>
        <w:rPr>
          <w:rFonts w:ascii="Arial" w:cs="Arial" w:eastAsia="Arial" w:hAnsi="Arial"/>
          <w:sz w:val="22"/>
          <w:szCs w:val="22"/>
        </w:rPr>
        <w:t xml:space="preserve">Numeriser a la meme resolution (ex. 300 dpi) pour les trois fragments.</w:t>
      </w:r>
    </w:p>
    <w:p>
      <w:pPr>
        <w:pStyle w:val="ListParagraph"/>
        <w:numPr>
          <w:ilvl w:val="0"/>
          <w:numId w:val="2"/>
        </w:numPr>
        <w:spacing w:after="40" w:before="40"/>
      </w:pPr>
      <w:r>
        <w:rPr>
          <w:rFonts w:ascii="Arial" w:cs="Arial" w:eastAsia="Arial" w:hAnsi="Arial"/>
          <w:sz w:val="22"/>
          <w:szCs w:val="22"/>
        </w:rPr>
        <w:t xml:space="preserve">Nommer les fichiers de facon logique (ex. carte_gauche.png, carte_centre.png, carte_droite.png).</w:t>
      </w:r>
    </w:p>
    <w:p>
      <w:pPr>
        <w:pStyle w:val="ListParagraph"/>
        <w:numPr>
          <w:ilvl w:val="0"/>
          <w:numId w:val="2"/>
        </w:numPr>
        <w:spacing w:after="40" w:before="40"/>
      </w:pPr>
      <w:r>
        <w:rPr>
          <w:rFonts w:ascii="Arial" w:cs="Arial" w:eastAsia="Arial" w:hAnsi="Arial"/>
          <w:sz w:val="22"/>
          <w:szCs w:val="22"/>
        </w:rPr>
        <w:t xml:space="preserve">S'assurer que les zones de jonction se chevauchent sur au moins 50 pixels pour faciliter l'alignement.</w:t>
      </w:r>
    </w:p>
    <w:p>
      <w:r>
        <w:br w:type="page"/>
      </w:r>
    </w:p>
    <w:p>
      <w:pPr>
        <w:pStyle w:val="Heading1"/>
        <w:spacing w:after="120" w:before="360"/>
      </w:pPr>
      <w:r>
        <w:rPr>
          <w:rFonts w:ascii="Arial" w:cs="Arial" w:eastAsia="Arial" w:hAnsi="Arial"/>
          <w:b/>
          <w:bCs/>
          <w:color w:val="1F3864"/>
          <w:sz w:val="36"/>
          <w:szCs w:val="36"/>
        </w:rPr>
        <w:t xml:space="preserve">3. Chargement des cartes</w:t>
      </w:r>
    </w:p>
    <w:p>
      <w:pPr>
        <w:spacing w:after="60" w:before="60"/>
      </w:pPr>
      <w:r>
        <w:rPr>
          <w:rFonts w:ascii="Arial" w:cs="Arial" w:eastAsia="Arial" w:hAnsi="Arial"/>
          <w:sz w:val="22"/>
          <w:szCs w:val="22"/>
        </w:rPr>
        <w:t xml:space="preserve">Au demarrage, l'application s'ouvre sur l'ecran de chargement. Deux zones sont visibles :</w:t>
      </w:r>
    </w:p>
    <w:p>
      <w:pPr>
        <w:pStyle w:val="ListParagraph"/>
        <w:numPr>
          <w:ilvl w:val="0"/>
          <w:numId w:val="2"/>
        </w:numPr>
        <w:spacing w:after="40" w:before="40"/>
      </w:pPr>
      <w:r>
        <w:rPr>
          <w:rFonts w:ascii="Arial" w:cs="Arial" w:eastAsia="Arial" w:hAnsi="Arial"/>
          <w:sz w:val="22"/>
          <w:szCs w:val="22"/>
        </w:rPr>
        <w:t xml:space="preserve">A gauche : le navigateur de fichiers (dossiers et fichiers PNG).</w:t>
      </w:r>
    </w:p>
    <w:p>
      <w:pPr>
        <w:pStyle w:val="ListParagraph"/>
        <w:numPr>
          <w:ilvl w:val="0"/>
          <w:numId w:val="2"/>
        </w:numPr>
        <w:spacing w:after="40" w:before="40"/>
      </w:pPr>
      <w:r>
        <w:rPr>
          <w:rFonts w:ascii="Arial" w:cs="Arial" w:eastAsia="Arial" w:hAnsi="Arial"/>
          <w:sz w:val="22"/>
          <w:szCs w:val="22"/>
        </w:rPr>
        <w:t xml:space="preserve">A droite : l'etat des trois cartes (Gauche, Centrale, Droite).</w:t>
      </w:r>
    </w:p>
    <w:p>
      <w:pPr>
        <w:pStyle w:val="Heading2"/>
        <w:spacing w:after="80" w:before="280"/>
      </w:pPr>
      <w:r>
        <w:rPr>
          <w:rFonts w:ascii="Arial" w:cs="Arial" w:eastAsia="Arial" w:hAnsi="Arial"/>
          <w:b/>
          <w:bCs/>
          <w:color w:val="2E75B6"/>
          <w:sz w:val="28"/>
          <w:szCs w:val="28"/>
        </w:rPr>
        <w:t xml:space="preserve">3.1 Naviguer dans les dossiers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Clic sur [D] nom_dossier</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Entrer dans le sous-dossier indique.</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Clic sur ..  [dossier parent]</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Remonter d'un niveau dans l'arborescence.</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Molette souris</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Faire defiler la liste des fichiers.</w:t>
            </w:r>
          </w:p>
        </w:tc>
      </w:tr>
    </w:tbl>
    <w:p>
      <w:pPr>
        <w:spacing w:after="60" w:before="60"/>
      </w:pPr>
      <w:r>
        <w:rPr>
          <w:rFonts w:ascii="Arial" w:cs="Arial" w:eastAsia="Arial" w:hAnsi="Arial"/>
          <w:sz w:val="22"/>
          <w:szCs w:val="22"/>
        </w:rPr>
        <w:t xml:space="preserve">Les dossiers apparaissent en jaune, les fichiers PNG en blanc. Un fichier deja assigne a une carte apparait en vert.</w:t>
      </w:r>
    </w:p>
    <w:p>
      <w:pPr>
        <w:pStyle w:val="Heading2"/>
        <w:spacing w:after="80" w:before="280"/>
      </w:pPr>
      <w:r>
        <w:rPr>
          <w:rFonts w:ascii="Arial" w:cs="Arial" w:eastAsia="Arial" w:hAnsi="Arial"/>
          <w:b/>
          <w:bCs/>
          <w:color w:val="2E75B6"/>
          <w:sz w:val="28"/>
          <w:szCs w:val="28"/>
        </w:rPr>
        <w:t xml:space="preserve">3.2 Assigner un fichier PNG a une carte</w:t>
      </w:r>
    </w:p>
    <w:p>
      <w:pPr>
        <w:spacing w:after="60" w:before="60"/>
      </w:pPr>
      <w:r>
        <w:rPr>
          <w:rFonts w:ascii="Arial" w:cs="Arial" w:eastAsia="Arial" w:hAnsi="Arial"/>
          <w:sz w:val="22"/>
          <w:szCs w:val="22"/>
        </w:rPr>
        <w:t xml:space="preserve">Cliquer sur un nom de fichier PNG. Un dialogue s'affiche au centre de l'ecran avec trois boutons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324F8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GAUCHE</w:t>
            </w:r>
          </w:p>
        </w:tc>
        <w:tc>
          <w:tcPr>
            <w:tcW w:type="dxa" w:w="3013"/>
            <w:tcBorders>
              <w:top w:val="single" w:color="CCCCCC" w:sz="1"/>
              <w:left w:val="single" w:color="CCCCCC" w:sz="1"/>
              <w:bottom w:val="single" w:color="CCCCCC" w:sz="1"/>
              <w:right w:val="single" w:color="CCCCCC" w:sz="1"/>
            </w:tcBorders>
            <w:shd w:fill="8B202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CENTRALE</w:t>
            </w:r>
          </w:p>
        </w:tc>
        <w:tc>
          <w:tcPr>
            <w:tcW w:type="dxa" w:w="3013"/>
            <w:tcBorders>
              <w:top w:val="single" w:color="CCCCCC" w:sz="1"/>
              <w:left w:val="single" w:color="CCCCCC" w:sz="1"/>
              <w:bottom w:val="single" w:color="CCCCCC" w:sz="1"/>
              <w:right w:val="single" w:color="CCCCCC" w:sz="1"/>
            </w:tcBorders>
            <w:shd w:fill="1D5E28"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DROITE</w:t>
            </w:r>
          </w:p>
        </w:tc>
      </w:tr>
    </w:tbl>
    <w:p>
      <w:pPr>
        <w:spacing w:after="6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Cliquer sur GAUCHE si ce fichier est le fragment gauche de la carte.</w:t>
      </w:r>
    </w:p>
    <w:p>
      <w:pPr>
        <w:pStyle w:val="ListParagraph"/>
        <w:numPr>
          <w:ilvl w:val="0"/>
          <w:numId w:val="2"/>
        </w:numPr>
        <w:spacing w:after="40" w:before="40"/>
      </w:pPr>
      <w:r>
        <w:rPr>
          <w:rFonts w:ascii="Arial" w:cs="Arial" w:eastAsia="Arial" w:hAnsi="Arial"/>
          <w:sz w:val="22"/>
          <w:szCs w:val="22"/>
        </w:rPr>
        <w:t xml:space="preserve">Cliquer sur CENTRALE si c'est le fragment du milieu (celui qui fera le pont entre gauche et droite).</w:t>
      </w:r>
    </w:p>
    <w:p>
      <w:pPr>
        <w:pStyle w:val="ListParagraph"/>
        <w:numPr>
          <w:ilvl w:val="0"/>
          <w:numId w:val="2"/>
        </w:numPr>
        <w:spacing w:after="40" w:before="40"/>
      </w:pPr>
      <w:r>
        <w:rPr>
          <w:rFonts w:ascii="Arial" w:cs="Arial" w:eastAsia="Arial" w:hAnsi="Arial"/>
          <w:sz w:val="22"/>
          <w:szCs w:val="22"/>
        </w:rPr>
        <w:t xml:space="preserve">Cliquer sur DROITE si c'est le fragment droit.</w:t>
      </w:r>
    </w:p>
    <w:p>
      <w:pPr>
        <w:pStyle w:val="ListParagraph"/>
        <w:numPr>
          <w:ilvl w:val="0"/>
          <w:numId w:val="2"/>
        </w:numPr>
        <w:spacing w:after="40" w:before="40"/>
      </w:pPr>
      <w:r>
        <w:rPr>
          <w:rFonts w:ascii="Arial" w:cs="Arial" w:eastAsia="Arial" w:hAnsi="Arial"/>
          <w:sz w:val="22"/>
          <w:szCs w:val="22"/>
        </w:rPr>
        <w:t xml:space="preserve">Le lien [Annuler] en haut a droite du dialogue permet de revenir au navigateur sans rien assigner.</w:t>
      </w:r>
    </w:p>
    <w:p>
      <w:pPr>
        <w:spacing w:after="60" w:before="60"/>
      </w:pPr>
      <w:r>
        <w:rPr>
          <w:rFonts w:ascii="Arial" w:cs="Arial" w:eastAsia="Arial" w:hAnsi="Arial"/>
          <w:sz w:val="22"/>
          <w:szCs w:val="22"/>
        </w:rPr>
        <w:t xml:space="preserve">Une fois les trois cartes assignees, l'application bascule automatiquement en mode Edition.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i/>
                <w:iCs/>
                <w:sz w:val="20"/>
                <w:szCs w:val="20"/>
              </w:rPr>
              <w:t xml:space="preserve">La carte centrale est automatiquement positionnee a mi-chemin de la carte gauche, et la carte droite juste apres. Ces positions sont des points de depart : vous les ajusterez manuellement dans le mode Edition.</w:t>
            </w:r>
          </w:p>
        </w:tc>
      </w:tr>
    </w:tbl>
    <w:p>
      <w:r>
        <w:br w:type="page"/>
      </w:r>
    </w:p>
    <w:p>
      <w:pPr>
        <w:pStyle w:val="Heading1"/>
        <w:spacing w:after="120" w:before="360"/>
      </w:pPr>
      <w:r>
        <w:rPr>
          <w:rFonts w:ascii="Arial" w:cs="Arial" w:eastAsia="Arial" w:hAnsi="Arial"/>
          <w:b/>
          <w:bCs/>
          <w:color w:val="1F3864"/>
          <w:sz w:val="36"/>
          <w:szCs w:val="36"/>
        </w:rPr>
        <w:t xml:space="preserve">4. Mode Edition</w:t>
      </w:r>
    </w:p>
    <w:p>
      <w:pPr>
        <w:spacing w:after="60" w:before="60"/>
      </w:pPr>
      <w:r>
        <w:rPr>
          <w:rFonts w:ascii="Arial" w:cs="Arial" w:eastAsia="Arial" w:hAnsi="Arial"/>
          <w:sz w:val="22"/>
          <w:szCs w:val="22"/>
        </w:rPr>
        <w:t xml:space="preserve">Le mode Edition est l'ecran principal de travail. Les trois cartes sont affichees simultanement sur un canvas. La carte centrale est semi-transparente (55 % d'opacite par defaut).</w:t>
      </w:r>
    </w:p>
    <w:p>
      <w:pPr>
        <w:pStyle w:val="Heading2"/>
        <w:spacing w:after="80" w:before="280"/>
      </w:pPr>
      <w:r>
        <w:rPr>
          <w:rFonts w:ascii="Arial" w:cs="Arial" w:eastAsia="Arial" w:hAnsi="Arial"/>
          <w:b/>
          <w:bCs/>
          <w:color w:val="2E75B6"/>
          <w:sz w:val="28"/>
          <w:szCs w:val="28"/>
        </w:rPr>
        <w:t xml:space="preserve">4.1 Decrire l'interface</w:t>
      </w:r>
    </w:p>
    <w:p>
      <w:pPr>
        <w:spacing w:after="60" w:before="60"/>
      </w:pPr>
      <w:r>
        <w:rPr>
          <w:rFonts w:ascii="Arial" w:cs="Arial" w:eastAsia="Arial" w:hAnsi="Arial"/>
          <w:sz w:val="22"/>
          <w:szCs w:val="22"/>
        </w:rPr>
        <w:t xml:space="preserve">L'ecran se compose de :</w:t>
      </w:r>
    </w:p>
    <w:p>
      <w:pPr>
        <w:pStyle w:val="ListParagraph"/>
        <w:numPr>
          <w:ilvl w:val="0"/>
          <w:numId w:val="2"/>
        </w:numPr>
        <w:spacing w:after="40" w:before="40"/>
      </w:pPr>
      <w:r>
        <w:rPr>
          <w:rFonts w:ascii="Arial" w:cs="Arial" w:eastAsia="Arial" w:hAnsi="Arial"/>
          <w:sz w:val="22"/>
          <w:szCs w:val="22"/>
        </w:rPr>
        <w:t xml:space="preserve">La zone de dessin (zone noire/grise) : affiche les trois cartes et la heatmap.</w:t>
      </w:r>
    </w:p>
    <w:p>
      <w:pPr>
        <w:pStyle w:val="ListParagraph"/>
        <w:numPr>
          <w:ilvl w:val="0"/>
          <w:numId w:val="2"/>
        </w:numPr>
        <w:spacing w:after="40" w:before="40"/>
      </w:pPr>
      <w:r>
        <w:rPr>
          <w:rFonts w:ascii="Arial" w:cs="Arial" w:eastAsia="Arial" w:hAnsi="Arial"/>
          <w:sz w:val="22"/>
          <w:szCs w:val="22"/>
        </w:rPr>
        <w:t xml:space="preserve">La barre d'information en bas : mode courant, carte selectionnee, score de correspondance, raccourcis.</w:t>
      </w:r>
    </w:p>
    <w:p>
      <w:pPr>
        <w:pStyle w:val="ListParagraph"/>
        <w:numPr>
          <w:ilvl w:val="0"/>
          <w:numId w:val="2"/>
        </w:numPr>
        <w:spacing w:after="40" w:before="40"/>
      </w:pPr>
      <w:r>
        <w:rPr>
          <w:rFonts w:ascii="Arial" w:cs="Arial" w:eastAsia="Arial" w:hAnsi="Arial"/>
          <w:sz w:val="22"/>
          <w:szCs w:val="22"/>
        </w:rPr>
        <w:t xml:space="preserve">Les bandes de heatmap : fines bandes colorees sur les quatre bords de la carte centrale.</w:t>
      </w:r>
    </w:p>
    <w:p>
      <w:pPr>
        <w:pStyle w:val="Heading2"/>
        <w:spacing w:after="80" w:before="280"/>
      </w:pPr>
      <w:r>
        <w:rPr>
          <w:rFonts w:ascii="Arial" w:cs="Arial" w:eastAsia="Arial" w:hAnsi="Arial"/>
          <w:b/>
          <w:bCs/>
          <w:color w:val="2E75B6"/>
          <w:sz w:val="28"/>
          <w:szCs w:val="28"/>
        </w:rPr>
        <w:t xml:space="preserve">4.2 Selectionner une carte</w:t>
      </w:r>
    </w:p>
    <w:p>
      <w:pPr>
        <w:pStyle w:val="ListParagraph"/>
        <w:numPr>
          <w:ilvl w:val="0"/>
          <w:numId w:val="2"/>
        </w:numPr>
        <w:spacing w:after="40" w:before="40"/>
      </w:pPr>
      <w:r>
        <w:rPr>
          <w:rFonts w:ascii="Arial" w:cs="Arial" w:eastAsia="Arial" w:hAnsi="Arial"/>
          <w:sz w:val="22"/>
          <w:szCs w:val="22"/>
        </w:rPr>
        <w:t xml:space="preserve">Cliquer avec le bouton gauche sur une carte pour la selectionner. Un cadre jaune apparait autour d'elle.</w:t>
      </w:r>
    </w:p>
    <w:p>
      <w:pPr>
        <w:pStyle w:val="ListParagraph"/>
        <w:numPr>
          <w:ilvl w:val="0"/>
          <w:numId w:val="2"/>
        </w:numPr>
        <w:spacing w:after="40" w:before="40"/>
      </w:pPr>
      <w:r>
        <w:rPr>
          <w:rFonts w:ascii="Arial" w:cs="Arial" w:eastAsia="Arial" w:hAnsi="Arial"/>
          <w:sz w:val="22"/>
          <w:szCs w:val="22"/>
        </w:rPr>
        <w:t xml:space="preserve">Appuyer sur Tab pour cycler la selection entre les trois cartes chargees.</w:t>
      </w:r>
    </w:p>
    <w:p>
      <w:pPr>
        <w:pStyle w:val="ListParagraph"/>
        <w:numPr>
          <w:ilvl w:val="0"/>
          <w:numId w:val="2"/>
        </w:numPr>
        <w:spacing w:after="40" w:before="40"/>
      </w:pPr>
      <w:r>
        <w:rPr>
          <w:rFonts w:ascii="Arial" w:cs="Arial" w:eastAsia="Arial" w:hAnsi="Arial"/>
          <w:sz w:val="22"/>
          <w:szCs w:val="22"/>
        </w:rPr>
        <w:t xml:space="preserve">La carte selectionnee est indiquee dans la barre du bas avec son nom de fichier.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i/>
                <w:iCs/>
                <w:sz w:val="20"/>
                <w:szCs w:val="20"/>
              </w:rPr>
              <w:t xml:space="preserve">Priorite de selection au clic : si les cartes se superposent, la carte CENTRALE est toujours selectionnee en premier, puis la GAUCHE, puis la DROITE.</w:t>
            </w:r>
          </w:p>
        </w:tc>
      </w:tr>
    </w:tbl>
    <w:p>
      <w:pPr>
        <w:pStyle w:val="Heading2"/>
        <w:spacing w:after="80" w:before="280"/>
      </w:pPr>
      <w:r>
        <w:rPr>
          <w:rFonts w:ascii="Arial" w:cs="Arial" w:eastAsia="Arial" w:hAnsi="Arial"/>
          <w:b/>
          <w:bCs/>
          <w:color w:val="2E75B6"/>
          <w:sz w:val="28"/>
          <w:szCs w:val="28"/>
        </w:rPr>
        <w:t xml:space="preserve">4.3 Deplacer une carte</w:t>
      </w:r>
    </w:p>
    <w:p>
      <w:pPr>
        <w:spacing w:after="60" w:before="60"/>
      </w:pPr>
      <w:r>
        <w:rPr>
          <w:rFonts w:ascii="Arial" w:cs="Arial" w:eastAsia="Arial" w:hAnsi="Arial"/>
          <w:sz w:val="22"/>
          <w:szCs w:val="22"/>
        </w:rPr>
        <w:t xml:space="preserve">Apres avoir selectionne une carte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Fleche gauche / droite / haut / bas</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Deplacer la carte d'1 pixel dans la direction indiquee.</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Shift + Fleche</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Deplacer la carte de 10 pixels (deplacement rapide).</w:t>
            </w:r>
          </w:p>
        </w:tc>
      </w:tr>
    </w:tbl>
    <w:p>
      <w:pPr>
        <w:spacing w:after="60" w:before="60"/>
      </w:pPr>
      <w:r>
        <w:rPr>
          <w:rFonts w:ascii="Arial" w:cs="Arial" w:eastAsia="Arial" w:hAnsi="Arial"/>
          <w:sz w:val="22"/>
          <w:szCs w:val="22"/>
        </w:rPr>
        <w:t xml:space="preserve">Chaque deplacement recalcule automatiquement la heatmap et le score de correspondance.</w:t>
      </w:r>
    </w:p>
    <w:p>
      <w:pPr>
        <w:pStyle w:val="Heading2"/>
        <w:spacing w:after="80" w:before="280"/>
      </w:pPr>
      <w:r>
        <w:rPr>
          <w:rFonts w:ascii="Arial" w:cs="Arial" w:eastAsia="Arial" w:hAnsi="Arial"/>
          <w:b/>
          <w:bCs/>
          <w:color w:val="2E75B6"/>
          <w:sz w:val="28"/>
          <w:szCs w:val="28"/>
        </w:rPr>
        <w:t xml:space="preserve">4.4 Zoom et navigation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Molette souris (vers l'avant)</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Zoomer en avant, centre sur la position du curseur.</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Molette souris (vers l'arriere)</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Zoomer en arriere, centre sur la position du curseur.</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Clic droit maintenu + glisser</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Panoramique : deplace la vue dans toutes les directions (toutes les cartes bougent ensemble a l'ecran).</w:t>
            </w:r>
          </w:p>
        </w:tc>
      </w:tr>
    </w:tbl>
    <w:p>
      <w:pPr>
        <w:spacing w:after="60" w:before="60"/>
      </w:pPr>
      <w:r>
        <w:rPr>
          <w:rFonts w:ascii="Arial" w:cs="Arial" w:eastAsia="Arial" w:hAnsi="Arial"/>
          <w:sz w:val="22"/>
          <w:szCs w:val="22"/>
        </w:rPr>
        <w:t xml:space="preserve">Le zoom minimum est 0.05x (vue globale) et le maximum est 8.0x (detail fin). Le niveau de zoom courant est affiche en bas a droite.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i/>
                <w:iCs/>
                <w:sz w:val="20"/>
                <w:szCs w:val="20"/>
              </w:rPr>
              <w:t xml:space="preserve">Technique recommandee : zoomer sur une zone de jonction entre deux cartes, puis utiliser les fleches pour aligner au pixel. Surveiller les bandes de heatmap qui doivent passer du rouge au vert.</w:t>
            </w:r>
          </w:p>
        </w:tc>
      </w:tr>
    </w:tbl>
    <w:p>
      <w:pPr>
        <w:pStyle w:val="Heading2"/>
        <w:spacing w:after="80" w:before="280"/>
      </w:pPr>
      <w:r>
        <w:rPr>
          <w:rFonts w:ascii="Arial" w:cs="Arial" w:eastAsia="Arial" w:hAnsi="Arial"/>
          <w:b/>
          <w:bCs/>
          <w:color w:val="2E75B6"/>
          <w:sz w:val="28"/>
          <w:szCs w:val="28"/>
        </w:rPr>
        <w:t xml:space="preserve">4.5 Regler l'alpha de la carte centrale</w:t>
      </w:r>
    </w:p>
    <w:p>
      <w:pPr>
        <w:spacing w:after="60" w:before="60"/>
      </w:pPr>
      <w:r>
        <w:rPr>
          <w:rFonts w:ascii="Arial" w:cs="Arial" w:eastAsia="Arial" w:hAnsi="Arial"/>
          <w:sz w:val="22"/>
          <w:szCs w:val="22"/>
        </w:rPr>
        <w:t xml:space="preserve">La transparence de la carte centrale est reglable en temps reel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Page Haut (PgUp)</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Augmenter l'opacite de 5 % (rend la carte centrale plus visible).</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Page Bas (PgDn)</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Diminuer l'opacite de 5 % (rend la carte centrale plus transparente).</w:t>
            </w:r>
          </w:p>
        </w:tc>
      </w:tr>
    </w:tbl>
    <w:p>
      <w:pPr>
        <w:spacing w:after="60" w:before="60"/>
      </w:pPr>
      <w:r>
        <w:rPr>
          <w:rFonts w:ascii="Arial" w:cs="Arial" w:eastAsia="Arial" w:hAnsi="Arial"/>
          <w:sz w:val="22"/>
          <w:szCs w:val="22"/>
        </w:rPr>
        <w:t xml:space="preserve">La valeur de l'alpha (en pourcentage) est affichee dans la barre du bas lorsque la carte centrale est selectionnee. Une valeur de 50-60 % offre generalement le meilleur equilibre pour l'alignement visuel.</w:t>
      </w:r>
    </w:p>
    <w:p>
      <w:pPr>
        <w:pStyle w:val="Heading2"/>
        <w:spacing w:after="80" w:before="280"/>
      </w:pPr>
      <w:r>
        <w:rPr>
          <w:rFonts w:ascii="Arial" w:cs="Arial" w:eastAsia="Arial" w:hAnsi="Arial"/>
          <w:b/>
          <w:bCs/>
          <w:color w:val="2E75B6"/>
          <w:sz w:val="28"/>
          <w:szCs w:val="28"/>
        </w:rPr>
        <w:t xml:space="preserve">4.6 Activer ou desactiver la heatmap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H</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Basculer l'affichage de la heatmap (ON / OFF). L'etat est affiche en bas a droite.</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F5</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Forcer un recalcul immediat de la heatmap (utile apres un chargement).</w:t>
            </w:r>
          </w:p>
        </w:tc>
      </w:tr>
    </w:tbl>
    <w:p>
      <w:pPr>
        <w:pStyle w:val="Heading2"/>
        <w:spacing w:after="80" w:before="280"/>
      </w:pPr>
      <w:r>
        <w:rPr>
          <w:rFonts w:ascii="Arial" w:cs="Arial" w:eastAsia="Arial" w:hAnsi="Arial"/>
          <w:b/>
          <w:bCs/>
          <w:color w:val="2E75B6"/>
          <w:sz w:val="28"/>
          <w:szCs w:val="28"/>
        </w:rPr>
        <w:t xml:space="preserve">4.7 Regler la tolerance de derive de couleur</w:t>
      </w:r>
    </w:p>
    <w:p>
      <w:pPr>
        <w:spacing w:after="160" w:before="0"/>
      </w:pPr>
      <w:r>
        <w:rPr>
          <w:rFonts w:ascii="Arial" w:cs="Arial" w:eastAsia="Arial" w:hAnsi="Arial"/>
          <w:sz w:val="20"/>
          <w:szCs w:val="20"/>
        </w:rPr>
        <w:t xml:space="preserve">Lorsque les fragments de carte proviennent de plusieurs passes de scanner, les couleurs peuvent legerement deriver d’un scan a l’autre. MapStitcher propose une tolerance de derive (0 % a 100 %, par pas de 5 %) pour compenser cet ecart automatiquement lors du calcul de la heatmap.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 (ou pave num. +)</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Augmenter la tolerance de derive de +5 % (jusqu’a 100 %). La heatmap se recalcule immediatement.</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 (ou pave num. -)</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Diminuer la tolerance de derive de -5 % (jusqu’a 0 %). La heatmap se recalcule immediatement.</w:t>
            </w:r>
          </w:p>
        </w:tc>
      </w:tr>
    </w:tbl>
    <w:p>
      <w:pPr>
        <w:spacing w:after="160" w:before="120"/>
      </w:pPr>
      <w:r>
        <w:rPr>
          <w:rFonts w:ascii="Arial" w:cs="Arial" w:eastAsia="Arial" w:hAnsi="Arial"/>
          <w:sz w:val="20"/>
          <w:szCs w:val="20"/>
        </w:rPr>
        <w:t xml:space="preserve">Le taux de derive est affiche en permanence dans la barre du bas (</w:t>
      </w:r>
      <w:r>
        <w:rPr>
          <w:rFonts w:ascii="Courier New" w:cs="Courier New" w:eastAsia="Courier New" w:hAnsi="Courier New"/>
          <w:sz w:val="20"/>
          <w:szCs w:val="20"/>
        </w:rPr>
        <w:t xml:space="preserve">Derive : XX %</w:t>
      </w:r>
      <w:r>
        <w:rPr>
          <w:rFonts w:ascii="Arial" w:cs="Arial" w:eastAsia="Arial" w:hAnsi="Arial"/>
          <w:sz w:val="20"/>
          <w:szCs w:val="20"/>
        </w:rPr>
        <w:t xml:space="preserve">). Valeur par defaut : 0 % (comparaison stricte, pixel par pixel). Augmenter progressivement jusqu’a ce que les bandes de heatmap redeviennent majoritairement vertes malgre la derive de couleur entre les scans.</w:t>
      </w:r>
    </w:p>
    <w:p>
      <w:pPr>
        <w:pStyle w:val="Heading2"/>
        <w:spacing w:after="80" w:before="280"/>
      </w:pPr>
      <w:r>
        <w:rPr>
          <w:rFonts w:ascii="Arial" w:cs="Arial" w:eastAsia="Arial" w:hAnsi="Arial"/>
          <w:b/>
          <w:bCs/>
          <w:color w:val="2E75B6"/>
          <w:sz w:val="28"/>
          <w:szCs w:val="28"/>
        </w:rPr>
        <w:t xml:space="preserve">4.8 Autres commandes du mode Edition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E</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Passer en mode selection du rectangle d'export.</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F1</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Revenir au chargement des fichiers (pour changer une carte).</w:t>
            </w:r>
          </w:p>
        </w:tc>
      </w:tr>
    </w:tbl>
    <w:p>
      <w:r>
        <w:br w:type="page"/>
      </w:r>
    </w:p>
    <w:p>
      <w:pPr>
        <w:pStyle w:val="Heading1"/>
        <w:spacing w:after="120" w:before="360"/>
      </w:pPr>
      <w:r>
        <w:rPr>
          <w:rFonts w:ascii="Arial" w:cs="Arial" w:eastAsia="Arial" w:hAnsi="Arial"/>
          <w:b/>
          <w:bCs/>
          <w:color w:val="1F3864"/>
          <w:sz w:val="36"/>
          <w:szCs w:val="36"/>
        </w:rPr>
        <w:t xml:space="preserve">5. La heatmap de correspondance</w:t>
      </w:r>
    </w:p>
    <w:p>
      <w:pPr>
        <w:pStyle w:val="Heading2"/>
        <w:spacing w:after="80" w:before="280"/>
      </w:pPr>
      <w:r>
        <w:rPr>
          <w:rFonts w:ascii="Arial" w:cs="Arial" w:eastAsia="Arial" w:hAnsi="Arial"/>
          <w:b/>
          <w:bCs/>
          <w:color w:val="2E75B6"/>
          <w:sz w:val="28"/>
          <w:szCs w:val="28"/>
        </w:rPr>
        <w:t xml:space="preserve">5.1 Description</w:t>
      </w:r>
    </w:p>
    <w:p>
      <w:pPr>
        <w:spacing w:after="60" w:before="60"/>
      </w:pPr>
      <w:r>
        <w:rPr>
          <w:rFonts w:ascii="Arial" w:cs="Arial" w:eastAsia="Arial" w:hAnsi="Arial"/>
          <w:sz w:val="22"/>
          <w:szCs w:val="22"/>
        </w:rPr>
        <w:t xml:space="preserve">La heatmap est un systeme d'aide visuelle a l'alignement. Elle est constituee de quatre fines bandes colorees positionnees exactement sur les quatre bords de la carte centrale :</w:t>
      </w:r>
    </w:p>
    <w:p>
      <w:pPr>
        <w:pStyle w:val="ListParagraph"/>
        <w:numPr>
          <w:ilvl w:val="0"/>
          <w:numId w:val="2"/>
        </w:numPr>
        <w:spacing w:after="40" w:before="40"/>
      </w:pPr>
      <w:r>
        <w:rPr>
          <w:rFonts w:ascii="Arial" w:cs="Arial" w:eastAsia="Arial" w:hAnsi="Arial"/>
          <w:sz w:val="22"/>
          <w:szCs w:val="22"/>
        </w:rPr>
        <w:t xml:space="preserve">Bord gauche de la centrale : compare avec la carte gauche.</w:t>
      </w:r>
    </w:p>
    <w:p>
      <w:pPr>
        <w:pStyle w:val="ListParagraph"/>
        <w:numPr>
          <w:ilvl w:val="0"/>
          <w:numId w:val="2"/>
        </w:numPr>
        <w:spacing w:after="40" w:before="40"/>
      </w:pPr>
      <w:r>
        <w:rPr>
          <w:rFonts w:ascii="Arial" w:cs="Arial" w:eastAsia="Arial" w:hAnsi="Arial"/>
          <w:sz w:val="22"/>
          <w:szCs w:val="22"/>
        </w:rPr>
        <w:t xml:space="preserve">Bord droit de la centrale : compare avec la carte droite.</w:t>
      </w:r>
    </w:p>
    <w:p>
      <w:pPr>
        <w:pStyle w:val="ListParagraph"/>
        <w:numPr>
          <w:ilvl w:val="0"/>
          <w:numId w:val="2"/>
        </w:numPr>
        <w:spacing w:after="40" w:before="40"/>
      </w:pPr>
      <w:r>
        <w:rPr>
          <w:rFonts w:ascii="Arial" w:cs="Arial" w:eastAsia="Arial" w:hAnsi="Arial"/>
          <w:sz w:val="22"/>
          <w:szCs w:val="22"/>
        </w:rPr>
        <w:t xml:space="preserve">Bord haut de la centrale : compare avec la carte sous-jacente si disponible.</w:t>
      </w:r>
    </w:p>
    <w:p>
      <w:pPr>
        <w:pStyle w:val="ListParagraph"/>
        <w:numPr>
          <w:ilvl w:val="0"/>
          <w:numId w:val="2"/>
        </w:numPr>
        <w:spacing w:after="40" w:before="40"/>
      </w:pPr>
      <w:r>
        <w:rPr>
          <w:rFonts w:ascii="Arial" w:cs="Arial" w:eastAsia="Arial" w:hAnsi="Arial"/>
          <w:sz w:val="22"/>
          <w:szCs w:val="22"/>
        </w:rPr>
        <w:t xml:space="preserve">Bord bas de la centrale : idem.</w:t>
      </w:r>
    </w:p>
    <w:p>
      <w:pPr>
        <w:pStyle w:val="Heading2"/>
        <w:spacing w:after="80" w:before="280"/>
      </w:pPr>
      <w:r>
        <w:rPr>
          <w:rFonts w:ascii="Arial" w:cs="Arial" w:eastAsia="Arial" w:hAnsi="Arial"/>
          <w:b/>
          <w:bCs/>
          <w:color w:val="2E75B6"/>
          <w:sz w:val="28"/>
          <w:szCs w:val="28"/>
        </w:rPr>
        <w:t xml:space="preserve">5.2 Interpretation des couleurs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Borders>
              <w:top w:val="single" w:color="CCCCCC" w:sz="1"/>
              <w:left w:val="single" w:color="CCCCCC" w:sz="1"/>
              <w:bottom w:val="single" w:color="CCCCCC" w:sz="1"/>
              <w:right w:val="single" w:color="CCCCCC" w:sz="1"/>
            </w:tcBorders>
            <w:shd w:fill="1D6B2A"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VERT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Ecart &lt; 25 / 255</w:t>
            </w:r>
          </w:p>
        </w:tc>
        <w:tc>
          <w:tcPr>
            <w:tcW w:type="dxa" w:w="48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Pixels quasi-identiques. Bon alignement.</w:t>
            </w:r>
          </w:p>
        </w:tc>
      </w:tr>
      <w:tr>
        <w:tc>
          <w:tcPr>
            <w:tcW w:type="dxa" w:w="1800"/>
            <w:tcBorders>
              <w:top w:val="single" w:color="CCCCCC" w:sz="1"/>
              <w:left w:val="single" w:color="CCCCCC" w:sz="1"/>
              <w:bottom w:val="single" w:color="CCCCCC" w:sz="1"/>
              <w:right w:val="single" w:color="CCCCCC" w:sz="1"/>
            </w:tcBorders>
            <w:shd w:fill="8B1A1A"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ROUGE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Ecart &gt; 25 / 255</w:t>
            </w:r>
          </w:p>
        </w:tc>
        <w:tc>
          <w:tcPr>
            <w:tcW w:type="dxa" w:w="48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Pixels differents. Mauvais alignement a corriger.</w:t>
            </w:r>
          </w:p>
        </w:tc>
      </w:tr>
      <w:tr>
        <w:tc>
          <w:tcPr>
            <w:tcW w:type="dxa" w:w="1800"/>
            <w:tcBorders>
              <w:top w:val="single" w:color="CCCCCC" w:sz="1"/>
              <w:left w:val="single" w:color="CCCCCC" w:sz="1"/>
              <w:bottom w:val="single" w:color="CCCCCC" w:sz="1"/>
              <w:right w:val="single" w:color="CCCCCC" w:sz="1"/>
            </w:tcBorders>
            <w:shd w:fill="555555"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INVISIBLE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Pas de carte adjacente</w:t>
            </w:r>
          </w:p>
        </w:tc>
        <w:tc>
          <w:tcPr>
            <w:tcW w:type="dxa" w:w="48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Le bord de la centrale depasse au-dela des cartes gauche/droite.</w:t>
            </w:r>
          </w:p>
        </w:tc>
      </w:tr>
    </w:tbl>
    <w:p>
      <w:pPr>
        <w:spacing w:after="60" w:before="60"/>
      </w:pPr>
      <w:r>
        <w:rPr>
          <w:rFonts w:ascii="Arial" w:cs="Arial" w:eastAsia="Arial" w:hAnsi="Arial"/>
          <w:sz w:val="22"/>
          <w:szCs w:val="22"/>
        </w:rPr>
        <w:t xml:space="preserve"/>
      </w:r>
    </w:p>
    <w:p>
      <w:pPr>
        <w:pStyle w:val="Heading2"/>
        <w:spacing w:after="80" w:before="280"/>
      </w:pPr>
      <w:r>
        <w:rPr>
          <w:rFonts w:ascii="Arial" w:cs="Arial" w:eastAsia="Arial" w:hAnsi="Arial"/>
          <w:b/>
          <w:bCs/>
          <w:color w:val="2E75B6"/>
          <w:sz w:val="28"/>
          <w:szCs w:val="28"/>
        </w:rPr>
        <w:t xml:space="preserve">5.3 Le score de correspondance</w:t>
      </w:r>
    </w:p>
    <w:p>
      <w:pPr>
        <w:spacing w:after="60" w:before="60"/>
      </w:pPr>
      <w:r>
        <w:rPr>
          <w:rFonts w:ascii="Arial" w:cs="Arial" w:eastAsia="Arial" w:hAnsi="Arial"/>
          <w:sz w:val="22"/>
          <w:szCs w:val="22"/>
        </w:rPr>
        <w:t xml:space="preserve">Le score affiche en bas a droite est la moyenne du pourcentage de pixels bien alignes sur les quatre bords. La barre de progression change de couleur selon la qualite :</w:t>
      </w:r>
    </w:p>
    <w:p>
      <w:pPr>
        <w:pStyle w:val="ListParagraph"/>
        <w:numPr>
          <w:ilvl w:val="0"/>
          <w:numId w:val="2"/>
        </w:numPr>
        <w:spacing w:after="40" w:before="40"/>
      </w:pPr>
      <w:r>
        <w:rPr>
          <w:rFonts w:ascii="Arial" w:cs="Arial" w:eastAsia="Arial" w:hAnsi="Arial"/>
          <w:b/>
          <w:bCs/>
          <w:color w:val="8B1A1A"/>
          <w:sz w:val="22"/>
          <w:szCs w:val="22"/>
        </w:rPr>
        <w:t xml:space="preserve">Rouge </w:t>
      </w:r>
      <w:r>
        <w:rPr>
          <w:rFonts w:ascii="Arial" w:cs="Arial" w:eastAsia="Arial" w:hAnsi="Arial"/>
          <w:sz w:val="22"/>
          <w:szCs w:val="22"/>
        </w:rPr>
        <w:t xml:space="preserve">  0 % - 59 % : alignement insuffisant.</w:t>
      </w:r>
    </w:p>
    <w:p>
      <w:pPr>
        <w:pStyle w:val="ListParagraph"/>
        <w:numPr>
          <w:ilvl w:val="0"/>
          <w:numId w:val="2"/>
        </w:numPr>
        <w:spacing w:after="40" w:before="40"/>
      </w:pPr>
      <w:r>
        <w:rPr>
          <w:rFonts w:ascii="Arial" w:cs="Arial" w:eastAsia="Arial" w:hAnsi="Arial"/>
          <w:b/>
          <w:bCs/>
          <w:color w:val="7F4000"/>
          <w:sz w:val="22"/>
          <w:szCs w:val="22"/>
        </w:rPr>
        <w:t xml:space="preserve">Orange </w:t>
      </w:r>
      <w:r>
        <w:rPr>
          <w:rFonts w:ascii="Arial" w:cs="Arial" w:eastAsia="Arial" w:hAnsi="Arial"/>
          <w:sz w:val="22"/>
          <w:szCs w:val="22"/>
        </w:rPr>
        <w:t xml:space="preserve">  60 % - 89 % : alignement acceptable.</w:t>
      </w:r>
    </w:p>
    <w:p>
      <w:pPr>
        <w:pStyle w:val="ListParagraph"/>
        <w:numPr>
          <w:ilvl w:val="0"/>
          <w:numId w:val="2"/>
        </w:numPr>
        <w:spacing w:after="40" w:before="40"/>
      </w:pPr>
      <w:r>
        <w:rPr>
          <w:rFonts w:ascii="Arial" w:cs="Arial" w:eastAsia="Arial" w:hAnsi="Arial"/>
          <w:b/>
          <w:bCs/>
          <w:color w:val="1D6B2A"/>
          <w:sz w:val="22"/>
          <w:szCs w:val="22"/>
        </w:rPr>
        <w:t xml:space="preserve">Vert </w:t>
      </w:r>
      <w:r>
        <w:rPr>
          <w:rFonts w:ascii="Arial" w:cs="Arial" w:eastAsia="Arial" w:hAnsi="Arial"/>
          <w:sz w:val="22"/>
          <w:szCs w:val="22"/>
        </w:rPr>
        <w:t xml:space="preserve">  90 % - 100 % : alignement excellent.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i/>
                <w:iCs/>
                <w:sz w:val="20"/>
                <w:szCs w:val="20"/>
              </w:rPr>
              <w:t xml:space="preserve">Cas particulier : si votre carte a ete creee en decoupant une seule image numerique (sans scanner physique), le score monte generalement a 99-100 % des que l'alignement est correct, car il n'y a pas de bruit de numerisation.</w:t>
            </w:r>
          </w:p>
        </w:tc>
      </w:tr>
    </w:tbl>
    <w:p>
      <w:r>
        <w:br w:type="page"/>
      </w:r>
    </w:p>
    <w:p>
      <w:pPr>
        <w:pStyle w:val="Heading1"/>
        <w:spacing w:after="120" w:before="360"/>
      </w:pPr>
      <w:r>
        <w:rPr>
          <w:rFonts w:ascii="Arial" w:cs="Arial" w:eastAsia="Arial" w:hAnsi="Arial"/>
          <w:b/>
          <w:bCs/>
          <w:color w:val="1F3864"/>
          <w:sz w:val="36"/>
          <w:szCs w:val="36"/>
        </w:rPr>
        <w:t xml:space="preserve">6. Export et sauvegarde</w:t>
      </w:r>
    </w:p>
    <w:p>
      <w:pPr>
        <w:pStyle w:val="Heading2"/>
        <w:spacing w:after="80" w:before="280"/>
      </w:pPr>
      <w:r>
        <w:rPr>
          <w:rFonts w:ascii="Arial" w:cs="Arial" w:eastAsia="Arial" w:hAnsi="Arial"/>
          <w:b/>
          <w:bCs/>
          <w:color w:val="2E75B6"/>
          <w:sz w:val="28"/>
          <w:szCs w:val="28"/>
        </w:rPr>
        <w:t xml:space="preserve">6.1 Acceder au mode Export</w:t>
      </w:r>
    </w:p>
    <w:p>
      <w:pPr>
        <w:spacing w:after="60" w:before="60"/>
      </w:pPr>
      <w:r>
        <w:rPr>
          <w:rFonts w:ascii="Arial" w:cs="Arial" w:eastAsia="Arial" w:hAnsi="Arial"/>
          <w:sz w:val="22"/>
          <w:szCs w:val="22"/>
        </w:rPr>
        <w:t xml:space="preserve">Depuis le mode Edition, appuyer sur E. Une banniere jaune s'affiche en haut de l'ecran indiquant la marche a suivre.</w:t>
      </w:r>
    </w:p>
    <w:p>
      <w:pPr>
        <w:pStyle w:val="Heading2"/>
        <w:spacing w:after="80" w:before="280"/>
      </w:pPr>
      <w:r>
        <w:rPr>
          <w:rFonts w:ascii="Arial" w:cs="Arial" w:eastAsia="Arial" w:hAnsi="Arial"/>
          <w:b/>
          <w:bCs/>
          <w:color w:val="2E75B6"/>
          <w:sz w:val="28"/>
          <w:szCs w:val="28"/>
        </w:rPr>
        <w:t xml:space="preserve">6.2 Definir le rectangle d'export</w:t>
      </w:r>
    </w:p>
    <w:p>
      <w:pPr>
        <w:spacing w:after="60" w:before="60"/>
      </w:pPr>
      <w:r>
        <w:rPr>
          <w:rFonts w:ascii="Arial" w:cs="Arial" w:eastAsia="Arial" w:hAnsi="Arial"/>
          <w:sz w:val="22"/>
          <w:szCs w:val="22"/>
        </w:rPr>
        <w:t xml:space="preserve">L'export se fait en deux clics :</w:t>
      </w:r>
    </w:p>
    <w:p>
      <w:pPr>
        <w:pStyle w:val="ListParagraph"/>
        <w:numPr>
          <w:ilvl w:val="0"/>
          <w:numId w:val="2"/>
        </w:numPr>
        <w:spacing w:after="40" w:before="40"/>
      </w:pPr>
      <w:r>
        <w:rPr>
          <w:rFonts w:ascii="Arial" w:cs="Arial" w:eastAsia="Arial" w:hAnsi="Arial"/>
          <w:sz w:val="22"/>
          <w:szCs w:val="22"/>
        </w:rPr>
        <w:t xml:space="preserve">1er clic : definit le coin HAUT-GAUCHE du rectangle a exporter. Un point jaune marque la position.</w:t>
      </w:r>
    </w:p>
    <w:p>
      <w:pPr>
        <w:pStyle w:val="ListParagraph"/>
        <w:numPr>
          <w:ilvl w:val="0"/>
          <w:numId w:val="2"/>
        </w:numPr>
        <w:spacing w:after="40" w:before="40"/>
      </w:pPr>
      <w:r>
        <w:rPr>
          <w:rFonts w:ascii="Arial" w:cs="Arial" w:eastAsia="Arial" w:hAnsi="Arial"/>
          <w:sz w:val="22"/>
          <w:szCs w:val="22"/>
        </w:rPr>
        <w:t xml:space="preserve">2eme clic : definit le coin BAS-DROIT. Le rectangle complet est alors dessine avec les dimensions en pixels (ex. 4800 x 3200 px).</w:t>
      </w:r>
    </w:p>
    <w:p>
      <w:pPr>
        <w:spacing w:after="60" w:before="60"/>
      </w:pPr>
      <w:r>
        <w:rPr>
          <w:rFonts w:ascii="Arial" w:cs="Arial" w:eastAsia="Arial" w:hAnsi="Arial"/>
          <w:sz w:val="22"/>
          <w:szCs w:val="22"/>
        </w:rPr>
        <w:t xml:space="preserve">Pendant le deplacement de la souris apres le premier clic, un apercu du rectangle (rubber-band) s'affiche dynamiquement avec les dimensions en temps reel.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i/>
                <w:iCs/>
                <w:sz w:val="20"/>
                <w:szCs w:val="20"/>
              </w:rPr>
              <w:t xml:space="preserve">Il est possible de cliquer bas-droite puis haut-gauche : le rectangle sera automatiquement normalise dans le bon sens.</w:t>
            </w:r>
          </w:p>
        </w:tc>
      </w:tr>
    </w:tbl>
    <w:p>
      <w:pPr>
        <w:spacing w:after="60" w:before="60"/>
      </w:pPr>
      <w:r>
        <w:rPr>
          <w:rFonts w:ascii="Arial" w:cs="Arial" w:eastAsia="Arial" w:hAnsi="Arial"/>
          <w:sz w:val="22"/>
          <w:szCs w:val="22"/>
        </w:rPr>
        <w:t xml:space="preserve">Appuyer sur Echap pour annuler le mode Export et revenir a l'edition sans sauvegarder.</w:t>
      </w:r>
    </w:p>
    <w:p>
      <w:pPr>
        <w:pStyle w:val="Heading2"/>
        <w:spacing w:after="80" w:before="280"/>
      </w:pPr>
      <w:r>
        <w:rPr>
          <w:rFonts w:ascii="Arial" w:cs="Arial" w:eastAsia="Arial" w:hAnsi="Arial"/>
          <w:b/>
          <w:bCs/>
          <w:color w:val="2E75B6"/>
          <w:sz w:val="28"/>
          <w:szCs w:val="28"/>
        </w:rPr>
        <w:t xml:space="preserve">6.3 Sauvegarde automatique</w:t>
      </w:r>
    </w:p>
    <w:p>
      <w:pPr>
        <w:spacing w:after="60" w:before="60"/>
      </w:pPr>
      <w:r>
        <w:rPr>
          <w:rFonts w:ascii="Arial" w:cs="Arial" w:eastAsia="Arial" w:hAnsi="Arial"/>
          <w:sz w:val="22"/>
          <w:szCs w:val="22"/>
        </w:rPr>
        <w:t xml:space="preserve">Des que le deuxieme coin est clique, la fusion est lancee immediatement. Le fichier est sauvegarde automatiquement dans le meme dossier que la carte centrale, avec un nom genere automatiquement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F1F1F" w:val="clear"/>
            <w:tcMar>
              <w:top w:type="dxa" w:w="100"/>
              <w:left w:type="dxa" w:w="200"/>
              <w:bottom w:type="dxa" w:w="100"/>
              <w:right w:type="dxa" w:w="200"/>
            </w:tcMar>
          </w:tcPr>
          <w:p>
            <w:r>
              <w:rPr>
                <w:rFonts w:ascii="Courier New" w:cs="Courier New" w:eastAsia="Courier New" w:hAnsi="Courier New"/>
                <w:color w:val="00FF00"/>
                <w:sz w:val="22"/>
                <w:szCs w:val="22"/>
              </w:rPr>
              <w:t xml:space="preserve">merged_YYYYMMDD_HHMMSS.png</w:t>
            </w:r>
          </w:p>
        </w:tc>
      </w:tr>
    </w:tbl>
    <w:p>
      <w:pPr>
        <w:spacing w:after="60" w:before="60"/>
      </w:pPr>
      <w:r>
        <w:rPr>
          <w:rFonts w:ascii="Arial" w:cs="Arial" w:eastAsia="Arial" w:hAnsi="Arial"/>
          <w:sz w:val="22"/>
          <w:szCs w:val="22"/>
        </w:rPr>
        <w:t xml:space="preserve">Exemple : merged_20260423_143052.png</w:t>
      </w:r>
    </w:p>
    <w:p>
      <w:pPr>
        <w:spacing w:after="60" w:before="60"/>
      </w:pPr>
      <w:r>
        <w:rPr>
          <w:rFonts w:ascii="Arial" w:cs="Arial" w:eastAsia="Arial" w:hAnsi="Arial"/>
          <w:sz w:val="22"/>
          <w:szCs w:val="22"/>
        </w:rPr>
        <w:t xml:space="preserve">Un message de confirmation vert s'affiche brievement en bas de l'ecran avec le nom du fichier sauvegarde.</w:t>
      </w:r>
    </w:p>
    <w:p>
      <w:pPr>
        <w:pStyle w:val="Heading2"/>
        <w:spacing w:after="80" w:before="280"/>
      </w:pPr>
      <w:r>
        <w:rPr>
          <w:rFonts w:ascii="Arial" w:cs="Arial" w:eastAsia="Arial" w:hAnsi="Arial"/>
          <w:b/>
          <w:bCs/>
          <w:color w:val="2E75B6"/>
          <w:sz w:val="28"/>
          <w:szCs w:val="28"/>
        </w:rPr>
        <w:t xml:space="preserve">6.4 Echelle de sauvegarde</w:t>
      </w:r>
    </w:p>
    <w:p>
      <w:pPr>
        <w:spacing w:after="60" w:before="60"/>
      </w:pPr>
      <w:r>
        <w:rPr>
          <w:rFonts w:ascii="Arial" w:cs="Arial" w:eastAsia="Arial" w:hAnsi="Arial"/>
          <w:sz w:val="22"/>
          <w:szCs w:val="22"/>
        </w:rPr>
        <w:t xml:space="preserve">La sauvegarde est TOUJOURS a l'echelle 1:1, quels que soient le zoom et le panoramique en cours. Les dimensions du fichier PNG correspondent exactement aux dimensions en pixels monde que vous avez selectionnees.</w:t>
      </w:r>
    </w:p>
    <w:p>
      <w:pPr>
        <w:spacing w:after="60" w:before="60"/>
      </w:pPr>
      <w:r>
        <w:rPr>
          <w:rFonts w:ascii="Arial" w:cs="Arial" w:eastAsia="Arial" w:hAnsi="Arial"/>
          <w:sz w:val="22"/>
          <w:szCs w:val="22"/>
        </w:rPr>
        <w:t xml:space="preserve">Priorite lors de la fusion :</w:t>
      </w:r>
    </w:p>
    <w:p>
      <w:pPr>
        <w:pStyle w:val="ListParagraph"/>
        <w:numPr>
          <w:ilvl w:val="0"/>
          <w:numId w:val="2"/>
        </w:numPr>
        <w:spacing w:after="40" w:before="40"/>
      </w:pPr>
      <w:r>
        <w:rPr>
          <w:rFonts w:ascii="Arial" w:cs="Arial" w:eastAsia="Arial" w:hAnsi="Arial"/>
          <w:sz w:val="22"/>
          <w:szCs w:val="22"/>
        </w:rPr>
        <w:t xml:space="preserve">1er : les pixels de la carte CENTRALE (toujours prioritaire).</w:t>
      </w:r>
    </w:p>
    <w:p>
      <w:pPr>
        <w:pStyle w:val="ListParagraph"/>
        <w:numPr>
          <w:ilvl w:val="0"/>
          <w:numId w:val="2"/>
        </w:numPr>
        <w:spacing w:after="40" w:before="40"/>
      </w:pPr>
      <w:r>
        <w:rPr>
          <w:rFonts w:ascii="Arial" w:cs="Arial" w:eastAsia="Arial" w:hAnsi="Arial"/>
          <w:sz w:val="22"/>
          <w:szCs w:val="22"/>
        </w:rPr>
        <w:t xml:space="preserve">2eme : les pixels de la carte GAUCHE (zones non couvertes par la centrale).</w:t>
      </w:r>
    </w:p>
    <w:p>
      <w:pPr>
        <w:pStyle w:val="ListParagraph"/>
        <w:numPr>
          <w:ilvl w:val="0"/>
          <w:numId w:val="2"/>
        </w:numPr>
        <w:spacing w:after="40" w:before="40"/>
      </w:pPr>
      <w:r>
        <w:rPr>
          <w:rFonts w:ascii="Arial" w:cs="Arial" w:eastAsia="Arial" w:hAnsi="Arial"/>
          <w:sz w:val="22"/>
          <w:szCs w:val="22"/>
        </w:rPr>
        <w:t xml:space="preserve">3eme : les pixels de la carte DROITE.</w:t>
      </w:r>
    </w:p>
    <w:p>
      <w:pPr>
        <w:pStyle w:val="ListParagraph"/>
        <w:numPr>
          <w:ilvl w:val="0"/>
          <w:numId w:val="2"/>
        </w:numPr>
        <w:spacing w:after="40" w:before="40"/>
      </w:pPr>
      <w:r>
        <w:rPr>
          <w:rFonts w:ascii="Arial" w:cs="Arial" w:eastAsia="Arial" w:hAnsi="Arial"/>
          <w:sz w:val="22"/>
          <w:szCs w:val="22"/>
        </w:rPr>
        <w:t xml:space="preserve">Zones sans aucune carte : pixels blancs.</w:t>
      </w:r>
    </w:p>
    <w:p>
      <w:r>
        <w:br w:type="page"/>
      </w:r>
    </w:p>
    <w:p>
      <w:pPr>
        <w:pStyle w:val="Heading1"/>
        <w:spacing w:after="120" w:before="360"/>
      </w:pPr>
      <w:r>
        <w:rPr>
          <w:rFonts w:ascii="Arial" w:cs="Arial" w:eastAsia="Arial" w:hAnsi="Arial"/>
          <w:b/>
          <w:bCs/>
          <w:color w:val="1F3864"/>
          <w:sz w:val="36"/>
          <w:szCs w:val="36"/>
        </w:rPr>
        <w:t xml:space="preserve">7. Tableau complet des raccourcis</w:t>
      </w:r>
    </w:p>
    <w:p>
      <w:pPr>
        <w:pStyle w:val="Heading2"/>
        <w:spacing w:after="80" w:before="280"/>
      </w:pPr>
      <w:r>
        <w:rPr>
          <w:rFonts w:ascii="Arial" w:cs="Arial" w:eastAsia="Arial" w:hAnsi="Arial"/>
          <w:b/>
          <w:bCs/>
          <w:color w:val="2E75B6"/>
          <w:sz w:val="28"/>
          <w:szCs w:val="28"/>
        </w:rPr>
        <w:t xml:space="preserve">7.1 Navigation et vue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Molette (avant)</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Zoom avant centre sur le curseur.</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Molette (arriere)</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Zoom arriere centre sur le curseur.</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Clic droit + glisser</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Panoramique : deplace la vue (toutes les cartes bougent ensemble).</w:t>
            </w:r>
          </w:p>
        </w:tc>
      </w:tr>
    </w:tbl>
    <w:p>
      <w:pPr>
        <w:pStyle w:val="Heading2"/>
        <w:spacing w:after="80" w:before="280"/>
      </w:pPr>
      <w:r>
        <w:rPr>
          <w:rFonts w:ascii="Arial" w:cs="Arial" w:eastAsia="Arial" w:hAnsi="Arial"/>
          <w:b/>
          <w:bCs/>
          <w:color w:val="2E75B6"/>
          <w:sz w:val="28"/>
          <w:szCs w:val="28"/>
        </w:rPr>
        <w:t xml:space="preserve">7.2 Selection et deplacement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Clic gauche sur une carte</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Selectionner cette carte (cadre jaune).</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Tab</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Cycler la selection parmi les cartes chargees.</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Fleches directionnelles</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Deplacer la carte selectionnee de 1 pixel.</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Shift + Fleches</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Deplacer la carte selectionnee de 10 pixels.</w:t>
            </w:r>
          </w:p>
        </w:tc>
      </w:tr>
    </w:tbl>
    <w:p>
      <w:pPr>
        <w:pStyle w:val="Heading2"/>
        <w:spacing w:after="80" w:before="280"/>
      </w:pPr>
      <w:r>
        <w:rPr>
          <w:rFonts w:ascii="Arial" w:cs="Arial" w:eastAsia="Arial" w:hAnsi="Arial"/>
          <w:b/>
          <w:bCs/>
          <w:color w:val="2E75B6"/>
          <w:sz w:val="28"/>
          <w:szCs w:val="28"/>
        </w:rPr>
        <w:t xml:space="preserve">7.3 Heatmap et alpha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H</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Afficher / masquer la heatmap de correspondance.</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Page Haut (PgUp)</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Augmenter l'opacite de la carte centrale de 5 %.</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Page Bas (PgDn)</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Diminuer l'opacite de la carte centrale de 5 %.</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F5</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Forcer le recalcul immediat de la heatmap.</w:t>
            </w:r>
          </w:p>
        </w:tc>
      </w:tr>
    </w:tbl>
    <w:p>
      <w:pPr>
        <w:pStyle w:val="Heading2"/>
        <w:spacing w:after="80" w:before="280"/>
      </w:pPr>
      <w:r>
        <w:rPr>
          <w:rFonts w:ascii="Arial" w:cs="Arial" w:eastAsia="Arial" w:hAnsi="Arial"/>
          <w:b/>
          <w:bCs/>
          <w:color w:val="2E75B6"/>
          <w:sz w:val="28"/>
          <w:szCs w:val="28"/>
        </w:rPr>
        <w:t xml:space="preserve">7.4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E</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Passer en mode selection du rectangle d'export.</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Echap</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Annuler le mode export, revenir en edition.</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F1</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Revenir au chargement des fichiers.</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Clic gauche (mode export)</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Poser le coin haut-gauche (1er clic) ou bas-droit (2eme clic).</w:t>
            </w:r>
          </w:p>
        </w:tc>
      </w:tr>
    </w:tbl>
    <w:p>
      <w:r>
        <w:br w:type="page"/>
      </w:r>
    </w:p>
    <w:p>
      <w:pPr>
        <w:pStyle w:val="Heading1"/>
        <w:spacing w:after="120" w:before="360"/>
      </w:pPr>
      <w:r>
        <w:rPr>
          <w:rFonts w:ascii="Arial" w:cs="Arial" w:eastAsia="Arial" w:hAnsi="Arial"/>
          <w:b/>
          <w:bCs/>
          <w:color w:val="1F3864"/>
          <w:sz w:val="36"/>
          <w:szCs w:val="36"/>
        </w:rPr>
        <w:t xml:space="preserve">8. Workflow complet pas a pas</w:t>
      </w:r>
    </w:p>
    <w:p>
      <w:pPr>
        <w:pStyle w:val="Heading2"/>
        <w:spacing w:after="80" w:before="280"/>
      </w:pPr>
      <w:r>
        <w:rPr>
          <w:rFonts w:ascii="Arial" w:cs="Arial" w:eastAsia="Arial" w:hAnsi="Arial"/>
          <w:b/>
          <w:bCs/>
          <w:color w:val="2E75B6"/>
          <w:sz w:val="28"/>
          <w:szCs w:val="28"/>
        </w:rPr>
        <w:t xml:space="preserve">8.1 Cas 1 : trois scans d'une grande carte</w:t>
      </w:r>
    </w:p>
    <w:p>
      <w:pPr>
        <w:pStyle w:val="ListParagraph"/>
        <w:numPr>
          <w:ilvl w:val="0"/>
          <w:numId w:val="2"/>
        </w:numPr>
        <w:spacing w:after="40" w:before="40"/>
      </w:pPr>
      <w:r>
        <w:rPr>
          <w:rFonts w:ascii="Arial" w:cs="Arial" w:eastAsia="Arial" w:hAnsi="Arial"/>
          <w:sz w:val="22"/>
          <w:szCs w:val="22"/>
        </w:rPr>
        <w:t xml:space="preserve">Placer les trois fichiers PNG dans le meme dossier.</w:t>
      </w:r>
    </w:p>
    <w:p>
      <w:pPr>
        <w:pStyle w:val="ListParagraph"/>
        <w:numPr>
          <w:ilvl w:val="0"/>
          <w:numId w:val="2"/>
        </w:numPr>
        <w:spacing w:after="40" w:before="40"/>
      </w:pPr>
      <w:r>
        <w:rPr>
          <w:rFonts w:ascii="Arial" w:cs="Arial" w:eastAsia="Arial" w:hAnsi="Arial"/>
          <w:sz w:val="22"/>
          <w:szCs w:val="22"/>
        </w:rPr>
        <w:t xml:space="preserve">Lancer MapStitcher.exe. Le navigateur s'ouvre sur le dossier de l'executable.</w:t>
      </w:r>
    </w:p>
    <w:p>
      <w:pPr>
        <w:pStyle w:val="ListParagraph"/>
        <w:numPr>
          <w:ilvl w:val="0"/>
          <w:numId w:val="2"/>
        </w:numPr>
        <w:spacing w:after="40" w:before="40"/>
      </w:pPr>
      <w:r>
        <w:rPr>
          <w:rFonts w:ascii="Arial" w:cs="Arial" w:eastAsia="Arial" w:hAnsi="Arial"/>
          <w:sz w:val="22"/>
          <w:szCs w:val="22"/>
        </w:rPr>
        <w:t xml:space="preserve">Naviguer jusqu'au dossier des scans. Cliquer sur le scan gauche -&gt; GAUCHE.</w:t>
      </w:r>
    </w:p>
    <w:p>
      <w:pPr>
        <w:pStyle w:val="ListParagraph"/>
        <w:numPr>
          <w:ilvl w:val="0"/>
          <w:numId w:val="2"/>
        </w:numPr>
        <w:spacing w:after="40" w:before="40"/>
      </w:pPr>
      <w:r>
        <w:rPr>
          <w:rFonts w:ascii="Arial" w:cs="Arial" w:eastAsia="Arial" w:hAnsi="Arial"/>
          <w:sz w:val="22"/>
          <w:szCs w:val="22"/>
        </w:rPr>
        <w:t xml:space="preserve">Cliquer sur le scan central -&gt; CENTRALE.</w:t>
      </w:r>
    </w:p>
    <w:p>
      <w:pPr>
        <w:pStyle w:val="ListParagraph"/>
        <w:numPr>
          <w:ilvl w:val="0"/>
          <w:numId w:val="2"/>
        </w:numPr>
        <w:spacing w:after="40" w:before="40"/>
      </w:pPr>
      <w:r>
        <w:rPr>
          <w:rFonts w:ascii="Arial" w:cs="Arial" w:eastAsia="Arial" w:hAnsi="Arial"/>
          <w:sz w:val="22"/>
          <w:szCs w:val="22"/>
        </w:rPr>
        <w:t xml:space="preserve">Cliquer sur le scan droit -&gt; DROITE.</w:t>
      </w:r>
    </w:p>
    <w:p>
      <w:pPr>
        <w:pStyle w:val="ListParagraph"/>
        <w:numPr>
          <w:ilvl w:val="0"/>
          <w:numId w:val="2"/>
        </w:numPr>
        <w:spacing w:after="40" w:before="40"/>
      </w:pPr>
      <w:r>
        <w:rPr>
          <w:rFonts w:ascii="Arial" w:cs="Arial" w:eastAsia="Arial" w:hAnsi="Arial"/>
          <w:sz w:val="22"/>
          <w:szCs w:val="22"/>
        </w:rPr>
        <w:t xml:space="preserve">L'application bascule en mode Edition.</w:t>
      </w:r>
    </w:p>
    <w:p>
      <w:pPr>
        <w:pStyle w:val="ListParagraph"/>
        <w:numPr>
          <w:ilvl w:val="0"/>
          <w:numId w:val="2"/>
        </w:numPr>
        <w:spacing w:after="40" w:before="40"/>
      </w:pPr>
      <w:r>
        <w:rPr>
          <w:rFonts w:ascii="Arial" w:cs="Arial" w:eastAsia="Arial" w:hAnsi="Arial"/>
          <w:sz w:val="22"/>
          <w:szCs w:val="22"/>
        </w:rPr>
        <w:t xml:space="preserve">Zoomer sur la jonction gauche-centrale (molette).</w:t>
      </w:r>
    </w:p>
    <w:p>
      <w:pPr>
        <w:pStyle w:val="ListParagraph"/>
        <w:numPr>
          <w:ilvl w:val="0"/>
          <w:numId w:val="2"/>
        </w:numPr>
        <w:spacing w:after="40" w:before="40"/>
      </w:pPr>
      <w:r>
        <w:rPr>
          <w:rFonts w:ascii="Arial" w:cs="Arial" w:eastAsia="Arial" w:hAnsi="Arial"/>
          <w:sz w:val="22"/>
          <w:szCs w:val="22"/>
        </w:rPr>
        <w:t xml:space="preserve">Selectionner la carte centrale (clic). Utiliser les fleches pour l'aligner avec la carte gauche jusqu'a ce que la bande heatmap soit majoritairement verte.</w:t>
      </w:r>
    </w:p>
    <w:p>
      <w:pPr>
        <w:pStyle w:val="ListParagraph"/>
        <w:numPr>
          <w:ilvl w:val="0"/>
          <w:numId w:val="2"/>
        </w:numPr>
        <w:spacing w:after="40" w:before="40"/>
      </w:pPr>
      <w:r>
        <w:rPr>
          <w:rFonts w:ascii="Arial" w:cs="Arial" w:eastAsia="Arial" w:hAnsi="Arial"/>
          <w:sz w:val="22"/>
          <w:szCs w:val="22"/>
        </w:rPr>
        <w:t xml:space="preserve">Faire de meme pour la jonction centrale-droite.</w:t>
      </w:r>
    </w:p>
    <w:p>
      <w:pPr>
        <w:pStyle w:val="ListParagraph"/>
        <w:numPr>
          <w:ilvl w:val="0"/>
          <w:numId w:val="2"/>
        </w:numPr>
        <w:spacing w:after="40" w:before="40"/>
      </w:pPr>
      <w:r>
        <w:rPr>
          <w:rFonts w:ascii="Arial" w:cs="Arial" w:eastAsia="Arial" w:hAnsi="Arial"/>
          <w:sz w:val="22"/>
          <w:szCs w:val="22"/>
        </w:rPr>
        <w:t xml:space="preserve">Appuyer sur E pour passer en mode export.</w:t>
      </w:r>
    </w:p>
    <w:p>
      <w:pPr>
        <w:pStyle w:val="ListParagraph"/>
        <w:numPr>
          <w:ilvl w:val="0"/>
          <w:numId w:val="2"/>
        </w:numPr>
        <w:spacing w:after="40" w:before="40"/>
      </w:pPr>
      <w:r>
        <w:rPr>
          <w:rFonts w:ascii="Arial" w:cs="Arial" w:eastAsia="Arial" w:hAnsi="Arial"/>
          <w:sz w:val="22"/>
          <w:szCs w:val="22"/>
        </w:rPr>
        <w:t xml:space="preserve">Cliquer en haut a gauche de la carte complete, puis en bas a droite.</w:t>
      </w:r>
    </w:p>
    <w:p>
      <w:pPr>
        <w:pStyle w:val="ListParagraph"/>
        <w:numPr>
          <w:ilvl w:val="0"/>
          <w:numId w:val="2"/>
        </w:numPr>
        <w:spacing w:after="40" w:before="40"/>
      </w:pPr>
      <w:r>
        <w:rPr>
          <w:rFonts w:ascii="Arial" w:cs="Arial" w:eastAsia="Arial" w:hAnsi="Arial"/>
          <w:sz w:val="22"/>
          <w:szCs w:val="22"/>
        </w:rPr>
        <w:t xml:space="preserve">Le fichier merged_... .png est sauvegarde automatiquement.</w:t>
      </w:r>
    </w:p>
    <w:p>
      <w:pPr>
        <w:pStyle w:val="Heading2"/>
        <w:spacing w:after="80" w:before="280"/>
      </w:pPr>
      <w:r>
        <w:rPr>
          <w:rFonts w:ascii="Arial" w:cs="Arial" w:eastAsia="Arial" w:hAnsi="Arial"/>
          <w:b/>
          <w:bCs/>
          <w:color w:val="2E75B6"/>
          <w:sz w:val="28"/>
          <w:szCs w:val="28"/>
        </w:rPr>
        <w:t xml:space="preserve">8.2 Cas 2 : decoupe d'une image numerique en 3</w:t>
      </w:r>
    </w:p>
    <w:p>
      <w:pPr>
        <w:spacing w:after="60" w:before="60"/>
      </w:pPr>
      <w:r>
        <w:rPr>
          <w:rFonts w:ascii="Arial" w:cs="Arial" w:eastAsia="Arial" w:hAnsi="Arial"/>
          <w:sz w:val="22"/>
          <w:szCs w:val="22"/>
        </w:rPr>
        <w:t xml:space="preserve">Ce cas est plus simple et donne des resultats parfaits. Si l'image originale est trop grande pour votre logiciel de jeu, vous pouvez la decouper en trois morceaux avec un editeur d'images (GIMP, Photoshop...), puis utiliser MapStitcher pour les reassembler apres modification.</w:t>
      </w:r>
    </w:p>
    <w:p>
      <w:pPr>
        <w:pStyle w:val="ListParagraph"/>
        <w:numPr>
          <w:ilvl w:val="0"/>
          <w:numId w:val="2"/>
        </w:numPr>
        <w:spacing w:after="40" w:before="40"/>
      </w:pPr>
      <w:r>
        <w:rPr>
          <w:rFonts w:ascii="Arial" w:cs="Arial" w:eastAsia="Arial" w:hAnsi="Arial"/>
          <w:sz w:val="22"/>
          <w:szCs w:val="22"/>
        </w:rPr>
        <w:t xml:space="preserve">Decouper l'image originale en trois parties avec chevauchement (quelques dizaines de pixels).</w:t>
      </w:r>
    </w:p>
    <w:p>
      <w:pPr>
        <w:pStyle w:val="ListParagraph"/>
        <w:numPr>
          <w:ilvl w:val="0"/>
          <w:numId w:val="2"/>
        </w:numPr>
        <w:spacing w:after="40" w:before="40"/>
      </w:pPr>
      <w:r>
        <w:rPr>
          <w:rFonts w:ascii="Arial" w:cs="Arial" w:eastAsia="Arial" w:hAnsi="Arial"/>
          <w:sz w:val="22"/>
          <w:szCs w:val="22"/>
        </w:rPr>
        <w:t xml:space="preserve">Suivre le workflow du Cas 1.</w:t>
      </w:r>
    </w:p>
    <w:p>
      <w:pPr>
        <w:pStyle w:val="ListParagraph"/>
        <w:numPr>
          <w:ilvl w:val="0"/>
          <w:numId w:val="2"/>
        </w:numPr>
        <w:spacing w:after="40" w:before="40"/>
      </w:pPr>
      <w:r>
        <w:rPr>
          <w:rFonts w:ascii="Arial" w:cs="Arial" w:eastAsia="Arial" w:hAnsi="Arial"/>
          <w:sz w:val="22"/>
          <w:szCs w:val="22"/>
        </w:rPr>
        <w:t xml:space="preserve">Le score de correspondance atteindra 99-100 % des que les zones de chevauchement seront correctement superposees.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i/>
                <w:iCs/>
                <w:sz w:val="20"/>
                <w:szCs w:val="20"/>
              </w:rPr>
              <w:t xml:space="preserve">Conseil : lors de la decoupe, prevoyez un chevauchement d'au moins 100 pixels entre chaque fragment. Cela donne suffisamment de matiere a la heatmap pour un alignement precis.</w:t>
            </w:r>
          </w:p>
        </w:tc>
      </w:tr>
    </w:tbl>
    <w:p>
      <w:r>
        <w:br w:type="page"/>
      </w:r>
    </w:p>
    <w:p>
      <w:pPr>
        <w:pStyle w:val="Heading1"/>
        <w:spacing w:after="120" w:before="360"/>
      </w:pPr>
      <w:r>
        <w:rPr>
          <w:rFonts w:ascii="Arial" w:cs="Arial" w:eastAsia="Arial" w:hAnsi="Arial"/>
          <w:b/>
          <w:bCs/>
          <w:color w:val="1F3864"/>
          <w:sz w:val="36"/>
          <w:szCs w:val="36"/>
        </w:rPr>
        <w:t xml:space="preserve">9. Depannage</w:t>
      </w:r>
    </w:p>
    <w:p>
      <w:pPr>
        <w:pStyle w:val="Heading2"/>
        <w:spacing w:after="80" w:before="280"/>
      </w:pPr>
      <w:r>
        <w:rPr>
          <w:rFonts w:ascii="Arial" w:cs="Arial" w:eastAsia="Arial" w:hAnsi="Arial"/>
          <w:b/>
          <w:bCs/>
          <w:color w:val="2E75B6"/>
          <w:sz w:val="28"/>
          <w:szCs w:val="28"/>
        </w:rPr>
        <w:t xml:space="preserve">9.1 Le navigateur de fichiers est vide au demarrage</w:t>
      </w:r>
    </w:p>
    <w:p>
      <w:pPr>
        <w:spacing w:after="60" w:before="60"/>
      </w:pPr>
      <w:r>
        <w:rPr>
          <w:rFonts w:ascii="Arial" w:cs="Arial" w:eastAsia="Arial" w:hAnsi="Arial"/>
          <w:sz w:val="22"/>
          <w:szCs w:val="22"/>
        </w:rPr>
        <w:t xml:space="preserve">L'application demarre dans le dossier de l'executable. Si ce dossier ne contient pas de PNG ni de sous-dossiers visibles, naviguer avec les clics sur [D] ou .. pour trouver vos images.</w:t>
      </w:r>
    </w:p>
    <w:p>
      <w:pPr>
        <w:pStyle w:val="Heading2"/>
        <w:spacing w:after="80" w:before="280"/>
      </w:pPr>
      <w:r>
        <w:rPr>
          <w:rFonts w:ascii="Arial" w:cs="Arial" w:eastAsia="Arial" w:hAnsi="Arial"/>
          <w:b/>
          <w:bCs/>
          <w:color w:val="2E75B6"/>
          <w:sz w:val="28"/>
          <w:szCs w:val="28"/>
        </w:rPr>
        <w:t xml:space="preserve">9.2 La heatmap reste entierement rouge meme apres alignement</w:t>
      </w:r>
    </w:p>
    <w:p>
      <w:pPr>
        <w:spacing w:after="60" w:before="60"/>
      </w:pPr>
      <w:r>
        <w:rPr>
          <w:rFonts w:ascii="Arial" w:cs="Arial" w:eastAsia="Arial" w:hAnsi="Arial"/>
          <w:sz w:val="22"/>
          <w:szCs w:val="22"/>
        </w:rPr>
        <w:t xml:space="preserve">Verifier que la zone de chevauchement est suffisante. Si les cartes ne se chevauchent pas, la heatmap n'a pas de pixels a comparer et reste vide ou rouge. Rapprocher les cartes jusqu'a ce que les bords se superposent.</w:t>
      </w:r>
    </w:p>
    <w:p>
      <w:pPr>
        <w:pStyle w:val="Heading2"/>
        <w:spacing w:after="80" w:before="280"/>
      </w:pPr>
      <w:r>
        <w:rPr>
          <w:rFonts w:ascii="Arial" w:cs="Arial" w:eastAsia="Arial" w:hAnsi="Arial"/>
          <w:b/>
          <w:bCs/>
          <w:color w:val="2E75B6"/>
          <w:sz w:val="28"/>
          <w:szCs w:val="28"/>
        </w:rPr>
        <w:t xml:space="preserve">9.3 Le score ne monte pas au-dessus de 60 %</w:t>
      </w:r>
    </w:p>
    <w:p>
      <w:pPr>
        <w:spacing w:after="60" w:before="60"/>
      </w:pPr>
      <w:r>
        <w:rPr>
          <w:rFonts w:ascii="Arial" w:cs="Arial" w:eastAsia="Arial" w:hAnsi="Arial"/>
          <w:sz w:val="22"/>
          <w:szCs w:val="22"/>
        </w:rPr>
        <w:t xml:space="preserve">Cela peut arriver avec de vrais scans (bruit, differences de luminosite entre les passages). Dans ce cas, se fier a l'alignement visuel plutot qu'au score. Ajuster l'alpha de la centrale (PgDown) pour voir a travers et verifier que les elements graphiques (hexagones, routes...) se superposent bien.</w:t>
      </w:r>
    </w:p>
    <w:p>
      <w:pPr>
        <w:pStyle w:val="Heading2"/>
        <w:spacing w:after="80" w:before="280"/>
      </w:pPr>
      <w:r>
        <w:rPr>
          <w:rFonts w:ascii="Arial" w:cs="Arial" w:eastAsia="Arial" w:hAnsi="Arial"/>
          <w:b/>
          <w:bCs/>
          <w:color w:val="2E75B6"/>
          <w:sz w:val="28"/>
          <w:szCs w:val="28"/>
        </w:rPr>
        <w:t xml:space="preserve">9.4 La carte ne bouge pas avec les fleches</w:t>
      </w:r>
    </w:p>
    <w:p>
      <w:pPr>
        <w:spacing w:after="60" w:before="60"/>
      </w:pPr>
      <w:r>
        <w:rPr>
          <w:rFonts w:ascii="Arial" w:cs="Arial" w:eastAsia="Arial" w:hAnsi="Arial"/>
          <w:sz w:val="22"/>
          <w:szCs w:val="22"/>
        </w:rPr>
        <w:t xml:space="preserve">S'assurer qu'une carte est bien selectionnee (cadre jaune visible). Cliquer sur la carte souhaitee ou appuyer sur Tab.</w:t>
      </w:r>
    </w:p>
    <w:p>
      <w:pPr>
        <w:pStyle w:val="Heading2"/>
        <w:spacing w:after="80" w:before="280"/>
      </w:pPr>
      <w:r>
        <w:rPr>
          <w:rFonts w:ascii="Arial" w:cs="Arial" w:eastAsia="Arial" w:hAnsi="Arial"/>
          <w:b/>
          <w:bCs/>
          <w:color w:val="2E75B6"/>
          <w:sz w:val="28"/>
          <w:szCs w:val="28"/>
        </w:rPr>
        <w:t xml:space="preserve">9.5 Le fichier sauvegarde est trop grand ou trop petit</w:t>
      </w:r>
    </w:p>
    <w:p>
      <w:pPr>
        <w:spacing w:after="60" w:before="60"/>
      </w:pPr>
      <w:r>
        <w:rPr>
          <w:rFonts w:ascii="Arial" w:cs="Arial" w:eastAsia="Arial" w:hAnsi="Arial"/>
          <w:sz w:val="22"/>
          <w:szCs w:val="22"/>
        </w:rPr>
        <w:t xml:space="preserve">La taille du PNG depend uniquement du rectangle selectionne lors de l'export (en pixels monde, echelle 1:1). Pour un resultat plus petit, zoomer en arriere et selectionner une zone plus petite. Pour le fichier complet, selectionner un rectangle englobant les trois cartes.</w:t>
      </w:r>
    </w:p>
    <w:p>
      <w:pPr>
        <w:pBdr>
          <w:bottom w:val="single" w:color="2E75B6" w:sz="4" w:space="1"/>
        </w:pBdr>
        <w:spacing w:after="120" w:before="120"/>
      </w:pPr>
    </w:p>
    <w:p>
      <w:pPr>
        <w:spacing w:after="200" w:before="400"/>
        <w:jc w:val="center"/>
      </w:pPr>
      <w:r>
        <w:rPr>
          <w:rFonts w:ascii="Arial" w:cs="Arial" w:eastAsia="Arial" w:hAnsi="Arial"/>
          <w:i/>
          <w:iCs/>
          <w:color w:val="888888"/>
          <w:sz w:val="20"/>
          <w:szCs w:val="20"/>
        </w:rPr>
        <w:t xml:space="preserve">MapStitcher - Concu pour les passionnes de wargames sur table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2E75B6"/>
        <w:sz w:val="18"/>
        <w:szCs w:val="18"/>
      </w:rPr>
      <w:t xml:space="preserve">MapStitcher - Guide utilisateur</w:t>
    </w:r>
    <w:r>
      <w:rPr>
        <w:rFonts w:ascii="Arial" w:cs="Arial" w:eastAsia="Arial" w:hAnsi="Arial"/>
        <w:color w:val="999999"/>
        <w:sz w:val="18"/>
        <w:szCs w:val="18"/>
      </w:rPr>
      <w:t xml:space="preserve">	© 2026 - Projet Wargame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2026-04-23T19:32:29.821Z</dcterms:created>
  <dcterms:modified xsi:type="dcterms:W3CDTF">2026-04-23T19:32:29.822Z</dcterms:modified>
</cp:coreProperties>
</file>

<file path=docProps/custom.xml><?xml version="1.0" encoding="utf-8"?>
<Properties xmlns="http://schemas.openxmlformats.org/officeDocument/2006/custom-properties" xmlns:vt="http://schemas.openxmlformats.org/officeDocument/2006/docPropsVTypes"/>
</file>