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color w:val="52606D"/>
          <w:sz w:val="28"/>
          <w:szCs w:val="28"/>
        </w:rPr>
        <w:t xml:space="preserve">LIMS — Laboratorio Bioquímico</w:t>
      </w:r>
    </w:p>
    <w:p>
      <w:pPr>
        <w:spacing w:after="120" w:before="120"/>
      </w:pPr>
      <w:r>
        <w:rPr>
          <w:b/>
          <w:bCs/>
          <w:color w:val="1E3A5F"/>
          <w:sz w:val="56"/>
          <w:szCs w:val="56"/>
        </w:rPr>
        <w:t xml:space="preserve">Relevamiento de la base de datos</w:t>
      </w:r>
    </w:p>
    <w:p>
      <w:pPr>
        <w:pBdr>
          <w:bottom w:val="single" w:color="1E3A5F" w:sz="12" w:space="6"/>
        </w:pBdr>
        <w:spacing w:after="480"/>
      </w:pPr>
      <w:r>
        <w:rPr>
          <w:color w:val="52606D"/>
          <w:sz w:val="28"/>
          <w:szCs w:val="28"/>
        </w:rPr>
        <w:t xml:space="preserve">Modelo, funcionamiento, campos y seguridad</w:t>
      </w:r>
    </w:p>
    <w:p>
      <w:pPr>
        <w:spacing w:after="120"/>
      </w:pPr>
      <w:r>
        <w:rPr>
          <w:b/>
          <w:bCs/>
        </w:rPr>
        <w:t xml:space="preserve">Proyecto: </w:t>
      </w:r>
      <w:r>
        <w:t xml:space="preserve">Trabajo Final Integrador — Tecnicatura Universitaria en Programación</w:t>
      </w:r>
    </w:p>
    <w:p>
      <w:pPr>
        <w:spacing w:after="120"/>
      </w:pPr>
      <w:r>
        <w:rPr>
          <w:b/>
          <w:bCs/>
        </w:rPr>
        <w:t xml:space="preserve">Integrantes: </w:t>
      </w:r>
      <w:r>
        <w:t xml:space="preserve">Agustín Maidana Diaz, Axel Molina, Lara Ain Serrano</w:t>
      </w:r>
    </w:p>
    <w:p>
      <w:pPr>
        <w:spacing w:after="120"/>
      </w:pPr>
      <w:r>
        <w:rPr>
          <w:b/>
          <w:bCs/>
        </w:rPr>
        <w:t xml:space="preserve">Tecnología: </w:t>
      </w:r>
      <w:r>
        <w:t xml:space="preserve">Supabase (PostgreSQL)</w:t>
      </w:r>
    </w:p>
    <w:p>
      <w:pPr>
        <w:spacing w:after="120"/>
      </w:pPr>
      <w:r>
        <w:rPr>
          <w:b/>
          <w:bCs/>
        </w:rPr>
        <w:t xml:space="preserve">Fecha: </w:t>
      </w:r>
      <w:r>
        <w:t xml:space="preserve">Octubre de 2026</w:t>
      </w:r>
    </w:p>
    <w:p>
      <w:pPr>
        <w:spacing w:after="120"/>
      </w:pPr>
      <w:r>
        <w:rPr>
          <w:b/>
          <w:bCs/>
        </w:rPr>
        <w:t xml:space="preserve">Versión: </w:t>
      </w:r>
      <w:r>
        <w:t xml:space="preserve">1.0</w:t>
      </w:r>
    </w:p>
    <w:p>
      <w:r>
        <w:br w:type="page"/>
      </w:r>
    </w:p>
    <w:p>
      <w:pPr>
        <w:spacing w:after="240"/>
      </w:pPr>
      <w:r>
        <w:rPr>
          <w:b/>
          <w:bCs/>
          <w:color w:val="1E3A5F"/>
          <w:sz w:val="32"/>
          <w:szCs w:val="32"/>
        </w:rPr>
        <w:t xml:space="preserve">Índice</w:t>
      </w:r>
    </w:p>
    <w:p>
      <w:pPr>
        <w:pBdr>
          <w:bottom w:val="dotted" w:color="C5CED8" w:sz="4" w:space="4"/>
        </w:pBdr>
        <w:spacing w:after="140"/>
      </w:pPr>
      <w:hyperlink w:history="1" w:anchor="seccion_1">
        <w:r>
          <w:rPr>
            <w:color w:val="1E3A5F"/>
            <w:sz w:val="23"/>
            <w:szCs w:val="23"/>
          </w:rPr>
          <w:t xml:space="preserve">1. Introducción</w:t>
        </w:r>
      </w:hyperlink>
    </w:p>
    <w:p>
      <w:pPr>
        <w:pBdr>
          <w:bottom w:val="dotted" w:color="C5CED8" w:sz="4" w:space="4"/>
        </w:pBdr>
        <w:spacing w:after="140"/>
      </w:pPr>
      <w:hyperlink w:history="1" w:anchor="seccion_2">
        <w:r>
          <w:rPr>
            <w:color w:val="1E3A5F"/>
            <w:sz w:val="23"/>
            <w:szCs w:val="23"/>
          </w:rPr>
          <w:t xml:space="preserve">2. Tecnología: Supabase</w:t>
        </w:r>
      </w:hyperlink>
    </w:p>
    <w:p>
      <w:pPr>
        <w:pBdr>
          <w:bottom w:val="dotted" w:color="C5CED8" w:sz="4" w:space="4"/>
        </w:pBdr>
        <w:spacing w:after="140"/>
      </w:pPr>
      <w:hyperlink w:history="1" w:anchor="seccion_3">
        <w:r>
          <w:rPr>
            <w:color w:val="1E3A5F"/>
            <w:sz w:val="23"/>
            <w:szCs w:val="23"/>
          </w:rPr>
          <w:t xml:space="preserve">3. Visión general del modelo</w:t>
        </w:r>
      </w:hyperlink>
    </w:p>
    <w:p>
      <w:pPr>
        <w:pBdr>
          <w:bottom w:val="dotted" w:color="C5CED8" w:sz="4" w:space="4"/>
        </w:pBdr>
        <w:spacing w:after="140"/>
      </w:pPr>
      <w:hyperlink w:history="1" w:anchor="seccion_4">
        <w:r>
          <w:rPr>
            <w:color w:val="1E3A5F"/>
            <w:sz w:val="23"/>
            <w:szCs w:val="23"/>
          </w:rPr>
          <w:t xml:space="preserve">4. Cómo funciona: el recorrido de un estudio</w:t>
        </w:r>
      </w:hyperlink>
    </w:p>
    <w:p>
      <w:pPr>
        <w:pBdr>
          <w:bottom w:val="dotted" w:color="C5CED8" w:sz="4" w:space="4"/>
        </w:pBdr>
        <w:spacing w:after="140"/>
      </w:pPr>
      <w:hyperlink w:history="1" w:anchor="seccion_5">
        <w:r>
          <w:rPr>
            <w:color w:val="1E3A5F"/>
            <w:sz w:val="23"/>
            <w:szCs w:val="23"/>
          </w:rPr>
          <w:t xml:space="preserve">5. Estados y listas de valores</w:t>
        </w:r>
      </w:hyperlink>
    </w:p>
    <w:p>
      <w:pPr>
        <w:pBdr>
          <w:bottom w:val="dotted" w:color="C5CED8" w:sz="4" w:space="4"/>
        </w:pBdr>
        <w:spacing w:after="140"/>
      </w:pPr>
      <w:hyperlink w:history="1" w:anchor="seccion_6">
        <w:r>
          <w:rPr>
            <w:color w:val="1E3A5F"/>
            <w:sz w:val="23"/>
            <w:szCs w:val="23"/>
          </w:rPr>
          <w:t xml:space="preserve">6. Diccionario de datos</w:t>
        </w:r>
      </w:hyperlink>
    </w:p>
    <w:p>
      <w:pPr>
        <w:pBdr>
          <w:bottom w:val="dotted" w:color="C5CED8" w:sz="4" w:space="4"/>
        </w:pBdr>
        <w:spacing w:after="140"/>
      </w:pPr>
      <w:hyperlink w:history="1" w:anchor="seccion_7">
        <w:r>
          <w:rPr>
            <w:color w:val="1E3A5F"/>
            <w:sz w:val="23"/>
            <w:szCs w:val="23"/>
          </w:rPr>
          <w:t xml:space="preserve">7. Relaciones entre tablas</w:t>
        </w:r>
      </w:hyperlink>
    </w:p>
    <w:p>
      <w:pPr>
        <w:pBdr>
          <w:bottom w:val="dotted" w:color="C5CED8" w:sz="4" w:space="4"/>
        </w:pBdr>
        <w:spacing w:after="140"/>
      </w:pPr>
      <w:hyperlink w:history="1" w:anchor="seccion_8">
        <w:r>
          <w:rPr>
            <w:color w:val="1E3A5F"/>
            <w:sz w:val="23"/>
            <w:szCs w:val="23"/>
          </w:rPr>
          <w:t xml:space="preserve">8. Seguridad</w:t>
        </w:r>
      </w:hyperlink>
    </w:p>
    <w:p>
      <w:pPr>
        <w:pBdr>
          <w:bottom w:val="dotted" w:color="C5CED8" w:sz="4" w:space="4"/>
        </w:pBdr>
        <w:spacing w:after="140"/>
      </w:pPr>
      <w:hyperlink w:history="1" w:anchor="seccion_9">
        <w:r>
          <w:rPr>
            <w:color w:val="1E3A5F"/>
            <w:sz w:val="23"/>
            <w:szCs w:val="23"/>
          </w:rPr>
          <w:t xml:space="preserve">9. Inicio de sesión y primer ingreso</w:t>
        </w:r>
      </w:hyperlink>
    </w:p>
    <w:p>
      <w:pPr>
        <w:pBdr>
          <w:bottom w:val="dotted" w:color="C5CED8" w:sz="4" w:space="4"/>
        </w:pBdr>
        <w:spacing w:after="140"/>
      </w:pPr>
      <w:hyperlink w:history="1" w:anchor="seccion_10">
        <w:r>
          <w:rPr>
            <w:color w:val="1E3A5F"/>
            <w:sz w:val="23"/>
            <w:szCs w:val="23"/>
          </w:rPr>
          <w:t xml:space="preserve">10. Decisiones de diseño</w:t>
        </w:r>
      </w:hyperlink>
    </w:p>
    <w:p>
      <w:pPr>
        <w:pBdr>
          <w:bottom w:val="dotted" w:color="C5CED8" w:sz="4" w:space="4"/>
        </w:pBdr>
        <w:spacing w:after="140"/>
      </w:pPr>
      <w:hyperlink w:history="1" w:anchor="seccion_11">
        <w:r>
          <w:rPr>
            <w:color w:val="1E3A5F"/>
            <w:sz w:val="23"/>
            <w:szCs w:val="23"/>
          </w:rPr>
          <w:t xml:space="preserve">11. Pendientes y próximos pasos</w:t>
        </w:r>
      </w:hyperlink>
    </w:p>
    <w:p>
      <w:pPr>
        <w:pBdr>
          <w:bottom w:val="dotted" w:color="C5CED8" w:sz="4" w:space="4"/>
        </w:pBdr>
        <w:spacing w:after="140"/>
      </w:pPr>
      <w:hyperlink w:history="1" w:anchor="seccion_12">
        <w:r>
          <w:rPr>
            <w:color w:val="1E3A5F"/>
            <w:sz w:val="23"/>
            <w:szCs w:val="23"/>
          </w:rPr>
          <w:t xml:space="preserve">Anexo: archivos de la base de datos</w:t>
        </w:r>
      </w:hyperlink>
    </w:p>
    <w:p>
      <w:pPr>
        <w:pStyle w:val="Heading1"/>
        <w:pageBreakBefore/>
      </w:pPr>
      <w:bookmarkStart w:name="seccion_1" w:id="1"/>
      <w:r>
        <w:t xml:space="preserve">1. Introducción</w:t>
      </w:r>
      <w:bookmarkEnd w:id="1"/>
    </w:p>
    <w:p>
      <w:pPr>
        <w:spacing w:after="120"/>
      </w:pPr>
      <w:r>
        <w:t xml:space="preserve">Este documento describe la base de datos del LIMS (Laboratory Information Management System) del laboratorio: qué guarda, cómo se relacionan sus tablas, cómo recorre el sistema un estudio desde que el paciente llega hasta que recibe su informe, y qué reglas de seguridad protegen los datos.</w:t>
      </w:r>
    </w:p>
    <w:p>
      <w:pPr>
        <w:spacing w:after="120"/>
      </w:pPr>
      <w:r>
        <w:t xml:space="preserve">Está pensado para que todo el equipo entienda el modelo antes de programar sobre él, y como material de apoyo para la presentación del proyecto.</w:t>
      </w:r>
    </w:p>
    <w:p>
      <w:pPr>
        <w:pStyle w:val="Heading2"/>
        <w:keepNext/>
      </w:pPr>
      <w:r>
        <w:t xml:space="preserve">Fuentes</w:t>
      </w:r>
    </w:p>
    <w:p>
      <w:pPr>
        <w:pStyle w:val="ListParagraph"/>
        <w:numPr>
          <w:ilvl w:val="0"/>
          <w:numId w:val="2"/>
        </w:numPr>
        <w:spacing w:after="80"/>
      </w:pPr>
      <w:r>
        <w:t xml:space="preserve">Modelo: </w:t>
      </w:r>
      <w:r>
        <w:rPr>
          <w:rFonts w:ascii="Consolas" w:cs="Consolas" w:eastAsia="Consolas" w:hAnsi="Consolas"/>
          <w:color w:val="1E3A5F"/>
          <w:sz w:val="20"/>
          <w:szCs w:val="20"/>
        </w:rPr>
        <w:t xml:space="preserve">schema.dbml</w:t>
      </w:r>
      <w:r>
        <w:t xml:space="preserve"> (fuente de verdad, en la carpeta LIMS-Laboratorio-db).</w:t>
      </w:r>
    </w:p>
    <w:p>
      <w:pPr>
        <w:pStyle w:val="ListParagraph"/>
        <w:numPr>
          <w:ilvl w:val="0"/>
          <w:numId w:val="2"/>
        </w:numPr>
        <w:spacing w:after="80"/>
      </w:pPr>
      <w:r>
        <w:t xml:space="preserve">Base real: proyecto de Supabase </w:t>
      </w:r>
      <w:r>
        <w:rPr>
          <w:rFonts w:ascii="Consolas" w:cs="Consolas" w:eastAsia="Consolas" w:hAnsi="Consolas"/>
          <w:color w:val="1E3A5F"/>
          <w:sz w:val="20"/>
          <w:szCs w:val="20"/>
        </w:rPr>
        <w:t xml:space="preserve">lims-laboratorio</w:t>
      </w:r>
      <w:r>
        <w:t xml:space="preserve"> (región São Paulo), creado con las migraciones de esa misma carpeta.</w:t>
      </w:r>
    </w:p>
    <w:p>
      <w:pPr>
        <w:pStyle w:val="ListParagraph"/>
        <w:numPr>
          <w:ilvl w:val="0"/>
          <w:numId w:val="2"/>
        </w:numPr>
        <w:spacing w:after="80"/>
      </w:pPr>
      <w:r>
        <w:t xml:space="preserve">Documentación navegable: </w:t>
      </w:r>
      <w:hyperlink w:history="1" r:id="rId6mevhpufepa4ezt80jf2p">
        <w:r>
          <w:rPr>
            <w:rStyle w:val="Hyperlink"/>
          </w:rPr>
          <w:t xml:space="preserve">dbdocs.io/maidanadiazagustin/lims-laboratorio</w:t>
        </w:r>
      </w:hyperlink>
    </w:p>
    <w:p>
      <w:pPr>
        <w:pStyle w:val="Heading2"/>
        <w:keepNext/>
      </w:pPr>
      <w:r>
        <w:t xml:space="preserve">Resumen en números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Elemento</w:t>
            </w:r>
          </w:p>
        </w:tc>
        <w:tc>
          <w:tcPr>
            <w:tcW w:type="dxa" w:w="4513"/>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Cantidad</w:t>
            </w:r>
          </w:p>
        </w:tc>
      </w:tr>
      <w:tr>
        <w:trPr>
          <w:cantSplit/>
        </w:trPr>
        <w:tc>
          <w:tcPr>
            <w:tcW w:type="dxa" w:w="4513"/>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Tablas propias</w:t>
            </w:r>
          </w:p>
        </w:tc>
        <w:tc>
          <w:tcPr>
            <w:tcW w:type="dxa" w:w="4513"/>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17</w:t>
            </w:r>
          </w:p>
        </w:tc>
      </w:tr>
      <w:tr>
        <w:trPr>
          <w:cantSplit/>
        </w:trPr>
        <w:tc>
          <w:tcPr>
            <w:tcW w:type="dxa" w:w="4513"/>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Tabla de login (administrada por Supabase)</w:t>
            </w:r>
          </w:p>
        </w:tc>
        <w:tc>
          <w:tcPr>
            <w:tcW w:type="dxa" w:w="4513"/>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1 (auth.users)</w:t>
            </w:r>
          </w:p>
        </w:tc>
      </w:tr>
      <w:tr>
        <w:trPr>
          <w:cantSplit/>
        </w:trPr>
        <w:tc>
          <w:tcPr>
            <w:tcW w:type="dxa" w:w="4513"/>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Tipos enumerados (listas de estados)</w:t>
            </w:r>
          </w:p>
        </w:tc>
        <w:tc>
          <w:tcPr>
            <w:tcW w:type="dxa" w:w="4513"/>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8</w:t>
            </w:r>
          </w:p>
        </w:tc>
      </w:tr>
      <w:tr>
        <w:trPr>
          <w:cantSplit/>
        </w:trPr>
        <w:tc>
          <w:tcPr>
            <w:tcW w:type="dxa" w:w="4513"/>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Relaciones entre tablas</w:t>
            </w:r>
          </w:p>
        </w:tc>
        <w:tc>
          <w:tcPr>
            <w:tcW w:type="dxa" w:w="4513"/>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27</w:t>
            </w:r>
          </w:p>
        </w:tc>
      </w:tr>
      <w:tr>
        <w:trPr>
          <w:cantSplit/>
        </w:trPr>
        <w:tc>
          <w:tcPr>
            <w:tcW w:type="dxa" w:w="4513"/>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Políticas de seguridad (RLS)</w:t>
            </w:r>
          </w:p>
        </w:tc>
        <w:tc>
          <w:tcPr>
            <w:tcW w:type="dxa" w:w="4513"/>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43</w:t>
            </w:r>
          </w:p>
        </w:tc>
      </w:tr>
    </w:tbl>
    <w:p>
      <w:pPr>
        <w:pStyle w:val="Heading1"/>
        <w:pageBreakBefore/>
      </w:pPr>
      <w:bookmarkStart w:name="seccion_2" w:id="2"/>
      <w:r>
        <w:t xml:space="preserve">2. Tecnología: Supabase</w:t>
      </w:r>
      <w:bookmarkEnd w:id="2"/>
    </w:p>
    <w:p>
      <w:pPr>
        <w:spacing w:after="120"/>
      </w:pPr>
      <w:r>
        <w:t xml:space="preserve">Supabase es una base de datos PostgreSQL en la nube con un backend ya armado alrededor. El frontend (React) se conecta directamente con Supabase, sin un servidor propio en el medio.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Pieza de Supabase</w:t>
            </w:r>
          </w:p>
        </w:tc>
        <w:tc>
          <w:tcPr>
            <w:tcW w:type="dxa" w:w="66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Para qué la usamos en el LIMS</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bCs/>
              </w:rPr>
              <w:t xml:space="preserve">PostgreSQL</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Guarda todas las tablas de este documento.</w:t>
            </w:r>
          </w:p>
        </w:tc>
      </w:tr>
      <w:tr>
        <w:trPr>
          <w:cantSplit/>
        </w:trPr>
        <w:tc>
          <w:tcPr>
            <w:tcW w:type="dxa" w:w="2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bCs/>
              </w:rPr>
              <w:t xml:space="preserve">Auth</w:t>
            </w:r>
          </w:p>
        </w:tc>
        <w:tc>
          <w:tcPr>
            <w:tcW w:type="dxa" w:w="66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Maneja las cuentas, contraseñas (cifradas) y sesiones. Reemplaza al login simulado del sitio original.</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bCs/>
              </w:rPr>
              <w:t xml:space="preserve">API automática</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Por cada tabla genera una API que el frontend usa con la librería supabase-js.</w:t>
            </w:r>
          </w:p>
        </w:tc>
      </w:tr>
      <w:tr>
        <w:trPr>
          <w:cantSplit/>
        </w:trPr>
        <w:tc>
          <w:tcPr>
            <w:tcW w:type="dxa" w:w="2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bCs/>
              </w:rPr>
              <w:t xml:space="preserve">Row Level Security (RLS)</w:t>
            </w:r>
          </w:p>
        </w:tc>
        <w:tc>
          <w:tcPr>
            <w:tcW w:type="dxa" w:w="66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Reglas por tabla que la base revisa en cada consulta. Deciden qué filas ve y modifica cada usuario.</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bCs/>
              </w:rPr>
              <w:t xml:space="preserve">Edge Functions</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Funciones en el servidor para lo que no puede pasar en el navegador, como crear la cuenta de un paciente.</w:t>
            </w:r>
          </w:p>
        </w:tc>
      </w:tr>
      <w:tr>
        <w:trPr>
          <w:cantSplit/>
        </w:trPr>
        <w:tc>
          <w:tcPr>
            <w:tcW w:type="dxa" w:w="2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bCs/>
              </w:rPr>
              <w:t xml:space="preserve">Storage</w:t>
            </w:r>
          </w:p>
        </w:tc>
        <w:tc>
          <w:tcPr>
            <w:tcW w:type="dxa" w:w="66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Guardará los PDF de los informes (pendiente).</w:t>
            </w:r>
          </w:p>
        </w:tc>
      </w:tr>
    </w:tbl>
    <w:p>
      <w:pPr>
        <w:spacing w:after="60"/>
      </w:pPr>
    </w:p>
    <w:p>
      <w:pPr>
        <w:pStyle w:val="Heading2"/>
        <w:keepNext/>
      </w:pPr>
      <w:r>
        <w:t xml:space="preserve">Tipos de datos que aparecen en el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Tipo</w:t>
            </w:r>
          </w:p>
        </w:tc>
        <w:tc>
          <w:tcPr>
            <w:tcW w:type="dxa" w:w="70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Significado</w:t>
            </w:r>
          </w:p>
        </w:tc>
      </w:tr>
      <w:tr>
        <w:trPr>
          <w:cantSplit/>
        </w:trPr>
        <w:tc>
          <w:tcPr>
            <w:tcW w:type="dxa" w:w="2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uuid</w:t>
            </w:r>
          </w:p>
        </w:tc>
        <w:tc>
          <w:tcPr>
            <w:tcW w:type="dxa" w:w="70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Identificador largo y aleatorio. Se usa en tablas con datos de personas, para que no se puedan adivinar.</w:t>
            </w:r>
          </w:p>
        </w:tc>
      </w:tr>
      <w:tr>
        <w:trPr>
          <w:cantSplit/>
        </w:trPr>
        <w:tc>
          <w:tcPr>
            <w:tcW w:type="dxa" w:w="2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bigint</w:t>
            </w:r>
          </w:p>
        </w:tc>
        <w:tc>
          <w:tcPr>
            <w:tcW w:type="dxa" w:w="70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Número entero que la base incrementa sola (1, 2, 3…). Se usa en catálogos.</w:t>
            </w:r>
          </w:p>
        </w:tc>
      </w:tr>
      <w:tr>
        <w:trPr>
          <w:cantSplit/>
        </w:trPr>
        <w:tc>
          <w:tcPr>
            <w:tcW w:type="dxa" w:w="2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varchar</w:t>
            </w:r>
            <w:r>
              <w:rPr>
                <w:b w:val="false"/>
                <w:bCs w:val="false"/>
                <w:sz w:val="19"/>
                <w:szCs w:val="19"/>
              </w:rPr>
              <w:t xml:space="preserve"> / </w:t>
            </w:r>
            <w:r>
              <w:rPr>
                <w:rFonts w:ascii="Consolas" w:cs="Consolas" w:eastAsia="Consolas" w:hAnsi="Consolas"/>
                <w:color w:val="1E3A5F"/>
                <w:sz w:val="20"/>
                <w:szCs w:val="20"/>
              </w:rPr>
              <w:t xml:space="preserve">text</w:t>
            </w:r>
          </w:p>
        </w:tc>
        <w:tc>
          <w:tcPr>
            <w:tcW w:type="dxa" w:w="70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Texto corto / texto largo.</w:t>
            </w:r>
          </w:p>
        </w:tc>
      </w:tr>
      <w:tr>
        <w:trPr>
          <w:cantSplit/>
        </w:trPr>
        <w:tc>
          <w:tcPr>
            <w:tcW w:type="dxa" w:w="2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numeric</w:t>
            </w:r>
            <w:r>
              <w:rPr>
                <w:b w:val="false"/>
                <w:bCs w:val="false"/>
                <w:sz w:val="19"/>
                <w:szCs w:val="19"/>
              </w:rPr>
              <w:t xml:space="preserve"> / </w:t>
            </w:r>
            <w:r>
              <w:rPr>
                <w:rFonts w:ascii="Consolas" w:cs="Consolas" w:eastAsia="Consolas" w:hAnsi="Consolas"/>
                <w:color w:val="1E3A5F"/>
                <w:sz w:val="20"/>
                <w:szCs w:val="20"/>
              </w:rPr>
              <w:t xml:space="preserve">int</w:t>
            </w:r>
          </w:p>
        </w:tc>
        <w:tc>
          <w:tcPr>
            <w:tcW w:type="dxa" w:w="70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Número con decimales / número entero.</w:t>
            </w:r>
          </w:p>
        </w:tc>
      </w:tr>
      <w:tr>
        <w:trPr>
          <w:cantSplit/>
        </w:trPr>
        <w:tc>
          <w:tcPr>
            <w:tcW w:type="dxa" w:w="2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boolean</w:t>
            </w:r>
          </w:p>
        </w:tc>
        <w:tc>
          <w:tcPr>
            <w:tcW w:type="dxa" w:w="70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Verdadero o falso.</w:t>
            </w:r>
          </w:p>
        </w:tc>
      </w:tr>
      <w:tr>
        <w:trPr>
          <w:cantSplit/>
        </w:trPr>
        <w:tc>
          <w:tcPr>
            <w:tcW w:type="dxa" w:w="2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date</w:t>
            </w:r>
          </w:p>
        </w:tc>
        <w:tc>
          <w:tcPr>
            <w:tcW w:type="dxa" w:w="70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Fecha sin hora.</w:t>
            </w:r>
          </w:p>
        </w:tc>
      </w:tr>
      <w:tr>
        <w:trPr>
          <w:cantSplit/>
        </w:trPr>
        <w:tc>
          <w:tcPr>
            <w:tcW w:type="dxa" w:w="2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timestamptz</w:t>
            </w:r>
          </w:p>
        </w:tc>
        <w:tc>
          <w:tcPr>
            <w:tcW w:type="dxa" w:w="70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Fecha y hora con zona horaria. Evita que las horas de la trazabilidad se corran.</w:t>
            </w:r>
          </w:p>
        </w:tc>
      </w:tr>
      <w:tr>
        <w:trPr>
          <w:cantSplit/>
        </w:trPr>
        <w:tc>
          <w:tcPr>
            <w:tcW w:type="dxa" w:w="2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Nombre de un enum</w:t>
            </w:r>
          </w:p>
        </w:tc>
        <w:tc>
          <w:tcPr>
            <w:tcW w:type="dxa" w:w="70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Solo acepta los valores de esa lista (ver sección 5).</w:t>
            </w:r>
          </w:p>
        </w:tc>
      </w:tr>
    </w:tbl>
    <w:p>
      <w:pPr>
        <w:pStyle w:val="Heading1"/>
        <w:pageBreakBefore/>
      </w:pPr>
      <w:bookmarkStart w:name="seccion_3" w:id="3"/>
      <w:r>
        <w:t xml:space="preserve">3. Visión general del modelo</w:t>
      </w:r>
      <w:bookmarkEnd w:id="3"/>
    </w:p>
    <w:p>
      <w:pPr>
        <w:spacing w:after="120"/>
      </w:pPr>
      <w:r>
        <w:t xml:space="preserve">Las tablas se agrupan en seis módulos que siguen el recorrido real de un estudio dentro del laboratorio:</w:t>
      </w:r>
    </w:p>
    <w:p>
      <w:pPr>
        <w:spacing w:after="200"/>
        <w:jc w:val="center"/>
      </w:pPr>
      <w:r>
        <w:drawing>
          <wp:inline distT="0" distB="0" distL="0" distR="0">
            <wp:extent cx="5715000" cy="2857500"/>
            <wp:effectExtent t="0" r="0" b="0" l="0"/>
            <wp:docPr id="1" name="modulos" descr="Diagrama de los seis módulos de la base de datos y cómo se conectan" title="Módulos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3826"/>
      </w:tblGrid>
      <w:tr>
        <w:trPr>
          <w:tblHeader/>
        </w:trPr>
        <w:tc>
          <w:tcPr>
            <w:tcW w:type="dxa" w:w="21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Módulo</w:t>
            </w:r>
          </w:p>
        </w:tc>
        <w:tc>
          <w:tcPr>
            <w:tcW w:type="dxa" w:w="31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Tablas</w:t>
            </w:r>
          </w:p>
        </w:tc>
        <w:tc>
          <w:tcPr>
            <w:tcW w:type="dxa" w:w="38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Qué resuelve</w:t>
            </w:r>
          </w:p>
        </w:tc>
      </w:tr>
      <w:tr>
        <w:trPr>
          <w:cantSplit/>
        </w:trPr>
        <w:tc>
          <w:tcPr>
            <w:tcW w:type="dxa" w:w="21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bCs/>
              </w:rPr>
              <w:t xml:space="preserve">Usuarios y personas</w:t>
            </w:r>
          </w:p>
        </w:tc>
        <w:tc>
          <w:tcPr>
            <w:tcW w:type="dxa" w:w="31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perfiles, personal, pacientes, medicos, obras_sociales</w:t>
            </w:r>
          </w:p>
        </w:tc>
        <w:tc>
          <w:tcPr>
            <w:tcW w:type="dxa" w:w="38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Quién usa el sistema y con qué rol; datos de pacientes y médicos.</w:t>
            </w:r>
          </w:p>
        </w:tc>
      </w:tr>
      <w:tr>
        <w:trPr>
          <w:cantSplit/>
        </w:trPr>
        <w:tc>
          <w:tcPr>
            <w:tcW w:type="dxa" w:w="21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bCs/>
              </w:rPr>
              <w:t xml:space="preserve">Recepción</w:t>
            </w:r>
          </w:p>
        </w:tc>
        <w:tc>
          <w:tcPr>
            <w:tcW w:type="dxa" w:w="31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turnos, ordenes, orden_analisis</w:t>
            </w:r>
          </w:p>
        </w:tc>
        <w:tc>
          <w:tcPr>
            <w:tcW w:type="dxa" w:w="38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El paciente llega con una orden médica y recepción tilda los estudios.</w:t>
            </w:r>
          </w:p>
        </w:tc>
      </w:tr>
      <w:tr>
        <w:trPr>
          <w:cantSplit/>
        </w:trPr>
        <w:tc>
          <w:tcPr>
            <w:tcW w:type="dxa" w:w="21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bCs/>
              </w:rPr>
              <w:t xml:space="preserve">Catálogo</w:t>
            </w:r>
          </w:p>
        </w:tc>
        <w:tc>
          <w:tcPr>
            <w:tcW w:type="dxa" w:w="31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tipos_muestra, analisis, grupos_analisis, grupo_analisis_items</w:t>
            </w:r>
          </w:p>
        </w:tc>
        <w:tc>
          <w:tcPr>
            <w:tcW w:type="dxa" w:w="38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Qué estudios ofrece el laboratorio y los grupos que se tildan juntos.</w:t>
            </w:r>
          </w:p>
        </w:tc>
      </w:tr>
      <w:tr>
        <w:trPr>
          <w:cantSplit/>
        </w:trPr>
        <w:tc>
          <w:tcPr>
            <w:tcW w:type="dxa" w:w="21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bCs/>
              </w:rPr>
              <w:t xml:space="preserve">Muestras</w:t>
            </w:r>
          </w:p>
        </w:tc>
        <w:tc>
          <w:tcPr>
            <w:tcW w:type="dxa" w:w="31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muestras, movimientos_muestra</w:t>
            </w:r>
          </w:p>
        </w:tc>
        <w:tc>
          <w:tcPr>
            <w:tcW w:type="dxa" w:w="38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Cada tubo con su código de barras y el historial de sus cambios de estado.</w:t>
            </w:r>
          </w:p>
        </w:tc>
      </w:tr>
      <w:tr>
        <w:trPr>
          <w:cantSplit/>
        </w:trPr>
        <w:tc>
          <w:tcPr>
            <w:tcW w:type="dxa" w:w="21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bCs/>
              </w:rPr>
              <w:t xml:space="preserve">Resultados</w:t>
            </w:r>
          </w:p>
        </w:tc>
        <w:tc>
          <w:tcPr>
            <w:tcW w:type="dxa" w:w="31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resultados, informes</w:t>
            </w:r>
          </w:p>
        </w:tc>
        <w:tc>
          <w:tcPr>
            <w:tcW w:type="dxa" w:w="38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El valor de cada estudio, su validación y el informe firmado.</w:t>
            </w:r>
          </w:p>
        </w:tc>
      </w:tr>
      <w:tr>
        <w:trPr>
          <w:cantSplit/>
        </w:trPr>
        <w:tc>
          <w:tcPr>
            <w:tcW w:type="dxa" w:w="21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bCs/>
              </w:rPr>
              <w:t xml:space="preserve">Avisos</w:t>
            </w:r>
          </w:p>
        </w:tc>
        <w:tc>
          <w:tcPr>
            <w:tcW w:type="dxa" w:w="31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notificaciones</w:t>
            </w:r>
          </w:p>
        </w:tc>
        <w:tc>
          <w:tcPr>
            <w:tcW w:type="dxa" w:w="38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Alertas internas para el personal.</w:t>
            </w:r>
          </w:p>
        </w:tc>
      </w:tr>
    </w:tbl>
    <w:p>
      <w:pPr>
        <w:pStyle w:val="Heading1"/>
        <w:pageBreakBefore/>
      </w:pPr>
      <w:bookmarkStart w:name="seccion_4" w:id="4"/>
      <w:r>
        <w:t xml:space="preserve">4. Cómo funciona: el recorrido de un estudio</w:t>
      </w:r>
      <w:bookmarkEnd w:id="4"/>
    </w:p>
    <w:p>
      <w:pPr>
        <w:spacing w:after="120"/>
      </w:pPr>
      <w:r>
        <w:t xml:space="preserve">Este ejemplo sigue a un paciente desde que llega hasta que recibe su informe, indicando qué tablas se usan en cada paso.</w:t>
      </w:r>
    </w:p>
    <w:p>
      <w:pPr>
        <w:pStyle w:val="ListParagraph"/>
        <w:numPr>
          <w:ilvl w:val="0"/>
          <w:numId w:val="3"/>
        </w:numPr>
        <w:spacing w:after="80"/>
      </w:pPr>
      <w:r>
        <w:rPr>
          <w:b/>
          <w:bCs/>
        </w:rPr>
        <w:t xml:space="preserve">El paciente saca un turno. </w:t>
      </w:r>
      <w:r>
        <w:t xml:space="preserve">Se crea una fila en </w:t>
      </w:r>
      <w:r>
        <w:rPr>
          <w:rFonts w:ascii="Consolas" w:cs="Consolas" w:eastAsia="Consolas" w:hAnsi="Consolas"/>
          <w:color w:val="1E3A5F"/>
          <w:sz w:val="20"/>
          <w:szCs w:val="20"/>
        </w:rPr>
        <w:t xml:space="preserve">turnos</w:t>
      </w:r>
      <w:r>
        <w:t xml:space="preserve"> (estado reservado).</w:t>
      </w:r>
    </w:p>
    <w:p>
      <w:pPr>
        <w:pStyle w:val="ListParagraph"/>
        <w:numPr>
          <w:ilvl w:val="0"/>
          <w:numId w:val="3"/>
        </w:numPr>
        <w:spacing w:after="80"/>
      </w:pPr>
      <w:r>
        <w:rPr>
          <w:b/>
          <w:bCs/>
        </w:rPr>
        <w:t xml:space="preserve">Llega con la orden médica. </w:t>
      </w:r>
      <w:r>
        <w:t xml:space="preserve">Recepción crea la </w:t>
      </w:r>
      <w:r>
        <w:rPr>
          <w:rFonts w:ascii="Consolas" w:cs="Consolas" w:eastAsia="Consolas" w:hAnsi="Consolas"/>
          <w:color w:val="1E3A5F"/>
          <w:sz w:val="20"/>
          <w:szCs w:val="20"/>
        </w:rPr>
        <w:t xml:space="preserve">ordenes</w:t>
      </w:r>
      <w:r>
        <w:t xml:space="preserve"> y, si es su primera vez, da de alta su cuenta en el portal (ver sección 9).</w:t>
      </w:r>
    </w:p>
    <w:p>
      <w:pPr>
        <w:pStyle w:val="ListParagraph"/>
        <w:numPr>
          <w:ilvl w:val="0"/>
          <w:numId w:val="3"/>
        </w:numPr>
        <w:spacing w:after="80"/>
      </w:pPr>
      <w:r>
        <w:rPr>
          <w:b/>
          <w:bCs/>
        </w:rPr>
        <w:t xml:space="preserve">Recepción tilda los estudios. </w:t>
      </w:r>
      <w:r>
        <w:t xml:space="preserve">Puede tildarlos de a uno o tildar un grupo, por ejemplo "Hemograma completo", que marca sus 8 estudios. Cada estudio tildado es una fila en </w:t>
      </w:r>
      <w:r>
        <w:rPr>
          <w:rFonts w:ascii="Consolas" w:cs="Consolas" w:eastAsia="Consolas" w:hAnsi="Consolas"/>
          <w:color w:val="1E3A5F"/>
          <w:sz w:val="20"/>
          <w:szCs w:val="20"/>
        </w:rPr>
        <w:t xml:space="preserve">orden_analisis</w:t>
      </w:r>
      <w:r>
        <w:t xml:space="preserve">. Un estudio no se repite aunque esté en dos grupos tildados.</w:t>
      </w:r>
    </w:p>
    <w:p>
      <w:pPr>
        <w:pStyle w:val="ListParagraph"/>
        <w:numPr>
          <w:ilvl w:val="0"/>
          <w:numId w:val="3"/>
        </w:numPr>
        <w:spacing w:after="80"/>
      </w:pPr>
      <w:r>
        <w:rPr>
          <w:b/>
          <w:bCs/>
        </w:rPr>
        <w:t xml:space="preserve">Se extrae la muestra. </w:t>
      </w:r>
      <w:r>
        <w:t xml:space="preserve">Cada tubo es una fila en </w:t>
      </w:r>
      <w:r>
        <w:rPr>
          <w:rFonts w:ascii="Consolas" w:cs="Consolas" w:eastAsia="Consolas" w:hAnsi="Consolas"/>
          <w:color w:val="1E3A5F"/>
          <w:sz w:val="20"/>
          <w:szCs w:val="20"/>
        </w:rPr>
        <w:t xml:space="preserve">muestras</w:t>
      </w:r>
      <w:r>
        <w:t xml:space="preserve"> con su código de barras, en estado extraida. La base registra sola, en </w:t>
      </w:r>
      <w:r>
        <w:rPr>
          <w:rFonts w:ascii="Consolas" w:cs="Consolas" w:eastAsia="Consolas" w:hAnsi="Consolas"/>
          <w:color w:val="1E3A5F"/>
          <w:sz w:val="20"/>
          <w:szCs w:val="20"/>
        </w:rPr>
        <w:t xml:space="preserve">movimientos_muestra</w:t>
      </w:r>
      <w:r>
        <w:t xml:space="preserve">, quién la extrajo y cuándo.</w:t>
      </w:r>
    </w:p>
    <w:p>
      <w:pPr>
        <w:pStyle w:val="ListParagraph"/>
        <w:numPr>
          <w:ilvl w:val="0"/>
          <w:numId w:val="3"/>
        </w:numPr>
        <w:spacing w:after="80"/>
      </w:pPr>
      <w:r>
        <w:rPr>
          <w:b/>
          <w:bCs/>
        </w:rPr>
        <w:t xml:space="preserve">Se procesa o se rechaza. </w:t>
      </w:r>
      <w:r>
        <w:t xml:space="preserve">La muestra pasa a procesada o a rechazada; si se rechaza, el motivo es obligatorio. Cada cambio vuelve a quedar registrado automáticamente.</w:t>
      </w:r>
    </w:p>
    <w:p>
      <w:pPr>
        <w:pStyle w:val="ListParagraph"/>
        <w:numPr>
          <w:ilvl w:val="0"/>
          <w:numId w:val="3"/>
        </w:numPr>
        <w:spacing w:after="80"/>
      </w:pPr>
      <w:r>
        <w:rPr>
          <w:b/>
          <w:bCs/>
        </w:rPr>
        <w:t xml:space="preserve">El bioquímico carga y valida los resultados. </w:t>
      </w:r>
      <w:r>
        <w:t xml:space="preserve">Un valor por estudio en </w:t>
      </w:r>
      <w:r>
        <w:rPr>
          <w:rFonts w:ascii="Consolas" w:cs="Consolas" w:eastAsia="Consolas" w:hAnsi="Consolas"/>
          <w:color w:val="1E3A5F"/>
          <w:sz w:val="20"/>
          <w:szCs w:val="20"/>
        </w:rPr>
        <w:t xml:space="preserve">resultados</w:t>
      </w:r>
      <w:r>
        <w:t xml:space="preserve">. El sistema marca si está fuera de los valores de referencia del </w:t>
      </w:r>
      <w:r>
        <w:rPr>
          <w:rFonts w:ascii="Consolas" w:cs="Consolas" w:eastAsia="Consolas" w:hAnsi="Consolas"/>
          <w:color w:val="1E3A5F"/>
          <w:sz w:val="20"/>
          <w:szCs w:val="20"/>
        </w:rPr>
        <w:t xml:space="preserve">analisis</w:t>
      </w:r>
      <w:r>
        <w:t xml:space="preserve">.</w:t>
      </w:r>
    </w:p>
    <w:p>
      <w:pPr>
        <w:pStyle w:val="ListParagraph"/>
        <w:numPr>
          <w:ilvl w:val="0"/>
          <w:numId w:val="3"/>
        </w:numPr>
        <w:spacing w:after="80"/>
      </w:pPr>
      <w:r>
        <w:rPr>
          <w:b/>
          <w:bCs/>
        </w:rPr>
        <w:t xml:space="preserve">Se firma y publica el informe. </w:t>
      </w:r>
      <w:r>
        <w:t xml:space="preserve">El </w:t>
      </w:r>
      <w:r>
        <w:rPr>
          <w:rFonts w:ascii="Consolas" w:cs="Consolas" w:eastAsia="Consolas" w:hAnsi="Consolas"/>
          <w:color w:val="1E3A5F"/>
          <w:sz w:val="20"/>
          <w:szCs w:val="20"/>
        </w:rPr>
        <w:t xml:space="preserve">informes</w:t>
      </w:r>
      <w:r>
        <w:t xml:space="preserve"> de la orden pasa de borrador a firmado (con el bioquímico matriculado que firmó) y a publicado.</w:t>
      </w:r>
    </w:p>
    <w:p>
      <w:pPr>
        <w:pStyle w:val="ListParagraph"/>
        <w:numPr>
          <w:ilvl w:val="0"/>
          <w:numId w:val="3"/>
        </w:numPr>
        <w:spacing w:after="80"/>
      </w:pPr>
      <w:r>
        <w:rPr>
          <w:b/>
          <w:bCs/>
        </w:rPr>
        <w:t xml:space="preserve">Se avisa al paciente. </w:t>
      </w:r>
      <w:r>
        <w:t xml:space="preserve">Recibe un mail en el email que cargó en su primer ingreso y ve el informe en el portal. El paciente no ve los estados intermedios: solo el informe terminado.</w:t>
      </w:r>
    </w:p>
    <w:p>
      <w:pPr>
        <w:pStyle w:val="Heading1"/>
        <w:pageBreakBefore/>
      </w:pPr>
      <w:bookmarkStart w:name="seccion_5" w:id="5"/>
      <w:r>
        <w:t xml:space="preserve">5. Estados y listas de valores</w:t>
      </w:r>
      <w:bookmarkEnd w:id="5"/>
    </w:p>
    <w:p>
      <w:pPr>
        <w:spacing w:after="120"/>
      </w:pPr>
      <w:r>
        <w:t xml:space="preserve">Los enumerados limitan un campo a una lista fija de valores. Los estados de muestras y resultados se simplificaron a propósito para no agregar pasos al trabajo del bioquímico (ver sección 10).</w:t>
      </w:r>
    </w:p>
    <w:p>
      <w:pPr>
        <w:pStyle w:val="Heading3"/>
      </w:pPr>
      <w:r>
        <w:t xml:space="preserve">rol_usuario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Valor</w:t>
            </w:r>
          </w:p>
        </w:tc>
        <w:tc>
          <w:tcPr>
            <w:tcW w:type="dxa" w:w="66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Significado</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admin</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Administra el sistema y los catálogos.</w:t>
            </w:r>
          </w:p>
        </w:tc>
      </w:tr>
      <w:tr>
        <w:trPr>
          <w:cantSplit/>
        </w:trPr>
        <w:tc>
          <w:tcPr>
            <w:tcW w:type="dxa" w:w="2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bioquimico</w:t>
            </w:r>
          </w:p>
        </w:tc>
        <w:tc>
          <w:tcPr>
            <w:tcW w:type="dxa" w:w="66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Carga y valida resultados; firma informes.</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tecnico</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Registra y procesa muestras.</w:t>
            </w:r>
          </w:p>
        </w:tc>
      </w:tr>
      <w:tr>
        <w:trPr>
          <w:cantSplit/>
        </w:trPr>
        <w:tc>
          <w:tcPr>
            <w:tcW w:type="dxa" w:w="2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recepcion</w:t>
            </w:r>
          </w:p>
        </w:tc>
        <w:tc>
          <w:tcPr>
            <w:tcW w:type="dxa" w:w="66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Atiende al paciente, carga órdenes y da de alta cuentas.</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paciente</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Consulta sus informes en el portal.</w:t>
            </w:r>
          </w:p>
        </w:tc>
      </w:tr>
    </w:tbl>
    <w:p>
      <w:pPr>
        <w:spacing w:after="60"/>
      </w:pPr>
    </w:p>
    <w:p>
      <w:pPr>
        <w:pStyle w:val="Heading3"/>
      </w:pPr>
      <w:r>
        <w:t xml:space="preserve">estado_turno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Valor</w:t>
            </w:r>
          </w:p>
        </w:tc>
        <w:tc>
          <w:tcPr>
            <w:tcW w:type="dxa" w:w="66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Significado</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reservado</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El paciente pidió el turno.</w:t>
            </w:r>
          </w:p>
        </w:tc>
      </w:tr>
      <w:tr>
        <w:trPr>
          <w:cantSplit/>
        </w:trPr>
        <w:tc>
          <w:tcPr>
            <w:tcW w:type="dxa" w:w="2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confirmado</w:t>
            </w:r>
          </w:p>
        </w:tc>
        <w:tc>
          <w:tcPr>
            <w:tcW w:type="dxa" w:w="66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El laboratorio lo confirmó.</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atendido</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El paciente vino.</w:t>
            </w:r>
          </w:p>
        </w:tc>
      </w:tr>
      <w:tr>
        <w:trPr>
          <w:cantSplit/>
        </w:trPr>
        <w:tc>
          <w:tcPr>
            <w:tcW w:type="dxa" w:w="2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cancelado</w:t>
            </w:r>
          </w:p>
        </w:tc>
        <w:tc>
          <w:tcPr>
            <w:tcW w:type="dxa" w:w="66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Se canceló.</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ausente</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El paciente no vino.</w:t>
            </w:r>
          </w:p>
        </w:tc>
      </w:tr>
    </w:tbl>
    <w:p>
      <w:pPr>
        <w:spacing w:after="60"/>
      </w:pPr>
    </w:p>
    <w:p>
      <w:pPr>
        <w:pStyle w:val="Heading3"/>
      </w:pPr>
      <w:r>
        <w:t xml:space="preserve">tipo_extraccion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Valor</w:t>
            </w:r>
          </w:p>
        </w:tc>
        <w:tc>
          <w:tcPr>
            <w:tcW w:type="dxa" w:w="66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Significado</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ambulatoria</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Extracción para adultos.</w:t>
            </w:r>
          </w:p>
        </w:tc>
      </w:tr>
      <w:tr>
        <w:trPr>
          <w:cantSplit/>
        </w:trPr>
        <w:tc>
          <w:tcPr>
            <w:tcW w:type="dxa" w:w="2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pediatrica</w:t>
            </w:r>
          </w:p>
        </w:tc>
        <w:tc>
          <w:tcPr>
            <w:tcW w:type="dxa" w:w="66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Extracción pediátrica.</w:t>
            </w:r>
          </w:p>
        </w:tc>
      </w:tr>
    </w:tbl>
    <w:p>
      <w:pPr>
        <w:spacing w:after="60"/>
      </w:pPr>
    </w:p>
    <w:p>
      <w:pPr>
        <w:pStyle w:val="Heading3"/>
      </w:pPr>
      <w:r>
        <w:t xml:space="preserve">estado_orden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Valor</w:t>
            </w:r>
          </w:p>
        </w:tc>
        <w:tc>
          <w:tcPr>
            <w:tcW w:type="dxa" w:w="66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Significado</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abierta</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Recién cargada.</w:t>
            </w:r>
          </w:p>
        </w:tc>
      </w:tr>
      <w:tr>
        <w:trPr>
          <w:cantSplit/>
        </w:trPr>
        <w:tc>
          <w:tcPr>
            <w:tcW w:type="dxa" w:w="2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en_proceso</w:t>
            </w:r>
          </w:p>
        </w:tc>
        <w:tc>
          <w:tcPr>
            <w:tcW w:type="dxa" w:w="66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Con muestras en curso.</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completa</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Todos los resultados validados.</w:t>
            </w:r>
          </w:p>
        </w:tc>
      </w:tr>
      <w:tr>
        <w:trPr>
          <w:cantSplit/>
        </w:trPr>
        <w:tc>
          <w:tcPr>
            <w:tcW w:type="dxa" w:w="2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informada</w:t>
            </w:r>
          </w:p>
        </w:tc>
        <w:tc>
          <w:tcPr>
            <w:tcW w:type="dxa" w:w="66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Informe publicado.</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anulada</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Se anuló.</w:t>
            </w:r>
          </w:p>
        </w:tc>
      </w:tr>
    </w:tbl>
    <w:p>
      <w:pPr>
        <w:spacing w:after="60"/>
      </w:pPr>
    </w:p>
    <w:p>
      <w:pPr>
        <w:pStyle w:val="Heading3"/>
      </w:pPr>
      <w:r>
        <w:t xml:space="preserve">estado_muestra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Valor</w:t>
            </w:r>
          </w:p>
        </w:tc>
        <w:tc>
          <w:tcPr>
            <w:tcW w:type="dxa" w:w="66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Significado</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extraida</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El tubo se extrajo y está en el laboratorio.</w:t>
            </w:r>
          </w:p>
        </w:tc>
      </w:tr>
      <w:tr>
        <w:trPr>
          <w:cantSplit/>
        </w:trPr>
        <w:tc>
          <w:tcPr>
            <w:tcW w:type="dxa" w:w="2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procesada</w:t>
            </w:r>
          </w:p>
        </w:tc>
        <w:tc>
          <w:tcPr>
            <w:tcW w:type="dxa" w:w="66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Se procesó.</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rechazada</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No se pudo usar. Exige motivo.</w:t>
            </w:r>
          </w:p>
        </w:tc>
      </w:tr>
    </w:tbl>
    <w:p>
      <w:pPr>
        <w:spacing w:after="60"/>
      </w:pPr>
    </w:p>
    <w:p>
      <w:pPr>
        <w:pStyle w:val="Heading3"/>
      </w:pPr>
      <w:r>
        <w:t xml:space="preserve">estado_resultado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Valor</w:t>
            </w:r>
          </w:p>
        </w:tc>
        <w:tc>
          <w:tcPr>
            <w:tcW w:type="dxa" w:w="66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Significado</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pendiente</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Todavía sin valor validado.</w:t>
            </w:r>
          </w:p>
        </w:tc>
      </w:tr>
      <w:tr>
        <w:trPr>
          <w:cantSplit/>
        </w:trPr>
        <w:tc>
          <w:tcPr>
            <w:tcW w:type="dxa" w:w="2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validado</w:t>
            </w:r>
          </w:p>
        </w:tc>
        <w:tc>
          <w:tcPr>
            <w:tcW w:type="dxa" w:w="66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El bioquímico lo cargó y validó.</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rechazado</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Se descartó (por ejemplo, para repetir).</w:t>
            </w:r>
          </w:p>
        </w:tc>
      </w:tr>
    </w:tbl>
    <w:p>
      <w:pPr>
        <w:spacing w:after="60"/>
      </w:pPr>
    </w:p>
    <w:p>
      <w:pPr>
        <w:pStyle w:val="Heading3"/>
      </w:pPr>
      <w:r>
        <w:t xml:space="preserve">estado_informe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Valor</w:t>
            </w:r>
          </w:p>
        </w:tc>
        <w:tc>
          <w:tcPr>
            <w:tcW w:type="dxa" w:w="66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Significado</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borrador</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En preparación.</w:t>
            </w:r>
          </w:p>
        </w:tc>
      </w:tr>
      <w:tr>
        <w:trPr>
          <w:cantSplit/>
        </w:trPr>
        <w:tc>
          <w:tcPr>
            <w:tcW w:type="dxa" w:w="2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firmado</w:t>
            </w:r>
          </w:p>
        </w:tc>
        <w:tc>
          <w:tcPr>
            <w:tcW w:type="dxa" w:w="66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Firmado por un bioquímico matriculado.</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publicado</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Visible para el paciente.</w:t>
            </w:r>
          </w:p>
        </w:tc>
      </w:tr>
      <w:tr>
        <w:trPr>
          <w:cantSplit/>
        </w:trPr>
        <w:tc>
          <w:tcPr>
            <w:tcW w:type="dxa" w:w="2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anulado</w:t>
            </w:r>
          </w:p>
        </w:tc>
        <w:tc>
          <w:tcPr>
            <w:tcW w:type="dxa" w:w="66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Se anuló.</w:t>
            </w:r>
          </w:p>
        </w:tc>
      </w:tr>
    </w:tbl>
    <w:p>
      <w:pPr>
        <w:spacing w:after="60"/>
      </w:pPr>
    </w:p>
    <w:p>
      <w:pPr>
        <w:pStyle w:val="Heading3"/>
      </w:pPr>
      <w:r>
        <w:t xml:space="preserve">sexo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Valor</w:t>
            </w:r>
          </w:p>
        </w:tc>
        <w:tc>
          <w:tcPr>
            <w:tcW w:type="dxa" w:w="66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Significado</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F</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Femenino.</w:t>
            </w:r>
          </w:p>
        </w:tc>
      </w:tr>
      <w:tr>
        <w:trPr>
          <w:cantSplit/>
        </w:trPr>
        <w:tc>
          <w:tcPr>
            <w:tcW w:type="dxa" w:w="2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M</w:t>
            </w:r>
          </w:p>
        </w:tc>
        <w:tc>
          <w:tcPr>
            <w:tcW w:type="dxa" w:w="66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Masculino.</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X</w:t>
            </w:r>
          </w:p>
        </w:tc>
        <w:tc>
          <w:tcPr>
            <w:tcW w:type="dxa" w:w="66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No binario / otro.</w:t>
            </w:r>
          </w:p>
        </w:tc>
      </w:tr>
    </w:tbl>
    <w:p>
      <w:pPr>
        <w:spacing w:after="60"/>
      </w:pPr>
    </w:p>
    <w:p>
      <w:pPr>
        <w:pStyle w:val="Heading1"/>
        <w:pageBreakBefore/>
      </w:pPr>
      <w:bookmarkStart w:name="seccion_6" w:id="6"/>
      <w:r>
        <w:t xml:space="preserve">6. Diccionario de datos</w:t>
      </w:r>
      <w:bookmarkEnd w:id="6"/>
    </w:p>
    <w:p>
      <w:pPr>
        <w:spacing w:after="120"/>
      </w:pPr>
      <w:r>
        <w:t xml:space="preserve">Cada tabla con todos sus campos. Referencias de la columna Clave:</w:t>
      </w:r>
    </w:p>
    <w:p>
      <w:pPr>
        <w:pStyle w:val="ListParagraph"/>
        <w:numPr>
          <w:ilvl w:val="0"/>
          <w:numId w:val="2"/>
        </w:numPr>
        <w:spacing w:after="80"/>
      </w:pPr>
      <w:r>
        <w:rPr>
          <w:b/>
          <w:bCs/>
        </w:rPr>
        <w:t xml:space="preserve">PK</w:t>
      </w:r>
      <w:r>
        <w:t xml:space="preserve"> (clave primaria): identifica cada fila.</w:t>
      </w:r>
    </w:p>
    <w:p>
      <w:pPr>
        <w:pStyle w:val="ListParagraph"/>
        <w:numPr>
          <w:ilvl w:val="0"/>
          <w:numId w:val="2"/>
        </w:numPr>
        <w:spacing w:after="80"/>
      </w:pPr>
      <w:r>
        <w:rPr>
          <w:b/>
          <w:bCs/>
        </w:rPr>
        <w:t xml:space="preserve">FK</w:t>
      </w:r>
      <w:r>
        <w:t xml:space="preserve"> (clave foránea): apunta a otra tabla; el destino figura al final de la descripción con una flecha (→).</w:t>
      </w:r>
    </w:p>
    <w:p>
      <w:pPr>
        <w:pStyle w:val="ListParagraph"/>
        <w:numPr>
          <w:ilvl w:val="0"/>
          <w:numId w:val="2"/>
        </w:numPr>
        <w:spacing w:after="80"/>
      </w:pPr>
      <w:r>
        <w:rPr>
          <w:b/>
          <w:bCs/>
        </w:rPr>
        <w:t xml:space="preserve">Único</w:t>
      </w:r>
      <w:r>
        <w:t xml:space="preserve">: el valor no se puede repetir (DNI, código de barras, matrícula).</w:t>
      </w:r>
    </w:p>
    <w:p>
      <w:pPr>
        <w:spacing w:after="120"/>
      </w:pPr>
      <w:r>
        <w:t xml:space="preserve">La tabla </w:t>
      </w:r>
      <w:r>
        <w:rPr>
          <w:rFonts w:ascii="Consolas" w:cs="Consolas" w:eastAsia="Consolas" w:hAnsi="Consolas"/>
          <w:color w:val="1E3A5F"/>
          <w:sz w:val="20"/>
          <w:szCs w:val="20"/>
        </w:rPr>
        <w:t xml:space="preserve">auth.users</w:t>
      </w:r>
      <w:r>
        <w:t xml:space="preserve"> no se detalla: la crea y administra Supabase. Solo se usa su </w:t>
      </w:r>
      <w:r>
        <w:rPr>
          <w:rFonts w:ascii="Consolas" w:cs="Consolas" w:eastAsia="Consolas" w:hAnsi="Consolas"/>
          <w:color w:val="1E3A5F"/>
          <w:sz w:val="20"/>
          <w:szCs w:val="20"/>
        </w:rPr>
        <w:t xml:space="preserve">id</w:t>
      </w:r>
      <w:r>
        <w:t xml:space="preserve">, que es el mismo que el de </w:t>
      </w:r>
      <w:r>
        <w:rPr>
          <w:rFonts w:ascii="Consolas" w:cs="Consolas" w:eastAsia="Consolas" w:hAnsi="Consolas"/>
          <w:color w:val="1E3A5F"/>
          <w:sz w:val="20"/>
          <w:szCs w:val="20"/>
        </w:rPr>
        <w:t xml:space="preserve">perfiles</w:t>
      </w:r>
      <w:r>
        <w:t xml:space="preserve">.</w:t>
      </w:r>
    </w:p>
    <w:p>
      <w:pPr>
        <w:pStyle w:val="Heading2"/>
        <w:keepNext/>
      </w:pPr>
      <w:r>
        <w:t xml:space="preserve">Usuarios y personas</w:t>
      </w:r>
    </w:p>
    <w:p>
      <w:pPr>
        <w:pStyle w:val="Heading3"/>
      </w:pPr>
      <w:r>
        <w:t xml:space="preserve">perfiles</w:t>
      </w:r>
    </w:p>
    <w:p>
      <w:pPr>
        <w:keepNext/>
        <w:spacing w:after="120"/>
      </w:pPr>
      <w:r>
        <w:t xml:space="preserve">Un perfil por cada usuario que inicia sesión (personal o paciente). Email interno de login: &lt;dni&gt;@pacientes.lims.local o &lt;usuario&gt;@personal.lims.local.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550"/>
        <w:gridCol w:w="950"/>
        <w:gridCol w:w="750"/>
        <w:gridCol w:w="3726"/>
      </w:tblGrid>
      <w:tr>
        <w:trPr>
          <w:tblHeader/>
        </w:trPr>
        <w:tc>
          <w:tcPr>
            <w:tcW w:type="dxa" w:w="20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Campo</w:t>
            </w:r>
          </w:p>
        </w:tc>
        <w:tc>
          <w:tcPr>
            <w:tcW w:type="dxa" w:w="15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Tipo</w:t>
            </w:r>
          </w:p>
        </w:tc>
        <w:tc>
          <w:tcPr>
            <w:tcW w:type="dxa" w:w="9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Clave</w:t>
            </w:r>
          </w:p>
        </w:tc>
        <w:tc>
          <w:tcPr>
            <w:tcW w:type="dxa" w:w="7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Oblig.</w:t>
            </w:r>
          </w:p>
        </w:tc>
        <w:tc>
          <w:tcPr>
            <w:tcW w:type="dxa" w:w="37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Descripción</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PK · FK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Mismo identificador que la cuenta de login en auth.users.</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rol</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rol_usuario</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Rol del usuario. Define qué puede ver y modificar.</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nombre</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Nombre.</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apellido</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Apellido.</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telefono</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Teléfono de contacto.</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activo</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boolean</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Si es falso, la cuenta no puede operar aunque inicie sesión. Valor inicial: verdadero.</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debe_cambiar_password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boolean</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true mientras el paciente use la contraseña provisoria Valor inicial: falso.</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created_at</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timestamptz</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Fecha y hora de alta del registro. Valor inicial: fecha y hora actual.</w:t>
            </w:r>
          </w:p>
        </w:tc>
      </w:tr>
    </w:tbl>
    <w:p>
      <w:pPr>
        <w:spacing w:after="60"/>
      </w:pPr>
    </w:p>
    <w:p>
      <w:pPr>
        <w:pStyle w:val="Heading3"/>
      </w:pPr>
      <w:r>
        <w:t xml:space="preserve">personal</w:t>
      </w:r>
    </w:p>
    <w:p>
      <w:pPr>
        <w:keepNext/>
        <w:spacing w:after="120"/>
      </w:pPr>
      <w:r>
        <w:t xml:space="preserve">Datos propios del personal del laboratorio.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550"/>
        <w:gridCol w:w="950"/>
        <w:gridCol w:w="750"/>
        <w:gridCol w:w="3726"/>
      </w:tblGrid>
      <w:tr>
        <w:trPr>
          <w:tblHeader/>
        </w:trPr>
        <w:tc>
          <w:tcPr>
            <w:tcW w:type="dxa" w:w="20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Campo</w:t>
            </w:r>
          </w:p>
        </w:tc>
        <w:tc>
          <w:tcPr>
            <w:tcW w:type="dxa" w:w="15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Tipo</w:t>
            </w:r>
          </w:p>
        </w:tc>
        <w:tc>
          <w:tcPr>
            <w:tcW w:type="dxa" w:w="9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Clave</w:t>
            </w:r>
          </w:p>
        </w:tc>
        <w:tc>
          <w:tcPr>
            <w:tcW w:type="dxa" w:w="7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Oblig.</w:t>
            </w:r>
          </w:p>
        </w:tc>
        <w:tc>
          <w:tcPr>
            <w:tcW w:type="dxa" w:w="37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Descripción</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perfil_id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PK · FK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Perfil del empleado (relación 1 a 1 con perfiles). → perfiles.id</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usuario</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Único</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Ej: bioq_perez</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matricula</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Único</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Matrícula profesional (MP). Obligatoria para bioquímicos.</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cargo</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Puesto dentro del laboratorio.</w:t>
            </w:r>
          </w:p>
        </w:tc>
      </w:tr>
    </w:tbl>
    <w:p>
      <w:pPr>
        <w:spacing w:after="60"/>
      </w:pPr>
    </w:p>
    <w:p>
      <w:pPr>
        <w:pStyle w:val="Heading3"/>
      </w:pPr>
      <w:r>
        <w:t xml:space="preserve">pacientes</w:t>
      </w:r>
    </w:p>
    <w:p>
      <w:pPr>
        <w:keepNext/>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550"/>
        <w:gridCol w:w="950"/>
        <w:gridCol w:w="750"/>
        <w:gridCol w:w="3726"/>
      </w:tblGrid>
      <w:tr>
        <w:trPr>
          <w:tblHeader/>
        </w:trPr>
        <w:tc>
          <w:tcPr>
            <w:tcW w:type="dxa" w:w="20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Campo</w:t>
            </w:r>
          </w:p>
        </w:tc>
        <w:tc>
          <w:tcPr>
            <w:tcW w:type="dxa" w:w="15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Tipo</w:t>
            </w:r>
          </w:p>
        </w:tc>
        <w:tc>
          <w:tcPr>
            <w:tcW w:type="dxa" w:w="9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Clave</w:t>
            </w:r>
          </w:p>
        </w:tc>
        <w:tc>
          <w:tcPr>
            <w:tcW w:type="dxa" w:w="7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Oblig.</w:t>
            </w:r>
          </w:p>
        </w:tc>
        <w:tc>
          <w:tcPr>
            <w:tcW w:type="dxa" w:w="37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Descripción</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PK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Identificador único. Lo genera la base.</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perfil_id</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FK · Único</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Nulo si el paciente todavía no creó su cuenta en el portal → perfiles.id</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dni</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varchar(10)</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Único</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Documento sin puntos: 7 u 8 dígitos. Es con lo que el paciente inicia sesión.</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nombre</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Nombre.</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apellido</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Apellido.</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fecha_nacimiento</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date</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Fecha de nacimiento.</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sexo</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sexo</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Sexo registrado (F, M o X).</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telefono</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Teléfono de contacto.</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email</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Email real del paciente: lo carga en su primer ingreso y se usa para los avisos</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domicilio</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Domicilio.</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obra_social_id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bigint</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FK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Obra social del paciente. → obras_sociales.id</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nro_afiliado</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Número de afiliado en su obra social.</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created_at</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timestamptz</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Fecha y hora de alta del registro. Valor inicial: fecha y hora actual.</w:t>
            </w:r>
          </w:p>
        </w:tc>
      </w:tr>
    </w:tbl>
    <w:p>
      <w:pPr>
        <w:spacing w:after="60"/>
      </w:pPr>
    </w:p>
    <w:p>
      <w:pPr>
        <w:pStyle w:val="Heading3"/>
      </w:pPr>
      <w:r>
        <w:t xml:space="preserve">obras_sociales</w:t>
      </w:r>
    </w:p>
    <w:p>
      <w:pPr>
        <w:keepNext/>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550"/>
        <w:gridCol w:w="950"/>
        <w:gridCol w:w="750"/>
        <w:gridCol w:w="3726"/>
      </w:tblGrid>
      <w:tr>
        <w:trPr>
          <w:tblHeader/>
        </w:trPr>
        <w:tc>
          <w:tcPr>
            <w:tcW w:type="dxa" w:w="20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Campo</w:t>
            </w:r>
          </w:p>
        </w:tc>
        <w:tc>
          <w:tcPr>
            <w:tcW w:type="dxa" w:w="15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Tipo</w:t>
            </w:r>
          </w:p>
        </w:tc>
        <w:tc>
          <w:tcPr>
            <w:tcW w:type="dxa" w:w="9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Clave</w:t>
            </w:r>
          </w:p>
        </w:tc>
        <w:tc>
          <w:tcPr>
            <w:tcW w:type="dxa" w:w="7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Oblig.</w:t>
            </w:r>
          </w:p>
        </w:tc>
        <w:tc>
          <w:tcPr>
            <w:tcW w:type="dxa" w:w="37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Descripción</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bigint</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PK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Identificador único. Lo genera la base.</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nombre</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Único</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Nombre de la obra social.</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codigo</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Único</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Código interno o sigla.</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activa</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boolean</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Si el laboratorio la sigue aceptando. Valor inicial: verdadero.</w:t>
            </w:r>
          </w:p>
        </w:tc>
      </w:tr>
    </w:tbl>
    <w:p>
      <w:pPr>
        <w:spacing w:after="60"/>
      </w:pPr>
    </w:p>
    <w:p>
      <w:pPr>
        <w:pStyle w:val="Heading3"/>
      </w:pPr>
      <w:r>
        <w:t xml:space="preserve">medicos</w:t>
      </w:r>
    </w:p>
    <w:p>
      <w:pPr>
        <w:keepNext/>
        <w:spacing w:after="120"/>
      </w:pPr>
      <w:r>
        <w:t xml:space="preserve">Médicos que solicitan los análisis (no inician sesión).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550"/>
        <w:gridCol w:w="950"/>
        <w:gridCol w:w="750"/>
        <w:gridCol w:w="3726"/>
      </w:tblGrid>
      <w:tr>
        <w:trPr>
          <w:tblHeader/>
        </w:trPr>
        <w:tc>
          <w:tcPr>
            <w:tcW w:type="dxa" w:w="20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Campo</w:t>
            </w:r>
          </w:p>
        </w:tc>
        <w:tc>
          <w:tcPr>
            <w:tcW w:type="dxa" w:w="15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Tipo</w:t>
            </w:r>
          </w:p>
        </w:tc>
        <w:tc>
          <w:tcPr>
            <w:tcW w:type="dxa" w:w="9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Clave</w:t>
            </w:r>
          </w:p>
        </w:tc>
        <w:tc>
          <w:tcPr>
            <w:tcW w:type="dxa" w:w="7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Oblig.</w:t>
            </w:r>
          </w:p>
        </w:tc>
        <w:tc>
          <w:tcPr>
            <w:tcW w:type="dxa" w:w="37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Descripción</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bigint</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PK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Identificador único. Lo genera la base.</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nombre</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Nombre.</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apellido</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Apellido.</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matricula</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Único</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Matrícula profesional del médico.</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especialidad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Especialidad.</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email</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Email de contacto.</w:t>
            </w:r>
          </w:p>
        </w:tc>
      </w:tr>
    </w:tbl>
    <w:p>
      <w:pPr>
        <w:spacing w:after="60"/>
      </w:pPr>
    </w:p>
    <w:p>
      <w:pPr>
        <w:pStyle w:val="Heading2"/>
        <w:keepNext/>
      </w:pPr>
      <w:r>
        <w:t xml:space="preserve">Recepción</w:t>
      </w:r>
    </w:p>
    <w:p>
      <w:pPr>
        <w:pStyle w:val="Heading3"/>
      </w:pPr>
      <w:r>
        <w:t xml:space="preserve">turnos</w:t>
      </w:r>
    </w:p>
    <w:p>
      <w:pPr>
        <w:keepNext/>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550"/>
        <w:gridCol w:w="950"/>
        <w:gridCol w:w="750"/>
        <w:gridCol w:w="3726"/>
      </w:tblGrid>
      <w:tr>
        <w:trPr>
          <w:tblHeader/>
        </w:trPr>
        <w:tc>
          <w:tcPr>
            <w:tcW w:type="dxa" w:w="20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Campo</w:t>
            </w:r>
          </w:p>
        </w:tc>
        <w:tc>
          <w:tcPr>
            <w:tcW w:type="dxa" w:w="15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Tipo</w:t>
            </w:r>
          </w:p>
        </w:tc>
        <w:tc>
          <w:tcPr>
            <w:tcW w:type="dxa" w:w="9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Clave</w:t>
            </w:r>
          </w:p>
        </w:tc>
        <w:tc>
          <w:tcPr>
            <w:tcW w:type="dxa" w:w="7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Oblig.</w:t>
            </w:r>
          </w:p>
        </w:tc>
        <w:tc>
          <w:tcPr>
            <w:tcW w:type="dxa" w:w="37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Descripción</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PK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Identificador único. Lo genera la base.</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paciente_id</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FK</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Paciente que reservó el turno. → pacientes.id</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fecha_hora</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timestamptz</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Día y hora del turno.</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tipo</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tipo_extraccion</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Extracción ambulatoria o pediátrica. Valor inicial: ambulatoria.</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estado</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estado_turno</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Situación del turno (ver estados). Valor inicial: reservado.</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observaciones</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text</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Comentarios libres.</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created_at</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timestamptz</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Fecha y hora de alta del registro. Valor inicial: fecha y hora actual.</w:t>
            </w:r>
          </w:p>
        </w:tc>
      </w:tr>
    </w:tbl>
    <w:p>
      <w:pPr>
        <w:spacing w:after="60"/>
      </w:pPr>
    </w:p>
    <w:p>
      <w:pPr>
        <w:pStyle w:val="Heading3"/>
      </w:pPr>
      <w:r>
        <w:t xml:space="preserve">ordenes</w:t>
      </w:r>
    </w:p>
    <w:p>
      <w:pPr>
        <w:keepNext/>
        <w:spacing w:after="120"/>
      </w:pPr>
      <w:r>
        <w:t xml:space="preserve">Orden médica: qué análisis le pidieron al paciente.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550"/>
        <w:gridCol w:w="950"/>
        <w:gridCol w:w="750"/>
        <w:gridCol w:w="3726"/>
      </w:tblGrid>
      <w:tr>
        <w:trPr>
          <w:tblHeader/>
        </w:trPr>
        <w:tc>
          <w:tcPr>
            <w:tcW w:type="dxa" w:w="20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Campo</w:t>
            </w:r>
          </w:p>
        </w:tc>
        <w:tc>
          <w:tcPr>
            <w:tcW w:type="dxa" w:w="15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Tipo</w:t>
            </w:r>
          </w:p>
        </w:tc>
        <w:tc>
          <w:tcPr>
            <w:tcW w:type="dxa" w:w="9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Clave</w:t>
            </w:r>
          </w:p>
        </w:tc>
        <w:tc>
          <w:tcPr>
            <w:tcW w:type="dxa" w:w="7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Oblig.</w:t>
            </w:r>
          </w:p>
        </w:tc>
        <w:tc>
          <w:tcPr>
            <w:tcW w:type="dxa" w:w="37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Descripción</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PK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Identificador único. Lo genera la base.</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nro_orden</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Único</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Número visible de la orden.</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paciente_id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FK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Paciente al que pertenece la orden. → pacientes.id</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medico_id</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bigint</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FK</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Médico que pidió los estudios (opcional). → medicos.id</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turno_id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FK · Único</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Turno del que surgió la orden. Vacío si el paciente llegó sin turno. → turnos.id</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obra_social_id</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bigint</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FK</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Obra social con la que se atiende esta orden. → obras_sociales.id</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estado</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estado_orden</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Situación de la orden (ver estados). Valor inicial: abierta.</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recibida_por</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FK</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Personal de recepción que cargó la orden → perfiles.id</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fecha_recepcion</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timestamptz</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Cuándo se cargó la orden. Valor inicial: fecha y hora actual.</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observaciones</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text</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Comentarios libres.</w:t>
            </w:r>
          </w:p>
        </w:tc>
      </w:tr>
    </w:tbl>
    <w:p>
      <w:pPr>
        <w:spacing w:after="60"/>
      </w:pPr>
    </w:p>
    <w:p>
      <w:pPr>
        <w:pStyle w:val="Heading3"/>
      </w:pPr>
      <w:r>
        <w:t xml:space="preserve">orden_analisis</w:t>
      </w:r>
    </w:p>
    <w:p>
      <w:pPr>
        <w:keepNext/>
        <w:spacing w:after="120"/>
      </w:pPr>
      <w:r>
        <w:t xml:space="preserve">Cada estudio tildado en la orden: una fila por estudio.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550"/>
        <w:gridCol w:w="950"/>
        <w:gridCol w:w="750"/>
        <w:gridCol w:w="3726"/>
      </w:tblGrid>
      <w:tr>
        <w:trPr>
          <w:tblHeader/>
        </w:trPr>
        <w:tc>
          <w:tcPr>
            <w:tcW w:type="dxa" w:w="20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Campo</w:t>
            </w:r>
          </w:p>
        </w:tc>
        <w:tc>
          <w:tcPr>
            <w:tcW w:type="dxa" w:w="15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Tipo</w:t>
            </w:r>
          </w:p>
        </w:tc>
        <w:tc>
          <w:tcPr>
            <w:tcW w:type="dxa" w:w="9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Clave</w:t>
            </w:r>
          </w:p>
        </w:tc>
        <w:tc>
          <w:tcPr>
            <w:tcW w:type="dxa" w:w="7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Oblig.</w:t>
            </w:r>
          </w:p>
        </w:tc>
        <w:tc>
          <w:tcPr>
            <w:tcW w:type="dxa" w:w="37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Descripción</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PK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Identificador único. Lo genera la base.</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orden_id</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FK</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Orden a la que pertenece el estudio tildado. → ordenes.id</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analisis_id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bigint</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FK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Estudio tildado. → analisis.id</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grupo_id</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bigint</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FK</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Grupo desde el que se tildó. Nulo si se tildó suelto → grupos_analisis.id</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muestra_id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FK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Tubo en el que se procesa este análisis → muestras.id</w:t>
            </w:r>
          </w:p>
        </w:tc>
      </w:tr>
    </w:tbl>
    <w:p>
      <w:pPr>
        <w:spacing w:after="60"/>
      </w:pPr>
    </w:p>
    <w:p>
      <w:pPr>
        <w:pStyle w:val="Heading2"/>
        <w:keepNext/>
      </w:pPr>
      <w:r>
        <w:t xml:space="preserve">Catálogo de análisis</w:t>
      </w:r>
    </w:p>
    <w:p>
      <w:pPr>
        <w:pStyle w:val="Heading3"/>
      </w:pPr>
      <w:r>
        <w:t xml:space="preserve">tipos_muestra</w:t>
      </w:r>
    </w:p>
    <w:p>
      <w:pPr>
        <w:keepNext/>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550"/>
        <w:gridCol w:w="950"/>
        <w:gridCol w:w="750"/>
        <w:gridCol w:w="3726"/>
      </w:tblGrid>
      <w:tr>
        <w:trPr>
          <w:tblHeader/>
        </w:trPr>
        <w:tc>
          <w:tcPr>
            <w:tcW w:type="dxa" w:w="20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Campo</w:t>
            </w:r>
          </w:p>
        </w:tc>
        <w:tc>
          <w:tcPr>
            <w:tcW w:type="dxa" w:w="15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Tipo</w:t>
            </w:r>
          </w:p>
        </w:tc>
        <w:tc>
          <w:tcPr>
            <w:tcW w:type="dxa" w:w="9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Clave</w:t>
            </w:r>
          </w:p>
        </w:tc>
        <w:tc>
          <w:tcPr>
            <w:tcW w:type="dxa" w:w="7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Oblig.</w:t>
            </w:r>
          </w:p>
        </w:tc>
        <w:tc>
          <w:tcPr>
            <w:tcW w:type="dxa" w:w="37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Descripción</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bigint</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PK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Identificador único. Lo genera la base.</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nombre</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Único</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Sangre entera, suero, orina, etc.</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tubo</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Ej: tapa lila (EDTA), tapa roja</w:t>
            </w:r>
          </w:p>
        </w:tc>
      </w:tr>
    </w:tbl>
    <w:p>
      <w:pPr>
        <w:spacing w:after="60"/>
      </w:pPr>
    </w:p>
    <w:p>
      <w:pPr>
        <w:pStyle w:val="Heading3"/>
      </w:pPr>
      <w:r>
        <w:t xml:space="preserve">analisis</w:t>
      </w:r>
    </w:p>
    <w:p>
      <w:pPr>
        <w:keepNext/>
        <w:spacing w:after="120"/>
      </w:pPr>
      <w:r>
        <w:t xml:space="preserve">Cada estudio individual. Es lo que se tilda en recepción.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550"/>
        <w:gridCol w:w="950"/>
        <w:gridCol w:w="750"/>
        <w:gridCol w:w="3726"/>
      </w:tblGrid>
      <w:tr>
        <w:trPr>
          <w:tblHeader/>
        </w:trPr>
        <w:tc>
          <w:tcPr>
            <w:tcW w:type="dxa" w:w="20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Campo</w:t>
            </w:r>
          </w:p>
        </w:tc>
        <w:tc>
          <w:tcPr>
            <w:tcW w:type="dxa" w:w="15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Tipo</w:t>
            </w:r>
          </w:p>
        </w:tc>
        <w:tc>
          <w:tcPr>
            <w:tcW w:type="dxa" w:w="9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Clave</w:t>
            </w:r>
          </w:p>
        </w:tc>
        <w:tc>
          <w:tcPr>
            <w:tcW w:type="dxa" w:w="7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Oblig.</w:t>
            </w:r>
          </w:p>
        </w:tc>
        <w:tc>
          <w:tcPr>
            <w:tcW w:type="dxa" w:w="37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Descripción</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bigint</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PK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Identificador único. Lo genera la base.</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codigo</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Único</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Código del estudio.</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nombre</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Ej: Hematocrito, Glucemia</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tipo_muestra_id</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bigint</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FK</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Tipo de muestra que necesita el estudio. → tipos_muestra.id</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unidad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Ej: %, mg/dL</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valor_ref_min</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numeric</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Valor mínimo normal.</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valor_ref_max</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numeric</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Valor máximo normal.</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valor_ref_texto</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Para valores no numéricos, ej: Negativo</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dias_demora</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int</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Días estimados hasta el resultado</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activo</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boolean</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Si se puede seguir pidiendo. Valor inicial: verdadero.</w:t>
            </w:r>
          </w:p>
        </w:tc>
      </w:tr>
    </w:tbl>
    <w:p>
      <w:pPr>
        <w:spacing w:after="60"/>
      </w:pPr>
    </w:p>
    <w:p>
      <w:pPr>
        <w:pStyle w:val="Heading3"/>
      </w:pPr>
      <w:r>
        <w:t xml:space="preserve">grupos_analisis</w:t>
      </w:r>
    </w:p>
    <w:p>
      <w:pPr>
        <w:keepNext/>
        <w:spacing w:after="120"/>
      </w:pPr>
      <w:r>
        <w:t xml:space="preserve">Atajo de recepción: al tildar el grupo se tildan todos sus estudios.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550"/>
        <w:gridCol w:w="950"/>
        <w:gridCol w:w="750"/>
        <w:gridCol w:w="3726"/>
      </w:tblGrid>
      <w:tr>
        <w:trPr>
          <w:tblHeader/>
        </w:trPr>
        <w:tc>
          <w:tcPr>
            <w:tcW w:type="dxa" w:w="20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Campo</w:t>
            </w:r>
          </w:p>
        </w:tc>
        <w:tc>
          <w:tcPr>
            <w:tcW w:type="dxa" w:w="15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Tipo</w:t>
            </w:r>
          </w:p>
        </w:tc>
        <w:tc>
          <w:tcPr>
            <w:tcW w:type="dxa" w:w="9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Clave</w:t>
            </w:r>
          </w:p>
        </w:tc>
        <w:tc>
          <w:tcPr>
            <w:tcW w:type="dxa" w:w="7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Oblig.</w:t>
            </w:r>
          </w:p>
        </w:tc>
        <w:tc>
          <w:tcPr>
            <w:tcW w:type="dxa" w:w="37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Descripción</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bigint</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PK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Identificador único. Lo genera la base.</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codigo</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Único</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Código del grupo.</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nombre</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Ej: Hemograma completo, Perfil lipídico</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activo</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boolean</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Si se sigue mostrando en recepción. Valor inicial: verdadero.</w:t>
            </w:r>
          </w:p>
        </w:tc>
      </w:tr>
    </w:tbl>
    <w:p>
      <w:pPr>
        <w:spacing w:after="60"/>
      </w:pPr>
    </w:p>
    <w:p>
      <w:pPr>
        <w:pStyle w:val="Heading3"/>
      </w:pPr>
      <w:r>
        <w:t xml:space="preserve">grupo_analisis_items</w:t>
      </w:r>
    </w:p>
    <w:p>
      <w:pPr>
        <w:keepNext/>
        <w:spacing w:after="120"/>
      </w:pPr>
      <w:r>
        <w:t xml:space="preserve">Qué estudios componen cada grupo. Un estudio puede estar en varios grupos.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550"/>
        <w:gridCol w:w="950"/>
        <w:gridCol w:w="750"/>
        <w:gridCol w:w="3726"/>
      </w:tblGrid>
      <w:tr>
        <w:trPr>
          <w:tblHeader/>
        </w:trPr>
        <w:tc>
          <w:tcPr>
            <w:tcW w:type="dxa" w:w="20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Campo</w:t>
            </w:r>
          </w:p>
        </w:tc>
        <w:tc>
          <w:tcPr>
            <w:tcW w:type="dxa" w:w="15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Tipo</w:t>
            </w:r>
          </w:p>
        </w:tc>
        <w:tc>
          <w:tcPr>
            <w:tcW w:type="dxa" w:w="9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Clave</w:t>
            </w:r>
          </w:p>
        </w:tc>
        <w:tc>
          <w:tcPr>
            <w:tcW w:type="dxa" w:w="7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Oblig.</w:t>
            </w:r>
          </w:p>
        </w:tc>
        <w:tc>
          <w:tcPr>
            <w:tcW w:type="dxa" w:w="37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Descripción</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grupo_id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bigint</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PK · FK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Grupo. → grupos_analisis.id</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analisis_id</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bigint</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PK · FK</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Estudio que forma parte del grupo. → analisis.id</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orden</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int</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Orden en que aparece el estudio dentro del grupo y del informe</w:t>
            </w:r>
          </w:p>
        </w:tc>
      </w:tr>
    </w:tbl>
    <w:p>
      <w:pPr>
        <w:spacing w:after="60"/>
      </w:pPr>
    </w:p>
    <w:p>
      <w:pPr>
        <w:pStyle w:val="Heading2"/>
        <w:keepNext/>
      </w:pPr>
      <w:r>
        <w:t xml:space="preserve">Muestras y trazabilidad</w:t>
      </w:r>
    </w:p>
    <w:p>
      <w:pPr>
        <w:pStyle w:val="Heading3"/>
      </w:pPr>
      <w:r>
        <w:t xml:space="preserve">muestras</w:t>
      </w:r>
    </w:p>
    <w:p>
      <w:pPr>
        <w:keepNext/>
        <w:spacing w:after="120"/>
      </w:pPr>
      <w:r>
        <w:t xml:space="preserve">Cada tubo físico, identificado con código de barras. Estados internos: extraida → procesada o rechazada.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550"/>
        <w:gridCol w:w="950"/>
        <w:gridCol w:w="750"/>
        <w:gridCol w:w="3726"/>
      </w:tblGrid>
      <w:tr>
        <w:trPr>
          <w:tblHeader/>
        </w:trPr>
        <w:tc>
          <w:tcPr>
            <w:tcW w:type="dxa" w:w="20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Campo</w:t>
            </w:r>
          </w:p>
        </w:tc>
        <w:tc>
          <w:tcPr>
            <w:tcW w:type="dxa" w:w="15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Tipo</w:t>
            </w:r>
          </w:p>
        </w:tc>
        <w:tc>
          <w:tcPr>
            <w:tcW w:type="dxa" w:w="9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Clave</w:t>
            </w:r>
          </w:p>
        </w:tc>
        <w:tc>
          <w:tcPr>
            <w:tcW w:type="dxa" w:w="7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Oblig.</w:t>
            </w:r>
          </w:p>
        </w:tc>
        <w:tc>
          <w:tcPr>
            <w:tcW w:type="dxa" w:w="37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Descripción</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PK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Identificador único. Lo genera la base.</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codigo_barras</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Único</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Código de barras impreso en el tubo.</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orden_id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FK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Orden a la que pertenece la muestra. → ordenes.id</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tipo_muestra_id</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bigint</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FK</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Tipo de muestra (sangre, orina, etc.). → tipos_muestra.id</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estado</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estado_muestra</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Situación del tubo (ver estados). Valor inicial: extraida.</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fecha_extraccion</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timestamptz</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Cuándo se extrajo. Valor inicial: fecha y hora actual.</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motivo_rechazo</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text</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Obligatorio cuando el estado es rechazada</w:t>
            </w:r>
          </w:p>
        </w:tc>
      </w:tr>
    </w:tbl>
    <w:p>
      <w:pPr>
        <w:spacing w:after="60"/>
      </w:pPr>
    </w:p>
    <w:p>
      <w:pPr>
        <w:pStyle w:val="Heading3"/>
      </w:pPr>
      <w:r>
        <w:t xml:space="preserve">movimientos_muestra</w:t>
      </w:r>
    </w:p>
    <w:p>
      <w:pPr>
        <w:keepNext/>
        <w:spacing w:after="120"/>
      </w:pPr>
      <w:r>
        <w:t xml:space="preserve">Trazabilidad: cada cambio de estado de la muestra con usuario, fecha y hora. El movimiento a extraida registra quién hizo la extracción.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550"/>
        <w:gridCol w:w="950"/>
        <w:gridCol w:w="750"/>
        <w:gridCol w:w="3726"/>
      </w:tblGrid>
      <w:tr>
        <w:trPr>
          <w:tblHeader/>
        </w:trPr>
        <w:tc>
          <w:tcPr>
            <w:tcW w:type="dxa" w:w="20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Campo</w:t>
            </w:r>
          </w:p>
        </w:tc>
        <w:tc>
          <w:tcPr>
            <w:tcW w:type="dxa" w:w="15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Tipo</w:t>
            </w:r>
          </w:p>
        </w:tc>
        <w:tc>
          <w:tcPr>
            <w:tcW w:type="dxa" w:w="9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Clave</w:t>
            </w:r>
          </w:p>
        </w:tc>
        <w:tc>
          <w:tcPr>
            <w:tcW w:type="dxa" w:w="7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Oblig.</w:t>
            </w:r>
          </w:p>
        </w:tc>
        <w:tc>
          <w:tcPr>
            <w:tcW w:type="dxa" w:w="37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Descripción</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bigint</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PK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Identificador único. Lo genera la base.</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muestra_id</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FK</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Muestra que cambió de estado. → muestras.id</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estado_anterior</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estado_muestra</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Estado antes del cambio. Vacío cuando la muestra se registra.</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estado_nuevo</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estado_muestra</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Estado después del cambio.</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usuario_id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FK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Usuario que hizo el cambio. → perfiles.id</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fecha_hora</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timestamptz</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Cuándo se hizo el cambio. Valor inicial: fecha y hora actual.</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observacion</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text</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En un rechazo, copia el motivo.</w:t>
            </w:r>
          </w:p>
        </w:tc>
      </w:tr>
    </w:tbl>
    <w:p>
      <w:pPr>
        <w:spacing w:after="60"/>
      </w:pPr>
    </w:p>
    <w:p>
      <w:pPr>
        <w:pStyle w:val="Heading2"/>
        <w:keepNext/>
      </w:pPr>
      <w:r>
        <w:t xml:space="preserve">Resultados e informes</w:t>
      </w:r>
    </w:p>
    <w:p>
      <w:pPr>
        <w:pStyle w:val="Heading3"/>
      </w:pPr>
      <w:r>
        <w:t xml:space="preserve">resultados</w:t>
      </w:r>
    </w:p>
    <w:p>
      <w:pPr>
        <w:keepNext/>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550"/>
        <w:gridCol w:w="950"/>
        <w:gridCol w:w="750"/>
        <w:gridCol w:w="3726"/>
      </w:tblGrid>
      <w:tr>
        <w:trPr>
          <w:tblHeader/>
        </w:trPr>
        <w:tc>
          <w:tcPr>
            <w:tcW w:type="dxa" w:w="20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Campo</w:t>
            </w:r>
          </w:p>
        </w:tc>
        <w:tc>
          <w:tcPr>
            <w:tcW w:type="dxa" w:w="15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Tipo</w:t>
            </w:r>
          </w:p>
        </w:tc>
        <w:tc>
          <w:tcPr>
            <w:tcW w:type="dxa" w:w="9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Clave</w:t>
            </w:r>
          </w:p>
        </w:tc>
        <w:tc>
          <w:tcPr>
            <w:tcW w:type="dxa" w:w="7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Oblig.</w:t>
            </w:r>
          </w:p>
        </w:tc>
        <w:tc>
          <w:tcPr>
            <w:tcW w:type="dxa" w:w="37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Descripción</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PK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Identificador único. Lo genera la base.</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orden_analisis_id</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FK · Único</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Estudio de la orden al que corresponde. Hay un resultado por estudio. → orden_analisis.id</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valor_numerico</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numeric</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Resultado numérico.</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valor_texto</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Resultado no numérico, por ejemplo "Negativo".</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fuera_de_rango</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boolean</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Se marca si el valor está fuera de los de referencia. Valor inicial: falso.</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estado</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estado_resultado</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Situación del resultado (ver estados). Valor inicial: pendiente.</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validado_por</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FK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Bioquímico que carga y valida el resultado → perfiles.id</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validado_en</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timestamptz</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Cuándo se validó.</w:t>
            </w:r>
          </w:p>
        </w:tc>
      </w:tr>
    </w:tbl>
    <w:p>
      <w:pPr>
        <w:spacing w:after="60"/>
      </w:pPr>
    </w:p>
    <w:p>
      <w:pPr>
        <w:pStyle w:val="Heading3"/>
      </w:pPr>
      <w:r>
        <w:t xml:space="preserve">informes</w:t>
      </w:r>
    </w:p>
    <w:p>
      <w:pPr>
        <w:keepNext/>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550"/>
        <w:gridCol w:w="950"/>
        <w:gridCol w:w="750"/>
        <w:gridCol w:w="3726"/>
      </w:tblGrid>
      <w:tr>
        <w:trPr>
          <w:tblHeader/>
        </w:trPr>
        <w:tc>
          <w:tcPr>
            <w:tcW w:type="dxa" w:w="20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Campo</w:t>
            </w:r>
          </w:p>
        </w:tc>
        <w:tc>
          <w:tcPr>
            <w:tcW w:type="dxa" w:w="15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Tipo</w:t>
            </w:r>
          </w:p>
        </w:tc>
        <w:tc>
          <w:tcPr>
            <w:tcW w:type="dxa" w:w="9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Clave</w:t>
            </w:r>
          </w:p>
        </w:tc>
        <w:tc>
          <w:tcPr>
            <w:tcW w:type="dxa" w:w="7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Oblig.</w:t>
            </w:r>
          </w:p>
        </w:tc>
        <w:tc>
          <w:tcPr>
            <w:tcW w:type="dxa" w:w="37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Descripción</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PK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Identificador único. Lo genera la base.</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orden_id</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FK · Único</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Orden que se informa. Hay un informe por orden. → ordenes.id</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estado</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estado_informe</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Situación del informe (ver estados). Valor inicial: borrador.</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firmado_por</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FK</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Bioquímico matriculado → personal.perfil_id</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firmado_en</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timestamptz</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Cuándo se firmó.</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hash_firma</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Huella del contenido firmado electrónicamente</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pdf_path</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Ruta del PDF en Supabase Storage</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publicado_en</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timestamptz</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Desde cuándo lo ve el paciente</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email_enviado_en</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timestamptz</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Cuándo se avisó al paciente por mail. Nulo si todavía no se envió</w:t>
            </w:r>
          </w:p>
        </w:tc>
      </w:tr>
    </w:tbl>
    <w:p>
      <w:pPr>
        <w:spacing w:after="60"/>
      </w:pPr>
    </w:p>
    <w:p>
      <w:pPr>
        <w:pStyle w:val="Heading2"/>
        <w:keepNext/>
      </w:pPr>
      <w:r>
        <w:t xml:space="preserve">Avisos</w:t>
      </w:r>
    </w:p>
    <w:p>
      <w:pPr>
        <w:pStyle w:val="Heading3"/>
      </w:pPr>
      <w:r>
        <w:t xml:space="preserve">notificaciones</w:t>
      </w:r>
    </w:p>
    <w:p>
      <w:pPr>
        <w:keepNext/>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550"/>
        <w:gridCol w:w="950"/>
        <w:gridCol w:w="750"/>
        <w:gridCol w:w="3726"/>
      </w:tblGrid>
      <w:tr>
        <w:trPr>
          <w:tblHeader/>
        </w:trPr>
        <w:tc>
          <w:tcPr>
            <w:tcW w:type="dxa" w:w="20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Campo</w:t>
            </w:r>
          </w:p>
        </w:tc>
        <w:tc>
          <w:tcPr>
            <w:tcW w:type="dxa" w:w="15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Tipo</w:t>
            </w:r>
          </w:p>
        </w:tc>
        <w:tc>
          <w:tcPr>
            <w:tcW w:type="dxa" w:w="9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Clave</w:t>
            </w:r>
          </w:p>
        </w:tc>
        <w:tc>
          <w:tcPr>
            <w:tcW w:type="dxa" w:w="7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Oblig.</w:t>
            </w:r>
          </w:p>
        </w:tc>
        <w:tc>
          <w:tcPr>
            <w:tcW w:type="dxa" w:w="37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Descripción</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bigint</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PK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Identificador único. Lo genera la base.</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destinatario_id</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FK</w:t>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Usuario que recibe el aviso. → perfiles.id</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tipo</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varchar</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Ej: resultado_disponible, muestra_rechazada</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mensaje</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text</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Texto del aviso.</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orden_id</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uuid</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FK</w:t>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Orden relacionada (opcional). → ordenes.id</w:t>
            </w:r>
          </w:p>
        </w:tc>
      </w:tr>
      <w:tr>
        <w:trPr>
          <w:cantSplit/>
        </w:trPr>
        <w:tc>
          <w:tcPr>
            <w:tcW w:type="dxa" w:w="20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leida</w:t>
            </w:r>
          </w:p>
        </w:tc>
        <w:tc>
          <w:tcPr>
            <w:tcW w:type="dxa" w:w="15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sz w:val="18"/>
                <w:szCs w:val="18"/>
              </w:rPr>
              <w:t xml:space="preserve">boolean</w:t>
            </w:r>
          </w:p>
        </w:tc>
        <w:tc>
          <w:tcPr>
            <w:tcW w:type="dxa" w:w="9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Si el destinatario ya la vio. Valor inicial: falso.</w:t>
            </w:r>
          </w:p>
        </w:tc>
      </w:tr>
      <w:tr>
        <w:trPr>
          <w:cantSplit/>
        </w:trPr>
        <w:tc>
          <w:tcPr>
            <w:tcW w:type="dxa" w:w="20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b/>
                <w:bCs/>
                <w:sz w:val="18"/>
                <w:szCs w:val="18"/>
              </w:rPr>
              <w:t xml:space="preserve">created_at</w:t>
            </w:r>
          </w:p>
        </w:tc>
        <w:tc>
          <w:tcPr>
            <w:tcW w:type="dxa" w:w="15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sz w:val="18"/>
                <w:szCs w:val="18"/>
              </w:rPr>
              <w:t xml:space="preserve">timestamptz</w:t>
            </w:r>
          </w:p>
        </w:tc>
        <w:tc>
          <w:tcPr>
            <w:tcW w:type="dxa" w:w="9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
            </w:r>
          </w:p>
        </w:tc>
        <w:tc>
          <w:tcPr>
            <w:tcW w:type="dxa" w:w="7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c>
          <w:tcPr>
            <w:tcW w:type="dxa" w:w="3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Fecha y hora de alta del registro. Valor inicial: fecha y hora actual.</w:t>
            </w:r>
          </w:p>
        </w:tc>
      </w:tr>
    </w:tbl>
    <w:p>
      <w:pPr>
        <w:spacing w:after="60"/>
      </w:pPr>
    </w:p>
    <w:p>
      <w:pPr>
        <w:pStyle w:val="Heading1"/>
        <w:pageBreakBefore/>
      </w:pPr>
      <w:bookmarkStart w:name="seccion_7" w:id="7"/>
      <w:r>
        <w:t xml:space="preserve">7. Relaciones entre tablas</w:t>
      </w:r>
      <w:bookmarkEnd w:id="7"/>
    </w:p>
    <w:p>
      <w:pPr>
        <w:spacing w:after="120"/>
      </w:pPr>
      <w:r>
        <w:t xml:space="preserve">Cada fila indica qué campo apunta a qué tabla. "Obligatoria = No" significa que el campo puede quedar vacío, por ejemplo una orden sin médico 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726"/>
        <w:gridCol w:w="1300"/>
      </w:tblGrid>
      <w:tr>
        <w:trPr>
          <w:tblHeader/>
        </w:trPr>
        <w:tc>
          <w:tcPr>
            <w:tcW w:type="dxa" w:w="30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Campo (origen)</w:t>
            </w:r>
          </w:p>
        </w:tc>
        <w:tc>
          <w:tcPr>
            <w:tcW w:type="dxa" w:w="30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Apunta a</w:t>
            </w:r>
          </w:p>
        </w:tc>
        <w:tc>
          <w:tcPr>
            <w:tcW w:type="dxa" w:w="17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Tipo</w:t>
            </w:r>
          </w:p>
        </w:tc>
        <w:tc>
          <w:tcPr>
            <w:tcW w:type="dxa" w:w="13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Obligatoria</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perfiles.id</w:t>
            </w:r>
          </w:p>
        </w:tc>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auth.users.id</w:t>
            </w:r>
          </w:p>
        </w:tc>
        <w:tc>
          <w:tcPr>
            <w:tcW w:type="dxa" w:w="1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Uno a uno</w:t>
            </w:r>
          </w:p>
        </w:tc>
        <w:tc>
          <w:tcPr>
            <w:tcW w:type="dxa" w:w="13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r>
      <w:tr>
        <w:trPr>
          <w:cantSplit/>
        </w:trPr>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personal.perfil_id</w:t>
            </w:r>
          </w:p>
        </w:tc>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perfiles.id</w:t>
            </w:r>
          </w:p>
        </w:tc>
        <w:tc>
          <w:tcPr>
            <w:tcW w:type="dxa" w:w="1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Uno a uno</w:t>
            </w:r>
          </w:p>
        </w:tc>
        <w:tc>
          <w:tcPr>
            <w:tcW w:type="dxa" w:w="13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pacientes.perfil_id</w:t>
            </w:r>
          </w:p>
        </w:tc>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perfiles.id</w:t>
            </w:r>
          </w:p>
        </w:tc>
        <w:tc>
          <w:tcPr>
            <w:tcW w:type="dxa" w:w="1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Uno a uno</w:t>
            </w:r>
          </w:p>
        </w:tc>
        <w:tc>
          <w:tcPr>
            <w:tcW w:type="dxa" w:w="13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r>
      <w:tr>
        <w:trPr>
          <w:cantSplit/>
        </w:trPr>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pacientes.obra_social_id</w:t>
            </w:r>
          </w:p>
        </w:tc>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obras_sociales.id</w:t>
            </w:r>
          </w:p>
        </w:tc>
        <w:tc>
          <w:tcPr>
            <w:tcW w:type="dxa" w:w="1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turnos.paciente_id</w:t>
            </w:r>
          </w:p>
        </w:tc>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pacientes.id</w:t>
            </w:r>
          </w:p>
        </w:tc>
        <w:tc>
          <w:tcPr>
            <w:tcW w:type="dxa" w:w="1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r>
      <w:tr>
        <w:trPr>
          <w:cantSplit/>
        </w:trPr>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ordenes.paciente_id</w:t>
            </w:r>
          </w:p>
        </w:tc>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pacientes.id</w:t>
            </w:r>
          </w:p>
        </w:tc>
        <w:tc>
          <w:tcPr>
            <w:tcW w:type="dxa" w:w="1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ordenes.medico_id</w:t>
            </w:r>
          </w:p>
        </w:tc>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medicos.id</w:t>
            </w:r>
          </w:p>
        </w:tc>
        <w:tc>
          <w:tcPr>
            <w:tcW w:type="dxa" w:w="1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r>
      <w:tr>
        <w:trPr>
          <w:cantSplit/>
        </w:trPr>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ordenes.turno_id</w:t>
            </w:r>
          </w:p>
        </w:tc>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turnos.id</w:t>
            </w:r>
          </w:p>
        </w:tc>
        <w:tc>
          <w:tcPr>
            <w:tcW w:type="dxa" w:w="1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Uno a uno</w:t>
            </w:r>
          </w:p>
        </w:tc>
        <w:tc>
          <w:tcPr>
            <w:tcW w:type="dxa" w:w="13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ordenes.obra_social_id</w:t>
            </w:r>
          </w:p>
        </w:tc>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obras_sociales.id</w:t>
            </w:r>
          </w:p>
        </w:tc>
        <w:tc>
          <w:tcPr>
            <w:tcW w:type="dxa" w:w="1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r>
      <w:tr>
        <w:trPr>
          <w:cantSplit/>
        </w:trPr>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ordenes.recibida_por</w:t>
            </w:r>
          </w:p>
        </w:tc>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perfiles.id</w:t>
            </w:r>
          </w:p>
        </w:tc>
        <w:tc>
          <w:tcPr>
            <w:tcW w:type="dxa" w:w="1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analisis.tipo_muestra_id</w:t>
            </w:r>
          </w:p>
        </w:tc>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tipos_muestra.id</w:t>
            </w:r>
          </w:p>
        </w:tc>
        <w:tc>
          <w:tcPr>
            <w:tcW w:type="dxa" w:w="1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r>
      <w:tr>
        <w:trPr>
          <w:cantSplit/>
        </w:trPr>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grupo_analisis_items.grupo_id</w:t>
            </w:r>
          </w:p>
        </w:tc>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grupos_analisis.id</w:t>
            </w:r>
          </w:p>
        </w:tc>
        <w:tc>
          <w:tcPr>
            <w:tcW w:type="dxa" w:w="1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grupo_analisis_items.analisis_id</w:t>
            </w:r>
          </w:p>
        </w:tc>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analisis.id</w:t>
            </w:r>
          </w:p>
        </w:tc>
        <w:tc>
          <w:tcPr>
            <w:tcW w:type="dxa" w:w="1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r>
      <w:tr>
        <w:trPr>
          <w:cantSplit/>
        </w:trPr>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muestras.orden_id</w:t>
            </w:r>
          </w:p>
        </w:tc>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ordenes.id</w:t>
            </w:r>
          </w:p>
        </w:tc>
        <w:tc>
          <w:tcPr>
            <w:tcW w:type="dxa" w:w="1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muestras.tipo_muestra_id</w:t>
            </w:r>
          </w:p>
        </w:tc>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tipos_muestra.id</w:t>
            </w:r>
          </w:p>
        </w:tc>
        <w:tc>
          <w:tcPr>
            <w:tcW w:type="dxa" w:w="1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r>
      <w:tr>
        <w:trPr>
          <w:cantSplit/>
        </w:trPr>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movimientos_muestra.muestra_id</w:t>
            </w:r>
          </w:p>
        </w:tc>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muestras.id</w:t>
            </w:r>
          </w:p>
        </w:tc>
        <w:tc>
          <w:tcPr>
            <w:tcW w:type="dxa" w:w="1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movimientos_muestra.usuario_id</w:t>
            </w:r>
          </w:p>
        </w:tc>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perfiles.id</w:t>
            </w:r>
          </w:p>
        </w:tc>
        <w:tc>
          <w:tcPr>
            <w:tcW w:type="dxa" w:w="1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r>
      <w:tr>
        <w:trPr>
          <w:cantSplit/>
        </w:trPr>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orden_analisis.orden_id</w:t>
            </w:r>
          </w:p>
        </w:tc>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ordenes.id</w:t>
            </w:r>
          </w:p>
        </w:tc>
        <w:tc>
          <w:tcPr>
            <w:tcW w:type="dxa" w:w="1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orden_analisis.analisis_id</w:t>
            </w:r>
          </w:p>
        </w:tc>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analisis.id</w:t>
            </w:r>
          </w:p>
        </w:tc>
        <w:tc>
          <w:tcPr>
            <w:tcW w:type="dxa" w:w="1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Sí</w:t>
            </w:r>
          </w:p>
        </w:tc>
      </w:tr>
      <w:tr>
        <w:trPr>
          <w:cantSplit/>
        </w:trPr>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orden_analisis.grupo_id</w:t>
            </w:r>
          </w:p>
        </w:tc>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grupos_analisis.id</w:t>
            </w:r>
          </w:p>
        </w:tc>
        <w:tc>
          <w:tcPr>
            <w:tcW w:type="dxa" w:w="1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No</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orden_analisis.muestra_id</w:t>
            </w:r>
          </w:p>
        </w:tc>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muestras.id</w:t>
            </w:r>
          </w:p>
        </w:tc>
        <w:tc>
          <w:tcPr>
            <w:tcW w:type="dxa" w:w="1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r>
      <w:tr>
        <w:trPr>
          <w:cantSplit/>
        </w:trPr>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resultados.orden_analisis_id</w:t>
            </w:r>
          </w:p>
        </w:tc>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orden_analisis.id</w:t>
            </w:r>
          </w:p>
        </w:tc>
        <w:tc>
          <w:tcPr>
            <w:tcW w:type="dxa" w:w="1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Uno a uno</w:t>
            </w:r>
          </w:p>
        </w:tc>
        <w:tc>
          <w:tcPr>
            <w:tcW w:type="dxa" w:w="13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resultados.validado_por</w:t>
            </w:r>
          </w:p>
        </w:tc>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perfiles.id</w:t>
            </w:r>
          </w:p>
        </w:tc>
        <w:tc>
          <w:tcPr>
            <w:tcW w:type="dxa" w:w="1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r>
      <w:tr>
        <w:trPr>
          <w:cantSplit/>
        </w:trPr>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informes.orden_id</w:t>
            </w:r>
          </w:p>
        </w:tc>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ordenes.id</w:t>
            </w:r>
          </w:p>
        </w:tc>
        <w:tc>
          <w:tcPr>
            <w:tcW w:type="dxa" w:w="1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Uno a uno</w:t>
            </w:r>
          </w:p>
        </w:tc>
        <w:tc>
          <w:tcPr>
            <w:tcW w:type="dxa" w:w="13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informes.firmado_por</w:t>
            </w:r>
          </w:p>
        </w:tc>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personal.perfil_id</w:t>
            </w:r>
          </w:p>
        </w:tc>
        <w:tc>
          <w:tcPr>
            <w:tcW w:type="dxa" w:w="1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r>
      <w:tr>
        <w:trPr>
          <w:cantSplit/>
        </w:trPr>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notificaciones.destinatario_id</w:t>
            </w:r>
          </w:p>
        </w:tc>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perfiles.id</w:t>
            </w:r>
          </w:p>
        </w:tc>
        <w:tc>
          <w:tcPr>
            <w:tcW w:type="dxa" w:w="17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center"/>
            </w:pPr>
            <w:r>
              <w:rPr>
                <w:b w:val="false"/>
                <w:bCs w:val="false"/>
                <w:sz w:val="19"/>
                <w:szCs w:val="19"/>
              </w:rPr>
              <w:t xml:space="preserve">Sí</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notificaciones.orden_id</w:t>
            </w:r>
          </w:p>
        </w:tc>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ordenes.id</w:t>
            </w:r>
          </w:p>
        </w:tc>
        <w:tc>
          <w:tcPr>
            <w:tcW w:type="dxa" w:w="17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Muchos a uno</w:t>
            </w:r>
          </w:p>
        </w:tc>
        <w:tc>
          <w:tcPr>
            <w:tcW w:type="dxa" w:w="13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center"/>
            </w:pPr>
            <w:r>
              <w:rPr>
                <w:b w:val="false"/>
                <w:bCs w:val="false"/>
                <w:sz w:val="19"/>
                <w:szCs w:val="19"/>
              </w:rPr>
              <w:t xml:space="preserve">No</w:t>
            </w:r>
          </w:p>
        </w:tc>
      </w:tr>
    </w:tbl>
    <w:p>
      <w:pPr>
        <w:spacing w:after="60"/>
      </w:pPr>
    </w:p>
    <w:p>
      <w:pPr>
        <w:pStyle w:val="Heading2"/>
        <w:keepNext/>
      </w:pPr>
      <w:r>
        <w:t xml:space="preserve">Relaciones que conviene entender</w:t>
      </w:r>
    </w:p>
    <w:p>
      <w:pPr>
        <w:pStyle w:val="ListParagraph"/>
        <w:numPr>
          <w:ilvl w:val="0"/>
          <w:numId w:val="2"/>
        </w:numPr>
        <w:spacing w:after="80"/>
      </w:pPr>
      <w:r>
        <w:rPr>
          <w:b/>
          <w:bCs/>
        </w:rPr>
        <w:t xml:space="preserve">Orden ↔ análisis (muchos a muchos). </w:t>
      </w:r>
      <w:r>
        <w:t xml:space="preserve">Una orden pide muchos estudios y un estudio aparece en muchas órdenes. La tabla intermedia </w:t>
      </w:r>
      <w:r>
        <w:rPr>
          <w:rFonts w:ascii="Consolas" w:cs="Consolas" w:eastAsia="Consolas" w:hAnsi="Consolas"/>
          <w:color w:val="1E3A5F"/>
          <w:sz w:val="20"/>
          <w:szCs w:val="20"/>
        </w:rPr>
        <w:t xml:space="preserve">orden_analisis</w:t>
      </w:r>
      <w:r>
        <w:t xml:space="preserve"> guarda cada estudio tildado y en qué tubo se procesa.</w:t>
      </w:r>
    </w:p>
    <w:p>
      <w:pPr>
        <w:pStyle w:val="ListParagraph"/>
        <w:numPr>
          <w:ilvl w:val="0"/>
          <w:numId w:val="2"/>
        </w:numPr>
        <w:spacing w:after="80"/>
      </w:pPr>
      <w:r>
        <w:rPr>
          <w:b/>
          <w:bCs/>
        </w:rPr>
        <w:t xml:space="preserve">Grupo ↔ análisis (muchos a muchos). </w:t>
      </w:r>
      <w:r>
        <w:t xml:space="preserve">Un grupo tiene varios estudios y un estudio puede estar en varios grupos, a través de </w:t>
      </w:r>
      <w:r>
        <w:rPr>
          <w:rFonts w:ascii="Consolas" w:cs="Consolas" w:eastAsia="Consolas" w:hAnsi="Consolas"/>
          <w:color w:val="1E3A5F"/>
          <w:sz w:val="20"/>
          <w:szCs w:val="20"/>
        </w:rPr>
        <w:t xml:space="preserve">grupo_analisis_items</w:t>
      </w:r>
      <w:r>
        <w:t xml:space="preserve">.</w:t>
      </w:r>
    </w:p>
    <w:p>
      <w:pPr>
        <w:pStyle w:val="ListParagraph"/>
        <w:numPr>
          <w:ilvl w:val="0"/>
          <w:numId w:val="2"/>
        </w:numPr>
        <w:spacing w:after="80"/>
      </w:pPr>
      <w:r>
        <w:rPr>
          <w:b/>
          <w:bCs/>
        </w:rPr>
        <w:t xml:space="preserve">Perfil ↔ personal / paciente (uno a uno). </w:t>
      </w:r>
      <w:r>
        <w:t xml:space="preserve">Cada cuenta tiene un perfil; si es del personal tiene además una fila en </w:t>
      </w:r>
      <w:r>
        <w:rPr>
          <w:rFonts w:ascii="Consolas" w:cs="Consolas" w:eastAsia="Consolas" w:hAnsi="Consolas"/>
          <w:color w:val="1E3A5F"/>
          <w:sz w:val="20"/>
          <w:szCs w:val="20"/>
        </w:rPr>
        <w:t xml:space="preserve">personal</w:t>
      </w:r>
      <w:r>
        <w:t xml:space="preserve">, y si es un paciente, en </w:t>
      </w:r>
      <w:r>
        <w:rPr>
          <w:rFonts w:ascii="Consolas" w:cs="Consolas" w:eastAsia="Consolas" w:hAnsi="Consolas"/>
          <w:color w:val="1E3A5F"/>
          <w:sz w:val="20"/>
          <w:szCs w:val="20"/>
        </w:rPr>
        <w:t xml:space="preserve">pacientes</w:t>
      </w:r>
      <w:r>
        <w:t xml:space="preserve">.</w:t>
      </w:r>
    </w:p>
    <w:p>
      <w:pPr>
        <w:pStyle w:val="Heading1"/>
        <w:pageBreakBefore/>
      </w:pPr>
      <w:bookmarkStart w:name="seccion_8" w:id="8"/>
      <w:r>
        <w:t xml:space="preserve">8. Seguridad</w:t>
      </w:r>
      <w:bookmarkEnd w:id="8"/>
    </w:p>
    <w:p>
      <w:pPr>
        <w:spacing w:after="120"/>
      </w:pPr>
      <w:r>
        <w:t xml:space="preserve">Como el frontend habla directo con la base, la clave de conexión es pública. Lo que protege los datos son las políticas de Row Level Security (RLS): están activas en las 17 tablas y la base las revisa en cada consulta, venga de donde venga.</w:t>
      </w:r>
    </w:p>
    <w:p>
      <w:pPr>
        <w:pStyle w:val="Heading2"/>
        <w:keepNext/>
      </w:pPr>
      <w:r>
        <w:t xml:space="preserve">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Rol</w:t>
            </w:r>
          </w:p>
        </w:tc>
        <w:tc>
          <w:tcPr>
            <w:tcW w:type="dxa" w:w="70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Quién es</w:t>
            </w:r>
          </w:p>
        </w:tc>
      </w:tr>
      <w:tr>
        <w:trPr>
          <w:cantSplit/>
        </w:trPr>
        <w:tc>
          <w:tcPr>
            <w:tcW w:type="dxa" w:w="2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admin</w:t>
            </w:r>
          </w:p>
        </w:tc>
        <w:tc>
          <w:tcPr>
            <w:tcW w:type="dxa" w:w="70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Administra el sistema y los catálogos.</w:t>
            </w:r>
          </w:p>
        </w:tc>
      </w:tr>
      <w:tr>
        <w:trPr>
          <w:cantSplit/>
        </w:trPr>
        <w:tc>
          <w:tcPr>
            <w:tcW w:type="dxa" w:w="2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bioquimico</w:t>
            </w:r>
          </w:p>
        </w:tc>
        <w:tc>
          <w:tcPr>
            <w:tcW w:type="dxa" w:w="70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Carga y valida resultados; firma informes.</w:t>
            </w:r>
          </w:p>
        </w:tc>
      </w:tr>
      <w:tr>
        <w:trPr>
          <w:cantSplit/>
        </w:trPr>
        <w:tc>
          <w:tcPr>
            <w:tcW w:type="dxa" w:w="2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tecnico</w:t>
            </w:r>
          </w:p>
        </w:tc>
        <w:tc>
          <w:tcPr>
            <w:tcW w:type="dxa" w:w="70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Registra y procesa muestras.</w:t>
            </w:r>
          </w:p>
        </w:tc>
      </w:tr>
      <w:tr>
        <w:trPr>
          <w:cantSplit/>
        </w:trPr>
        <w:tc>
          <w:tcPr>
            <w:tcW w:type="dxa" w:w="2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recepcion</w:t>
            </w:r>
          </w:p>
        </w:tc>
        <w:tc>
          <w:tcPr>
            <w:tcW w:type="dxa" w:w="70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Atiende al paciente, carga órdenes y da de alta cuentas.</w:t>
            </w:r>
          </w:p>
        </w:tc>
      </w:tr>
      <w:tr>
        <w:trPr>
          <w:cantSplit/>
        </w:trPr>
        <w:tc>
          <w:tcPr>
            <w:tcW w:type="dxa" w:w="2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paciente</w:t>
            </w:r>
          </w:p>
        </w:tc>
        <w:tc>
          <w:tcPr>
            <w:tcW w:type="dxa" w:w="70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Consulta sus informes en el portal.</w:t>
            </w:r>
          </w:p>
        </w:tc>
      </w:tr>
    </w:tbl>
    <w:p>
      <w:pPr>
        <w:spacing w:after="60"/>
      </w:pPr>
    </w:p>
    <w:p>
      <w:pPr>
        <w:pStyle w:val="Heading2"/>
        <w:keepNext/>
      </w:pPr>
      <w:r>
        <w:t xml:space="preserve">Qué puede hacer cada rol</w:t>
      </w:r>
    </w:p>
    <w:p>
      <w:pPr>
        <w:spacing w:after="120"/>
      </w:pPr>
      <w:r>
        <w:t xml:space="preserve">Sin sesión iniciada no se puede leer ninguna tabla.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400"/>
        <w:gridCol w:w="1450"/>
        <w:gridCol w:w="1450"/>
        <w:gridCol w:w="1450"/>
        <w:gridCol w:w="1450"/>
      </w:tblGrid>
      <w:tr>
        <w:trPr>
          <w:tblHeader/>
        </w:trPr>
        <w:tc>
          <w:tcPr>
            <w:tcW w:type="dxa" w:w="18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Tabla</w:t>
            </w:r>
          </w:p>
        </w:tc>
        <w:tc>
          <w:tcPr>
            <w:tcW w:type="dxa" w:w="14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Paciente</w:t>
            </w:r>
          </w:p>
        </w:tc>
        <w:tc>
          <w:tcPr>
            <w:tcW w:type="dxa" w:w="14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Recepción</w:t>
            </w:r>
          </w:p>
        </w:tc>
        <w:tc>
          <w:tcPr>
            <w:tcW w:type="dxa" w:w="14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Técnico</w:t>
            </w:r>
          </w:p>
        </w:tc>
        <w:tc>
          <w:tcPr>
            <w:tcW w:type="dxa" w:w="14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Bioquímico</w:t>
            </w:r>
          </w:p>
        </w:tc>
        <w:tc>
          <w:tcPr>
            <w:tcW w:type="dxa" w:w="145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Admin</w:t>
            </w:r>
          </w:p>
        </w:tc>
      </w:tr>
      <w:tr>
        <w:trPr>
          <w:cantSplit/>
        </w:trPr>
        <w:tc>
          <w:tcPr>
            <w:tcW w:type="dxa" w:w="18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perfiles</w:t>
            </w:r>
          </w:p>
        </w:tc>
        <w:tc>
          <w:tcPr>
            <w:tcW w:type="dxa" w:w="1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Propio</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Todo</w:t>
            </w:r>
          </w:p>
        </w:tc>
      </w:tr>
      <w:tr>
        <w:trPr>
          <w:cantSplit/>
        </w:trPr>
        <w:tc>
          <w:tcPr>
            <w:tcW w:type="dxa" w:w="18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personal</w:t>
            </w:r>
          </w:p>
        </w:tc>
        <w:tc>
          <w:tcPr>
            <w:tcW w:type="dxa" w:w="1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Todo</w:t>
            </w:r>
          </w:p>
        </w:tc>
      </w:tr>
      <w:tr>
        <w:trPr>
          <w:cantSplit/>
        </w:trPr>
        <w:tc>
          <w:tcPr>
            <w:tcW w:type="dxa" w:w="18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pacientes</w:t>
            </w:r>
          </w:p>
        </w:tc>
        <w:tc>
          <w:tcPr>
            <w:tcW w:type="dxa" w:w="1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Su ficha</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Lee, alta, modifica</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Todo</w:t>
            </w:r>
          </w:p>
        </w:tc>
      </w:tr>
      <w:tr>
        <w:trPr>
          <w:cantSplit/>
        </w:trPr>
        <w:tc>
          <w:tcPr>
            <w:tcW w:type="dxa" w:w="18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catálogos ¹</w:t>
            </w:r>
          </w:p>
        </w:tc>
        <w:tc>
          <w:tcPr>
            <w:tcW w:type="dxa" w:w="1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Todo</w:t>
            </w:r>
          </w:p>
        </w:tc>
      </w:tr>
      <w:tr>
        <w:trPr>
          <w:cantSplit/>
        </w:trPr>
        <w:tc>
          <w:tcPr>
            <w:tcW w:type="dxa" w:w="18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medicos</w:t>
            </w:r>
          </w:p>
        </w:tc>
        <w:tc>
          <w:tcPr>
            <w:tcW w:type="dxa" w:w="1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Lee, alta, modifica</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Todo</w:t>
            </w:r>
          </w:p>
        </w:tc>
      </w:tr>
      <w:tr>
        <w:trPr>
          <w:cantSplit/>
        </w:trPr>
        <w:tc>
          <w:tcPr>
            <w:tcW w:type="dxa" w:w="18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turnos, ordenes</w:t>
            </w:r>
          </w:p>
        </w:tc>
        <w:tc>
          <w:tcPr>
            <w:tcW w:type="dxa" w:w="1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Los suyos</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Todo</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Todo</w:t>
            </w:r>
          </w:p>
        </w:tc>
      </w:tr>
      <w:tr>
        <w:trPr>
          <w:cantSplit/>
        </w:trPr>
        <w:tc>
          <w:tcPr>
            <w:tcW w:type="dxa" w:w="18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orden_analisis</w:t>
            </w:r>
          </w:p>
        </w:tc>
        <w:tc>
          <w:tcPr>
            <w:tcW w:type="dxa" w:w="1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Todo</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Lee, asigna tubo</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Lee, asigna tubo</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Todo</w:t>
            </w:r>
          </w:p>
        </w:tc>
      </w:tr>
      <w:tr>
        <w:trPr>
          <w:cantSplit/>
        </w:trPr>
        <w:tc>
          <w:tcPr>
            <w:tcW w:type="dxa" w:w="18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muestras</w:t>
            </w:r>
          </w:p>
        </w:tc>
        <w:tc>
          <w:tcPr>
            <w:tcW w:type="dxa" w:w="1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Lee, registra</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Lee, registra, cambia estado</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Lee, registra, cambia estado</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Lee, registra, cambia estado</w:t>
            </w:r>
          </w:p>
        </w:tc>
      </w:tr>
      <w:tr>
        <w:trPr>
          <w:cantSplit/>
        </w:trPr>
        <w:tc>
          <w:tcPr>
            <w:tcW w:type="dxa" w:w="18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movimientos_muestra</w:t>
            </w:r>
          </w:p>
        </w:tc>
        <w:tc>
          <w:tcPr>
            <w:tcW w:type="dxa" w:w="1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Lee</w:t>
            </w:r>
          </w:p>
        </w:tc>
      </w:tr>
      <w:tr>
        <w:trPr>
          <w:cantSplit/>
        </w:trPr>
        <w:tc>
          <w:tcPr>
            <w:tcW w:type="dxa" w:w="18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resultados</w:t>
            </w:r>
          </w:p>
        </w:tc>
        <w:tc>
          <w:tcPr>
            <w:tcW w:type="dxa" w:w="1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Lee, carga, valida</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Lee, carga, valida</w:t>
            </w:r>
          </w:p>
        </w:tc>
      </w:tr>
      <w:tr>
        <w:trPr>
          <w:cantSplit/>
        </w:trPr>
        <w:tc>
          <w:tcPr>
            <w:tcW w:type="dxa" w:w="18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informes</w:t>
            </w:r>
          </w:p>
        </w:tc>
        <w:tc>
          <w:tcPr>
            <w:tcW w:type="dxa" w:w="14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Los suyos publicados</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Lee</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Lee, firma, publica</w:t>
            </w:r>
          </w:p>
        </w:tc>
        <w:tc>
          <w:tcPr>
            <w:tcW w:type="dxa" w:w="145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Lee, firma, publica</w:t>
            </w:r>
          </w:p>
        </w:tc>
      </w:tr>
      <w:tr>
        <w:trPr>
          <w:cantSplit/>
        </w:trPr>
        <w:tc>
          <w:tcPr>
            <w:tcW w:type="dxa" w:w="18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notificaciones</w:t>
            </w:r>
          </w:p>
        </w:tc>
        <w:tc>
          <w:tcPr>
            <w:tcW w:type="dxa" w:w="14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Las suyas ²</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Las suyas ², genera</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Las suyas ², genera</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Las suyas ², genera</w:t>
            </w:r>
          </w:p>
        </w:tc>
        <w:tc>
          <w:tcPr>
            <w:tcW w:type="dxa" w:w="145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Las suyas ², genera</w:t>
            </w:r>
          </w:p>
        </w:tc>
      </w:tr>
    </w:tbl>
    <w:p>
      <w:pPr>
        <w:spacing w:after="200" w:before="80"/>
      </w:pPr>
      <w:r>
        <w:rPr>
          <w:color w:val="52606D"/>
          <w:sz w:val="18"/>
          <w:szCs w:val="18"/>
        </w:rPr>
        <w:t xml:space="preserve">¹ tipos_muestra, analisis, grupos_analisis, grupo_analisis_items y obras_sociales.  ² Solo puede verlas y marcarlas como leídas.</w:t>
      </w:r>
    </w:p>
    <w:p>
      <w:pPr>
        <w:pStyle w:val="Heading2"/>
        <w:keepNext/>
      </w:pPr>
      <w:r>
        <w:t xml:space="preserve">Reglas automáticas de la base</w:t>
      </w:r>
    </w:p>
    <w:p>
      <w:pPr>
        <w:spacing w:after="120"/>
      </w:pPr>
      <w:r>
        <w:t xml:space="preserve">Además de los permisos, la base hace cumplir estas reglas sin importar desde dónde llegue el cambio:</w:t>
      </w:r>
    </w:p>
    <w:p>
      <w:pPr>
        <w:pStyle w:val="ListParagraph"/>
        <w:numPr>
          <w:ilvl w:val="0"/>
          <w:numId w:val="2"/>
        </w:numPr>
        <w:spacing w:after="80"/>
      </w:pPr>
      <w:r>
        <w:rPr>
          <w:b/>
          <w:bCs/>
        </w:rPr>
        <w:t xml:space="preserve">Trazabilidad automática. </w:t>
      </w:r>
      <w:r>
        <w:t xml:space="preserve">Cada alta o cambio de estado de una muestra agrega una fila en </w:t>
      </w:r>
      <w:r>
        <w:rPr>
          <w:rFonts w:ascii="Consolas" w:cs="Consolas" w:eastAsia="Consolas" w:hAnsi="Consolas"/>
          <w:color w:val="1E3A5F"/>
          <w:sz w:val="20"/>
          <w:szCs w:val="20"/>
        </w:rPr>
        <w:t xml:space="preserve">movimientos_muestra</w:t>
      </w:r>
      <w:r>
        <w:t xml:space="preserve"> con usuario, fecha y hora. Lo hace un trigger: el personal no tiene que hacer nada extra.</w:t>
      </w:r>
    </w:p>
    <w:p>
      <w:pPr>
        <w:pStyle w:val="ListParagraph"/>
        <w:numPr>
          <w:ilvl w:val="0"/>
          <w:numId w:val="2"/>
        </w:numPr>
        <w:spacing w:after="80"/>
      </w:pPr>
      <w:r>
        <w:rPr>
          <w:b/>
          <w:bCs/>
        </w:rPr>
        <w:t xml:space="preserve">Historial inalterable. </w:t>
      </w:r>
      <w:r>
        <w:t xml:space="preserve">Nadie puede editar ni borrar </w:t>
      </w:r>
      <w:r>
        <w:rPr>
          <w:rFonts w:ascii="Consolas" w:cs="Consolas" w:eastAsia="Consolas" w:hAnsi="Consolas"/>
          <w:color w:val="1E3A5F"/>
          <w:sz w:val="20"/>
          <w:szCs w:val="20"/>
        </w:rPr>
        <w:t xml:space="preserve">movimientos_muestra</w:t>
      </w:r>
      <w:r>
        <w:t xml:space="preserve">. Tampoco se puede cambiar el estado de una muestra sin un usuario logueado, ni siquiera desde el panel de Supabase.</w:t>
      </w:r>
    </w:p>
    <w:p>
      <w:pPr>
        <w:pStyle w:val="ListParagraph"/>
        <w:numPr>
          <w:ilvl w:val="0"/>
          <w:numId w:val="2"/>
        </w:numPr>
        <w:spacing w:after="80"/>
      </w:pPr>
      <w:r>
        <w:rPr>
          <w:b/>
          <w:bCs/>
        </w:rPr>
        <w:t xml:space="preserve">Rechazo con motivo. </w:t>
      </w:r>
      <w:r>
        <w:t xml:space="preserve">Una muestra no puede quedar rechazada sin </w:t>
      </w:r>
      <w:r>
        <w:rPr>
          <w:rFonts w:ascii="Consolas" w:cs="Consolas" w:eastAsia="Consolas" w:hAnsi="Consolas"/>
          <w:color w:val="1E3A5F"/>
          <w:sz w:val="20"/>
          <w:szCs w:val="20"/>
        </w:rPr>
        <w:t xml:space="preserve">motivo_rechazo</w:t>
      </w:r>
      <w:r>
        <w:t xml:space="preserve">.</w:t>
      </w:r>
    </w:p>
    <w:p>
      <w:pPr>
        <w:pStyle w:val="ListParagraph"/>
        <w:numPr>
          <w:ilvl w:val="0"/>
          <w:numId w:val="2"/>
        </w:numPr>
        <w:spacing w:after="80"/>
      </w:pPr>
      <w:r>
        <w:rPr>
          <w:b/>
          <w:bCs/>
        </w:rPr>
        <w:t xml:space="preserve">Formatos validados. </w:t>
      </w:r>
      <w:r>
        <w:t xml:space="preserve">El DNI debe tener 7 u 8 dígitos y el usuario del personal entre 3 y 32 caracteres (minúsculas, números, punto, guion o guion bajo).</w:t>
      </w:r>
    </w:p>
    <w:p>
      <w:pPr>
        <w:pStyle w:val="ListParagraph"/>
        <w:numPr>
          <w:ilvl w:val="0"/>
          <w:numId w:val="2"/>
        </w:numPr>
        <w:spacing w:after="80"/>
      </w:pPr>
      <w:r>
        <w:rPr>
          <w:b/>
          <w:bCs/>
        </w:rPr>
        <w:t xml:space="preserve">Notificaciones. </w:t>
      </w:r>
      <w:r>
        <w:t xml:space="preserve">De una notificación solo se puede modificar el campo </w:t>
      </w:r>
      <w:r>
        <w:rPr>
          <w:rFonts w:ascii="Consolas" w:cs="Consolas" w:eastAsia="Consolas" w:hAnsi="Consolas"/>
          <w:color w:val="1E3A5F"/>
          <w:sz w:val="20"/>
          <w:szCs w:val="20"/>
        </w:rPr>
        <w:t xml:space="preserve">leida</w:t>
      </w:r>
      <w:r>
        <w:t xml:space="preserve">.</w:t>
      </w:r>
    </w:p>
    <w:p>
      <w:pPr>
        <w:pStyle w:val="ListParagraph"/>
        <w:numPr>
          <w:ilvl w:val="0"/>
          <w:numId w:val="2"/>
        </w:numPr>
        <w:spacing w:after="80"/>
      </w:pPr>
      <w:r>
        <w:rPr>
          <w:b/>
          <w:bCs/>
        </w:rPr>
        <w:t xml:space="preserve">Nadie se cambia el rol. </w:t>
      </w:r>
      <w:r>
        <w:t xml:space="preserve">Un usuario no puede modificar su propio perfil; solo un admin gestiona perfiles.</w:t>
      </w:r>
    </w:p>
    <w:p>
      <w:pPr>
        <w:pStyle w:val="Heading1"/>
        <w:pageBreakBefore/>
      </w:pPr>
      <w:bookmarkStart w:name="seccion_9" w:id="9"/>
      <w:r>
        <w:t xml:space="preserve">9. Inicio de sesión y primer ingreso</w:t>
      </w:r>
      <w:bookmarkEnd w:id="9"/>
    </w:p>
    <w:p>
      <w:pPr>
        <w:spacing w:after="120"/>
      </w:pPr>
      <w:r>
        <w:t xml:space="preserve">Supabase Auth trabaja con email, pero ni los pacientes ni el personal escriben uno para entrar. El sistema convierte lo que escriben en un email interno, que nunca recibe correos: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Portal</w:t>
            </w:r>
          </w:p>
        </w:tc>
        <w:tc>
          <w:tcPr>
            <w:tcW w:type="dxa" w:w="26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Ingresa con</w:t>
            </w:r>
          </w:p>
        </w:tc>
        <w:tc>
          <w:tcPr>
            <w:tcW w:type="dxa" w:w="44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Email interno</w:t>
            </w:r>
          </w:p>
        </w:tc>
      </w:tr>
      <w:tr>
        <w:trPr>
          <w:cantSplit/>
        </w:trPr>
        <w:tc>
          <w:tcPr>
            <w:tcW w:type="dxa" w:w="2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Paciente</w:t>
            </w:r>
          </w:p>
        </w:tc>
        <w:tc>
          <w:tcPr>
            <w:tcW w:type="dxa" w:w="26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DNI</w:t>
            </w:r>
          </w:p>
        </w:tc>
        <w:tc>
          <w:tcPr>
            <w:tcW w:type="dxa" w:w="44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&lt;dni&gt;@pacientes.lims.local</w:t>
            </w:r>
          </w:p>
        </w:tc>
      </w:tr>
      <w:tr>
        <w:trPr>
          <w:cantSplit/>
        </w:trPr>
        <w:tc>
          <w:tcPr>
            <w:tcW w:type="dxa" w:w="2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Personal</w:t>
            </w:r>
          </w:p>
        </w:tc>
        <w:tc>
          <w:tcPr>
            <w:tcW w:type="dxa" w:w="26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Usuario (ej: bioq_perez)</w:t>
            </w:r>
          </w:p>
        </w:tc>
        <w:tc>
          <w:tcPr>
            <w:tcW w:type="dxa" w:w="44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&lt;usuario&gt;@personal.lims.local</w:t>
            </w:r>
          </w:p>
        </w:tc>
      </w:tr>
    </w:tbl>
    <w:p>
      <w:pPr>
        <w:spacing w:after="60"/>
      </w:pPr>
    </w:p>
    <w:p>
      <w:pPr>
        <w:spacing w:after="120"/>
      </w:pPr>
      <w:r>
        <w:t xml:space="preserve">Al iniciar sesión, el sistema verifica que el rol de la cuenta corresponda al portal: un paciente no puede entrar por el login del personal.</w:t>
      </w:r>
    </w:p>
    <w:p>
      <w:pPr>
        <w:pStyle w:val="Heading2"/>
        <w:keepNext/>
      </w:pPr>
      <w:r>
        <w:t xml:space="preserve">Alta de un paciente</w:t>
      </w:r>
    </w:p>
    <w:p>
      <w:pPr>
        <w:pStyle w:val="ListParagraph"/>
        <w:numPr>
          <w:ilvl w:val="0"/>
          <w:numId w:val="4"/>
        </w:numPr>
        <w:spacing w:after="80"/>
      </w:pPr>
      <w:r>
        <w:rPr>
          <w:b/>
          <w:bCs/>
        </w:rPr>
        <w:t xml:space="preserve">Recepción da de alta al paciente </w:t>
      </w:r>
      <w:r>
        <w:t xml:space="preserve">con la Edge Function </w:t>
      </w:r>
      <w:r>
        <w:rPr>
          <w:rFonts w:ascii="Consolas" w:cs="Consolas" w:eastAsia="Consolas" w:hAnsi="Consolas"/>
          <w:color w:val="1E3A5F"/>
          <w:sz w:val="20"/>
          <w:szCs w:val="20"/>
        </w:rPr>
        <w:t xml:space="preserve">crear-paciente</w:t>
      </w:r>
      <w:r>
        <w:t xml:space="preserve">. Solo pueden usarla recepción o un admin.</w:t>
      </w:r>
    </w:p>
    <w:p>
      <w:pPr>
        <w:pStyle w:val="ListParagraph"/>
        <w:numPr>
          <w:ilvl w:val="0"/>
          <w:numId w:val="4"/>
        </w:numPr>
        <w:spacing w:after="80"/>
      </w:pPr>
      <w:r>
        <w:t xml:space="preserve">La función crea la cuenta, el perfil (rol paciente) y la ficha en pacientes. Si el DNI ya tenía ficha, la enlaza.</w:t>
      </w:r>
    </w:p>
    <w:p>
      <w:pPr>
        <w:pStyle w:val="ListParagraph"/>
        <w:numPr>
          <w:ilvl w:val="0"/>
          <w:numId w:val="4"/>
        </w:numPr>
        <w:spacing w:after="80"/>
      </w:pPr>
      <w:r>
        <w:rPr>
          <w:b/>
          <w:bCs/>
        </w:rPr>
        <w:t xml:space="preserve">Genera una contraseña provisoria aleatoria </w:t>
      </w:r>
      <w:r>
        <w:t xml:space="preserve">que se muestra una sola vez, para entregársela al paciente. El perfil queda con </w:t>
      </w:r>
      <w:r>
        <w:rPr>
          <w:rFonts w:ascii="Consolas" w:cs="Consolas" w:eastAsia="Consolas" w:hAnsi="Consolas"/>
          <w:color w:val="1E3A5F"/>
          <w:sz w:val="20"/>
          <w:szCs w:val="20"/>
        </w:rPr>
        <w:t xml:space="preserve">debe_cambiar_password</w:t>
      </w:r>
      <w:r>
        <w:t xml:space="preserve"> en verdadero.</w:t>
      </w:r>
    </w:p>
    <w:p>
      <w:pPr>
        <w:pStyle w:val="Heading2"/>
        <w:keepNext/>
      </w:pPr>
      <w:r>
        <w:t xml:space="preserve">Primer ingreso del paciente</w:t>
      </w:r>
    </w:p>
    <w:p>
      <w:pPr>
        <w:pStyle w:val="ListParagraph"/>
        <w:numPr>
          <w:ilvl w:val="0"/>
          <w:numId w:val="5"/>
        </w:numPr>
        <w:spacing w:after="80"/>
      </w:pPr>
      <w:r>
        <w:t xml:space="preserve">El paciente entra con su DNI y la contraseña provisoria.</w:t>
      </w:r>
    </w:p>
    <w:p>
      <w:pPr>
        <w:pStyle w:val="ListParagraph"/>
        <w:numPr>
          <w:ilvl w:val="0"/>
          <w:numId w:val="5"/>
        </w:numPr>
        <w:spacing w:after="80"/>
      </w:pPr>
      <w:r>
        <w:t xml:space="preserve">El portal le pide elegir una contraseña propia (mínimo 8 caracteres) y cargar su email real.</w:t>
      </w:r>
    </w:p>
    <w:p>
      <w:pPr>
        <w:pStyle w:val="ListParagraph"/>
        <w:numPr>
          <w:ilvl w:val="0"/>
          <w:numId w:val="5"/>
        </w:numPr>
        <w:spacing w:after="80"/>
      </w:pPr>
      <w:r>
        <w:t xml:space="preserve">Se guarda la nueva contraseña y la función </w:t>
      </w:r>
      <w:r>
        <w:rPr>
          <w:rFonts w:ascii="Consolas" w:cs="Consolas" w:eastAsia="Consolas" w:hAnsi="Consolas"/>
          <w:color w:val="1E3A5F"/>
          <w:sz w:val="20"/>
          <w:szCs w:val="20"/>
        </w:rPr>
        <w:t xml:space="preserve">completar_primer_ingreso</w:t>
      </w:r>
      <w:r>
        <w:t xml:space="preserve"> guarda el email en pacientes y pone </w:t>
      </w:r>
      <w:r>
        <w:rPr>
          <w:rFonts w:ascii="Consolas" w:cs="Consolas" w:eastAsia="Consolas" w:hAnsi="Consolas"/>
          <w:color w:val="1E3A5F"/>
          <w:sz w:val="20"/>
          <w:szCs w:val="20"/>
        </w:rPr>
        <w:t xml:space="preserve">debe_cambiar_password</w:t>
      </w:r>
      <w:r>
        <w:t xml:space="preserve"> en falso.</w:t>
      </w:r>
    </w:p>
    <w:p>
      <w:pPr>
        <w:pStyle w:val="ListParagraph"/>
        <w:numPr>
          <w:ilvl w:val="0"/>
          <w:numId w:val="5"/>
        </w:numPr>
        <w:spacing w:after="80"/>
      </w:pPr>
      <w:r>
        <w:t xml:space="preserve">A partir de ahí entra normalmente. El email cargado es el que recibe el aviso cuando su informe está listo.</w:t>
      </w:r>
    </w:p>
    <w:p>
      <w:pPr>
        <w:pStyle w:val="Heading1"/>
        <w:pageBreakBefore/>
      </w:pPr>
      <w:bookmarkStart w:name="seccion_10" w:id="10"/>
      <w:r>
        <w:t xml:space="preserve">10. Decisiones de diseño</w:t>
      </w:r>
      <w:bookmarkEnd w:id="10"/>
    </w:p>
    <w:p>
      <w:pPr>
        <w:spacing w:after="120"/>
      </w:pPr>
      <w:r>
        <w:t xml:space="preserve">Durante el relevamiento el equipo tomó estas decisiones para mantener el sistema simple: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Decisión</w:t>
            </w:r>
          </w:p>
        </w:tc>
        <w:tc>
          <w:tcPr>
            <w:tcW w:type="dxa" w:w="60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Motivo</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bCs/>
              </w:rPr>
              <w:t xml:space="preserve">Muestra: solo extraida, procesada o rechazada</w:t>
            </w:r>
          </w:p>
        </w:tc>
        <w:tc>
          <w:tcPr>
            <w:tcW w:type="dxa" w:w="60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El paciente no ve el estado de la muestra; solo se le avisa cuando el informe está listo. Los estados intermedios solo sumaban pasos al bioquímico.</w:t>
            </w:r>
          </w:p>
        </w:tc>
      </w:tr>
      <w:tr>
        <w:trPr>
          <w:cantSplit/>
        </w:trPr>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bCs/>
              </w:rPr>
              <w:t xml:space="preserve">Resultado: pendiente, validado o rechazado</w:t>
            </w:r>
          </w:p>
        </w:tc>
        <w:tc>
          <w:tcPr>
            <w:tcW w:type="dxa" w:w="60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Normalmente la misma persona carga y valida, así que el estado "cargado" no aportaba.</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bCs/>
              </w:rPr>
              <w:t xml:space="preserve">Sin módulo de control de calidad</w:t>
            </w:r>
          </w:p>
        </w:tc>
        <w:tc>
          <w:tcPr>
            <w:tcW w:type="dxa" w:w="60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Si una muestra se rechaza, alcanza con registrar el motivo.</w:t>
            </w:r>
          </w:p>
        </w:tc>
      </w:tr>
      <w:tr>
        <w:trPr>
          <w:cantSplit/>
        </w:trPr>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bCs/>
              </w:rPr>
              <w:t xml:space="preserve">Grupos de análisis</w:t>
            </w:r>
          </w:p>
        </w:tc>
        <w:tc>
          <w:tcPr>
            <w:tcW w:type="dxa" w:w="60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Recepción tilda un grupo (ej: Hemograma completo) y se tildan todos sus estudios; también puede tildar estudios sueltos.</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bCs/>
              </w:rPr>
              <w:t xml:space="preserve">Un resultado por estudio</w:t>
            </w:r>
          </w:p>
        </w:tc>
        <w:tc>
          <w:tcPr>
            <w:tcW w:type="dxa" w:w="60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Cada estudio es una fila de analisis con su unidad y valores de referencia; no hay sub-determinaciones.</w:t>
            </w:r>
          </w:p>
        </w:tc>
      </w:tr>
      <w:tr>
        <w:trPr>
          <w:cantSplit/>
        </w:trPr>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bCs/>
              </w:rPr>
              <w:t xml:space="preserve">Quién hizo cada paso, sin repetir datos</w:t>
            </w:r>
          </w:p>
        </w:tc>
        <w:tc>
          <w:tcPr>
            <w:tcW w:type="dxa" w:w="60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Quién extrajo una muestra sale del primer movimiento de trazabilidad, no de un campo aparte. Así hay menos relaciones y el diagrama es más claro.</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bCs/>
              </w:rPr>
              <w:t xml:space="preserve">uuid para personas, bigint para catálogos</w:t>
            </w:r>
          </w:p>
        </w:tc>
        <w:tc>
          <w:tcPr>
            <w:tcW w:type="dxa" w:w="60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Los identificadores de datos sensibles no se pueden adivinar; los catálogos usan números simples.</w:t>
            </w:r>
          </w:p>
        </w:tc>
      </w:tr>
      <w:tr>
        <w:trPr>
          <w:cantSplit/>
        </w:trPr>
        <w:tc>
          <w:tcPr>
            <w:tcW w:type="dxa" w:w="30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bCs/>
              </w:rPr>
              <w:t xml:space="preserve">Login con DNI / usuario</w:t>
            </w:r>
          </w:p>
        </w:tc>
        <w:tc>
          <w:tcPr>
            <w:tcW w:type="dxa" w:w="60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Se mantienen las pantallas que ya existían; el email interno es un detalle técnico invisible para el usuario.</w:t>
            </w:r>
          </w:p>
        </w:tc>
      </w:tr>
    </w:tbl>
    <w:p>
      <w:pPr>
        <w:pStyle w:val="Heading1"/>
        <w:pageBreakBefore/>
      </w:pPr>
      <w:bookmarkStart w:name="seccion_11" w:id="11"/>
      <w:r>
        <w:t xml:space="preserve">11. Pendientes y próximos pasos</w:t>
      </w:r>
      <w:bookmarkEnd w:id="11"/>
    </w:p>
    <w:p>
      <w:pPr>
        <w:pStyle w:val="ListParagraph"/>
        <w:numPr>
          <w:ilvl w:val="0"/>
          <w:numId w:val="2"/>
        </w:numPr>
        <w:spacing w:after="80"/>
      </w:pPr>
      <w:r>
        <w:rPr>
          <w:b/>
          <w:bCs/>
        </w:rPr>
        <w:t xml:space="preserve">Pantallas: </w:t>
      </w:r>
      <w:r>
        <w:t xml:space="preserve">recepción (alta de pacientes, órdenes y tildado de estudios) y panel del bioquímico (cola de validación, muestras, informes).</w:t>
      </w:r>
    </w:p>
    <w:p>
      <w:pPr>
        <w:pStyle w:val="ListParagraph"/>
        <w:numPr>
          <w:ilvl w:val="0"/>
          <w:numId w:val="2"/>
        </w:numPr>
        <w:spacing w:after="80"/>
      </w:pPr>
      <w:r>
        <w:rPr>
          <w:b/>
          <w:bCs/>
        </w:rPr>
        <w:t xml:space="preserve">Informes en PDF: </w:t>
      </w:r>
      <w:r>
        <w:t xml:space="preserve">crear el bucket de Storage con sus permisos para que cada paciente descargue solo su informe.</w:t>
      </w:r>
    </w:p>
    <w:p>
      <w:pPr>
        <w:pStyle w:val="ListParagraph"/>
        <w:numPr>
          <w:ilvl w:val="0"/>
          <w:numId w:val="2"/>
        </w:numPr>
        <w:spacing w:after="80"/>
      </w:pPr>
      <w:r>
        <w:rPr>
          <w:b/>
          <w:bCs/>
        </w:rPr>
        <w:t xml:space="preserve">Aviso por mail: </w:t>
      </w:r>
      <w:r>
        <w:t xml:space="preserve">Edge Function que envíe el mail al publicar el informe y complete email_enviado_en.</w:t>
      </w:r>
    </w:p>
    <w:p>
      <w:pPr>
        <w:pStyle w:val="ListParagraph"/>
        <w:numPr>
          <w:ilvl w:val="0"/>
          <w:numId w:val="2"/>
        </w:numPr>
        <w:spacing w:after="80"/>
      </w:pPr>
      <w:r>
        <w:rPr>
          <w:b/>
          <w:bCs/>
        </w:rPr>
        <w:t xml:space="preserve">Valores de referencia por edad o sexo: </w:t>
      </w:r>
      <w:r>
        <w:t xml:space="preserve">hoy hay un solo rango por estudio; si se necesitan rangos pediátricos, se agrega una tabla aparte.</w:t>
      </w:r>
    </w:p>
    <w:p>
      <w:pPr>
        <w:pStyle w:val="ListParagraph"/>
        <w:numPr>
          <w:ilvl w:val="0"/>
          <w:numId w:val="2"/>
        </w:numPr>
        <w:spacing w:after="80"/>
      </w:pPr>
      <w:r>
        <w:rPr>
          <w:b/>
          <w:bCs/>
        </w:rPr>
        <w:t xml:space="preserve">Firma electrónica: </w:t>
      </w:r>
      <w:r>
        <w:t xml:space="preserve">hoy es una huella del contenido (hash_firma) más quién firmó y cuándo; alcanza para el TFI pero no es una firma digital con validez legal.</w:t>
      </w:r>
    </w:p>
    <w:p>
      <w:pPr>
        <w:pStyle w:val="ListParagraph"/>
        <w:numPr>
          <w:ilvl w:val="0"/>
          <w:numId w:val="2"/>
        </w:numPr>
        <w:spacing w:after="80"/>
      </w:pPr>
      <w:r>
        <w:rPr>
          <w:b/>
          <w:bCs/>
        </w:rPr>
        <w:t xml:space="preserve">Equipo: </w:t>
      </w:r>
      <w:r>
        <w:t xml:space="preserve">versionar la carpeta LIMS-Laboratorio-db en git e invitar a los integrantes a la organización de Supabase.</w:t>
      </w:r>
    </w:p>
    <w:p>
      <w:pPr>
        <w:pStyle w:val="ListParagraph"/>
        <w:numPr>
          <w:ilvl w:val="0"/>
          <w:numId w:val="2"/>
        </w:numPr>
        <w:spacing w:after="80"/>
      </w:pPr>
      <w:r>
        <w:rPr>
          <w:b/>
          <w:bCs/>
        </w:rPr>
        <w:t xml:space="preserve">Plan gratuito: </w:t>
      </w:r>
      <w:r>
        <w:t xml:space="preserve">Supabase pausa el proyecto tras una semana sin uso. Conviene entrar antes de la defensa.</w:t>
      </w:r>
    </w:p>
    <w:p>
      <w:pPr>
        <w:pStyle w:val="Heading1"/>
        <w:pageBreakBefore/>
      </w:pPr>
      <w:bookmarkStart w:name="seccion_12" w:id="12"/>
      <w:r>
        <w:t xml:space="preserve">Anexo: archivos de la base de datos</w:t>
      </w:r>
      <w:bookmarkEnd w:id="12"/>
    </w:p>
    <w:p>
      <w:pPr>
        <w:spacing w:after="120"/>
      </w:pPr>
      <w:r>
        <w:t xml:space="preserve">Todo está en la carpeta LIMS-Laboratorio-db: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Archivo</w:t>
            </w:r>
          </w:p>
        </w:tc>
        <w:tc>
          <w:tcPr>
            <w:tcW w:type="dxa" w:w="5426"/>
            <w:tcBorders>
              <w:top w:val="single" w:color="C5CED8" w:sz="4"/>
              <w:left w:val="single" w:color="C5CED8" w:sz="4"/>
              <w:bottom w:val="single" w:color="C5CED8" w:sz="4"/>
              <w:right w:val="single" w:color="C5CED8" w:sz="4"/>
            </w:tcBorders>
            <w:shd w:fill="DCE4EE" w:color="auto" w:val="clear"/>
            <w:tcMar>
              <w:top w:type="dxa" w:w="60"/>
              <w:left w:type="dxa" w:w="100"/>
              <w:bottom w:type="dxa" w:w="60"/>
              <w:right w:type="dxa" w:w="100"/>
            </w:tcMar>
          </w:tcPr>
          <w:p>
            <w:pPr>
              <w:jc w:val="left"/>
            </w:pPr>
            <w:r>
              <w:rPr>
                <w:b/>
                <w:bCs/>
                <w:sz w:val="19"/>
                <w:szCs w:val="19"/>
              </w:rPr>
              <w:t xml:space="preserve">Contenido</w:t>
            </w:r>
          </w:p>
        </w:tc>
      </w:tr>
      <w:tr>
        <w:trPr>
          <w:cantSplit/>
        </w:trPr>
        <w:tc>
          <w:tcPr>
            <w:tcW w:type="dxa" w:w="36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schema.dbml</w:t>
            </w:r>
          </w:p>
        </w:tc>
        <w:tc>
          <w:tcPr>
            <w:tcW w:type="dxa" w:w="54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Modelo completo (fuente de verdad).</w:t>
            </w:r>
          </w:p>
        </w:tc>
      </w:tr>
      <w:tr>
        <w:trPr>
          <w:cantSplit/>
        </w:trPr>
        <w:tc>
          <w:tcPr>
            <w:tcW w:type="dxa" w:w="36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schema.sql</w:t>
            </w:r>
          </w:p>
        </w:tc>
        <w:tc>
          <w:tcPr>
            <w:tcW w:type="dxa" w:w="54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El modelo en SQL, para importar en herramientas de diagramas. No se ejecuta en Supabase.</w:t>
            </w:r>
          </w:p>
        </w:tc>
      </w:tr>
      <w:tr>
        <w:trPr>
          <w:cantSplit/>
        </w:trPr>
        <w:tc>
          <w:tcPr>
            <w:tcW w:type="dxa" w:w="36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migrations/…_01_esquema.sql</w:t>
            </w:r>
          </w:p>
        </w:tc>
        <w:tc>
          <w:tcPr>
            <w:tcW w:type="dxa" w:w="54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Crea tipos, tablas, claves e índices.</w:t>
            </w:r>
          </w:p>
        </w:tc>
      </w:tr>
      <w:tr>
        <w:trPr>
          <w:cantSplit/>
        </w:trPr>
        <w:tc>
          <w:tcPr>
            <w:tcW w:type="dxa" w:w="36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migrations/…_02_seguridad.sql</w:t>
            </w:r>
          </w:p>
        </w:tc>
        <w:tc>
          <w:tcPr>
            <w:tcW w:type="dxa" w:w="54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Roles, trazabilidad, primer ingreso y políticas RLS.</w:t>
            </w:r>
          </w:p>
        </w:tc>
      </w:tr>
      <w:tr>
        <w:trPr>
          <w:cantSplit/>
        </w:trPr>
        <w:tc>
          <w:tcPr>
            <w:tcW w:type="dxa" w:w="36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functions/crear-paciente/</w:t>
            </w:r>
          </w:p>
        </w:tc>
        <w:tc>
          <w:tcPr>
            <w:tcW w:type="dxa" w:w="54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Edge Function de alta de pacientes.</w:t>
            </w:r>
          </w:p>
        </w:tc>
      </w:tr>
      <w:tr>
        <w:trPr>
          <w:cantSplit/>
        </w:trPr>
        <w:tc>
          <w:tcPr>
            <w:tcW w:type="dxa" w:w="3600"/>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seed_usuarios_prueba.sql</w:t>
            </w:r>
          </w:p>
        </w:tc>
        <w:tc>
          <w:tcPr>
            <w:tcW w:type="dxa" w:w="5426"/>
            <w:tcBorders>
              <w:top w:val="single" w:color="C5CED8" w:sz="4"/>
              <w:left w:val="single" w:color="C5CED8" w:sz="4"/>
              <w:bottom w:val="single" w:color="C5CED8" w:sz="4"/>
              <w:right w:val="single" w:color="C5CED8" w:sz="4"/>
            </w:tcBorders>
            <w:shd w:fill="F5F7FA" w:color="auto" w:val="clear"/>
            <w:tcMar>
              <w:top w:type="dxa" w:w="60"/>
              <w:left w:type="dxa" w:w="100"/>
              <w:bottom w:type="dxa" w:w="60"/>
              <w:right w:type="dxa" w:w="100"/>
            </w:tcMar>
          </w:tcPr>
          <w:p>
            <w:pPr>
              <w:jc w:val="left"/>
            </w:pPr>
            <w:r>
              <w:rPr>
                <w:b w:val="false"/>
                <w:bCs w:val="false"/>
                <w:sz w:val="19"/>
                <w:szCs w:val="19"/>
              </w:rPr>
              <w:t xml:space="preserve">Usuarios de prueba para desarrollo.</w:t>
            </w:r>
          </w:p>
        </w:tc>
      </w:tr>
      <w:tr>
        <w:trPr>
          <w:cantSplit/>
        </w:trPr>
        <w:tc>
          <w:tcPr>
            <w:tcW w:type="dxa" w:w="3600"/>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rFonts w:ascii="Consolas" w:cs="Consolas" w:eastAsia="Consolas" w:hAnsi="Consolas"/>
                <w:color w:val="1E3A5F"/>
                <w:sz w:val="20"/>
                <w:szCs w:val="20"/>
              </w:rPr>
              <w:t xml:space="preserve">README.md</w:t>
            </w:r>
          </w:p>
        </w:tc>
        <w:tc>
          <w:tcPr>
            <w:tcW w:type="dxa" w:w="5426"/>
            <w:tcBorders>
              <w:top w:val="single" w:color="C5CED8" w:sz="4"/>
              <w:left w:val="single" w:color="C5CED8" w:sz="4"/>
              <w:bottom w:val="single" w:color="C5CED8" w:sz="4"/>
              <w:right w:val="single" w:color="C5CED8" w:sz="4"/>
            </w:tcBorders>
            <w:shd w:fill="FFFFFF" w:color="auto" w:val="clear"/>
            <w:tcMar>
              <w:top w:type="dxa" w:w="60"/>
              <w:left w:type="dxa" w:w="100"/>
              <w:bottom w:type="dxa" w:w="60"/>
              <w:right w:type="dxa" w:w="100"/>
            </w:tcMar>
          </w:tcPr>
          <w:p>
            <w:pPr>
              <w:jc w:val="left"/>
            </w:pPr>
            <w:r>
              <w:rPr>
                <w:b w:val="false"/>
                <w:bCs w:val="false"/>
                <w:sz w:val="19"/>
                <w:szCs w:val="19"/>
              </w:rPr>
              <w:t xml:space="preserve">Cómo actualizar el modelo y las migraciones.</w:t>
            </w:r>
          </w:p>
        </w:tc>
      </w:tr>
    </w:tbl>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06D"/>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606D"/>
        <w:sz w:val="16"/>
        <w:szCs w:val="16"/>
      </w:rPr>
      <w:t xml:space="preserve">LIMS — Relevamiento de la base de datos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b/>
      <w:bCs/>
      <w:color w:val="1E3A5F"/>
      <w:sz w:val="34"/>
      <w:szCs w:val="34"/>
    </w:rPr>
  </w:style>
  <w:style w:type="paragraph" w:styleId="Heading2">
    <w:name w:val="Heading 2"/>
    <w:basedOn w:val="Normal"/>
    <w:next w:val="Normal"/>
    <w:qFormat/>
    <w:pPr>
      <w:spacing w:after="140" w:before="300"/>
      <w:outlineLvl w:val="1"/>
    </w:pPr>
    <w:rPr>
      <w:b/>
      <w:bCs/>
      <w:color w:val="1E3A5F"/>
      <w:sz w:val="27"/>
      <w:szCs w:val="27"/>
    </w:rPr>
  </w:style>
  <w:style w:type="paragraph" w:styleId="Heading3">
    <w:name w:val="Heading 3"/>
    <w:basedOn w:val="Normal"/>
    <w:next w:val="Normal"/>
    <w:qFormat/>
    <w:pPr>
      <w:keepNext/>
      <w:spacing w:after="80" w:before="240"/>
      <w:outlineLvl w:val="2"/>
    </w:pPr>
    <w:rPr>
      <w:rFonts w:ascii="Consolas" w:cs="Consolas" w:eastAsia="Consolas" w:hAnsi="Consolas"/>
      <w:b/>
      <w:bCs/>
      <w:color w:val="0E7C8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6mevhpufepa4ezt80jf2p" Type="http://schemas.openxmlformats.org/officeDocument/2006/relationships/hyperlink" Target="https://dbdocs.io/maidanadiazagustin/lims-laboratorio" TargetMode="External"/><Relationship Id="rId11" Type="http://schemas.openxmlformats.org/officeDocument/2006/relationships/image" Target="media/c18fecc7f0a71b5be90fa1f6e1a5acb02f72580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Relevamiento de la base de datos — LIMS</dc:title>
  <dc:creator>Equipo LIMS</dc:creator>
  <cp:lastModifiedBy>Un-named</cp:lastModifiedBy>
  <cp:revision>1</cp:revision>
  <dcterms:created xsi:type="dcterms:W3CDTF">2026-10-02T19:51:49.618Z</dcterms:created>
  <dcterms:modified xsi:type="dcterms:W3CDTF">2026-10-02T19:51:49.628Z</dcterms:modified>
</cp:coreProperties>
</file>

<file path=docProps/custom.xml><?xml version="1.0" encoding="utf-8"?>
<Properties xmlns="http://schemas.openxmlformats.org/officeDocument/2006/custom-properties" xmlns:vt="http://schemas.openxmlformats.org/officeDocument/2006/docPropsVTypes"/>
</file>