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DACB8" w14:textId="03E7E08F" w:rsidR="003B4B5B" w:rsidRDefault="00D96219" w:rsidP="00BE6F50">
      <w:pPr>
        <w:jc w:val="center"/>
        <w:rPr>
          <w:rFonts w:asciiTheme="minorHAnsi" w:hAnsiTheme="minorHAnsi" w:cstheme="minorHAnsi"/>
          <w:b/>
          <w:sz w:val="32"/>
          <w:szCs w:val="32"/>
          <w:lang w:val="en-GB"/>
        </w:rPr>
      </w:pPr>
      <w:r w:rsidRPr="00BE6F50">
        <w:rPr>
          <w:rFonts w:asciiTheme="minorHAnsi" w:hAnsiTheme="minorHAnsi" w:cstheme="minorHAnsi"/>
          <w:b/>
          <w:sz w:val="32"/>
          <w:szCs w:val="32"/>
          <w:lang w:val="en-GB"/>
        </w:rPr>
        <w:t>Charité coronavirus disease 2019 (COVID-19) trial</w:t>
      </w:r>
    </w:p>
    <w:p w14:paraId="719E737C" w14:textId="77777777" w:rsidR="001A50A9" w:rsidRPr="00BE6F50" w:rsidRDefault="001A50A9" w:rsidP="00BE6F50">
      <w:pPr>
        <w:jc w:val="center"/>
        <w:rPr>
          <w:rFonts w:asciiTheme="minorHAnsi" w:hAnsiTheme="minorHAnsi" w:cstheme="minorHAnsi"/>
          <w:b/>
          <w:sz w:val="32"/>
          <w:szCs w:val="32"/>
          <w:lang w:val="en-GB"/>
        </w:rPr>
      </w:pPr>
    </w:p>
    <w:p w14:paraId="0407F8CC" w14:textId="77777777" w:rsidR="00940D78" w:rsidRPr="001A50A9" w:rsidRDefault="00D96219" w:rsidP="00BE6F50">
      <w:pPr>
        <w:jc w:val="center"/>
        <w:rPr>
          <w:rFonts w:asciiTheme="minorHAnsi" w:hAnsiTheme="minorHAnsi" w:cstheme="minorHAnsi"/>
          <w:szCs w:val="24"/>
          <w:lang w:val="en-GB"/>
        </w:rPr>
      </w:pPr>
      <w:r w:rsidRPr="001A50A9">
        <w:rPr>
          <w:rFonts w:asciiTheme="minorHAnsi" w:hAnsiTheme="minorHAnsi" w:cstheme="minorHAnsi"/>
          <w:szCs w:val="24"/>
          <w:lang w:val="en-GB"/>
        </w:rPr>
        <w:t>Protocol according to the master protocol “A Multi-center, Adaptive, Randomized Blinded Controlled Trial of the Safety and Efficacy of Investigational Therapeutics for the Treatment of COVID-19 in Hospitalized Patients”</w:t>
      </w:r>
    </w:p>
    <w:p w14:paraId="40E05771" w14:textId="77777777" w:rsidR="00D96219" w:rsidRPr="00BE6F50" w:rsidRDefault="00D96219" w:rsidP="00BE6F50">
      <w:pPr>
        <w:jc w:val="center"/>
        <w:rPr>
          <w:rFonts w:asciiTheme="minorHAnsi" w:hAnsiTheme="minorHAnsi" w:cstheme="minorHAnsi"/>
          <w:b/>
          <w:sz w:val="32"/>
          <w:szCs w:val="32"/>
          <w:lang w:val="en-GB"/>
        </w:rPr>
      </w:pPr>
    </w:p>
    <w:p w14:paraId="79875FC4" w14:textId="77777777" w:rsidR="009E5CEA" w:rsidRPr="00BE6F50" w:rsidRDefault="001C0AE2" w:rsidP="00BE6F50">
      <w:pPr>
        <w:tabs>
          <w:tab w:val="left" w:pos="851"/>
        </w:tabs>
        <w:jc w:val="center"/>
        <w:rPr>
          <w:rFonts w:asciiTheme="minorHAnsi" w:hAnsiTheme="minorHAnsi" w:cstheme="minorHAnsi"/>
          <w:b/>
          <w:sz w:val="32"/>
          <w:szCs w:val="32"/>
          <w:lang w:val="en-GB"/>
        </w:rPr>
      </w:pPr>
      <w:r w:rsidRPr="00BE6F50">
        <w:rPr>
          <w:rFonts w:asciiTheme="minorHAnsi" w:hAnsiTheme="minorHAnsi" w:cstheme="minorHAnsi"/>
          <w:b/>
          <w:sz w:val="32"/>
          <w:szCs w:val="32"/>
          <w:lang w:val="en-GB"/>
        </w:rPr>
        <w:t>Short title</w:t>
      </w:r>
      <w:r w:rsidR="001F3573" w:rsidRPr="00BE6F50">
        <w:rPr>
          <w:rFonts w:asciiTheme="minorHAnsi" w:hAnsiTheme="minorHAnsi" w:cstheme="minorHAnsi"/>
          <w:b/>
          <w:sz w:val="32"/>
          <w:szCs w:val="32"/>
          <w:lang w:val="en-GB"/>
        </w:rPr>
        <w:t xml:space="preserve"> / Acronym</w:t>
      </w:r>
    </w:p>
    <w:p w14:paraId="5971DA9D" w14:textId="77777777" w:rsidR="00940D78" w:rsidRPr="00BE6F50" w:rsidRDefault="00940D78" w:rsidP="00BE6F50">
      <w:pPr>
        <w:tabs>
          <w:tab w:val="left" w:pos="851"/>
        </w:tabs>
        <w:jc w:val="center"/>
        <w:rPr>
          <w:rFonts w:asciiTheme="minorHAnsi" w:hAnsiTheme="minorHAnsi" w:cstheme="minorHAnsi"/>
          <w:sz w:val="32"/>
          <w:szCs w:val="32"/>
          <w:lang w:val="en-GB"/>
        </w:rPr>
      </w:pPr>
      <w:r w:rsidRPr="00BE6F50">
        <w:rPr>
          <w:rFonts w:asciiTheme="minorHAnsi" w:hAnsiTheme="minorHAnsi" w:cstheme="minorHAnsi"/>
          <w:sz w:val="32"/>
          <w:szCs w:val="32"/>
          <w:lang w:val="en-GB"/>
        </w:rPr>
        <w:t>TBA</w:t>
      </w:r>
    </w:p>
    <w:p w14:paraId="7FDC8EF9" w14:textId="77777777" w:rsidR="009E5CEA" w:rsidRPr="00BE6F50" w:rsidRDefault="00023EA4" w:rsidP="00BE6F50">
      <w:pPr>
        <w:tabs>
          <w:tab w:val="left" w:pos="851"/>
        </w:tabs>
        <w:jc w:val="center"/>
        <w:rPr>
          <w:rFonts w:asciiTheme="minorHAnsi" w:hAnsiTheme="minorHAnsi" w:cstheme="minorHAnsi"/>
          <w:b/>
          <w:sz w:val="32"/>
          <w:szCs w:val="32"/>
          <w:lang w:val="en-GB"/>
        </w:rPr>
      </w:pPr>
      <w:r w:rsidRPr="00BE6F50">
        <w:rPr>
          <w:rFonts w:asciiTheme="minorHAnsi" w:hAnsiTheme="minorHAnsi" w:cstheme="minorHAnsi"/>
          <w:b/>
          <w:sz w:val="32"/>
          <w:szCs w:val="32"/>
          <w:lang w:val="en-GB"/>
        </w:rPr>
        <w:t>Eudra</w:t>
      </w:r>
      <w:r w:rsidR="001C0AE2" w:rsidRPr="00BE6F50">
        <w:rPr>
          <w:rFonts w:asciiTheme="minorHAnsi" w:hAnsiTheme="minorHAnsi" w:cstheme="minorHAnsi"/>
          <w:b/>
          <w:sz w:val="32"/>
          <w:szCs w:val="32"/>
          <w:lang w:val="en-GB"/>
        </w:rPr>
        <w:t>CT</w:t>
      </w:r>
      <w:r w:rsidRPr="00BE6F50">
        <w:rPr>
          <w:rFonts w:asciiTheme="minorHAnsi" w:hAnsiTheme="minorHAnsi" w:cstheme="minorHAnsi"/>
          <w:b/>
          <w:sz w:val="32"/>
          <w:szCs w:val="32"/>
          <w:lang w:val="en-GB"/>
        </w:rPr>
        <w:t>-</w:t>
      </w:r>
      <w:r w:rsidR="001C0AE2" w:rsidRPr="00BE6F50">
        <w:rPr>
          <w:rFonts w:asciiTheme="minorHAnsi" w:hAnsiTheme="minorHAnsi" w:cstheme="minorHAnsi"/>
          <w:b/>
          <w:sz w:val="32"/>
          <w:szCs w:val="32"/>
          <w:lang w:val="en-GB"/>
        </w:rPr>
        <w:t>Number</w:t>
      </w:r>
      <w:r w:rsidR="003221D3" w:rsidRPr="00BE6F50">
        <w:rPr>
          <w:rFonts w:asciiTheme="minorHAnsi" w:hAnsiTheme="minorHAnsi" w:cstheme="minorHAnsi"/>
          <w:b/>
          <w:sz w:val="32"/>
          <w:szCs w:val="32"/>
          <w:lang w:val="en-GB"/>
        </w:rPr>
        <w:t>:</w:t>
      </w:r>
    </w:p>
    <w:p w14:paraId="4B65F3C5" w14:textId="77777777" w:rsidR="00940D78" w:rsidRPr="00BE6F50" w:rsidRDefault="00940D78" w:rsidP="00BE6F50">
      <w:pPr>
        <w:tabs>
          <w:tab w:val="left" w:pos="851"/>
        </w:tabs>
        <w:jc w:val="center"/>
        <w:rPr>
          <w:rFonts w:asciiTheme="minorHAnsi" w:hAnsiTheme="minorHAnsi" w:cstheme="minorHAnsi"/>
          <w:sz w:val="32"/>
          <w:szCs w:val="32"/>
          <w:lang w:val="en-GB"/>
        </w:rPr>
      </w:pPr>
      <w:r w:rsidRPr="00BE6F50">
        <w:rPr>
          <w:rFonts w:asciiTheme="minorHAnsi" w:hAnsiTheme="minorHAnsi" w:cstheme="minorHAnsi"/>
          <w:sz w:val="32"/>
          <w:szCs w:val="32"/>
          <w:lang w:val="en-GB"/>
        </w:rPr>
        <w:t>TBA</w:t>
      </w:r>
    </w:p>
    <w:p w14:paraId="2145BC96" w14:textId="77777777" w:rsidR="008A5E05" w:rsidRPr="00BE6F50" w:rsidRDefault="008A5E05" w:rsidP="00BE6F50">
      <w:pPr>
        <w:tabs>
          <w:tab w:val="left" w:pos="851"/>
        </w:tabs>
        <w:jc w:val="center"/>
        <w:rPr>
          <w:rFonts w:asciiTheme="minorHAnsi" w:hAnsiTheme="minorHAnsi" w:cstheme="minorHAnsi"/>
          <w:b/>
          <w:sz w:val="32"/>
          <w:szCs w:val="32"/>
          <w:lang w:val="en-GB"/>
        </w:rPr>
      </w:pPr>
      <w:r w:rsidRPr="00BE6F50">
        <w:rPr>
          <w:rFonts w:asciiTheme="minorHAnsi" w:hAnsiTheme="minorHAnsi" w:cstheme="minorHAnsi"/>
          <w:b/>
          <w:sz w:val="32"/>
          <w:szCs w:val="32"/>
          <w:lang w:val="en-GB"/>
        </w:rPr>
        <w:t>Protocol code</w:t>
      </w:r>
      <w:r w:rsidR="003221D3" w:rsidRPr="00BE6F50">
        <w:rPr>
          <w:rFonts w:asciiTheme="minorHAnsi" w:hAnsiTheme="minorHAnsi" w:cstheme="minorHAnsi"/>
          <w:b/>
          <w:sz w:val="32"/>
          <w:szCs w:val="32"/>
          <w:lang w:val="en-GB"/>
        </w:rPr>
        <w:t>:</w:t>
      </w:r>
    </w:p>
    <w:p w14:paraId="0B608F2D" w14:textId="77777777" w:rsidR="00940D78" w:rsidRPr="00BE6F50" w:rsidRDefault="00940D78" w:rsidP="00BE6F50">
      <w:pPr>
        <w:tabs>
          <w:tab w:val="left" w:pos="851"/>
        </w:tabs>
        <w:jc w:val="center"/>
        <w:rPr>
          <w:rFonts w:asciiTheme="minorHAnsi" w:hAnsiTheme="minorHAnsi" w:cstheme="minorHAnsi"/>
          <w:sz w:val="32"/>
          <w:szCs w:val="32"/>
          <w:lang w:val="en-GB"/>
        </w:rPr>
      </w:pPr>
      <w:r w:rsidRPr="00BE6F50">
        <w:rPr>
          <w:rFonts w:asciiTheme="minorHAnsi" w:hAnsiTheme="minorHAnsi" w:cstheme="minorHAnsi"/>
          <w:sz w:val="32"/>
          <w:szCs w:val="32"/>
          <w:lang w:val="en-GB"/>
        </w:rPr>
        <w:t>TBA</w:t>
      </w:r>
    </w:p>
    <w:p w14:paraId="12616C2B" w14:textId="77777777" w:rsidR="009E5CEA" w:rsidRPr="00BE6F50" w:rsidRDefault="009E5CEA" w:rsidP="00BE6F50">
      <w:pPr>
        <w:tabs>
          <w:tab w:val="left" w:pos="851"/>
        </w:tabs>
        <w:jc w:val="center"/>
        <w:rPr>
          <w:rFonts w:asciiTheme="minorHAnsi" w:hAnsiTheme="minorHAnsi" w:cstheme="minorHAnsi"/>
          <w:b/>
          <w:sz w:val="32"/>
          <w:szCs w:val="32"/>
          <w:lang w:val="en-GB"/>
        </w:rPr>
      </w:pPr>
    </w:p>
    <w:p w14:paraId="3E7F77A7" w14:textId="77777777" w:rsidR="00195278" w:rsidRPr="00BE6F50" w:rsidRDefault="000A009E" w:rsidP="00BE6F50">
      <w:pPr>
        <w:tabs>
          <w:tab w:val="left" w:pos="851"/>
        </w:tabs>
        <w:jc w:val="center"/>
        <w:rPr>
          <w:rFonts w:asciiTheme="minorHAnsi" w:hAnsiTheme="minorHAnsi" w:cstheme="minorHAnsi"/>
          <w:b/>
          <w:sz w:val="32"/>
          <w:szCs w:val="32"/>
          <w:u w:val="single"/>
          <w:lang w:val="en-GB"/>
        </w:rPr>
      </w:pPr>
      <w:r w:rsidRPr="00BE6F50">
        <w:rPr>
          <w:rFonts w:asciiTheme="minorHAnsi" w:hAnsiTheme="minorHAnsi" w:cstheme="minorHAnsi"/>
          <w:b/>
          <w:sz w:val="32"/>
          <w:szCs w:val="32"/>
          <w:u w:val="single"/>
          <w:lang w:val="en-GB"/>
        </w:rPr>
        <w:t>Pro</w:t>
      </w:r>
      <w:r w:rsidR="001C0AE2" w:rsidRPr="00BE6F50">
        <w:rPr>
          <w:rFonts w:asciiTheme="minorHAnsi" w:hAnsiTheme="minorHAnsi" w:cstheme="minorHAnsi"/>
          <w:b/>
          <w:sz w:val="32"/>
          <w:szCs w:val="32"/>
          <w:u w:val="single"/>
          <w:lang w:val="en-GB"/>
        </w:rPr>
        <w:t>toco</w:t>
      </w:r>
      <w:r w:rsidRPr="00BE6F50">
        <w:rPr>
          <w:rFonts w:asciiTheme="minorHAnsi" w:hAnsiTheme="minorHAnsi" w:cstheme="minorHAnsi"/>
          <w:b/>
          <w:sz w:val="32"/>
          <w:szCs w:val="32"/>
          <w:u w:val="single"/>
          <w:lang w:val="en-GB"/>
        </w:rPr>
        <w:t>l</w:t>
      </w:r>
    </w:p>
    <w:p w14:paraId="3B1E06D4" w14:textId="77777777" w:rsidR="009E5CEA" w:rsidRPr="00BE6F50" w:rsidRDefault="009E5CEA" w:rsidP="00BE6F50">
      <w:pPr>
        <w:tabs>
          <w:tab w:val="left" w:pos="851"/>
        </w:tabs>
        <w:jc w:val="center"/>
        <w:rPr>
          <w:rFonts w:asciiTheme="minorHAnsi" w:hAnsiTheme="minorHAnsi" w:cstheme="minorHAnsi"/>
          <w:b/>
          <w:sz w:val="32"/>
          <w:szCs w:val="32"/>
          <w:lang w:val="en-GB"/>
        </w:rPr>
      </w:pPr>
    </w:p>
    <w:p w14:paraId="09F8BF99" w14:textId="77777777" w:rsidR="009E5CEA" w:rsidRPr="00BE6F50" w:rsidRDefault="009E5CEA" w:rsidP="00BE6F50">
      <w:pPr>
        <w:tabs>
          <w:tab w:val="left" w:pos="851"/>
        </w:tabs>
        <w:jc w:val="center"/>
        <w:rPr>
          <w:rFonts w:asciiTheme="minorHAnsi" w:hAnsiTheme="minorHAnsi" w:cstheme="minorHAnsi"/>
          <w:b/>
          <w:sz w:val="32"/>
          <w:szCs w:val="32"/>
          <w:lang w:val="en-GB"/>
        </w:rPr>
      </w:pPr>
      <w:r w:rsidRPr="00BE6F50">
        <w:rPr>
          <w:rFonts w:asciiTheme="minorHAnsi" w:hAnsiTheme="minorHAnsi" w:cstheme="minorHAnsi"/>
          <w:b/>
          <w:sz w:val="32"/>
          <w:szCs w:val="32"/>
          <w:lang w:val="en-GB"/>
        </w:rPr>
        <w:t>Version</w:t>
      </w:r>
      <w:r w:rsidR="000A009E" w:rsidRPr="00BE6F50">
        <w:rPr>
          <w:rFonts w:asciiTheme="minorHAnsi" w:hAnsiTheme="minorHAnsi" w:cstheme="minorHAnsi"/>
          <w:b/>
          <w:sz w:val="32"/>
          <w:szCs w:val="32"/>
          <w:lang w:val="en-GB"/>
        </w:rPr>
        <w:t xml:space="preserve"> 1.0</w:t>
      </w:r>
      <w:r w:rsidR="00195278" w:rsidRPr="00BE6F50">
        <w:rPr>
          <w:rFonts w:asciiTheme="minorHAnsi" w:hAnsiTheme="minorHAnsi" w:cstheme="minorHAnsi"/>
          <w:b/>
          <w:sz w:val="32"/>
          <w:szCs w:val="32"/>
          <w:lang w:val="en-GB"/>
        </w:rPr>
        <w:t xml:space="preserve"> / </w:t>
      </w:r>
      <w:r w:rsidR="001C0AE2" w:rsidRPr="00BE6F50">
        <w:rPr>
          <w:rFonts w:asciiTheme="minorHAnsi" w:hAnsiTheme="minorHAnsi" w:cstheme="minorHAnsi"/>
          <w:b/>
          <w:sz w:val="32"/>
          <w:szCs w:val="32"/>
          <w:lang w:val="en-GB"/>
        </w:rPr>
        <w:t>Date</w:t>
      </w:r>
      <w:r w:rsidR="003221D3" w:rsidRPr="00BE6F50">
        <w:rPr>
          <w:rFonts w:asciiTheme="minorHAnsi" w:hAnsiTheme="minorHAnsi" w:cstheme="minorHAnsi"/>
          <w:b/>
          <w:sz w:val="32"/>
          <w:szCs w:val="32"/>
          <w:lang w:val="en-GB"/>
        </w:rPr>
        <w:t xml:space="preserve"> dd.mm.2020</w:t>
      </w:r>
    </w:p>
    <w:p w14:paraId="26DAF61F" w14:textId="77777777" w:rsidR="009E5CEA" w:rsidRPr="00BE6F50" w:rsidRDefault="009E5CEA" w:rsidP="00BE6F50">
      <w:pPr>
        <w:tabs>
          <w:tab w:val="left" w:pos="851"/>
        </w:tabs>
        <w:jc w:val="center"/>
        <w:rPr>
          <w:rFonts w:asciiTheme="minorHAnsi" w:hAnsiTheme="minorHAnsi" w:cstheme="minorHAnsi"/>
          <w:b/>
          <w:sz w:val="32"/>
          <w:szCs w:val="32"/>
          <w:lang w:val="en-GB"/>
        </w:rPr>
      </w:pPr>
    </w:p>
    <w:p w14:paraId="3920DD2D" w14:textId="77777777" w:rsidR="009E5CEA" w:rsidRPr="00BE6F50" w:rsidRDefault="003D548A" w:rsidP="00BE6F50">
      <w:pPr>
        <w:tabs>
          <w:tab w:val="left" w:pos="851"/>
        </w:tabs>
        <w:jc w:val="center"/>
        <w:rPr>
          <w:rFonts w:asciiTheme="minorHAnsi" w:hAnsiTheme="minorHAnsi" w:cstheme="minorHAnsi"/>
          <w:b/>
          <w:sz w:val="32"/>
          <w:szCs w:val="32"/>
          <w:lang w:val="en-GB"/>
        </w:rPr>
      </w:pPr>
      <w:r w:rsidRPr="00BE6F50">
        <w:rPr>
          <w:rFonts w:asciiTheme="minorHAnsi" w:hAnsiTheme="minorHAnsi" w:cstheme="minorHAnsi"/>
          <w:b/>
          <w:sz w:val="32"/>
          <w:szCs w:val="32"/>
          <w:lang w:val="en-GB"/>
        </w:rPr>
        <w:t>Sponsor</w:t>
      </w:r>
      <w:r w:rsidR="001C0AE2" w:rsidRPr="00BE6F50">
        <w:rPr>
          <w:rFonts w:asciiTheme="minorHAnsi" w:hAnsiTheme="minorHAnsi" w:cstheme="minorHAnsi"/>
          <w:b/>
          <w:sz w:val="32"/>
          <w:szCs w:val="32"/>
          <w:lang w:val="en-GB"/>
        </w:rPr>
        <w:t xml:space="preserve"> </w:t>
      </w:r>
      <w:r w:rsidR="0045100B" w:rsidRPr="00BE6F50">
        <w:rPr>
          <w:rFonts w:asciiTheme="minorHAnsi" w:hAnsiTheme="minorHAnsi" w:cstheme="minorHAnsi"/>
          <w:b/>
          <w:sz w:val="32"/>
          <w:szCs w:val="32"/>
          <w:lang w:val="en-GB"/>
        </w:rPr>
        <w:t xml:space="preserve">of the clinical </w:t>
      </w:r>
      <w:r w:rsidR="00747A9B" w:rsidRPr="00BE6F50">
        <w:rPr>
          <w:rFonts w:asciiTheme="minorHAnsi" w:hAnsiTheme="minorHAnsi" w:cstheme="minorHAnsi"/>
          <w:b/>
          <w:sz w:val="32"/>
          <w:szCs w:val="32"/>
          <w:lang w:val="en-GB"/>
        </w:rPr>
        <w:t>study</w:t>
      </w:r>
      <w:r w:rsidR="009E30BE" w:rsidRPr="00BE6F50">
        <w:rPr>
          <w:rFonts w:asciiTheme="minorHAnsi" w:hAnsiTheme="minorHAnsi" w:cstheme="minorHAnsi"/>
          <w:b/>
          <w:sz w:val="32"/>
          <w:szCs w:val="32"/>
          <w:lang w:val="en-GB"/>
        </w:rPr>
        <w:t xml:space="preserve"> </w:t>
      </w:r>
      <w:r w:rsidR="00C06498" w:rsidRPr="00BE6F50">
        <w:rPr>
          <w:rFonts w:asciiTheme="minorHAnsi" w:hAnsiTheme="minorHAnsi" w:cstheme="minorHAnsi"/>
          <w:noProof/>
          <w:sz w:val="32"/>
          <w:szCs w:val="32"/>
          <w:lang w:val="en-GB"/>
        </w:rPr>
        <w:t>[according to § 40 AMG]</w:t>
      </w:r>
    </w:p>
    <w:p w14:paraId="3CD1DFFD" w14:textId="77777777" w:rsidR="009E5CEA" w:rsidRPr="00BE6F50" w:rsidRDefault="009E5CEA" w:rsidP="00BE6F50">
      <w:pPr>
        <w:tabs>
          <w:tab w:val="left" w:pos="851"/>
        </w:tabs>
        <w:jc w:val="center"/>
        <w:rPr>
          <w:rFonts w:asciiTheme="minorHAnsi" w:hAnsiTheme="minorHAnsi" w:cstheme="minorHAnsi"/>
          <w:sz w:val="32"/>
          <w:szCs w:val="32"/>
          <w:lang w:val="en-GB"/>
        </w:rPr>
      </w:pPr>
    </w:p>
    <w:p w14:paraId="5A8AC22D" w14:textId="77777777" w:rsidR="00E63CFB" w:rsidRPr="00BE6F50" w:rsidRDefault="00E63CFB" w:rsidP="00BE6F50">
      <w:pPr>
        <w:jc w:val="center"/>
        <w:rPr>
          <w:rFonts w:asciiTheme="minorHAnsi" w:hAnsiTheme="minorHAnsi" w:cstheme="minorHAnsi"/>
          <w:sz w:val="32"/>
          <w:szCs w:val="32"/>
        </w:rPr>
      </w:pPr>
      <w:r w:rsidRPr="00BE6F50">
        <w:rPr>
          <w:rFonts w:asciiTheme="minorHAnsi" w:hAnsiTheme="minorHAnsi" w:cstheme="minorHAnsi"/>
          <w:sz w:val="32"/>
          <w:szCs w:val="32"/>
        </w:rPr>
        <w:t>Charité - Universitätsmedizin Berlin</w:t>
      </w:r>
    </w:p>
    <w:p w14:paraId="18482D50" w14:textId="77777777" w:rsidR="009E5CEA" w:rsidRPr="00BE6F50" w:rsidRDefault="00E63CFB" w:rsidP="00BE6F50">
      <w:pPr>
        <w:tabs>
          <w:tab w:val="left" w:pos="851"/>
        </w:tabs>
        <w:jc w:val="center"/>
        <w:rPr>
          <w:rFonts w:asciiTheme="minorHAnsi" w:hAnsiTheme="minorHAnsi" w:cstheme="minorHAnsi"/>
          <w:sz w:val="32"/>
          <w:szCs w:val="32"/>
        </w:rPr>
      </w:pPr>
      <w:r w:rsidRPr="00BE6F50">
        <w:rPr>
          <w:rFonts w:asciiTheme="minorHAnsi" w:hAnsiTheme="minorHAnsi" w:cstheme="minorHAnsi"/>
          <w:sz w:val="32"/>
          <w:szCs w:val="32"/>
        </w:rPr>
        <w:t>Charitéplatz 1, D-10117 Berlin</w:t>
      </w:r>
    </w:p>
    <w:p w14:paraId="23FF1E4C" w14:textId="77777777" w:rsidR="009E5CEA" w:rsidRPr="00BE6F50" w:rsidRDefault="009E5CEA" w:rsidP="00BE6F50">
      <w:pPr>
        <w:tabs>
          <w:tab w:val="left" w:pos="851"/>
        </w:tabs>
        <w:jc w:val="center"/>
        <w:rPr>
          <w:rFonts w:asciiTheme="minorHAnsi" w:hAnsiTheme="minorHAnsi" w:cstheme="minorHAnsi"/>
          <w:sz w:val="32"/>
          <w:szCs w:val="32"/>
        </w:rPr>
      </w:pPr>
    </w:p>
    <w:p w14:paraId="0D3A00FC" w14:textId="77777777" w:rsidR="009E5CEA" w:rsidRPr="00BE6F50" w:rsidRDefault="00377478" w:rsidP="00BE6F50">
      <w:pPr>
        <w:tabs>
          <w:tab w:val="left" w:pos="851"/>
        </w:tabs>
        <w:jc w:val="center"/>
        <w:rPr>
          <w:rFonts w:asciiTheme="minorHAnsi" w:hAnsiTheme="minorHAnsi" w:cstheme="minorHAnsi"/>
          <w:b/>
          <w:sz w:val="32"/>
          <w:szCs w:val="32"/>
          <w:lang w:val="en-GB"/>
        </w:rPr>
      </w:pPr>
      <w:r w:rsidRPr="00BE6F50">
        <w:rPr>
          <w:rFonts w:asciiTheme="minorHAnsi" w:hAnsiTheme="minorHAnsi" w:cstheme="minorHAnsi"/>
          <w:b/>
          <w:sz w:val="32"/>
          <w:szCs w:val="32"/>
          <w:lang w:val="en-GB"/>
        </w:rPr>
        <w:t xml:space="preserve">Principal </w:t>
      </w:r>
      <w:r w:rsidR="003D548A" w:rsidRPr="00BE6F50">
        <w:rPr>
          <w:rFonts w:asciiTheme="minorHAnsi" w:hAnsiTheme="minorHAnsi" w:cstheme="minorHAnsi"/>
          <w:b/>
          <w:sz w:val="32"/>
          <w:szCs w:val="32"/>
          <w:lang w:val="en-GB"/>
        </w:rPr>
        <w:t>Investigator</w:t>
      </w:r>
      <w:r w:rsidRPr="00BE6F50">
        <w:rPr>
          <w:rFonts w:asciiTheme="minorHAnsi" w:hAnsiTheme="minorHAnsi" w:cstheme="minorHAnsi"/>
          <w:b/>
          <w:sz w:val="32"/>
          <w:szCs w:val="32"/>
          <w:lang w:val="en-GB"/>
        </w:rPr>
        <w:t xml:space="preserve"> </w:t>
      </w:r>
      <w:r w:rsidR="00C06498" w:rsidRPr="00BE6F50">
        <w:rPr>
          <w:rFonts w:asciiTheme="minorHAnsi" w:hAnsiTheme="minorHAnsi" w:cstheme="minorHAnsi"/>
          <w:noProof/>
          <w:sz w:val="32"/>
          <w:szCs w:val="32"/>
          <w:lang w:val="en-GB"/>
        </w:rPr>
        <w:t>[according to § 40 AMG]</w:t>
      </w:r>
    </w:p>
    <w:p w14:paraId="05447FF1" w14:textId="77777777" w:rsidR="009E5CEA" w:rsidRPr="00BE6F50" w:rsidRDefault="009E5CEA" w:rsidP="00BE6F50">
      <w:pPr>
        <w:tabs>
          <w:tab w:val="left" w:pos="851"/>
        </w:tabs>
        <w:jc w:val="center"/>
        <w:rPr>
          <w:rFonts w:asciiTheme="minorHAnsi" w:hAnsiTheme="minorHAnsi" w:cstheme="minorHAnsi"/>
          <w:sz w:val="32"/>
          <w:szCs w:val="32"/>
          <w:lang w:val="en-GB"/>
        </w:rPr>
      </w:pPr>
    </w:p>
    <w:p w14:paraId="2FED0377" w14:textId="77777777" w:rsidR="00195278" w:rsidRPr="00BE6F50" w:rsidRDefault="00E63CFB" w:rsidP="00BE6F50">
      <w:pPr>
        <w:tabs>
          <w:tab w:val="left" w:pos="851"/>
        </w:tabs>
        <w:jc w:val="center"/>
        <w:rPr>
          <w:rFonts w:asciiTheme="minorHAnsi" w:hAnsiTheme="minorHAnsi" w:cstheme="minorHAnsi"/>
          <w:sz w:val="32"/>
          <w:szCs w:val="32"/>
          <w:lang w:val="en-GB"/>
        </w:rPr>
      </w:pPr>
      <w:r w:rsidRPr="00BE6F50">
        <w:rPr>
          <w:rFonts w:asciiTheme="minorHAnsi" w:hAnsiTheme="minorHAnsi" w:cstheme="minorHAnsi"/>
          <w:sz w:val="32"/>
          <w:szCs w:val="32"/>
          <w:lang w:val="en-GB"/>
        </w:rPr>
        <w:t>TBA</w:t>
      </w:r>
    </w:p>
    <w:p w14:paraId="32AAA793" w14:textId="77777777" w:rsidR="00D93D0C" w:rsidRPr="00BE6F50" w:rsidRDefault="00D93D0C" w:rsidP="00544ADF">
      <w:pPr>
        <w:pStyle w:val="c5"/>
        <w:widowControl/>
        <w:tabs>
          <w:tab w:val="left" w:pos="851"/>
        </w:tabs>
        <w:spacing w:line="240" w:lineRule="auto"/>
        <w:jc w:val="both"/>
        <w:rPr>
          <w:rFonts w:asciiTheme="minorHAnsi" w:hAnsiTheme="minorHAnsi" w:cstheme="minorHAnsi"/>
          <w:snapToGrid/>
          <w:sz w:val="22"/>
          <w:szCs w:val="22"/>
          <w:lang w:val="en-GB"/>
        </w:rPr>
      </w:pPr>
    </w:p>
    <w:p w14:paraId="57EB86D8" w14:textId="75E612EF" w:rsidR="00195278" w:rsidRPr="00BE6F50" w:rsidRDefault="00D06436" w:rsidP="004459F4">
      <w:pPr>
        <w:pStyle w:val="c5"/>
        <w:widowControl/>
        <w:tabs>
          <w:tab w:val="left" w:pos="851"/>
        </w:tabs>
        <w:spacing w:line="240" w:lineRule="auto"/>
        <w:rPr>
          <w:rFonts w:asciiTheme="minorHAnsi" w:hAnsiTheme="minorHAnsi" w:cstheme="minorHAnsi"/>
          <w:snapToGrid/>
          <w:sz w:val="22"/>
          <w:szCs w:val="22"/>
          <w:lang w:val="en-GB"/>
        </w:rPr>
      </w:pPr>
      <w:r w:rsidRPr="00BE6F50">
        <w:rPr>
          <w:rFonts w:asciiTheme="minorHAnsi" w:hAnsiTheme="minorHAnsi" w:cstheme="minorHAnsi"/>
          <w:snapToGrid/>
          <w:sz w:val="22"/>
          <w:szCs w:val="22"/>
          <w:lang w:val="en-GB"/>
        </w:rPr>
        <w:t>_______________________________________________</w:t>
      </w:r>
      <w:r w:rsidR="004459F4">
        <w:rPr>
          <w:rFonts w:asciiTheme="minorHAnsi" w:hAnsiTheme="minorHAnsi" w:cstheme="minorHAnsi"/>
          <w:snapToGrid/>
          <w:sz w:val="22"/>
          <w:szCs w:val="22"/>
          <w:lang w:val="en-GB"/>
        </w:rPr>
        <w:t>_</w:t>
      </w:r>
      <w:r w:rsidRPr="00BE6F50">
        <w:rPr>
          <w:rFonts w:asciiTheme="minorHAnsi" w:hAnsiTheme="minorHAnsi" w:cstheme="minorHAnsi"/>
          <w:snapToGrid/>
          <w:sz w:val="22"/>
          <w:szCs w:val="22"/>
          <w:lang w:val="en-GB"/>
        </w:rPr>
        <w:t>____________________</w:t>
      </w:r>
    </w:p>
    <w:p w14:paraId="01A10183" w14:textId="77777777" w:rsidR="00195278" w:rsidRPr="00BE6F50" w:rsidRDefault="00195278" w:rsidP="00544ADF">
      <w:pPr>
        <w:tabs>
          <w:tab w:val="left" w:pos="851"/>
        </w:tabs>
        <w:jc w:val="both"/>
        <w:rPr>
          <w:rFonts w:asciiTheme="minorHAnsi" w:hAnsiTheme="minorHAnsi" w:cstheme="minorHAnsi"/>
          <w:b/>
          <w:sz w:val="22"/>
          <w:szCs w:val="22"/>
          <w:lang w:val="en-GB"/>
        </w:rPr>
      </w:pPr>
    </w:p>
    <w:p w14:paraId="18C3A76E" w14:textId="77777777" w:rsidR="0045100B" w:rsidRPr="00BE6F50" w:rsidRDefault="0045100B" w:rsidP="00544ADF">
      <w:pPr>
        <w:pStyle w:val="c5"/>
        <w:widowControl/>
        <w:tabs>
          <w:tab w:val="left" w:pos="851"/>
        </w:tabs>
        <w:spacing w:line="240" w:lineRule="auto"/>
        <w:jc w:val="both"/>
        <w:rPr>
          <w:rFonts w:asciiTheme="minorHAnsi" w:hAnsiTheme="minorHAnsi" w:cstheme="minorHAnsi"/>
          <w:b/>
          <w:snapToGrid/>
          <w:sz w:val="22"/>
          <w:szCs w:val="22"/>
          <w:lang w:val="en-GB"/>
        </w:rPr>
      </w:pPr>
    </w:p>
    <w:p w14:paraId="24FADA37" w14:textId="77777777" w:rsidR="00195278" w:rsidRPr="00BE6F50" w:rsidRDefault="00F138B3" w:rsidP="00544ADF">
      <w:pPr>
        <w:pStyle w:val="c5"/>
        <w:widowControl/>
        <w:tabs>
          <w:tab w:val="left" w:pos="851"/>
        </w:tabs>
        <w:spacing w:line="240" w:lineRule="auto"/>
        <w:jc w:val="both"/>
        <w:rPr>
          <w:rFonts w:asciiTheme="minorHAnsi" w:hAnsiTheme="minorHAnsi" w:cstheme="minorHAnsi"/>
          <w:b/>
          <w:snapToGrid/>
          <w:sz w:val="22"/>
          <w:szCs w:val="22"/>
          <w:lang w:val="en-GB"/>
        </w:rPr>
      </w:pPr>
      <w:r w:rsidRPr="00BE6F50">
        <w:rPr>
          <w:rFonts w:asciiTheme="minorHAnsi" w:hAnsiTheme="minorHAnsi" w:cstheme="minorHAnsi"/>
          <w:b/>
          <w:snapToGrid/>
          <w:sz w:val="22"/>
          <w:szCs w:val="22"/>
          <w:lang w:val="en-GB"/>
        </w:rPr>
        <w:t>The following persons accept the content of this protocol and confirm to</w:t>
      </w:r>
      <w:r w:rsidR="00E148E8" w:rsidRPr="00BE6F50">
        <w:rPr>
          <w:rFonts w:asciiTheme="minorHAnsi" w:hAnsiTheme="minorHAnsi" w:cstheme="minorHAnsi"/>
          <w:b/>
          <w:snapToGrid/>
          <w:sz w:val="22"/>
          <w:szCs w:val="22"/>
          <w:lang w:val="en-GB"/>
        </w:rPr>
        <w:t xml:space="preserve"> </w:t>
      </w:r>
      <w:r w:rsidR="0045100B" w:rsidRPr="00BE6F50">
        <w:rPr>
          <w:rFonts w:asciiTheme="minorHAnsi" w:hAnsiTheme="minorHAnsi" w:cstheme="minorHAnsi"/>
          <w:b/>
          <w:snapToGrid/>
          <w:sz w:val="22"/>
          <w:szCs w:val="22"/>
          <w:lang w:val="en-GB"/>
        </w:rPr>
        <w:t>conduct this study in compliance with Good Clinical Practice and applicable regulatory requirements.</w:t>
      </w:r>
    </w:p>
    <w:p w14:paraId="46923840" w14:textId="77777777" w:rsidR="00D93D0C" w:rsidRPr="00BE6F50" w:rsidRDefault="00D93D0C" w:rsidP="00544ADF">
      <w:pPr>
        <w:pStyle w:val="c5"/>
        <w:widowControl/>
        <w:tabs>
          <w:tab w:val="left" w:pos="851"/>
        </w:tabs>
        <w:spacing w:line="240" w:lineRule="auto"/>
        <w:jc w:val="both"/>
        <w:rPr>
          <w:rFonts w:asciiTheme="minorHAnsi" w:hAnsiTheme="minorHAnsi" w:cstheme="minorHAnsi"/>
          <w:b/>
          <w:snapToGrid/>
          <w:sz w:val="22"/>
          <w:szCs w:val="22"/>
          <w:lang w:val="en-GB"/>
        </w:rPr>
      </w:pPr>
    </w:p>
    <w:p w14:paraId="7284BD49" w14:textId="77777777" w:rsidR="00D93D0C" w:rsidRPr="00BE6F50" w:rsidDel="00195278" w:rsidRDefault="00D93D0C" w:rsidP="00544ADF">
      <w:pPr>
        <w:pStyle w:val="c5"/>
        <w:widowControl/>
        <w:tabs>
          <w:tab w:val="left" w:pos="851"/>
        </w:tabs>
        <w:spacing w:line="240" w:lineRule="auto"/>
        <w:jc w:val="both"/>
        <w:rPr>
          <w:rFonts w:asciiTheme="minorHAnsi" w:hAnsiTheme="minorHAnsi" w:cstheme="minorHAnsi"/>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77"/>
        <w:gridCol w:w="3294"/>
        <w:gridCol w:w="234"/>
        <w:gridCol w:w="1797"/>
      </w:tblGrid>
      <w:tr w:rsidR="00C07426" w:rsidRPr="00BE6F50" w14:paraId="1777843C" w14:textId="77777777" w:rsidTr="00633FC7">
        <w:tc>
          <w:tcPr>
            <w:tcW w:w="3510" w:type="dxa"/>
            <w:tcBorders>
              <w:top w:val="nil"/>
              <w:left w:val="nil"/>
              <w:bottom w:val="nil"/>
              <w:right w:val="nil"/>
            </w:tcBorders>
          </w:tcPr>
          <w:p w14:paraId="695E8D5B" w14:textId="77777777" w:rsidR="00C07426" w:rsidRPr="00BE6F50" w:rsidRDefault="003D548A" w:rsidP="00544ADF">
            <w:pPr>
              <w:pStyle w:val="c5"/>
              <w:widowControl/>
              <w:tabs>
                <w:tab w:val="left" w:pos="851"/>
              </w:tabs>
              <w:autoSpaceDE w:val="0"/>
              <w:autoSpaceDN w:val="0"/>
              <w:spacing w:line="240" w:lineRule="auto"/>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Sponsor</w:t>
            </w:r>
            <w:r w:rsidR="00023EA4" w:rsidRPr="00BE6F50">
              <w:rPr>
                <w:rFonts w:asciiTheme="minorHAnsi" w:hAnsiTheme="minorHAnsi" w:cstheme="minorHAnsi"/>
                <w:b/>
                <w:sz w:val="22"/>
                <w:szCs w:val="22"/>
                <w:lang w:val="en-GB"/>
              </w:rPr>
              <w:t>/Representative</w:t>
            </w:r>
          </w:p>
        </w:tc>
        <w:tc>
          <w:tcPr>
            <w:tcW w:w="400" w:type="dxa"/>
            <w:tcBorders>
              <w:top w:val="nil"/>
              <w:left w:val="nil"/>
              <w:bottom w:val="nil"/>
              <w:right w:val="nil"/>
            </w:tcBorders>
          </w:tcPr>
          <w:p w14:paraId="6B61D55D"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3676" w:type="dxa"/>
            <w:tcBorders>
              <w:top w:val="nil"/>
              <w:left w:val="nil"/>
              <w:bottom w:val="single" w:sz="4" w:space="0" w:color="auto"/>
              <w:right w:val="nil"/>
            </w:tcBorders>
          </w:tcPr>
          <w:p w14:paraId="234353E9"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236" w:type="dxa"/>
            <w:tcBorders>
              <w:top w:val="nil"/>
              <w:left w:val="nil"/>
              <w:bottom w:val="nil"/>
              <w:right w:val="nil"/>
            </w:tcBorders>
          </w:tcPr>
          <w:p w14:paraId="68F6E6B0"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1956" w:type="dxa"/>
            <w:tcBorders>
              <w:top w:val="nil"/>
              <w:left w:val="nil"/>
              <w:bottom w:val="single" w:sz="4" w:space="0" w:color="auto"/>
              <w:right w:val="nil"/>
            </w:tcBorders>
          </w:tcPr>
          <w:p w14:paraId="62FCCDFE"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r>
      <w:tr w:rsidR="00C07426" w:rsidRPr="00BE6F50" w14:paraId="6AE1D1DE" w14:textId="77777777" w:rsidTr="00633FC7">
        <w:tc>
          <w:tcPr>
            <w:tcW w:w="3510" w:type="dxa"/>
            <w:tcBorders>
              <w:top w:val="nil"/>
              <w:left w:val="nil"/>
              <w:bottom w:val="nil"/>
              <w:right w:val="nil"/>
            </w:tcBorders>
          </w:tcPr>
          <w:p w14:paraId="5F18A80B"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400" w:type="dxa"/>
            <w:tcBorders>
              <w:top w:val="nil"/>
              <w:left w:val="nil"/>
              <w:bottom w:val="nil"/>
              <w:right w:val="nil"/>
            </w:tcBorders>
          </w:tcPr>
          <w:p w14:paraId="4FF39B51"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3676" w:type="dxa"/>
            <w:tcBorders>
              <w:top w:val="single" w:sz="4" w:space="0" w:color="auto"/>
              <w:left w:val="nil"/>
              <w:bottom w:val="nil"/>
              <w:right w:val="nil"/>
            </w:tcBorders>
          </w:tcPr>
          <w:p w14:paraId="4F9A4CCA" w14:textId="77777777" w:rsidR="00C07426" w:rsidRPr="00BE6F50" w:rsidRDefault="006D2DCC"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name, t</w:t>
            </w:r>
            <w:r w:rsidR="00F0576F" w:rsidRPr="00BE6F50">
              <w:rPr>
                <w:rFonts w:asciiTheme="minorHAnsi" w:hAnsiTheme="minorHAnsi" w:cstheme="minorHAnsi"/>
                <w:sz w:val="22"/>
                <w:szCs w:val="22"/>
                <w:lang w:val="en-GB"/>
              </w:rPr>
              <w:t>itle</w:t>
            </w:r>
          </w:p>
          <w:p w14:paraId="6D80BD78"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236" w:type="dxa"/>
            <w:tcBorders>
              <w:top w:val="nil"/>
              <w:left w:val="nil"/>
              <w:bottom w:val="nil"/>
              <w:right w:val="nil"/>
            </w:tcBorders>
          </w:tcPr>
          <w:p w14:paraId="7EF1877F"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1956" w:type="dxa"/>
            <w:tcBorders>
              <w:top w:val="single" w:sz="4" w:space="0" w:color="auto"/>
              <w:left w:val="nil"/>
              <w:bottom w:val="nil"/>
              <w:right w:val="nil"/>
            </w:tcBorders>
          </w:tcPr>
          <w:p w14:paraId="12E80A5A" w14:textId="77777777" w:rsidR="00C07426" w:rsidRPr="00BE6F50" w:rsidRDefault="006D2DCC"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p</w:t>
            </w:r>
            <w:r w:rsidR="0080703C" w:rsidRPr="00BE6F50">
              <w:rPr>
                <w:rFonts w:asciiTheme="minorHAnsi" w:hAnsiTheme="minorHAnsi" w:cstheme="minorHAnsi"/>
                <w:sz w:val="22"/>
                <w:szCs w:val="22"/>
                <w:lang w:val="en-GB"/>
              </w:rPr>
              <w:t>lace</w:t>
            </w:r>
            <w:r w:rsidR="006C3FA3"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d</w:t>
            </w:r>
            <w:r w:rsidR="00832FCB" w:rsidRPr="00BE6F50">
              <w:rPr>
                <w:rFonts w:asciiTheme="minorHAnsi" w:hAnsiTheme="minorHAnsi" w:cstheme="minorHAnsi"/>
                <w:sz w:val="22"/>
                <w:szCs w:val="22"/>
                <w:lang w:val="en-GB"/>
              </w:rPr>
              <w:t>ate</w:t>
            </w:r>
          </w:p>
        </w:tc>
      </w:tr>
      <w:tr w:rsidR="00D93D0C" w:rsidRPr="00BE6F50" w14:paraId="6A01B6E7" w14:textId="77777777" w:rsidTr="00633FC7">
        <w:tc>
          <w:tcPr>
            <w:tcW w:w="3510" w:type="dxa"/>
            <w:tcBorders>
              <w:top w:val="nil"/>
              <w:left w:val="nil"/>
              <w:bottom w:val="nil"/>
              <w:right w:val="nil"/>
            </w:tcBorders>
          </w:tcPr>
          <w:p w14:paraId="743D342C" w14:textId="77777777" w:rsidR="00D93D0C" w:rsidRPr="00BE6F50" w:rsidRDefault="00D93D0C" w:rsidP="00544ADF">
            <w:pPr>
              <w:pStyle w:val="c5"/>
              <w:widowControl/>
              <w:tabs>
                <w:tab w:val="left" w:pos="851"/>
              </w:tabs>
              <w:autoSpaceDE w:val="0"/>
              <w:autoSpaceDN w:val="0"/>
              <w:spacing w:line="240" w:lineRule="auto"/>
              <w:jc w:val="both"/>
              <w:rPr>
                <w:rFonts w:asciiTheme="minorHAnsi" w:hAnsiTheme="minorHAnsi" w:cstheme="minorHAnsi"/>
                <w:b/>
                <w:sz w:val="22"/>
                <w:szCs w:val="22"/>
                <w:lang w:val="en-GB"/>
              </w:rPr>
            </w:pPr>
          </w:p>
        </w:tc>
        <w:tc>
          <w:tcPr>
            <w:tcW w:w="400" w:type="dxa"/>
            <w:tcBorders>
              <w:top w:val="nil"/>
              <w:left w:val="nil"/>
              <w:bottom w:val="nil"/>
              <w:right w:val="nil"/>
            </w:tcBorders>
          </w:tcPr>
          <w:p w14:paraId="6B076601" w14:textId="77777777" w:rsidR="00D93D0C" w:rsidRPr="00BE6F50" w:rsidRDefault="00D93D0C"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3676" w:type="dxa"/>
            <w:tcBorders>
              <w:top w:val="nil"/>
              <w:left w:val="nil"/>
              <w:bottom w:val="nil"/>
              <w:right w:val="nil"/>
            </w:tcBorders>
          </w:tcPr>
          <w:p w14:paraId="15E13578" w14:textId="77777777" w:rsidR="00D93D0C" w:rsidRPr="00BE6F50" w:rsidRDefault="00D93D0C"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236" w:type="dxa"/>
            <w:tcBorders>
              <w:top w:val="nil"/>
              <w:left w:val="nil"/>
              <w:bottom w:val="nil"/>
              <w:right w:val="nil"/>
            </w:tcBorders>
          </w:tcPr>
          <w:p w14:paraId="7BCCEEDE" w14:textId="77777777" w:rsidR="00D93D0C" w:rsidRPr="00BE6F50" w:rsidRDefault="00D93D0C"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1956" w:type="dxa"/>
            <w:tcBorders>
              <w:top w:val="nil"/>
              <w:left w:val="nil"/>
              <w:bottom w:val="nil"/>
              <w:right w:val="nil"/>
            </w:tcBorders>
          </w:tcPr>
          <w:p w14:paraId="7FF4B647" w14:textId="77777777" w:rsidR="00D93D0C" w:rsidRPr="00BE6F50" w:rsidRDefault="00D93D0C"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r>
      <w:tr w:rsidR="00C07426" w:rsidRPr="00BE6F50" w14:paraId="11805633" w14:textId="77777777" w:rsidTr="00633FC7">
        <w:tc>
          <w:tcPr>
            <w:tcW w:w="3510" w:type="dxa"/>
            <w:tcBorders>
              <w:top w:val="nil"/>
              <w:left w:val="nil"/>
              <w:bottom w:val="nil"/>
              <w:right w:val="nil"/>
            </w:tcBorders>
          </w:tcPr>
          <w:p w14:paraId="5ED2B886" w14:textId="77777777" w:rsidR="00C07426" w:rsidRPr="00BE6F50" w:rsidRDefault="00893F03" w:rsidP="00544ADF">
            <w:pPr>
              <w:pStyle w:val="c5"/>
              <w:widowControl/>
              <w:tabs>
                <w:tab w:val="left" w:pos="851"/>
              </w:tabs>
              <w:autoSpaceDE w:val="0"/>
              <w:autoSpaceDN w:val="0"/>
              <w:spacing w:line="240" w:lineRule="auto"/>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 xml:space="preserve">Principal </w:t>
            </w:r>
            <w:r w:rsidR="003D548A" w:rsidRPr="00BE6F50">
              <w:rPr>
                <w:rFonts w:asciiTheme="minorHAnsi" w:hAnsiTheme="minorHAnsi" w:cstheme="minorHAnsi"/>
                <w:b/>
                <w:sz w:val="22"/>
                <w:szCs w:val="22"/>
                <w:lang w:val="en-GB"/>
              </w:rPr>
              <w:t>Investigator</w:t>
            </w:r>
            <w:r w:rsidR="00F0576F" w:rsidRPr="00BE6F50">
              <w:rPr>
                <w:rFonts w:asciiTheme="minorHAnsi" w:hAnsiTheme="minorHAnsi" w:cstheme="minorHAnsi"/>
                <w:b/>
                <w:sz w:val="22"/>
                <w:szCs w:val="22"/>
                <w:lang w:val="en-GB"/>
              </w:rPr>
              <w:t xml:space="preserve"> </w:t>
            </w:r>
          </w:p>
        </w:tc>
        <w:tc>
          <w:tcPr>
            <w:tcW w:w="400" w:type="dxa"/>
            <w:tcBorders>
              <w:top w:val="nil"/>
              <w:left w:val="nil"/>
              <w:bottom w:val="nil"/>
              <w:right w:val="nil"/>
            </w:tcBorders>
          </w:tcPr>
          <w:p w14:paraId="54FDC924"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3676" w:type="dxa"/>
            <w:tcBorders>
              <w:top w:val="nil"/>
              <w:left w:val="nil"/>
              <w:bottom w:val="single" w:sz="4" w:space="0" w:color="auto"/>
              <w:right w:val="nil"/>
            </w:tcBorders>
          </w:tcPr>
          <w:p w14:paraId="271A4977"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236" w:type="dxa"/>
            <w:tcBorders>
              <w:top w:val="nil"/>
              <w:left w:val="nil"/>
              <w:bottom w:val="nil"/>
              <w:right w:val="nil"/>
            </w:tcBorders>
          </w:tcPr>
          <w:p w14:paraId="36811679"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1956" w:type="dxa"/>
            <w:tcBorders>
              <w:top w:val="nil"/>
              <w:left w:val="nil"/>
              <w:bottom w:val="single" w:sz="4" w:space="0" w:color="auto"/>
              <w:right w:val="nil"/>
            </w:tcBorders>
          </w:tcPr>
          <w:p w14:paraId="1147FB4C"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r>
      <w:tr w:rsidR="00C07426" w:rsidRPr="00BE6F50" w14:paraId="6A2CE16B" w14:textId="77777777" w:rsidTr="00633FC7">
        <w:tc>
          <w:tcPr>
            <w:tcW w:w="3510" w:type="dxa"/>
            <w:tcBorders>
              <w:top w:val="nil"/>
              <w:left w:val="nil"/>
              <w:bottom w:val="nil"/>
              <w:right w:val="nil"/>
            </w:tcBorders>
          </w:tcPr>
          <w:p w14:paraId="03778FDD"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400" w:type="dxa"/>
            <w:tcBorders>
              <w:top w:val="nil"/>
              <w:left w:val="nil"/>
              <w:bottom w:val="nil"/>
              <w:right w:val="nil"/>
            </w:tcBorders>
          </w:tcPr>
          <w:p w14:paraId="1CD6C0A4"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3676" w:type="dxa"/>
            <w:tcBorders>
              <w:top w:val="single" w:sz="4" w:space="0" w:color="auto"/>
              <w:left w:val="nil"/>
              <w:bottom w:val="nil"/>
              <w:right w:val="nil"/>
            </w:tcBorders>
          </w:tcPr>
          <w:p w14:paraId="75A9259F" w14:textId="77777777" w:rsidR="00C07426" w:rsidRPr="00BE6F50" w:rsidRDefault="006D2DCC"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w:t>
            </w:r>
            <w:r w:rsidR="00F0576F" w:rsidRPr="00BE6F50">
              <w:rPr>
                <w:rFonts w:asciiTheme="minorHAnsi" w:hAnsiTheme="minorHAnsi" w:cstheme="minorHAnsi"/>
                <w:sz w:val="22"/>
                <w:szCs w:val="22"/>
                <w:lang w:val="en-GB"/>
              </w:rPr>
              <w:t>a</w:t>
            </w:r>
            <w:r w:rsidRPr="00BE6F50">
              <w:rPr>
                <w:rFonts w:asciiTheme="minorHAnsi" w:hAnsiTheme="minorHAnsi" w:cstheme="minorHAnsi"/>
                <w:sz w:val="22"/>
                <w:szCs w:val="22"/>
                <w:lang w:val="en-GB"/>
              </w:rPr>
              <w:t>me, t</w:t>
            </w:r>
            <w:r w:rsidR="00F0576F" w:rsidRPr="00BE6F50">
              <w:rPr>
                <w:rFonts w:asciiTheme="minorHAnsi" w:hAnsiTheme="minorHAnsi" w:cstheme="minorHAnsi"/>
                <w:sz w:val="22"/>
                <w:szCs w:val="22"/>
                <w:lang w:val="en-GB"/>
              </w:rPr>
              <w:t>itle</w:t>
            </w:r>
          </w:p>
        </w:tc>
        <w:tc>
          <w:tcPr>
            <w:tcW w:w="236" w:type="dxa"/>
            <w:tcBorders>
              <w:top w:val="nil"/>
              <w:left w:val="nil"/>
              <w:bottom w:val="nil"/>
              <w:right w:val="nil"/>
            </w:tcBorders>
          </w:tcPr>
          <w:p w14:paraId="751540FD" w14:textId="77777777" w:rsidR="00C07426" w:rsidRPr="00BE6F50" w:rsidRDefault="00C07426"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p>
        </w:tc>
        <w:tc>
          <w:tcPr>
            <w:tcW w:w="1956" w:type="dxa"/>
            <w:tcBorders>
              <w:top w:val="single" w:sz="4" w:space="0" w:color="auto"/>
              <w:left w:val="nil"/>
              <w:bottom w:val="nil"/>
              <w:right w:val="nil"/>
            </w:tcBorders>
          </w:tcPr>
          <w:p w14:paraId="4B6B3068" w14:textId="77777777" w:rsidR="00C07426" w:rsidRPr="00BE6F50" w:rsidRDefault="006D2DCC" w:rsidP="00544ADF">
            <w:pPr>
              <w:pStyle w:val="c5"/>
              <w:widowControl/>
              <w:tabs>
                <w:tab w:val="left" w:pos="851"/>
              </w:tabs>
              <w:autoSpaceDE w:val="0"/>
              <w:autoSpaceDN w:val="0"/>
              <w:spacing w:line="240" w:lineRule="auto"/>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p</w:t>
            </w:r>
            <w:r w:rsidR="0080703C" w:rsidRPr="00BE6F50">
              <w:rPr>
                <w:rFonts w:asciiTheme="minorHAnsi" w:hAnsiTheme="minorHAnsi" w:cstheme="minorHAnsi"/>
                <w:sz w:val="22"/>
                <w:szCs w:val="22"/>
                <w:lang w:val="en-GB"/>
              </w:rPr>
              <w:t>lace</w:t>
            </w:r>
            <w:r w:rsidR="006C3FA3"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d</w:t>
            </w:r>
            <w:r w:rsidR="00832FCB" w:rsidRPr="00BE6F50">
              <w:rPr>
                <w:rFonts w:asciiTheme="minorHAnsi" w:hAnsiTheme="minorHAnsi" w:cstheme="minorHAnsi"/>
                <w:sz w:val="22"/>
                <w:szCs w:val="22"/>
                <w:lang w:val="en-GB"/>
              </w:rPr>
              <w:t>ate</w:t>
            </w:r>
          </w:p>
        </w:tc>
      </w:tr>
    </w:tbl>
    <w:p w14:paraId="56D0A554" w14:textId="77777777" w:rsidR="00195278" w:rsidRPr="00BE6F50" w:rsidRDefault="00195278" w:rsidP="00544ADF">
      <w:pPr>
        <w:pStyle w:val="c5"/>
        <w:widowControl/>
        <w:tabs>
          <w:tab w:val="left" w:pos="851"/>
        </w:tabs>
        <w:spacing w:line="240" w:lineRule="auto"/>
        <w:jc w:val="both"/>
        <w:rPr>
          <w:rFonts w:asciiTheme="minorHAnsi" w:hAnsiTheme="minorHAnsi" w:cstheme="minorHAnsi"/>
          <w:snapToGrid/>
          <w:sz w:val="22"/>
          <w:szCs w:val="22"/>
          <w:lang w:val="en-GB"/>
        </w:rPr>
      </w:pPr>
    </w:p>
    <w:p w14:paraId="1D637118" w14:textId="77777777" w:rsidR="009E5CEA" w:rsidRDefault="009E5CEA" w:rsidP="00544ADF">
      <w:pPr>
        <w:pStyle w:val="c5"/>
        <w:widowControl/>
        <w:tabs>
          <w:tab w:val="left" w:pos="851"/>
        </w:tabs>
        <w:spacing w:line="240" w:lineRule="auto"/>
        <w:jc w:val="both"/>
        <w:rPr>
          <w:rFonts w:asciiTheme="minorHAnsi" w:hAnsiTheme="minorHAnsi" w:cstheme="minorHAnsi"/>
          <w:snapToGrid/>
          <w:sz w:val="22"/>
          <w:szCs w:val="22"/>
          <w:lang w:val="en-GB"/>
        </w:rPr>
      </w:pPr>
    </w:p>
    <w:p w14:paraId="0AF65693" w14:textId="77777777" w:rsidR="00BE6F50" w:rsidRPr="00BE6F50" w:rsidRDefault="00BE6F50" w:rsidP="00544ADF">
      <w:pPr>
        <w:pStyle w:val="c5"/>
        <w:widowControl/>
        <w:tabs>
          <w:tab w:val="left" w:pos="851"/>
        </w:tabs>
        <w:spacing w:line="240" w:lineRule="auto"/>
        <w:jc w:val="both"/>
        <w:rPr>
          <w:rFonts w:asciiTheme="minorHAnsi" w:hAnsiTheme="minorHAnsi" w:cstheme="minorHAnsi"/>
          <w:snapToGrid/>
          <w:sz w:val="22"/>
          <w:szCs w:val="22"/>
          <w:lang w:val="en-GB"/>
        </w:rPr>
      </w:pPr>
    </w:p>
    <w:p w14:paraId="2764095D" w14:textId="77777777" w:rsidR="009E5CEA" w:rsidRPr="00BE6F50" w:rsidRDefault="00356BF0" w:rsidP="00544ADF">
      <w:pPr>
        <w:pStyle w:val="c5"/>
        <w:widowControl/>
        <w:numPr>
          <w:ilvl w:val="0"/>
          <w:numId w:val="4"/>
        </w:numPr>
        <w:tabs>
          <w:tab w:val="left" w:pos="851"/>
        </w:tabs>
        <w:spacing w:line="240" w:lineRule="auto"/>
        <w:jc w:val="both"/>
        <w:rPr>
          <w:rFonts w:asciiTheme="minorHAnsi" w:hAnsiTheme="minorHAnsi" w:cstheme="minorHAnsi"/>
          <w:snapToGrid/>
          <w:sz w:val="22"/>
          <w:szCs w:val="22"/>
          <w:lang w:val="en-GB"/>
        </w:rPr>
      </w:pPr>
      <w:r w:rsidRPr="00BE6F50">
        <w:rPr>
          <w:rFonts w:asciiTheme="minorHAnsi" w:hAnsiTheme="minorHAnsi" w:cstheme="minorHAnsi"/>
          <w:snapToGrid/>
          <w:sz w:val="22"/>
          <w:szCs w:val="22"/>
          <w:lang w:val="en-GB"/>
        </w:rPr>
        <w:t>Confidential</w:t>
      </w:r>
      <w:r w:rsidR="00523A7B" w:rsidRPr="00BE6F50">
        <w:rPr>
          <w:rFonts w:asciiTheme="minorHAnsi" w:hAnsiTheme="minorHAnsi" w:cstheme="minorHAnsi"/>
          <w:snapToGrid/>
          <w:sz w:val="22"/>
          <w:szCs w:val="22"/>
          <w:lang w:val="en-GB"/>
        </w:rPr>
        <w:t xml:space="preserve">    -</w:t>
      </w:r>
      <w:r w:rsidR="009E5CEA" w:rsidRPr="00BE6F50">
        <w:rPr>
          <w:rFonts w:asciiTheme="minorHAnsi" w:hAnsiTheme="minorHAnsi" w:cstheme="minorHAnsi"/>
          <w:snapToGrid/>
          <w:sz w:val="22"/>
          <w:szCs w:val="22"/>
          <w:lang w:val="en-GB"/>
        </w:rPr>
        <w:t xml:space="preserve"> </w:t>
      </w:r>
    </w:p>
    <w:p w14:paraId="43C804F5" w14:textId="77777777" w:rsidR="007E3F6A" w:rsidRPr="00BE6F50" w:rsidRDefault="007E3F6A" w:rsidP="00544ADF">
      <w:pPr>
        <w:pStyle w:val="c5"/>
        <w:widowControl/>
        <w:tabs>
          <w:tab w:val="left" w:pos="851"/>
        </w:tabs>
        <w:spacing w:line="240" w:lineRule="auto"/>
        <w:ind w:left="360"/>
        <w:jc w:val="both"/>
        <w:rPr>
          <w:rFonts w:asciiTheme="minorHAnsi" w:hAnsiTheme="minorHAnsi" w:cstheme="minorHAnsi"/>
          <w:snapToGrid/>
          <w:sz w:val="22"/>
          <w:szCs w:val="22"/>
          <w:lang w:val="en-GB"/>
        </w:rPr>
      </w:pPr>
    </w:p>
    <w:p w14:paraId="6B73127A" w14:textId="77777777" w:rsidR="00DE2F84" w:rsidRPr="00BE6F50" w:rsidRDefault="002D38C8"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inform</w:t>
      </w:r>
      <w:r w:rsidR="007E3F6A" w:rsidRPr="00BE6F50">
        <w:rPr>
          <w:rFonts w:asciiTheme="minorHAnsi" w:hAnsiTheme="minorHAnsi" w:cstheme="minorHAnsi"/>
          <w:sz w:val="22"/>
          <w:szCs w:val="22"/>
          <w:lang w:val="en-GB"/>
        </w:rPr>
        <w:t xml:space="preserve">ation contained in this protocol has to be kept strictly confidential. Therefore the protocol is </w:t>
      </w:r>
      <w:r w:rsidR="00523A7B" w:rsidRPr="00BE6F50">
        <w:rPr>
          <w:rFonts w:asciiTheme="minorHAnsi" w:hAnsiTheme="minorHAnsi" w:cstheme="minorHAnsi"/>
          <w:sz w:val="22"/>
          <w:szCs w:val="22"/>
          <w:lang w:val="en-GB"/>
        </w:rPr>
        <w:t xml:space="preserve">only </w:t>
      </w:r>
      <w:r w:rsidR="007E3F6A" w:rsidRPr="00BE6F50">
        <w:rPr>
          <w:rFonts w:asciiTheme="minorHAnsi" w:hAnsiTheme="minorHAnsi" w:cstheme="minorHAnsi"/>
          <w:sz w:val="22"/>
          <w:szCs w:val="22"/>
          <w:lang w:val="en-GB"/>
        </w:rPr>
        <w:t xml:space="preserve">provided to </w:t>
      </w:r>
      <w:r w:rsidR="003D548A" w:rsidRPr="00BE6F50">
        <w:rPr>
          <w:rFonts w:asciiTheme="minorHAnsi" w:hAnsiTheme="minorHAnsi" w:cstheme="minorHAnsi"/>
          <w:sz w:val="22"/>
          <w:szCs w:val="22"/>
          <w:lang w:val="en-GB"/>
        </w:rPr>
        <w:t>Investigator</w:t>
      </w:r>
      <w:r w:rsidR="007E3F6A" w:rsidRPr="00BE6F50">
        <w:rPr>
          <w:rFonts w:asciiTheme="minorHAnsi" w:hAnsiTheme="minorHAnsi" w:cstheme="minorHAnsi"/>
          <w:sz w:val="22"/>
          <w:szCs w:val="22"/>
          <w:lang w:val="en-GB"/>
        </w:rPr>
        <w:t>s</w:t>
      </w:r>
      <w:r w:rsidRPr="00BE6F50">
        <w:rPr>
          <w:rFonts w:asciiTheme="minorHAnsi" w:hAnsiTheme="minorHAnsi" w:cstheme="minorHAnsi"/>
          <w:sz w:val="22"/>
          <w:szCs w:val="22"/>
          <w:lang w:val="en-GB"/>
        </w:rPr>
        <w:t xml:space="preserve"> in co</w:t>
      </w:r>
      <w:r w:rsidR="007E3F6A" w:rsidRPr="00BE6F50">
        <w:rPr>
          <w:rFonts w:asciiTheme="minorHAnsi" w:hAnsiTheme="minorHAnsi" w:cstheme="minorHAnsi"/>
          <w:sz w:val="22"/>
          <w:szCs w:val="22"/>
          <w:lang w:val="en-GB"/>
        </w:rPr>
        <w:t>nfidence for review, to study</w:t>
      </w:r>
      <w:r w:rsidRPr="00BE6F50">
        <w:rPr>
          <w:rFonts w:asciiTheme="minorHAnsi" w:hAnsiTheme="minorHAnsi" w:cstheme="minorHAnsi"/>
          <w:sz w:val="22"/>
          <w:szCs w:val="22"/>
          <w:lang w:val="en-GB"/>
        </w:rPr>
        <w:t xml:space="preserve"> staff, </w:t>
      </w:r>
      <w:r w:rsidR="009E30BE" w:rsidRPr="00BE6F50">
        <w:rPr>
          <w:rFonts w:asciiTheme="minorHAnsi" w:hAnsiTheme="minorHAnsi" w:cstheme="minorHAnsi"/>
          <w:sz w:val="22"/>
          <w:szCs w:val="22"/>
          <w:lang w:val="en-GB"/>
        </w:rPr>
        <w:t xml:space="preserve">Independent </w:t>
      </w:r>
      <w:r w:rsidR="003D548A" w:rsidRPr="00BE6F50">
        <w:rPr>
          <w:rFonts w:asciiTheme="minorHAnsi" w:hAnsiTheme="minorHAnsi" w:cstheme="minorHAnsi"/>
          <w:sz w:val="22"/>
          <w:szCs w:val="22"/>
          <w:lang w:val="en-GB"/>
        </w:rPr>
        <w:t>Ethics Committee</w:t>
      </w:r>
      <w:r w:rsidRPr="00BE6F50">
        <w:rPr>
          <w:rFonts w:asciiTheme="minorHAnsi" w:hAnsiTheme="minorHAnsi" w:cstheme="minorHAnsi"/>
          <w:sz w:val="22"/>
          <w:szCs w:val="22"/>
          <w:lang w:val="en-GB"/>
        </w:rPr>
        <w:t xml:space="preserve">/Institutional Review Board, regulatory authorities and CROs (or </w:t>
      </w:r>
      <w:r w:rsidR="00CF3B8E" w:rsidRPr="00BE6F50">
        <w:rPr>
          <w:rFonts w:asciiTheme="minorHAnsi" w:hAnsiTheme="minorHAnsi" w:cstheme="minorHAnsi"/>
          <w:sz w:val="22"/>
          <w:szCs w:val="22"/>
          <w:lang w:val="en-GB"/>
        </w:rPr>
        <w:t>CTO</w:t>
      </w:r>
      <w:r w:rsidRPr="00BE6F50">
        <w:rPr>
          <w:rFonts w:asciiTheme="minorHAnsi" w:hAnsiTheme="minorHAnsi" w:cstheme="minorHAnsi"/>
          <w:sz w:val="22"/>
          <w:szCs w:val="22"/>
          <w:lang w:val="en-GB"/>
        </w:rPr>
        <w:t>)</w:t>
      </w:r>
      <w:r w:rsidR="007E3F6A" w:rsidRPr="00BE6F50">
        <w:rPr>
          <w:rFonts w:asciiTheme="minorHAnsi" w:hAnsiTheme="minorHAnsi" w:cstheme="minorHAnsi"/>
          <w:sz w:val="22"/>
          <w:szCs w:val="22"/>
          <w:lang w:val="en-GB"/>
        </w:rPr>
        <w:t xml:space="preserve"> and for </w:t>
      </w:r>
      <w:r w:rsidR="00D80157" w:rsidRPr="00BE6F50">
        <w:rPr>
          <w:rFonts w:asciiTheme="minorHAnsi" w:hAnsiTheme="minorHAnsi" w:cstheme="minorHAnsi"/>
          <w:sz w:val="22"/>
          <w:szCs w:val="22"/>
          <w:lang w:val="en-GB"/>
        </w:rPr>
        <w:t>obtaining written informed consent from patients</w:t>
      </w:r>
      <w:r w:rsidRPr="00BE6F50">
        <w:rPr>
          <w:rFonts w:asciiTheme="minorHAnsi" w:hAnsiTheme="minorHAnsi" w:cstheme="minorHAnsi"/>
          <w:sz w:val="22"/>
          <w:szCs w:val="22"/>
          <w:lang w:val="en-GB"/>
        </w:rPr>
        <w:t>.</w:t>
      </w:r>
    </w:p>
    <w:p w14:paraId="3898CC9B" w14:textId="77777777" w:rsidR="002D38C8" w:rsidRPr="00BE6F50" w:rsidRDefault="002D38C8" w:rsidP="00544ADF">
      <w:pPr>
        <w:tabs>
          <w:tab w:val="left" w:pos="851"/>
        </w:tabs>
        <w:jc w:val="both"/>
        <w:rPr>
          <w:rFonts w:asciiTheme="minorHAnsi" w:hAnsiTheme="minorHAnsi" w:cstheme="minorHAnsi"/>
          <w:sz w:val="22"/>
          <w:szCs w:val="22"/>
          <w:highlight w:val="yellow"/>
          <w:lang w:val="en-GB"/>
        </w:rPr>
      </w:pPr>
    </w:p>
    <w:p w14:paraId="58EE1A91" w14:textId="77777777" w:rsidR="00023EA4" w:rsidRPr="00BE6F50" w:rsidRDefault="008A5E05" w:rsidP="00544ADF">
      <w:pPr>
        <w:tabs>
          <w:tab w:val="left" w:pos="851"/>
        </w:tabs>
        <w:jc w:val="both"/>
        <w:rPr>
          <w:rFonts w:asciiTheme="minorHAnsi" w:hAnsiTheme="minorHAnsi" w:cstheme="minorHAnsi"/>
          <w:sz w:val="22"/>
          <w:szCs w:val="22"/>
          <w:highlight w:val="yellow"/>
          <w:lang w:val="en-GB"/>
        </w:rPr>
      </w:pPr>
      <w:r w:rsidRPr="00BE6F50">
        <w:rPr>
          <w:rFonts w:asciiTheme="minorHAnsi" w:hAnsiTheme="minorHAnsi" w:cstheme="minorHAnsi"/>
          <w:sz w:val="22"/>
          <w:szCs w:val="22"/>
          <w:highlight w:val="yellow"/>
          <w:lang w:val="en-GB"/>
        </w:rPr>
        <w:br w:type="page"/>
      </w:r>
    </w:p>
    <w:p w14:paraId="417E18B9" w14:textId="77777777" w:rsidR="00B77215" w:rsidRPr="00BE6F50" w:rsidRDefault="00C06498" w:rsidP="00544ADF">
      <w:pPr>
        <w:tabs>
          <w:tab w:val="left" w:pos="851"/>
        </w:tabs>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lastRenderedPageBreak/>
        <w:t>Table of contents</w:t>
      </w:r>
    </w:p>
    <w:p w14:paraId="1D874834" w14:textId="77777777" w:rsidR="0045100B" w:rsidRPr="00BE6F50" w:rsidRDefault="0045100B" w:rsidP="00544ADF">
      <w:pPr>
        <w:tabs>
          <w:tab w:val="left" w:pos="851"/>
        </w:tabs>
        <w:jc w:val="both"/>
        <w:rPr>
          <w:rFonts w:asciiTheme="minorHAnsi" w:hAnsiTheme="minorHAnsi" w:cstheme="minorHAnsi"/>
          <w:b/>
          <w:sz w:val="22"/>
          <w:szCs w:val="22"/>
          <w:lang w:val="en-GB"/>
        </w:rPr>
      </w:pPr>
    </w:p>
    <w:p w14:paraId="5D063CEB" w14:textId="02EBD2ED" w:rsidR="00E2470F" w:rsidRDefault="004743F3">
      <w:pPr>
        <w:pStyle w:val="Verzeichnis1"/>
        <w:rPr>
          <w:rFonts w:asciiTheme="minorHAnsi" w:eastAsiaTheme="minorEastAsia" w:hAnsiTheme="minorHAnsi" w:cstheme="minorBidi"/>
          <w:noProof/>
          <w:szCs w:val="22"/>
        </w:rPr>
      </w:pPr>
      <w:r w:rsidRPr="00BE6F50">
        <w:rPr>
          <w:rFonts w:asciiTheme="minorHAnsi" w:hAnsiTheme="minorHAnsi" w:cstheme="minorHAnsi"/>
          <w:color w:val="000000"/>
          <w:szCs w:val="22"/>
          <w:lang w:val="en-GB"/>
        </w:rPr>
        <w:fldChar w:fldCharType="begin"/>
      </w:r>
      <w:r w:rsidRPr="00BE6F50">
        <w:rPr>
          <w:rFonts w:asciiTheme="minorHAnsi" w:hAnsiTheme="minorHAnsi" w:cstheme="minorHAnsi"/>
          <w:color w:val="000000"/>
          <w:szCs w:val="22"/>
          <w:lang w:val="en-GB"/>
        </w:rPr>
        <w:instrText xml:space="preserve"> TOC \o "1-3" \h \z \u </w:instrText>
      </w:r>
      <w:r w:rsidRPr="00BE6F50">
        <w:rPr>
          <w:rFonts w:asciiTheme="minorHAnsi" w:hAnsiTheme="minorHAnsi" w:cstheme="minorHAnsi"/>
          <w:color w:val="000000"/>
          <w:szCs w:val="22"/>
          <w:lang w:val="en-GB"/>
        </w:rPr>
        <w:fldChar w:fldCharType="separate"/>
      </w:r>
      <w:hyperlink w:anchor="_Toc36066083" w:history="1">
        <w:r w:rsidR="00E2470F" w:rsidRPr="00DD7E9E">
          <w:rPr>
            <w:rStyle w:val="Hyperlink"/>
            <w:rFonts w:cstheme="minorHAnsi"/>
            <w:noProof/>
            <w:lang w:val="en-GB"/>
          </w:rPr>
          <w:t>Abbreviations</w:t>
        </w:r>
        <w:r w:rsidR="00E2470F">
          <w:rPr>
            <w:noProof/>
            <w:webHidden/>
          </w:rPr>
          <w:tab/>
        </w:r>
        <w:r w:rsidR="00E2470F">
          <w:rPr>
            <w:noProof/>
            <w:webHidden/>
          </w:rPr>
          <w:fldChar w:fldCharType="begin"/>
        </w:r>
        <w:r w:rsidR="00E2470F">
          <w:rPr>
            <w:noProof/>
            <w:webHidden/>
          </w:rPr>
          <w:instrText xml:space="preserve"> PAGEREF _Toc36066083 \h </w:instrText>
        </w:r>
        <w:r w:rsidR="00E2470F">
          <w:rPr>
            <w:noProof/>
            <w:webHidden/>
          </w:rPr>
        </w:r>
        <w:r w:rsidR="00E2470F">
          <w:rPr>
            <w:noProof/>
            <w:webHidden/>
          </w:rPr>
          <w:fldChar w:fldCharType="separate"/>
        </w:r>
        <w:r w:rsidR="00E2470F">
          <w:rPr>
            <w:noProof/>
            <w:webHidden/>
          </w:rPr>
          <w:t>7</w:t>
        </w:r>
        <w:r w:rsidR="00E2470F">
          <w:rPr>
            <w:noProof/>
            <w:webHidden/>
          </w:rPr>
          <w:fldChar w:fldCharType="end"/>
        </w:r>
      </w:hyperlink>
    </w:p>
    <w:p w14:paraId="535BF44A" w14:textId="46FBBA85" w:rsidR="00E2470F" w:rsidRDefault="00C84D3C">
      <w:pPr>
        <w:pStyle w:val="Verzeichnis1"/>
        <w:rPr>
          <w:rFonts w:asciiTheme="minorHAnsi" w:eastAsiaTheme="minorEastAsia" w:hAnsiTheme="minorHAnsi" w:cstheme="minorBidi"/>
          <w:noProof/>
          <w:szCs w:val="22"/>
        </w:rPr>
      </w:pPr>
      <w:hyperlink w:anchor="_Toc36066084" w:history="1">
        <w:r w:rsidR="00E2470F" w:rsidRPr="00DD7E9E">
          <w:rPr>
            <w:rStyle w:val="Hyperlink"/>
            <w:rFonts w:cstheme="minorHAnsi"/>
            <w:noProof/>
            <w:lang w:val="en-GB"/>
          </w:rPr>
          <w:t>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Charité COVID-19 Master Trial Protocol Synopsis</w:t>
        </w:r>
        <w:r w:rsidR="00E2470F">
          <w:rPr>
            <w:noProof/>
            <w:webHidden/>
          </w:rPr>
          <w:tab/>
        </w:r>
        <w:r w:rsidR="00E2470F">
          <w:rPr>
            <w:noProof/>
            <w:webHidden/>
          </w:rPr>
          <w:fldChar w:fldCharType="begin"/>
        </w:r>
        <w:r w:rsidR="00E2470F">
          <w:rPr>
            <w:noProof/>
            <w:webHidden/>
          </w:rPr>
          <w:instrText xml:space="preserve"> PAGEREF _Toc36066084 \h </w:instrText>
        </w:r>
        <w:r w:rsidR="00E2470F">
          <w:rPr>
            <w:noProof/>
            <w:webHidden/>
          </w:rPr>
        </w:r>
        <w:r w:rsidR="00E2470F">
          <w:rPr>
            <w:noProof/>
            <w:webHidden/>
          </w:rPr>
          <w:fldChar w:fldCharType="separate"/>
        </w:r>
        <w:r w:rsidR="00E2470F">
          <w:rPr>
            <w:noProof/>
            <w:webHidden/>
          </w:rPr>
          <w:t>9</w:t>
        </w:r>
        <w:r w:rsidR="00E2470F">
          <w:rPr>
            <w:noProof/>
            <w:webHidden/>
          </w:rPr>
          <w:fldChar w:fldCharType="end"/>
        </w:r>
      </w:hyperlink>
    </w:p>
    <w:p w14:paraId="09B78A76" w14:textId="3CB2DD87"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085" w:history="1">
        <w:r w:rsidR="00E2470F" w:rsidRPr="00DD7E9E">
          <w:rPr>
            <w:rStyle w:val="Hyperlink"/>
            <w:rFonts w:cstheme="minorHAnsi"/>
            <w:noProof/>
            <w:lang w:val="en-GB"/>
          </w:rPr>
          <w:t>1.1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Rationale for Proposed Clinical Study</w:t>
        </w:r>
        <w:r w:rsidR="00E2470F">
          <w:rPr>
            <w:noProof/>
            <w:webHidden/>
          </w:rPr>
          <w:tab/>
        </w:r>
        <w:r w:rsidR="00E2470F">
          <w:rPr>
            <w:noProof/>
            <w:webHidden/>
          </w:rPr>
          <w:fldChar w:fldCharType="begin"/>
        </w:r>
        <w:r w:rsidR="00E2470F">
          <w:rPr>
            <w:noProof/>
            <w:webHidden/>
          </w:rPr>
          <w:instrText xml:space="preserve"> PAGEREF _Toc36066085 \h </w:instrText>
        </w:r>
        <w:r w:rsidR="00E2470F">
          <w:rPr>
            <w:noProof/>
            <w:webHidden/>
          </w:rPr>
        </w:r>
        <w:r w:rsidR="00E2470F">
          <w:rPr>
            <w:noProof/>
            <w:webHidden/>
          </w:rPr>
          <w:fldChar w:fldCharType="separate"/>
        </w:r>
        <w:r w:rsidR="00E2470F">
          <w:rPr>
            <w:noProof/>
            <w:webHidden/>
          </w:rPr>
          <w:t>14</w:t>
        </w:r>
        <w:r w:rsidR="00E2470F">
          <w:rPr>
            <w:noProof/>
            <w:webHidden/>
          </w:rPr>
          <w:fldChar w:fldCharType="end"/>
        </w:r>
      </w:hyperlink>
    </w:p>
    <w:p w14:paraId="61478098" w14:textId="333C0088"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086" w:history="1">
        <w:r w:rsidR="00E2470F" w:rsidRPr="00DD7E9E">
          <w:rPr>
            <w:rStyle w:val="Hyperlink"/>
            <w:rFonts w:cstheme="minorHAnsi"/>
            <w:noProof/>
            <w:lang w:val="en-GB"/>
          </w:rPr>
          <w:t>1.2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Study Design</w:t>
        </w:r>
        <w:r w:rsidR="00E2470F">
          <w:rPr>
            <w:noProof/>
            <w:webHidden/>
          </w:rPr>
          <w:tab/>
        </w:r>
        <w:r w:rsidR="00E2470F">
          <w:rPr>
            <w:noProof/>
            <w:webHidden/>
          </w:rPr>
          <w:fldChar w:fldCharType="begin"/>
        </w:r>
        <w:r w:rsidR="00E2470F">
          <w:rPr>
            <w:noProof/>
            <w:webHidden/>
          </w:rPr>
          <w:instrText xml:space="preserve"> PAGEREF _Toc36066086 \h </w:instrText>
        </w:r>
        <w:r w:rsidR="00E2470F">
          <w:rPr>
            <w:noProof/>
            <w:webHidden/>
          </w:rPr>
        </w:r>
        <w:r w:rsidR="00E2470F">
          <w:rPr>
            <w:noProof/>
            <w:webHidden/>
          </w:rPr>
          <w:fldChar w:fldCharType="separate"/>
        </w:r>
        <w:r w:rsidR="00E2470F">
          <w:rPr>
            <w:noProof/>
            <w:webHidden/>
          </w:rPr>
          <w:t>14</w:t>
        </w:r>
        <w:r w:rsidR="00E2470F">
          <w:rPr>
            <w:noProof/>
            <w:webHidden/>
          </w:rPr>
          <w:fldChar w:fldCharType="end"/>
        </w:r>
      </w:hyperlink>
    </w:p>
    <w:p w14:paraId="0F1D3C1C" w14:textId="38584DF0" w:rsidR="00E2470F" w:rsidRDefault="00C84D3C">
      <w:pPr>
        <w:pStyle w:val="Verzeichnis1"/>
        <w:rPr>
          <w:rFonts w:asciiTheme="minorHAnsi" w:eastAsiaTheme="minorEastAsia" w:hAnsiTheme="minorHAnsi" w:cstheme="minorBidi"/>
          <w:noProof/>
          <w:szCs w:val="22"/>
        </w:rPr>
      </w:pPr>
      <w:hyperlink w:anchor="_Toc36066087" w:history="1">
        <w:r w:rsidR="00E2470F" w:rsidRPr="00DD7E9E">
          <w:rPr>
            <w:rStyle w:val="Hyperlink"/>
            <w:rFonts w:cstheme="minorHAnsi"/>
            <w:noProof/>
            <w:lang w:val="en-GB"/>
          </w:rPr>
          <w:t>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Schedule of Assessments</w:t>
        </w:r>
        <w:r w:rsidR="00E2470F">
          <w:rPr>
            <w:noProof/>
            <w:webHidden/>
          </w:rPr>
          <w:tab/>
        </w:r>
        <w:r w:rsidR="00E2470F">
          <w:rPr>
            <w:noProof/>
            <w:webHidden/>
          </w:rPr>
          <w:fldChar w:fldCharType="begin"/>
        </w:r>
        <w:r w:rsidR="00E2470F">
          <w:rPr>
            <w:noProof/>
            <w:webHidden/>
          </w:rPr>
          <w:instrText xml:space="preserve"> PAGEREF _Toc36066087 \h </w:instrText>
        </w:r>
        <w:r w:rsidR="00E2470F">
          <w:rPr>
            <w:noProof/>
            <w:webHidden/>
          </w:rPr>
        </w:r>
        <w:r w:rsidR="00E2470F">
          <w:rPr>
            <w:noProof/>
            <w:webHidden/>
          </w:rPr>
          <w:fldChar w:fldCharType="separate"/>
        </w:r>
        <w:r w:rsidR="00E2470F">
          <w:rPr>
            <w:noProof/>
            <w:webHidden/>
          </w:rPr>
          <w:t>16</w:t>
        </w:r>
        <w:r w:rsidR="00E2470F">
          <w:rPr>
            <w:noProof/>
            <w:webHidden/>
          </w:rPr>
          <w:fldChar w:fldCharType="end"/>
        </w:r>
      </w:hyperlink>
    </w:p>
    <w:p w14:paraId="6F97BF6F" w14:textId="3A737FD9" w:rsidR="00E2470F" w:rsidRDefault="00C84D3C">
      <w:pPr>
        <w:pStyle w:val="Verzeichnis1"/>
        <w:rPr>
          <w:rFonts w:asciiTheme="minorHAnsi" w:eastAsiaTheme="minorEastAsia" w:hAnsiTheme="minorHAnsi" w:cstheme="minorBidi"/>
          <w:noProof/>
          <w:szCs w:val="22"/>
        </w:rPr>
      </w:pPr>
      <w:hyperlink w:anchor="_Toc36066088" w:history="1">
        <w:r w:rsidR="00E2470F" w:rsidRPr="00DD7E9E">
          <w:rPr>
            <w:rStyle w:val="Hyperlink"/>
            <w:rFonts w:cstheme="minorHAnsi"/>
            <w:noProof/>
            <w:lang w:val="en-GB"/>
          </w:rPr>
          <w:t>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Study schema</w:t>
        </w:r>
        <w:r w:rsidR="00E2470F">
          <w:rPr>
            <w:noProof/>
            <w:webHidden/>
          </w:rPr>
          <w:tab/>
        </w:r>
        <w:r w:rsidR="00E2470F">
          <w:rPr>
            <w:noProof/>
            <w:webHidden/>
          </w:rPr>
          <w:fldChar w:fldCharType="begin"/>
        </w:r>
        <w:r w:rsidR="00E2470F">
          <w:rPr>
            <w:noProof/>
            <w:webHidden/>
          </w:rPr>
          <w:instrText xml:space="preserve"> PAGEREF _Toc36066088 \h </w:instrText>
        </w:r>
        <w:r w:rsidR="00E2470F">
          <w:rPr>
            <w:noProof/>
            <w:webHidden/>
          </w:rPr>
        </w:r>
        <w:r w:rsidR="00E2470F">
          <w:rPr>
            <w:noProof/>
            <w:webHidden/>
          </w:rPr>
          <w:fldChar w:fldCharType="separate"/>
        </w:r>
        <w:r w:rsidR="00E2470F">
          <w:rPr>
            <w:noProof/>
            <w:webHidden/>
          </w:rPr>
          <w:t>17</w:t>
        </w:r>
        <w:r w:rsidR="00E2470F">
          <w:rPr>
            <w:noProof/>
            <w:webHidden/>
          </w:rPr>
          <w:fldChar w:fldCharType="end"/>
        </w:r>
      </w:hyperlink>
    </w:p>
    <w:p w14:paraId="2B97E72F" w14:textId="36F9FEF6" w:rsidR="00E2470F" w:rsidRDefault="00C84D3C">
      <w:pPr>
        <w:pStyle w:val="Verzeichnis1"/>
        <w:rPr>
          <w:rFonts w:asciiTheme="minorHAnsi" w:eastAsiaTheme="minorEastAsia" w:hAnsiTheme="minorHAnsi" w:cstheme="minorBidi"/>
          <w:noProof/>
          <w:szCs w:val="22"/>
        </w:rPr>
      </w:pPr>
      <w:hyperlink w:anchor="_Toc36066089" w:history="1">
        <w:r w:rsidR="00E2470F" w:rsidRPr="00DD7E9E">
          <w:rPr>
            <w:rStyle w:val="Hyperlink"/>
            <w:rFonts w:cstheme="minorHAnsi"/>
            <w:noProof/>
            <w:lang w:val="en-GB"/>
          </w:rPr>
          <w:t>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Introduction</w:t>
        </w:r>
        <w:r w:rsidR="00E2470F">
          <w:rPr>
            <w:noProof/>
            <w:webHidden/>
          </w:rPr>
          <w:tab/>
        </w:r>
        <w:r w:rsidR="00E2470F">
          <w:rPr>
            <w:noProof/>
            <w:webHidden/>
          </w:rPr>
          <w:fldChar w:fldCharType="begin"/>
        </w:r>
        <w:r w:rsidR="00E2470F">
          <w:rPr>
            <w:noProof/>
            <w:webHidden/>
          </w:rPr>
          <w:instrText xml:space="preserve"> PAGEREF _Toc36066089 \h </w:instrText>
        </w:r>
        <w:r w:rsidR="00E2470F">
          <w:rPr>
            <w:noProof/>
            <w:webHidden/>
          </w:rPr>
        </w:r>
        <w:r w:rsidR="00E2470F">
          <w:rPr>
            <w:noProof/>
            <w:webHidden/>
          </w:rPr>
          <w:fldChar w:fldCharType="separate"/>
        </w:r>
        <w:r w:rsidR="00E2470F">
          <w:rPr>
            <w:noProof/>
            <w:webHidden/>
          </w:rPr>
          <w:t>17</w:t>
        </w:r>
        <w:r w:rsidR="00E2470F">
          <w:rPr>
            <w:noProof/>
            <w:webHidden/>
          </w:rPr>
          <w:fldChar w:fldCharType="end"/>
        </w:r>
      </w:hyperlink>
    </w:p>
    <w:p w14:paraId="7D8CB23D" w14:textId="65555510"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090" w:history="1">
        <w:r w:rsidR="00E2470F" w:rsidRPr="00DD7E9E">
          <w:rPr>
            <w:rStyle w:val="Hyperlink"/>
            <w:rFonts w:cstheme="minorHAnsi"/>
            <w:noProof/>
            <w:lang w:val="en-GB"/>
          </w:rPr>
          <w:t>4.1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Study rational</w:t>
        </w:r>
        <w:r w:rsidR="00E2470F">
          <w:rPr>
            <w:noProof/>
            <w:webHidden/>
          </w:rPr>
          <w:tab/>
        </w:r>
        <w:r w:rsidR="00E2470F">
          <w:rPr>
            <w:noProof/>
            <w:webHidden/>
          </w:rPr>
          <w:fldChar w:fldCharType="begin"/>
        </w:r>
        <w:r w:rsidR="00E2470F">
          <w:rPr>
            <w:noProof/>
            <w:webHidden/>
          </w:rPr>
          <w:instrText xml:space="preserve"> PAGEREF _Toc36066090 \h </w:instrText>
        </w:r>
        <w:r w:rsidR="00E2470F">
          <w:rPr>
            <w:noProof/>
            <w:webHidden/>
          </w:rPr>
        </w:r>
        <w:r w:rsidR="00E2470F">
          <w:rPr>
            <w:noProof/>
            <w:webHidden/>
          </w:rPr>
          <w:fldChar w:fldCharType="separate"/>
        </w:r>
        <w:r w:rsidR="00E2470F">
          <w:rPr>
            <w:noProof/>
            <w:webHidden/>
          </w:rPr>
          <w:t>17</w:t>
        </w:r>
        <w:r w:rsidR="00E2470F">
          <w:rPr>
            <w:noProof/>
            <w:webHidden/>
          </w:rPr>
          <w:fldChar w:fldCharType="end"/>
        </w:r>
      </w:hyperlink>
    </w:p>
    <w:p w14:paraId="199EC8E5" w14:textId="5C2F97B0"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091" w:history="1">
        <w:r w:rsidR="00E2470F" w:rsidRPr="00DD7E9E">
          <w:rPr>
            <w:rStyle w:val="Hyperlink"/>
            <w:rFonts w:cstheme="minorHAnsi"/>
            <w:noProof/>
            <w:lang w:val="en-GB"/>
          </w:rPr>
          <w:t>4.2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Background</w:t>
        </w:r>
        <w:r w:rsidR="00E2470F">
          <w:rPr>
            <w:noProof/>
            <w:webHidden/>
          </w:rPr>
          <w:tab/>
        </w:r>
        <w:r w:rsidR="00E2470F">
          <w:rPr>
            <w:noProof/>
            <w:webHidden/>
          </w:rPr>
          <w:fldChar w:fldCharType="begin"/>
        </w:r>
        <w:r w:rsidR="00E2470F">
          <w:rPr>
            <w:noProof/>
            <w:webHidden/>
          </w:rPr>
          <w:instrText xml:space="preserve"> PAGEREF _Toc36066091 \h </w:instrText>
        </w:r>
        <w:r w:rsidR="00E2470F">
          <w:rPr>
            <w:noProof/>
            <w:webHidden/>
          </w:rPr>
        </w:r>
        <w:r w:rsidR="00E2470F">
          <w:rPr>
            <w:noProof/>
            <w:webHidden/>
          </w:rPr>
          <w:fldChar w:fldCharType="separate"/>
        </w:r>
        <w:r w:rsidR="00E2470F">
          <w:rPr>
            <w:noProof/>
            <w:webHidden/>
          </w:rPr>
          <w:t>18</w:t>
        </w:r>
        <w:r w:rsidR="00E2470F">
          <w:rPr>
            <w:noProof/>
            <w:webHidden/>
          </w:rPr>
          <w:fldChar w:fldCharType="end"/>
        </w:r>
      </w:hyperlink>
    </w:p>
    <w:p w14:paraId="7B8DC10B" w14:textId="787AAD6A"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092" w:history="1">
        <w:r w:rsidR="00E2470F" w:rsidRPr="00DD7E9E">
          <w:rPr>
            <w:rStyle w:val="Hyperlink"/>
            <w:rFonts w:cstheme="minorHAnsi"/>
            <w:noProof/>
            <w:lang w:val="en-GB"/>
          </w:rPr>
          <w:t>4.2.1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Purpose of the Study</w:t>
        </w:r>
        <w:r w:rsidR="00E2470F">
          <w:rPr>
            <w:noProof/>
            <w:webHidden/>
          </w:rPr>
          <w:tab/>
        </w:r>
        <w:r w:rsidR="00E2470F">
          <w:rPr>
            <w:noProof/>
            <w:webHidden/>
          </w:rPr>
          <w:fldChar w:fldCharType="begin"/>
        </w:r>
        <w:r w:rsidR="00E2470F">
          <w:rPr>
            <w:noProof/>
            <w:webHidden/>
          </w:rPr>
          <w:instrText xml:space="preserve"> PAGEREF _Toc36066092 \h </w:instrText>
        </w:r>
        <w:r w:rsidR="00E2470F">
          <w:rPr>
            <w:noProof/>
            <w:webHidden/>
          </w:rPr>
        </w:r>
        <w:r w:rsidR="00E2470F">
          <w:rPr>
            <w:noProof/>
            <w:webHidden/>
          </w:rPr>
          <w:fldChar w:fldCharType="separate"/>
        </w:r>
        <w:r w:rsidR="00E2470F">
          <w:rPr>
            <w:noProof/>
            <w:webHidden/>
          </w:rPr>
          <w:t>18</w:t>
        </w:r>
        <w:r w:rsidR="00E2470F">
          <w:rPr>
            <w:noProof/>
            <w:webHidden/>
          </w:rPr>
          <w:fldChar w:fldCharType="end"/>
        </w:r>
      </w:hyperlink>
    </w:p>
    <w:p w14:paraId="0833CA9F" w14:textId="2CE46584"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093" w:history="1">
        <w:r w:rsidR="00E2470F" w:rsidRPr="00DD7E9E">
          <w:rPr>
            <w:rStyle w:val="Hyperlink"/>
            <w:rFonts w:cstheme="minorHAnsi"/>
            <w:noProof/>
            <w:lang w:val="en-GB"/>
          </w:rPr>
          <w:t>4.2.2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Potential therapeutics</w:t>
        </w:r>
        <w:r w:rsidR="00E2470F">
          <w:rPr>
            <w:noProof/>
            <w:webHidden/>
          </w:rPr>
          <w:tab/>
        </w:r>
        <w:r w:rsidR="00E2470F">
          <w:rPr>
            <w:noProof/>
            <w:webHidden/>
          </w:rPr>
          <w:fldChar w:fldCharType="begin"/>
        </w:r>
        <w:r w:rsidR="00E2470F">
          <w:rPr>
            <w:noProof/>
            <w:webHidden/>
          </w:rPr>
          <w:instrText xml:space="preserve"> PAGEREF _Toc36066093 \h </w:instrText>
        </w:r>
        <w:r w:rsidR="00E2470F">
          <w:rPr>
            <w:noProof/>
            <w:webHidden/>
          </w:rPr>
        </w:r>
        <w:r w:rsidR="00E2470F">
          <w:rPr>
            <w:noProof/>
            <w:webHidden/>
          </w:rPr>
          <w:fldChar w:fldCharType="separate"/>
        </w:r>
        <w:r w:rsidR="00E2470F">
          <w:rPr>
            <w:noProof/>
            <w:webHidden/>
          </w:rPr>
          <w:t>18</w:t>
        </w:r>
        <w:r w:rsidR="00E2470F">
          <w:rPr>
            <w:noProof/>
            <w:webHidden/>
          </w:rPr>
          <w:fldChar w:fldCharType="end"/>
        </w:r>
      </w:hyperlink>
    </w:p>
    <w:p w14:paraId="45F0E08C" w14:textId="1CAC2DA8"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094" w:history="1">
        <w:r w:rsidR="00E2470F" w:rsidRPr="00DD7E9E">
          <w:rPr>
            <w:rStyle w:val="Hyperlink"/>
            <w:rFonts w:cstheme="minorHAnsi"/>
            <w:noProof/>
            <w:lang w:val="en-GB"/>
          </w:rPr>
          <w:t>4.3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RISK/BENEFIT ASSESSMENT</w:t>
        </w:r>
        <w:r w:rsidR="00E2470F">
          <w:rPr>
            <w:noProof/>
            <w:webHidden/>
          </w:rPr>
          <w:tab/>
        </w:r>
        <w:r w:rsidR="00E2470F">
          <w:rPr>
            <w:noProof/>
            <w:webHidden/>
          </w:rPr>
          <w:fldChar w:fldCharType="begin"/>
        </w:r>
        <w:r w:rsidR="00E2470F">
          <w:rPr>
            <w:noProof/>
            <w:webHidden/>
          </w:rPr>
          <w:instrText xml:space="preserve"> PAGEREF _Toc36066094 \h </w:instrText>
        </w:r>
        <w:r w:rsidR="00E2470F">
          <w:rPr>
            <w:noProof/>
            <w:webHidden/>
          </w:rPr>
        </w:r>
        <w:r w:rsidR="00E2470F">
          <w:rPr>
            <w:noProof/>
            <w:webHidden/>
          </w:rPr>
          <w:fldChar w:fldCharType="separate"/>
        </w:r>
        <w:r w:rsidR="00E2470F">
          <w:rPr>
            <w:noProof/>
            <w:webHidden/>
          </w:rPr>
          <w:t>19</w:t>
        </w:r>
        <w:r w:rsidR="00E2470F">
          <w:rPr>
            <w:noProof/>
            <w:webHidden/>
          </w:rPr>
          <w:fldChar w:fldCharType="end"/>
        </w:r>
      </w:hyperlink>
    </w:p>
    <w:p w14:paraId="44E329D5" w14:textId="00765BFA"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095" w:history="1">
        <w:r w:rsidR="00E2470F" w:rsidRPr="00DD7E9E">
          <w:rPr>
            <w:rStyle w:val="Hyperlink"/>
            <w:rFonts w:cstheme="minorHAnsi"/>
            <w:noProof/>
            <w:lang w:val="en-GB"/>
          </w:rPr>
          <w:t>4.3.1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Known Potential Risks</w:t>
        </w:r>
        <w:r w:rsidR="00E2470F">
          <w:rPr>
            <w:noProof/>
            <w:webHidden/>
          </w:rPr>
          <w:tab/>
        </w:r>
        <w:r w:rsidR="00E2470F">
          <w:rPr>
            <w:noProof/>
            <w:webHidden/>
          </w:rPr>
          <w:fldChar w:fldCharType="begin"/>
        </w:r>
        <w:r w:rsidR="00E2470F">
          <w:rPr>
            <w:noProof/>
            <w:webHidden/>
          </w:rPr>
          <w:instrText xml:space="preserve"> PAGEREF _Toc36066095 \h </w:instrText>
        </w:r>
        <w:r w:rsidR="00E2470F">
          <w:rPr>
            <w:noProof/>
            <w:webHidden/>
          </w:rPr>
        </w:r>
        <w:r w:rsidR="00E2470F">
          <w:rPr>
            <w:noProof/>
            <w:webHidden/>
          </w:rPr>
          <w:fldChar w:fldCharType="separate"/>
        </w:r>
        <w:r w:rsidR="00E2470F">
          <w:rPr>
            <w:noProof/>
            <w:webHidden/>
          </w:rPr>
          <w:t>19</w:t>
        </w:r>
        <w:r w:rsidR="00E2470F">
          <w:rPr>
            <w:noProof/>
            <w:webHidden/>
          </w:rPr>
          <w:fldChar w:fldCharType="end"/>
        </w:r>
      </w:hyperlink>
    </w:p>
    <w:p w14:paraId="59C8BB73" w14:textId="507D2BD9"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096" w:history="1">
        <w:r w:rsidR="00E2470F" w:rsidRPr="00DD7E9E">
          <w:rPr>
            <w:rStyle w:val="Hyperlink"/>
            <w:rFonts w:cstheme="minorHAnsi"/>
            <w:noProof/>
            <w:lang w:val="en-GB"/>
          </w:rPr>
          <w:t>4.3.2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Potential Risks</w:t>
        </w:r>
        <w:r w:rsidR="00E2470F">
          <w:rPr>
            <w:noProof/>
            <w:webHidden/>
          </w:rPr>
          <w:tab/>
        </w:r>
        <w:r w:rsidR="00E2470F">
          <w:rPr>
            <w:noProof/>
            <w:webHidden/>
          </w:rPr>
          <w:fldChar w:fldCharType="begin"/>
        </w:r>
        <w:r w:rsidR="00E2470F">
          <w:rPr>
            <w:noProof/>
            <w:webHidden/>
          </w:rPr>
          <w:instrText xml:space="preserve"> PAGEREF _Toc36066096 \h </w:instrText>
        </w:r>
        <w:r w:rsidR="00E2470F">
          <w:rPr>
            <w:noProof/>
            <w:webHidden/>
          </w:rPr>
        </w:r>
        <w:r w:rsidR="00E2470F">
          <w:rPr>
            <w:noProof/>
            <w:webHidden/>
          </w:rPr>
          <w:fldChar w:fldCharType="separate"/>
        </w:r>
        <w:r w:rsidR="00E2470F">
          <w:rPr>
            <w:noProof/>
            <w:webHidden/>
          </w:rPr>
          <w:t>19</w:t>
        </w:r>
        <w:r w:rsidR="00E2470F">
          <w:rPr>
            <w:noProof/>
            <w:webHidden/>
          </w:rPr>
          <w:fldChar w:fldCharType="end"/>
        </w:r>
      </w:hyperlink>
    </w:p>
    <w:p w14:paraId="04CC1A46" w14:textId="2C43995E"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097" w:history="1">
        <w:r w:rsidR="00E2470F" w:rsidRPr="00DD7E9E">
          <w:rPr>
            <w:rStyle w:val="Hyperlink"/>
            <w:rFonts w:cstheme="minorHAnsi"/>
            <w:noProof/>
            <w:lang w:val="en-GB"/>
          </w:rPr>
          <w:t>4.3.3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Risks to Privacy</w:t>
        </w:r>
        <w:r w:rsidR="00E2470F">
          <w:rPr>
            <w:noProof/>
            <w:webHidden/>
          </w:rPr>
          <w:tab/>
        </w:r>
        <w:r w:rsidR="00E2470F">
          <w:rPr>
            <w:noProof/>
            <w:webHidden/>
          </w:rPr>
          <w:fldChar w:fldCharType="begin"/>
        </w:r>
        <w:r w:rsidR="00E2470F">
          <w:rPr>
            <w:noProof/>
            <w:webHidden/>
          </w:rPr>
          <w:instrText xml:space="preserve"> PAGEREF _Toc36066097 \h </w:instrText>
        </w:r>
        <w:r w:rsidR="00E2470F">
          <w:rPr>
            <w:noProof/>
            <w:webHidden/>
          </w:rPr>
        </w:r>
        <w:r w:rsidR="00E2470F">
          <w:rPr>
            <w:noProof/>
            <w:webHidden/>
          </w:rPr>
          <w:fldChar w:fldCharType="separate"/>
        </w:r>
        <w:r w:rsidR="00E2470F">
          <w:rPr>
            <w:noProof/>
            <w:webHidden/>
          </w:rPr>
          <w:t>20</w:t>
        </w:r>
        <w:r w:rsidR="00E2470F">
          <w:rPr>
            <w:noProof/>
            <w:webHidden/>
          </w:rPr>
          <w:fldChar w:fldCharType="end"/>
        </w:r>
      </w:hyperlink>
    </w:p>
    <w:p w14:paraId="2518ADB2" w14:textId="65CC1872"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098" w:history="1">
        <w:r w:rsidR="00E2470F" w:rsidRPr="00DD7E9E">
          <w:rPr>
            <w:rStyle w:val="Hyperlink"/>
            <w:rFonts w:cstheme="minorHAnsi"/>
            <w:noProof/>
            <w:lang w:val="en-GB"/>
          </w:rPr>
          <w:t>4.3.4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Known Potential Benefits</w:t>
        </w:r>
        <w:r w:rsidR="00E2470F">
          <w:rPr>
            <w:noProof/>
            <w:webHidden/>
          </w:rPr>
          <w:tab/>
        </w:r>
        <w:r w:rsidR="00E2470F">
          <w:rPr>
            <w:noProof/>
            <w:webHidden/>
          </w:rPr>
          <w:fldChar w:fldCharType="begin"/>
        </w:r>
        <w:r w:rsidR="00E2470F">
          <w:rPr>
            <w:noProof/>
            <w:webHidden/>
          </w:rPr>
          <w:instrText xml:space="preserve"> PAGEREF _Toc36066098 \h </w:instrText>
        </w:r>
        <w:r w:rsidR="00E2470F">
          <w:rPr>
            <w:noProof/>
            <w:webHidden/>
          </w:rPr>
        </w:r>
        <w:r w:rsidR="00E2470F">
          <w:rPr>
            <w:noProof/>
            <w:webHidden/>
          </w:rPr>
          <w:fldChar w:fldCharType="separate"/>
        </w:r>
        <w:r w:rsidR="00E2470F">
          <w:rPr>
            <w:noProof/>
            <w:webHidden/>
          </w:rPr>
          <w:t>20</w:t>
        </w:r>
        <w:r w:rsidR="00E2470F">
          <w:rPr>
            <w:noProof/>
            <w:webHidden/>
          </w:rPr>
          <w:fldChar w:fldCharType="end"/>
        </w:r>
      </w:hyperlink>
    </w:p>
    <w:p w14:paraId="3ECC5D55" w14:textId="0014402D"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099" w:history="1">
        <w:r w:rsidR="00E2470F" w:rsidRPr="00DD7E9E">
          <w:rPr>
            <w:rStyle w:val="Hyperlink"/>
            <w:rFonts w:cstheme="minorHAnsi"/>
            <w:noProof/>
            <w:lang w:val="en-GB"/>
          </w:rPr>
          <w:t>4.3.5</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Assessment of Potential Risks and Benefits</w:t>
        </w:r>
        <w:r w:rsidR="00E2470F">
          <w:rPr>
            <w:noProof/>
            <w:webHidden/>
          </w:rPr>
          <w:tab/>
        </w:r>
        <w:r w:rsidR="00E2470F">
          <w:rPr>
            <w:noProof/>
            <w:webHidden/>
          </w:rPr>
          <w:fldChar w:fldCharType="begin"/>
        </w:r>
        <w:r w:rsidR="00E2470F">
          <w:rPr>
            <w:noProof/>
            <w:webHidden/>
          </w:rPr>
          <w:instrText xml:space="preserve"> PAGEREF _Toc36066099 \h </w:instrText>
        </w:r>
        <w:r w:rsidR="00E2470F">
          <w:rPr>
            <w:noProof/>
            <w:webHidden/>
          </w:rPr>
        </w:r>
        <w:r w:rsidR="00E2470F">
          <w:rPr>
            <w:noProof/>
            <w:webHidden/>
          </w:rPr>
          <w:fldChar w:fldCharType="separate"/>
        </w:r>
        <w:r w:rsidR="00E2470F">
          <w:rPr>
            <w:noProof/>
            <w:webHidden/>
          </w:rPr>
          <w:t>21</w:t>
        </w:r>
        <w:r w:rsidR="00E2470F">
          <w:rPr>
            <w:noProof/>
            <w:webHidden/>
          </w:rPr>
          <w:fldChar w:fldCharType="end"/>
        </w:r>
      </w:hyperlink>
    </w:p>
    <w:p w14:paraId="41254D49" w14:textId="242A5C48" w:rsidR="00E2470F" w:rsidRDefault="00C84D3C">
      <w:pPr>
        <w:pStyle w:val="Verzeichnis1"/>
        <w:rPr>
          <w:rFonts w:asciiTheme="minorHAnsi" w:eastAsiaTheme="minorEastAsia" w:hAnsiTheme="minorHAnsi" w:cstheme="minorBidi"/>
          <w:noProof/>
          <w:szCs w:val="22"/>
        </w:rPr>
      </w:pPr>
      <w:hyperlink w:anchor="_Toc36066100" w:history="1">
        <w:r w:rsidR="00E2470F" w:rsidRPr="00DD7E9E">
          <w:rPr>
            <w:rStyle w:val="Hyperlink"/>
            <w:rFonts w:cstheme="minorHAnsi"/>
            <w:noProof/>
            <w:lang w:val="en-GB"/>
          </w:rPr>
          <w:t>5</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Objectives and endpoints</w:t>
        </w:r>
        <w:r w:rsidR="00E2470F">
          <w:rPr>
            <w:noProof/>
            <w:webHidden/>
          </w:rPr>
          <w:tab/>
        </w:r>
        <w:r w:rsidR="00E2470F">
          <w:rPr>
            <w:noProof/>
            <w:webHidden/>
          </w:rPr>
          <w:fldChar w:fldCharType="begin"/>
        </w:r>
        <w:r w:rsidR="00E2470F">
          <w:rPr>
            <w:noProof/>
            <w:webHidden/>
          </w:rPr>
          <w:instrText xml:space="preserve"> PAGEREF _Toc36066100 \h </w:instrText>
        </w:r>
        <w:r w:rsidR="00E2470F">
          <w:rPr>
            <w:noProof/>
            <w:webHidden/>
          </w:rPr>
        </w:r>
        <w:r w:rsidR="00E2470F">
          <w:rPr>
            <w:noProof/>
            <w:webHidden/>
          </w:rPr>
          <w:fldChar w:fldCharType="separate"/>
        </w:r>
        <w:r w:rsidR="00E2470F">
          <w:rPr>
            <w:noProof/>
            <w:webHidden/>
          </w:rPr>
          <w:t>21</w:t>
        </w:r>
        <w:r w:rsidR="00E2470F">
          <w:rPr>
            <w:noProof/>
            <w:webHidden/>
          </w:rPr>
          <w:fldChar w:fldCharType="end"/>
        </w:r>
      </w:hyperlink>
    </w:p>
    <w:p w14:paraId="4F12C754" w14:textId="124C7088"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01" w:history="1">
        <w:r w:rsidR="00E2470F" w:rsidRPr="00DD7E9E">
          <w:rPr>
            <w:rStyle w:val="Hyperlink"/>
            <w:rFonts w:cstheme="minorHAnsi"/>
            <w:noProof/>
            <w:lang w:val="en-GB"/>
          </w:rPr>
          <w:t>5.1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Primary objectives and endpoints</w:t>
        </w:r>
        <w:r w:rsidR="00E2470F">
          <w:rPr>
            <w:noProof/>
            <w:webHidden/>
          </w:rPr>
          <w:tab/>
        </w:r>
        <w:r w:rsidR="00E2470F">
          <w:rPr>
            <w:noProof/>
            <w:webHidden/>
          </w:rPr>
          <w:fldChar w:fldCharType="begin"/>
        </w:r>
        <w:r w:rsidR="00E2470F">
          <w:rPr>
            <w:noProof/>
            <w:webHidden/>
          </w:rPr>
          <w:instrText xml:space="preserve"> PAGEREF _Toc36066101 \h </w:instrText>
        </w:r>
        <w:r w:rsidR="00E2470F">
          <w:rPr>
            <w:noProof/>
            <w:webHidden/>
          </w:rPr>
        </w:r>
        <w:r w:rsidR="00E2470F">
          <w:rPr>
            <w:noProof/>
            <w:webHidden/>
          </w:rPr>
          <w:fldChar w:fldCharType="separate"/>
        </w:r>
        <w:r w:rsidR="00E2470F">
          <w:rPr>
            <w:noProof/>
            <w:webHidden/>
          </w:rPr>
          <w:t>21</w:t>
        </w:r>
        <w:r w:rsidR="00E2470F">
          <w:rPr>
            <w:noProof/>
            <w:webHidden/>
          </w:rPr>
          <w:fldChar w:fldCharType="end"/>
        </w:r>
      </w:hyperlink>
    </w:p>
    <w:p w14:paraId="1E75CB3E" w14:textId="3046D4D0"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02" w:history="1">
        <w:r w:rsidR="00E2470F" w:rsidRPr="00DD7E9E">
          <w:rPr>
            <w:rStyle w:val="Hyperlink"/>
            <w:rFonts w:cstheme="minorHAnsi"/>
            <w:noProof/>
            <w:lang w:val="en-GB"/>
          </w:rPr>
          <w:t>5.2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Secondary objectives and endpoints</w:t>
        </w:r>
        <w:r w:rsidR="00E2470F">
          <w:rPr>
            <w:noProof/>
            <w:webHidden/>
          </w:rPr>
          <w:tab/>
        </w:r>
        <w:r w:rsidR="00E2470F">
          <w:rPr>
            <w:noProof/>
            <w:webHidden/>
          </w:rPr>
          <w:fldChar w:fldCharType="begin"/>
        </w:r>
        <w:r w:rsidR="00E2470F">
          <w:rPr>
            <w:noProof/>
            <w:webHidden/>
          </w:rPr>
          <w:instrText xml:space="preserve"> PAGEREF _Toc36066102 \h </w:instrText>
        </w:r>
        <w:r w:rsidR="00E2470F">
          <w:rPr>
            <w:noProof/>
            <w:webHidden/>
          </w:rPr>
        </w:r>
        <w:r w:rsidR="00E2470F">
          <w:rPr>
            <w:noProof/>
            <w:webHidden/>
          </w:rPr>
          <w:fldChar w:fldCharType="separate"/>
        </w:r>
        <w:r w:rsidR="00E2470F">
          <w:rPr>
            <w:noProof/>
            <w:webHidden/>
          </w:rPr>
          <w:t>21</w:t>
        </w:r>
        <w:r w:rsidR="00E2470F">
          <w:rPr>
            <w:noProof/>
            <w:webHidden/>
          </w:rPr>
          <w:fldChar w:fldCharType="end"/>
        </w:r>
      </w:hyperlink>
    </w:p>
    <w:p w14:paraId="2802C851" w14:textId="502E986C" w:rsidR="00E2470F" w:rsidRDefault="00C84D3C">
      <w:pPr>
        <w:pStyle w:val="Verzeichnis1"/>
        <w:rPr>
          <w:rFonts w:asciiTheme="minorHAnsi" w:eastAsiaTheme="minorEastAsia" w:hAnsiTheme="minorHAnsi" w:cstheme="minorBidi"/>
          <w:noProof/>
          <w:szCs w:val="22"/>
        </w:rPr>
      </w:pPr>
      <w:hyperlink w:anchor="_Toc36066103" w:history="1">
        <w:r w:rsidR="00E2470F" w:rsidRPr="00DD7E9E">
          <w:rPr>
            <w:rStyle w:val="Hyperlink"/>
            <w:rFonts w:cstheme="minorHAnsi"/>
            <w:noProof/>
            <w:lang w:val="en-GB"/>
          </w:rPr>
          <w:t>6</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Study design</w:t>
        </w:r>
        <w:r w:rsidR="00E2470F">
          <w:rPr>
            <w:noProof/>
            <w:webHidden/>
          </w:rPr>
          <w:tab/>
        </w:r>
        <w:r w:rsidR="00E2470F">
          <w:rPr>
            <w:noProof/>
            <w:webHidden/>
          </w:rPr>
          <w:fldChar w:fldCharType="begin"/>
        </w:r>
        <w:r w:rsidR="00E2470F">
          <w:rPr>
            <w:noProof/>
            <w:webHidden/>
          </w:rPr>
          <w:instrText xml:space="preserve"> PAGEREF _Toc36066103 \h </w:instrText>
        </w:r>
        <w:r w:rsidR="00E2470F">
          <w:rPr>
            <w:noProof/>
            <w:webHidden/>
          </w:rPr>
        </w:r>
        <w:r w:rsidR="00E2470F">
          <w:rPr>
            <w:noProof/>
            <w:webHidden/>
          </w:rPr>
          <w:fldChar w:fldCharType="separate"/>
        </w:r>
        <w:r w:rsidR="00E2470F">
          <w:rPr>
            <w:noProof/>
            <w:webHidden/>
          </w:rPr>
          <w:t>23</w:t>
        </w:r>
        <w:r w:rsidR="00E2470F">
          <w:rPr>
            <w:noProof/>
            <w:webHidden/>
          </w:rPr>
          <w:fldChar w:fldCharType="end"/>
        </w:r>
      </w:hyperlink>
    </w:p>
    <w:p w14:paraId="0DCB8726" w14:textId="22DFAA07"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04" w:history="1">
        <w:r w:rsidR="00E2470F" w:rsidRPr="00DD7E9E">
          <w:rPr>
            <w:rStyle w:val="Hyperlink"/>
            <w:rFonts w:cstheme="minorHAnsi"/>
            <w:noProof/>
            <w:lang w:val="en-GB"/>
          </w:rPr>
          <w:t>6.1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OVERALL DESIGN</w:t>
        </w:r>
        <w:r w:rsidR="00E2470F">
          <w:rPr>
            <w:noProof/>
            <w:webHidden/>
          </w:rPr>
          <w:tab/>
        </w:r>
        <w:r w:rsidR="00E2470F">
          <w:rPr>
            <w:noProof/>
            <w:webHidden/>
          </w:rPr>
          <w:fldChar w:fldCharType="begin"/>
        </w:r>
        <w:r w:rsidR="00E2470F">
          <w:rPr>
            <w:noProof/>
            <w:webHidden/>
          </w:rPr>
          <w:instrText xml:space="preserve"> PAGEREF _Toc36066104 \h </w:instrText>
        </w:r>
        <w:r w:rsidR="00E2470F">
          <w:rPr>
            <w:noProof/>
            <w:webHidden/>
          </w:rPr>
        </w:r>
        <w:r w:rsidR="00E2470F">
          <w:rPr>
            <w:noProof/>
            <w:webHidden/>
          </w:rPr>
          <w:fldChar w:fldCharType="separate"/>
        </w:r>
        <w:r w:rsidR="00E2470F">
          <w:rPr>
            <w:noProof/>
            <w:webHidden/>
          </w:rPr>
          <w:t>23</w:t>
        </w:r>
        <w:r w:rsidR="00E2470F">
          <w:rPr>
            <w:noProof/>
            <w:webHidden/>
          </w:rPr>
          <w:fldChar w:fldCharType="end"/>
        </w:r>
      </w:hyperlink>
    </w:p>
    <w:p w14:paraId="540C675D" w14:textId="54A62C30"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05" w:history="1">
        <w:r w:rsidR="00E2470F" w:rsidRPr="00DD7E9E">
          <w:rPr>
            <w:rStyle w:val="Hyperlink"/>
            <w:rFonts w:cstheme="minorHAnsi"/>
            <w:noProof/>
            <w:lang w:val="en-GB"/>
          </w:rPr>
          <w:t>6.2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SCIENTIFIC RATIONALE FOR STUDY DESIGN</w:t>
        </w:r>
        <w:r w:rsidR="00E2470F">
          <w:rPr>
            <w:noProof/>
            <w:webHidden/>
          </w:rPr>
          <w:tab/>
        </w:r>
        <w:r w:rsidR="00E2470F">
          <w:rPr>
            <w:noProof/>
            <w:webHidden/>
          </w:rPr>
          <w:fldChar w:fldCharType="begin"/>
        </w:r>
        <w:r w:rsidR="00E2470F">
          <w:rPr>
            <w:noProof/>
            <w:webHidden/>
          </w:rPr>
          <w:instrText xml:space="preserve"> PAGEREF _Toc36066105 \h </w:instrText>
        </w:r>
        <w:r w:rsidR="00E2470F">
          <w:rPr>
            <w:noProof/>
            <w:webHidden/>
          </w:rPr>
        </w:r>
        <w:r w:rsidR="00E2470F">
          <w:rPr>
            <w:noProof/>
            <w:webHidden/>
          </w:rPr>
          <w:fldChar w:fldCharType="separate"/>
        </w:r>
        <w:r w:rsidR="00E2470F">
          <w:rPr>
            <w:noProof/>
            <w:webHidden/>
          </w:rPr>
          <w:t>24</w:t>
        </w:r>
        <w:r w:rsidR="00E2470F">
          <w:rPr>
            <w:noProof/>
            <w:webHidden/>
          </w:rPr>
          <w:fldChar w:fldCharType="end"/>
        </w:r>
      </w:hyperlink>
    </w:p>
    <w:p w14:paraId="7AE63B37" w14:textId="7056D0E8"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06" w:history="1">
        <w:r w:rsidR="00E2470F" w:rsidRPr="00DD7E9E">
          <w:rPr>
            <w:rStyle w:val="Hyperlink"/>
            <w:rFonts w:cstheme="minorHAnsi"/>
            <w:noProof/>
            <w:lang w:val="en-GB"/>
          </w:rPr>
          <w:t>6.3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JUSTIFICATION FOR DOSE</w:t>
        </w:r>
        <w:r w:rsidR="00E2470F">
          <w:rPr>
            <w:noProof/>
            <w:webHidden/>
          </w:rPr>
          <w:tab/>
        </w:r>
        <w:r w:rsidR="00E2470F">
          <w:rPr>
            <w:noProof/>
            <w:webHidden/>
          </w:rPr>
          <w:fldChar w:fldCharType="begin"/>
        </w:r>
        <w:r w:rsidR="00E2470F">
          <w:rPr>
            <w:noProof/>
            <w:webHidden/>
          </w:rPr>
          <w:instrText xml:space="preserve"> PAGEREF _Toc36066106 \h </w:instrText>
        </w:r>
        <w:r w:rsidR="00E2470F">
          <w:rPr>
            <w:noProof/>
            <w:webHidden/>
          </w:rPr>
        </w:r>
        <w:r w:rsidR="00E2470F">
          <w:rPr>
            <w:noProof/>
            <w:webHidden/>
          </w:rPr>
          <w:fldChar w:fldCharType="separate"/>
        </w:r>
        <w:r w:rsidR="00E2470F">
          <w:rPr>
            <w:noProof/>
            <w:webHidden/>
          </w:rPr>
          <w:t>24</w:t>
        </w:r>
        <w:r w:rsidR="00E2470F">
          <w:rPr>
            <w:noProof/>
            <w:webHidden/>
          </w:rPr>
          <w:fldChar w:fldCharType="end"/>
        </w:r>
      </w:hyperlink>
    </w:p>
    <w:p w14:paraId="6D7AA46A" w14:textId="05785B3D" w:rsidR="00E2470F" w:rsidRDefault="00C84D3C">
      <w:pPr>
        <w:pStyle w:val="Verzeichnis1"/>
        <w:rPr>
          <w:rFonts w:asciiTheme="minorHAnsi" w:eastAsiaTheme="minorEastAsia" w:hAnsiTheme="minorHAnsi" w:cstheme="minorBidi"/>
          <w:noProof/>
          <w:szCs w:val="22"/>
        </w:rPr>
      </w:pPr>
      <w:hyperlink w:anchor="_Toc36066107" w:history="1">
        <w:r w:rsidR="00E2470F" w:rsidRPr="00DD7E9E">
          <w:rPr>
            <w:rStyle w:val="Hyperlink"/>
            <w:rFonts w:cstheme="minorHAnsi"/>
            <w:noProof/>
            <w:lang w:val="en-GB"/>
          </w:rPr>
          <w:t>7</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Timetable</w:t>
        </w:r>
        <w:r w:rsidR="00E2470F">
          <w:rPr>
            <w:noProof/>
            <w:webHidden/>
          </w:rPr>
          <w:tab/>
        </w:r>
        <w:r w:rsidR="00E2470F">
          <w:rPr>
            <w:noProof/>
            <w:webHidden/>
          </w:rPr>
          <w:fldChar w:fldCharType="begin"/>
        </w:r>
        <w:r w:rsidR="00E2470F">
          <w:rPr>
            <w:noProof/>
            <w:webHidden/>
          </w:rPr>
          <w:instrText xml:space="preserve"> PAGEREF _Toc36066107 \h </w:instrText>
        </w:r>
        <w:r w:rsidR="00E2470F">
          <w:rPr>
            <w:noProof/>
            <w:webHidden/>
          </w:rPr>
        </w:r>
        <w:r w:rsidR="00E2470F">
          <w:rPr>
            <w:noProof/>
            <w:webHidden/>
          </w:rPr>
          <w:fldChar w:fldCharType="separate"/>
        </w:r>
        <w:r w:rsidR="00E2470F">
          <w:rPr>
            <w:noProof/>
            <w:webHidden/>
          </w:rPr>
          <w:t>25</w:t>
        </w:r>
        <w:r w:rsidR="00E2470F">
          <w:rPr>
            <w:noProof/>
            <w:webHidden/>
          </w:rPr>
          <w:fldChar w:fldCharType="end"/>
        </w:r>
      </w:hyperlink>
    </w:p>
    <w:p w14:paraId="15026508" w14:textId="29880F43" w:rsidR="00E2470F" w:rsidRDefault="00C84D3C">
      <w:pPr>
        <w:pStyle w:val="Verzeichnis1"/>
        <w:rPr>
          <w:rFonts w:asciiTheme="minorHAnsi" w:eastAsiaTheme="minorEastAsia" w:hAnsiTheme="minorHAnsi" w:cstheme="minorBidi"/>
          <w:noProof/>
          <w:szCs w:val="22"/>
        </w:rPr>
      </w:pPr>
      <w:hyperlink w:anchor="_Toc36066108" w:history="1">
        <w:r w:rsidR="00E2470F" w:rsidRPr="00DD7E9E">
          <w:rPr>
            <w:rStyle w:val="Hyperlink"/>
            <w:rFonts w:cstheme="minorHAnsi"/>
            <w:noProof/>
            <w:lang w:val="en-GB"/>
          </w:rPr>
          <w:t>8</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Study population</w:t>
        </w:r>
        <w:r w:rsidR="00E2470F">
          <w:rPr>
            <w:noProof/>
            <w:webHidden/>
          </w:rPr>
          <w:tab/>
        </w:r>
        <w:r w:rsidR="00E2470F">
          <w:rPr>
            <w:noProof/>
            <w:webHidden/>
          </w:rPr>
          <w:fldChar w:fldCharType="begin"/>
        </w:r>
        <w:r w:rsidR="00E2470F">
          <w:rPr>
            <w:noProof/>
            <w:webHidden/>
          </w:rPr>
          <w:instrText xml:space="preserve"> PAGEREF _Toc36066108 \h </w:instrText>
        </w:r>
        <w:r w:rsidR="00E2470F">
          <w:rPr>
            <w:noProof/>
            <w:webHidden/>
          </w:rPr>
        </w:r>
        <w:r w:rsidR="00E2470F">
          <w:rPr>
            <w:noProof/>
            <w:webHidden/>
          </w:rPr>
          <w:fldChar w:fldCharType="separate"/>
        </w:r>
        <w:r w:rsidR="00E2470F">
          <w:rPr>
            <w:noProof/>
            <w:webHidden/>
          </w:rPr>
          <w:t>25</w:t>
        </w:r>
        <w:r w:rsidR="00E2470F">
          <w:rPr>
            <w:noProof/>
            <w:webHidden/>
          </w:rPr>
          <w:fldChar w:fldCharType="end"/>
        </w:r>
      </w:hyperlink>
    </w:p>
    <w:p w14:paraId="17EA9463" w14:textId="414582DE"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09" w:history="1">
        <w:r w:rsidR="00E2470F" w:rsidRPr="00DD7E9E">
          <w:rPr>
            <w:rStyle w:val="Hyperlink"/>
            <w:rFonts w:cstheme="minorHAnsi"/>
            <w:noProof/>
            <w:lang w:val="en-GB"/>
          </w:rPr>
          <w:t>8.1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Inclusion criteria</w:t>
        </w:r>
        <w:r w:rsidR="00E2470F">
          <w:rPr>
            <w:noProof/>
            <w:webHidden/>
          </w:rPr>
          <w:tab/>
        </w:r>
        <w:r w:rsidR="00E2470F">
          <w:rPr>
            <w:noProof/>
            <w:webHidden/>
          </w:rPr>
          <w:fldChar w:fldCharType="begin"/>
        </w:r>
        <w:r w:rsidR="00E2470F">
          <w:rPr>
            <w:noProof/>
            <w:webHidden/>
          </w:rPr>
          <w:instrText xml:space="preserve"> PAGEREF _Toc36066109 \h </w:instrText>
        </w:r>
        <w:r w:rsidR="00E2470F">
          <w:rPr>
            <w:noProof/>
            <w:webHidden/>
          </w:rPr>
        </w:r>
        <w:r w:rsidR="00E2470F">
          <w:rPr>
            <w:noProof/>
            <w:webHidden/>
          </w:rPr>
          <w:fldChar w:fldCharType="separate"/>
        </w:r>
        <w:r w:rsidR="00E2470F">
          <w:rPr>
            <w:noProof/>
            <w:webHidden/>
          </w:rPr>
          <w:t>25</w:t>
        </w:r>
        <w:r w:rsidR="00E2470F">
          <w:rPr>
            <w:noProof/>
            <w:webHidden/>
          </w:rPr>
          <w:fldChar w:fldCharType="end"/>
        </w:r>
      </w:hyperlink>
    </w:p>
    <w:p w14:paraId="1D4B6173" w14:textId="0AB0F7AA"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10" w:history="1">
        <w:r w:rsidR="00E2470F" w:rsidRPr="00DD7E9E">
          <w:rPr>
            <w:rStyle w:val="Hyperlink"/>
            <w:rFonts w:cstheme="minorHAnsi"/>
            <w:noProof/>
            <w:lang w:val="en-GB"/>
          </w:rPr>
          <w:t>8.2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Exclusion criteria</w:t>
        </w:r>
        <w:r w:rsidR="00E2470F">
          <w:rPr>
            <w:noProof/>
            <w:webHidden/>
          </w:rPr>
          <w:tab/>
        </w:r>
        <w:r w:rsidR="00E2470F">
          <w:rPr>
            <w:noProof/>
            <w:webHidden/>
          </w:rPr>
          <w:fldChar w:fldCharType="begin"/>
        </w:r>
        <w:r w:rsidR="00E2470F">
          <w:rPr>
            <w:noProof/>
            <w:webHidden/>
          </w:rPr>
          <w:instrText xml:space="preserve"> PAGEREF _Toc36066110 \h </w:instrText>
        </w:r>
        <w:r w:rsidR="00E2470F">
          <w:rPr>
            <w:noProof/>
            <w:webHidden/>
          </w:rPr>
        </w:r>
        <w:r w:rsidR="00E2470F">
          <w:rPr>
            <w:noProof/>
            <w:webHidden/>
          </w:rPr>
          <w:fldChar w:fldCharType="separate"/>
        </w:r>
        <w:r w:rsidR="00E2470F">
          <w:rPr>
            <w:noProof/>
            <w:webHidden/>
          </w:rPr>
          <w:t>25</w:t>
        </w:r>
        <w:r w:rsidR="00E2470F">
          <w:rPr>
            <w:noProof/>
            <w:webHidden/>
          </w:rPr>
          <w:fldChar w:fldCharType="end"/>
        </w:r>
      </w:hyperlink>
    </w:p>
    <w:p w14:paraId="6FE63731" w14:textId="03E710B1"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11" w:history="1">
        <w:r w:rsidR="00E2470F" w:rsidRPr="00DD7E9E">
          <w:rPr>
            <w:rStyle w:val="Hyperlink"/>
            <w:rFonts w:cstheme="minorHAnsi"/>
            <w:noProof/>
            <w:lang w:val="en-GB"/>
          </w:rPr>
          <w:t>8.3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Lifestyle Considerations</w:t>
        </w:r>
        <w:r w:rsidR="00E2470F">
          <w:rPr>
            <w:noProof/>
            <w:webHidden/>
          </w:rPr>
          <w:tab/>
        </w:r>
        <w:r w:rsidR="00E2470F">
          <w:rPr>
            <w:noProof/>
            <w:webHidden/>
          </w:rPr>
          <w:fldChar w:fldCharType="begin"/>
        </w:r>
        <w:r w:rsidR="00E2470F">
          <w:rPr>
            <w:noProof/>
            <w:webHidden/>
          </w:rPr>
          <w:instrText xml:space="preserve"> PAGEREF _Toc36066111 \h </w:instrText>
        </w:r>
        <w:r w:rsidR="00E2470F">
          <w:rPr>
            <w:noProof/>
            <w:webHidden/>
          </w:rPr>
        </w:r>
        <w:r w:rsidR="00E2470F">
          <w:rPr>
            <w:noProof/>
            <w:webHidden/>
          </w:rPr>
          <w:fldChar w:fldCharType="separate"/>
        </w:r>
        <w:r w:rsidR="00E2470F">
          <w:rPr>
            <w:noProof/>
            <w:webHidden/>
          </w:rPr>
          <w:t>26</w:t>
        </w:r>
        <w:r w:rsidR="00E2470F">
          <w:rPr>
            <w:noProof/>
            <w:webHidden/>
          </w:rPr>
          <w:fldChar w:fldCharType="end"/>
        </w:r>
      </w:hyperlink>
    </w:p>
    <w:p w14:paraId="6DE03867" w14:textId="00F41E97"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12" w:history="1">
        <w:r w:rsidR="00E2470F" w:rsidRPr="00DD7E9E">
          <w:rPr>
            <w:rStyle w:val="Hyperlink"/>
            <w:rFonts w:cstheme="minorHAnsi"/>
            <w:noProof/>
            <w:lang w:val="en-GB"/>
          </w:rPr>
          <w:t>8.4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Screen Failures</w:t>
        </w:r>
        <w:r w:rsidR="00E2470F">
          <w:rPr>
            <w:noProof/>
            <w:webHidden/>
          </w:rPr>
          <w:tab/>
        </w:r>
        <w:r w:rsidR="00E2470F">
          <w:rPr>
            <w:noProof/>
            <w:webHidden/>
          </w:rPr>
          <w:fldChar w:fldCharType="begin"/>
        </w:r>
        <w:r w:rsidR="00E2470F">
          <w:rPr>
            <w:noProof/>
            <w:webHidden/>
          </w:rPr>
          <w:instrText xml:space="preserve"> PAGEREF _Toc36066112 \h </w:instrText>
        </w:r>
        <w:r w:rsidR="00E2470F">
          <w:rPr>
            <w:noProof/>
            <w:webHidden/>
          </w:rPr>
        </w:r>
        <w:r w:rsidR="00E2470F">
          <w:rPr>
            <w:noProof/>
            <w:webHidden/>
          </w:rPr>
          <w:fldChar w:fldCharType="separate"/>
        </w:r>
        <w:r w:rsidR="00E2470F">
          <w:rPr>
            <w:noProof/>
            <w:webHidden/>
          </w:rPr>
          <w:t>26</w:t>
        </w:r>
        <w:r w:rsidR="00E2470F">
          <w:rPr>
            <w:noProof/>
            <w:webHidden/>
          </w:rPr>
          <w:fldChar w:fldCharType="end"/>
        </w:r>
      </w:hyperlink>
    </w:p>
    <w:p w14:paraId="4DE0ACF2" w14:textId="59FB6EB3"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113" w:history="1">
        <w:r w:rsidR="00E2470F" w:rsidRPr="00DD7E9E">
          <w:rPr>
            <w:rStyle w:val="Hyperlink"/>
            <w:rFonts w:cstheme="minorHAnsi"/>
            <w:noProof/>
            <w:lang w:val="en-GB"/>
          </w:rPr>
          <w:t>8.4.1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Strategies for Recruitment and Retention</w:t>
        </w:r>
        <w:r w:rsidR="00E2470F">
          <w:rPr>
            <w:noProof/>
            <w:webHidden/>
          </w:rPr>
          <w:tab/>
        </w:r>
        <w:r w:rsidR="00E2470F">
          <w:rPr>
            <w:noProof/>
            <w:webHidden/>
          </w:rPr>
          <w:fldChar w:fldCharType="begin"/>
        </w:r>
        <w:r w:rsidR="00E2470F">
          <w:rPr>
            <w:noProof/>
            <w:webHidden/>
          </w:rPr>
          <w:instrText xml:space="preserve"> PAGEREF _Toc36066113 \h </w:instrText>
        </w:r>
        <w:r w:rsidR="00E2470F">
          <w:rPr>
            <w:noProof/>
            <w:webHidden/>
          </w:rPr>
        </w:r>
        <w:r w:rsidR="00E2470F">
          <w:rPr>
            <w:noProof/>
            <w:webHidden/>
          </w:rPr>
          <w:fldChar w:fldCharType="separate"/>
        </w:r>
        <w:r w:rsidR="00E2470F">
          <w:rPr>
            <w:noProof/>
            <w:webHidden/>
          </w:rPr>
          <w:t>26</w:t>
        </w:r>
        <w:r w:rsidR="00E2470F">
          <w:rPr>
            <w:noProof/>
            <w:webHidden/>
          </w:rPr>
          <w:fldChar w:fldCharType="end"/>
        </w:r>
      </w:hyperlink>
    </w:p>
    <w:p w14:paraId="3F579E8D" w14:textId="568432BB" w:rsidR="00E2470F" w:rsidRDefault="00C84D3C">
      <w:pPr>
        <w:pStyle w:val="Verzeichnis1"/>
        <w:rPr>
          <w:rFonts w:asciiTheme="minorHAnsi" w:eastAsiaTheme="minorEastAsia" w:hAnsiTheme="minorHAnsi" w:cstheme="minorBidi"/>
          <w:noProof/>
          <w:szCs w:val="22"/>
        </w:rPr>
      </w:pPr>
      <w:hyperlink w:anchor="_Toc36066114" w:history="1">
        <w:r w:rsidR="00E2470F" w:rsidRPr="00DD7E9E">
          <w:rPr>
            <w:rStyle w:val="Hyperlink"/>
            <w:rFonts w:cstheme="minorHAnsi"/>
            <w:noProof/>
            <w:lang w:val="en-GB"/>
          </w:rPr>
          <w:t>9</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STUDY PRODUCT</w:t>
        </w:r>
        <w:r w:rsidR="00E2470F">
          <w:rPr>
            <w:noProof/>
            <w:webHidden/>
          </w:rPr>
          <w:tab/>
        </w:r>
        <w:r w:rsidR="00E2470F">
          <w:rPr>
            <w:noProof/>
            <w:webHidden/>
          </w:rPr>
          <w:fldChar w:fldCharType="begin"/>
        </w:r>
        <w:r w:rsidR="00E2470F">
          <w:rPr>
            <w:noProof/>
            <w:webHidden/>
          </w:rPr>
          <w:instrText xml:space="preserve"> PAGEREF _Toc36066114 \h </w:instrText>
        </w:r>
        <w:r w:rsidR="00E2470F">
          <w:rPr>
            <w:noProof/>
            <w:webHidden/>
          </w:rPr>
        </w:r>
        <w:r w:rsidR="00E2470F">
          <w:rPr>
            <w:noProof/>
            <w:webHidden/>
          </w:rPr>
          <w:fldChar w:fldCharType="separate"/>
        </w:r>
        <w:r w:rsidR="00E2470F">
          <w:rPr>
            <w:noProof/>
            <w:webHidden/>
          </w:rPr>
          <w:t>27</w:t>
        </w:r>
        <w:r w:rsidR="00E2470F">
          <w:rPr>
            <w:noProof/>
            <w:webHidden/>
          </w:rPr>
          <w:fldChar w:fldCharType="end"/>
        </w:r>
      </w:hyperlink>
    </w:p>
    <w:p w14:paraId="1F6A4A83" w14:textId="78FE2530"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15" w:history="1">
        <w:r w:rsidR="00E2470F" w:rsidRPr="00DD7E9E">
          <w:rPr>
            <w:rStyle w:val="Hyperlink"/>
            <w:rFonts w:cstheme="minorHAnsi"/>
            <w:noProof/>
            <w:lang w:val="en-GB"/>
          </w:rPr>
          <w:t>9.1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Description of study medication / investigational medicinal product and administration</w:t>
        </w:r>
        <w:r w:rsidR="00E2470F">
          <w:rPr>
            <w:noProof/>
            <w:webHidden/>
          </w:rPr>
          <w:tab/>
        </w:r>
        <w:r w:rsidR="00E2470F">
          <w:rPr>
            <w:noProof/>
            <w:webHidden/>
          </w:rPr>
          <w:fldChar w:fldCharType="begin"/>
        </w:r>
        <w:r w:rsidR="00E2470F">
          <w:rPr>
            <w:noProof/>
            <w:webHidden/>
          </w:rPr>
          <w:instrText xml:space="preserve"> PAGEREF _Toc36066115 \h </w:instrText>
        </w:r>
        <w:r w:rsidR="00E2470F">
          <w:rPr>
            <w:noProof/>
            <w:webHidden/>
          </w:rPr>
        </w:r>
        <w:r w:rsidR="00E2470F">
          <w:rPr>
            <w:noProof/>
            <w:webHidden/>
          </w:rPr>
          <w:fldChar w:fldCharType="separate"/>
        </w:r>
        <w:r w:rsidR="00E2470F">
          <w:rPr>
            <w:noProof/>
            <w:webHidden/>
          </w:rPr>
          <w:t>27</w:t>
        </w:r>
        <w:r w:rsidR="00E2470F">
          <w:rPr>
            <w:noProof/>
            <w:webHidden/>
          </w:rPr>
          <w:fldChar w:fldCharType="end"/>
        </w:r>
      </w:hyperlink>
    </w:p>
    <w:p w14:paraId="4BB93B69" w14:textId="1532BDFA"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116" w:history="1">
        <w:r w:rsidR="00E2470F" w:rsidRPr="00DD7E9E">
          <w:rPr>
            <w:rStyle w:val="Hyperlink"/>
            <w:rFonts w:cstheme="minorHAnsi"/>
            <w:noProof/>
            <w:lang w:val="en-GB"/>
          </w:rPr>
          <w:t>9.1.1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Dosing and Administration</w:t>
        </w:r>
        <w:r w:rsidR="00E2470F">
          <w:rPr>
            <w:noProof/>
            <w:webHidden/>
          </w:rPr>
          <w:tab/>
        </w:r>
        <w:r w:rsidR="00E2470F">
          <w:rPr>
            <w:noProof/>
            <w:webHidden/>
          </w:rPr>
          <w:fldChar w:fldCharType="begin"/>
        </w:r>
        <w:r w:rsidR="00E2470F">
          <w:rPr>
            <w:noProof/>
            <w:webHidden/>
          </w:rPr>
          <w:instrText xml:space="preserve"> PAGEREF _Toc36066116 \h </w:instrText>
        </w:r>
        <w:r w:rsidR="00E2470F">
          <w:rPr>
            <w:noProof/>
            <w:webHidden/>
          </w:rPr>
        </w:r>
        <w:r w:rsidR="00E2470F">
          <w:rPr>
            <w:noProof/>
            <w:webHidden/>
          </w:rPr>
          <w:fldChar w:fldCharType="separate"/>
        </w:r>
        <w:r w:rsidR="00E2470F">
          <w:rPr>
            <w:noProof/>
            <w:webHidden/>
          </w:rPr>
          <w:t>27</w:t>
        </w:r>
        <w:r w:rsidR="00E2470F">
          <w:rPr>
            <w:noProof/>
            <w:webHidden/>
          </w:rPr>
          <w:fldChar w:fldCharType="end"/>
        </w:r>
      </w:hyperlink>
    </w:p>
    <w:p w14:paraId="1C291159" w14:textId="03481B74"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117" w:history="1">
        <w:r w:rsidR="00E2470F" w:rsidRPr="00DD7E9E">
          <w:rPr>
            <w:rStyle w:val="Hyperlink"/>
            <w:rFonts w:cstheme="minorHAnsi"/>
            <w:noProof/>
            <w:lang w:val="en-GB"/>
          </w:rPr>
          <w:t>9.1.2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Dose Escalation</w:t>
        </w:r>
        <w:r w:rsidR="00E2470F">
          <w:rPr>
            <w:noProof/>
            <w:webHidden/>
          </w:rPr>
          <w:tab/>
        </w:r>
        <w:r w:rsidR="00E2470F">
          <w:rPr>
            <w:noProof/>
            <w:webHidden/>
          </w:rPr>
          <w:fldChar w:fldCharType="begin"/>
        </w:r>
        <w:r w:rsidR="00E2470F">
          <w:rPr>
            <w:noProof/>
            <w:webHidden/>
          </w:rPr>
          <w:instrText xml:space="preserve"> PAGEREF _Toc36066117 \h </w:instrText>
        </w:r>
        <w:r w:rsidR="00E2470F">
          <w:rPr>
            <w:noProof/>
            <w:webHidden/>
          </w:rPr>
        </w:r>
        <w:r w:rsidR="00E2470F">
          <w:rPr>
            <w:noProof/>
            <w:webHidden/>
          </w:rPr>
          <w:fldChar w:fldCharType="separate"/>
        </w:r>
        <w:r w:rsidR="00E2470F">
          <w:rPr>
            <w:noProof/>
            <w:webHidden/>
          </w:rPr>
          <w:t>27</w:t>
        </w:r>
        <w:r w:rsidR="00E2470F">
          <w:rPr>
            <w:noProof/>
            <w:webHidden/>
          </w:rPr>
          <w:fldChar w:fldCharType="end"/>
        </w:r>
      </w:hyperlink>
    </w:p>
    <w:p w14:paraId="6E8B53E1" w14:textId="3FEAA230"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118" w:history="1">
        <w:r w:rsidR="00E2470F" w:rsidRPr="00DD7E9E">
          <w:rPr>
            <w:rStyle w:val="Hyperlink"/>
            <w:rFonts w:cstheme="minorHAnsi"/>
            <w:noProof/>
            <w:lang w:val="en-GB"/>
          </w:rPr>
          <w:t>9.1.3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Dose Modifications</w:t>
        </w:r>
        <w:r w:rsidR="00E2470F">
          <w:rPr>
            <w:noProof/>
            <w:webHidden/>
          </w:rPr>
          <w:tab/>
        </w:r>
        <w:r w:rsidR="00E2470F">
          <w:rPr>
            <w:noProof/>
            <w:webHidden/>
          </w:rPr>
          <w:fldChar w:fldCharType="begin"/>
        </w:r>
        <w:r w:rsidR="00E2470F">
          <w:rPr>
            <w:noProof/>
            <w:webHidden/>
          </w:rPr>
          <w:instrText xml:space="preserve"> PAGEREF _Toc36066118 \h </w:instrText>
        </w:r>
        <w:r w:rsidR="00E2470F">
          <w:rPr>
            <w:noProof/>
            <w:webHidden/>
          </w:rPr>
        </w:r>
        <w:r w:rsidR="00E2470F">
          <w:rPr>
            <w:noProof/>
            <w:webHidden/>
          </w:rPr>
          <w:fldChar w:fldCharType="separate"/>
        </w:r>
        <w:r w:rsidR="00E2470F">
          <w:rPr>
            <w:noProof/>
            <w:webHidden/>
          </w:rPr>
          <w:t>28</w:t>
        </w:r>
        <w:r w:rsidR="00E2470F">
          <w:rPr>
            <w:noProof/>
            <w:webHidden/>
          </w:rPr>
          <w:fldChar w:fldCharType="end"/>
        </w:r>
      </w:hyperlink>
    </w:p>
    <w:p w14:paraId="721DC2B1" w14:textId="6A22CCDC"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119" w:history="1">
        <w:r w:rsidR="00E2470F" w:rsidRPr="00DD7E9E">
          <w:rPr>
            <w:rStyle w:val="Hyperlink"/>
            <w:rFonts w:cstheme="minorHAnsi"/>
            <w:noProof/>
            <w:lang w:val="en-GB"/>
          </w:rPr>
          <w:t>9.1.4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matching placebo</w:t>
        </w:r>
        <w:r w:rsidR="00E2470F">
          <w:rPr>
            <w:noProof/>
            <w:webHidden/>
          </w:rPr>
          <w:tab/>
        </w:r>
        <w:r w:rsidR="00E2470F">
          <w:rPr>
            <w:noProof/>
            <w:webHidden/>
          </w:rPr>
          <w:fldChar w:fldCharType="begin"/>
        </w:r>
        <w:r w:rsidR="00E2470F">
          <w:rPr>
            <w:noProof/>
            <w:webHidden/>
          </w:rPr>
          <w:instrText xml:space="preserve"> PAGEREF _Toc36066119 \h </w:instrText>
        </w:r>
        <w:r w:rsidR="00E2470F">
          <w:rPr>
            <w:noProof/>
            <w:webHidden/>
          </w:rPr>
        </w:r>
        <w:r w:rsidR="00E2470F">
          <w:rPr>
            <w:noProof/>
            <w:webHidden/>
          </w:rPr>
          <w:fldChar w:fldCharType="separate"/>
        </w:r>
        <w:r w:rsidR="00E2470F">
          <w:rPr>
            <w:noProof/>
            <w:webHidden/>
          </w:rPr>
          <w:t>28</w:t>
        </w:r>
        <w:r w:rsidR="00E2470F">
          <w:rPr>
            <w:noProof/>
            <w:webHidden/>
          </w:rPr>
          <w:fldChar w:fldCharType="end"/>
        </w:r>
      </w:hyperlink>
    </w:p>
    <w:p w14:paraId="7AC2E620" w14:textId="2931B143"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120" w:history="1">
        <w:r w:rsidR="00E2470F" w:rsidRPr="00DD7E9E">
          <w:rPr>
            <w:rStyle w:val="Hyperlink"/>
            <w:rFonts w:cstheme="minorHAnsi"/>
            <w:noProof/>
            <w:lang w:val="en-GB"/>
          </w:rPr>
          <w:t>9.1.5</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Preparation/Handling/Storage/Accountability</w:t>
        </w:r>
        <w:r w:rsidR="00E2470F">
          <w:rPr>
            <w:noProof/>
            <w:webHidden/>
          </w:rPr>
          <w:tab/>
        </w:r>
        <w:r w:rsidR="00E2470F">
          <w:rPr>
            <w:noProof/>
            <w:webHidden/>
          </w:rPr>
          <w:fldChar w:fldCharType="begin"/>
        </w:r>
        <w:r w:rsidR="00E2470F">
          <w:rPr>
            <w:noProof/>
            <w:webHidden/>
          </w:rPr>
          <w:instrText xml:space="preserve"> PAGEREF _Toc36066120 \h </w:instrText>
        </w:r>
        <w:r w:rsidR="00E2470F">
          <w:rPr>
            <w:noProof/>
            <w:webHidden/>
          </w:rPr>
        </w:r>
        <w:r w:rsidR="00E2470F">
          <w:rPr>
            <w:noProof/>
            <w:webHidden/>
          </w:rPr>
          <w:fldChar w:fldCharType="separate"/>
        </w:r>
        <w:r w:rsidR="00E2470F">
          <w:rPr>
            <w:noProof/>
            <w:webHidden/>
          </w:rPr>
          <w:t>28</w:t>
        </w:r>
        <w:r w:rsidR="00E2470F">
          <w:rPr>
            <w:noProof/>
            <w:webHidden/>
          </w:rPr>
          <w:fldChar w:fldCharType="end"/>
        </w:r>
      </w:hyperlink>
    </w:p>
    <w:p w14:paraId="22035423" w14:textId="27CDCAE9"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121" w:history="1">
        <w:r w:rsidR="00E2470F" w:rsidRPr="00DD7E9E">
          <w:rPr>
            <w:rStyle w:val="Hyperlink"/>
            <w:rFonts w:cstheme="minorHAnsi"/>
            <w:noProof/>
            <w:lang w:val="en-GB"/>
          </w:rPr>
          <w:t>9.1.6</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Formulation, Appearance, Packaging, and Labelling</w:t>
        </w:r>
        <w:r w:rsidR="00E2470F">
          <w:rPr>
            <w:noProof/>
            <w:webHidden/>
          </w:rPr>
          <w:tab/>
        </w:r>
        <w:r w:rsidR="00E2470F">
          <w:rPr>
            <w:noProof/>
            <w:webHidden/>
          </w:rPr>
          <w:fldChar w:fldCharType="begin"/>
        </w:r>
        <w:r w:rsidR="00E2470F">
          <w:rPr>
            <w:noProof/>
            <w:webHidden/>
          </w:rPr>
          <w:instrText xml:space="preserve"> PAGEREF _Toc36066121 \h </w:instrText>
        </w:r>
        <w:r w:rsidR="00E2470F">
          <w:rPr>
            <w:noProof/>
            <w:webHidden/>
          </w:rPr>
        </w:r>
        <w:r w:rsidR="00E2470F">
          <w:rPr>
            <w:noProof/>
            <w:webHidden/>
          </w:rPr>
          <w:fldChar w:fldCharType="separate"/>
        </w:r>
        <w:r w:rsidR="00E2470F">
          <w:rPr>
            <w:noProof/>
            <w:webHidden/>
          </w:rPr>
          <w:t>29</w:t>
        </w:r>
        <w:r w:rsidR="00E2470F">
          <w:rPr>
            <w:noProof/>
            <w:webHidden/>
          </w:rPr>
          <w:fldChar w:fldCharType="end"/>
        </w:r>
      </w:hyperlink>
    </w:p>
    <w:p w14:paraId="74BF7597" w14:textId="7A967D4E"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122" w:history="1">
        <w:r w:rsidR="00E2470F" w:rsidRPr="00DD7E9E">
          <w:rPr>
            <w:rStyle w:val="Hyperlink"/>
            <w:rFonts w:cstheme="minorHAnsi"/>
            <w:noProof/>
            <w:lang w:val="en-GB"/>
          </w:rPr>
          <w:t>9.1.7</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Product Storage and Stability</w:t>
        </w:r>
        <w:r w:rsidR="00E2470F">
          <w:rPr>
            <w:noProof/>
            <w:webHidden/>
          </w:rPr>
          <w:tab/>
        </w:r>
        <w:r w:rsidR="00E2470F">
          <w:rPr>
            <w:noProof/>
            <w:webHidden/>
          </w:rPr>
          <w:fldChar w:fldCharType="begin"/>
        </w:r>
        <w:r w:rsidR="00E2470F">
          <w:rPr>
            <w:noProof/>
            <w:webHidden/>
          </w:rPr>
          <w:instrText xml:space="preserve"> PAGEREF _Toc36066122 \h </w:instrText>
        </w:r>
        <w:r w:rsidR="00E2470F">
          <w:rPr>
            <w:noProof/>
            <w:webHidden/>
          </w:rPr>
        </w:r>
        <w:r w:rsidR="00E2470F">
          <w:rPr>
            <w:noProof/>
            <w:webHidden/>
          </w:rPr>
          <w:fldChar w:fldCharType="separate"/>
        </w:r>
        <w:r w:rsidR="00E2470F">
          <w:rPr>
            <w:noProof/>
            <w:webHidden/>
          </w:rPr>
          <w:t>30</w:t>
        </w:r>
        <w:r w:rsidR="00E2470F">
          <w:rPr>
            <w:noProof/>
            <w:webHidden/>
          </w:rPr>
          <w:fldChar w:fldCharType="end"/>
        </w:r>
      </w:hyperlink>
    </w:p>
    <w:p w14:paraId="700F0881" w14:textId="1C0D9592"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123" w:history="1">
        <w:r w:rsidR="00E2470F" w:rsidRPr="00DD7E9E">
          <w:rPr>
            <w:rStyle w:val="Hyperlink"/>
            <w:rFonts w:cstheme="minorHAnsi"/>
            <w:noProof/>
            <w:lang w:val="en-GB"/>
          </w:rPr>
          <w:t>9.1.8</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Preparation</w:t>
        </w:r>
        <w:r w:rsidR="00E2470F">
          <w:rPr>
            <w:noProof/>
            <w:webHidden/>
          </w:rPr>
          <w:tab/>
        </w:r>
        <w:r w:rsidR="00E2470F">
          <w:rPr>
            <w:noProof/>
            <w:webHidden/>
          </w:rPr>
          <w:fldChar w:fldCharType="begin"/>
        </w:r>
        <w:r w:rsidR="00E2470F">
          <w:rPr>
            <w:noProof/>
            <w:webHidden/>
          </w:rPr>
          <w:instrText xml:space="preserve"> PAGEREF _Toc36066123 \h </w:instrText>
        </w:r>
        <w:r w:rsidR="00E2470F">
          <w:rPr>
            <w:noProof/>
            <w:webHidden/>
          </w:rPr>
        </w:r>
        <w:r w:rsidR="00E2470F">
          <w:rPr>
            <w:noProof/>
            <w:webHidden/>
          </w:rPr>
          <w:fldChar w:fldCharType="separate"/>
        </w:r>
        <w:r w:rsidR="00E2470F">
          <w:rPr>
            <w:noProof/>
            <w:webHidden/>
          </w:rPr>
          <w:t>30</w:t>
        </w:r>
        <w:r w:rsidR="00E2470F">
          <w:rPr>
            <w:noProof/>
            <w:webHidden/>
          </w:rPr>
          <w:fldChar w:fldCharType="end"/>
        </w:r>
      </w:hyperlink>
    </w:p>
    <w:p w14:paraId="0BC63760" w14:textId="5E3BFA3F" w:rsidR="00E2470F" w:rsidRDefault="00C84D3C">
      <w:pPr>
        <w:pStyle w:val="Verzeichnis3"/>
        <w:tabs>
          <w:tab w:val="left" w:pos="1200"/>
          <w:tab w:val="right" w:leader="dot" w:pos="9061"/>
        </w:tabs>
        <w:rPr>
          <w:rFonts w:asciiTheme="minorHAnsi" w:eastAsiaTheme="minorEastAsia" w:hAnsiTheme="minorHAnsi" w:cstheme="minorBidi"/>
          <w:noProof/>
          <w:szCs w:val="22"/>
        </w:rPr>
      </w:pPr>
      <w:hyperlink w:anchor="_Toc36066124" w:history="1">
        <w:r w:rsidR="00E2470F" w:rsidRPr="00DD7E9E">
          <w:rPr>
            <w:rStyle w:val="Hyperlink"/>
            <w:rFonts w:cstheme="minorHAnsi"/>
            <w:noProof/>
            <w:lang w:val="en-GB"/>
          </w:rPr>
          <w:t>9.1.9</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Treatment schedule</w:t>
        </w:r>
        <w:r w:rsidR="00E2470F">
          <w:rPr>
            <w:noProof/>
            <w:webHidden/>
          </w:rPr>
          <w:tab/>
        </w:r>
        <w:r w:rsidR="00E2470F">
          <w:rPr>
            <w:noProof/>
            <w:webHidden/>
          </w:rPr>
          <w:fldChar w:fldCharType="begin"/>
        </w:r>
        <w:r w:rsidR="00E2470F">
          <w:rPr>
            <w:noProof/>
            <w:webHidden/>
          </w:rPr>
          <w:instrText xml:space="preserve"> PAGEREF _Toc36066124 \h </w:instrText>
        </w:r>
        <w:r w:rsidR="00E2470F">
          <w:rPr>
            <w:noProof/>
            <w:webHidden/>
          </w:rPr>
        </w:r>
        <w:r w:rsidR="00E2470F">
          <w:rPr>
            <w:noProof/>
            <w:webHidden/>
          </w:rPr>
          <w:fldChar w:fldCharType="separate"/>
        </w:r>
        <w:r w:rsidR="00E2470F">
          <w:rPr>
            <w:noProof/>
            <w:webHidden/>
          </w:rPr>
          <w:t>30</w:t>
        </w:r>
        <w:r w:rsidR="00E2470F">
          <w:rPr>
            <w:noProof/>
            <w:webHidden/>
          </w:rPr>
          <w:fldChar w:fldCharType="end"/>
        </w:r>
      </w:hyperlink>
    </w:p>
    <w:p w14:paraId="4E4710C0" w14:textId="742664B0"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25" w:history="1">
        <w:r w:rsidR="00E2470F" w:rsidRPr="00DD7E9E">
          <w:rPr>
            <w:rStyle w:val="Hyperlink"/>
            <w:rFonts w:cstheme="minorHAnsi"/>
            <w:noProof/>
            <w:lang w:val="en-GB"/>
          </w:rPr>
          <w:t>9.1.10</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Treatment compliance</w:t>
        </w:r>
        <w:r w:rsidR="00E2470F">
          <w:rPr>
            <w:noProof/>
            <w:webHidden/>
          </w:rPr>
          <w:tab/>
        </w:r>
        <w:r w:rsidR="00E2470F">
          <w:rPr>
            <w:noProof/>
            <w:webHidden/>
          </w:rPr>
          <w:fldChar w:fldCharType="begin"/>
        </w:r>
        <w:r w:rsidR="00E2470F">
          <w:rPr>
            <w:noProof/>
            <w:webHidden/>
          </w:rPr>
          <w:instrText xml:space="preserve"> PAGEREF _Toc36066125 \h </w:instrText>
        </w:r>
        <w:r w:rsidR="00E2470F">
          <w:rPr>
            <w:noProof/>
            <w:webHidden/>
          </w:rPr>
        </w:r>
        <w:r w:rsidR="00E2470F">
          <w:rPr>
            <w:noProof/>
            <w:webHidden/>
          </w:rPr>
          <w:fldChar w:fldCharType="separate"/>
        </w:r>
        <w:r w:rsidR="00E2470F">
          <w:rPr>
            <w:noProof/>
            <w:webHidden/>
          </w:rPr>
          <w:t>30</w:t>
        </w:r>
        <w:r w:rsidR="00E2470F">
          <w:rPr>
            <w:noProof/>
            <w:webHidden/>
          </w:rPr>
          <w:fldChar w:fldCharType="end"/>
        </w:r>
      </w:hyperlink>
    </w:p>
    <w:p w14:paraId="175A7C68" w14:textId="5F6CAEE3"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26" w:history="1">
        <w:r w:rsidR="00E2470F" w:rsidRPr="00DD7E9E">
          <w:rPr>
            <w:rStyle w:val="Hyperlink"/>
            <w:rFonts w:cstheme="minorHAnsi"/>
            <w:noProof/>
            <w:lang w:val="en-GB"/>
          </w:rPr>
          <w:t>9.1.11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Concomitant medication / concomitant therapy</w:t>
        </w:r>
        <w:r w:rsidR="00E2470F">
          <w:rPr>
            <w:noProof/>
            <w:webHidden/>
          </w:rPr>
          <w:tab/>
        </w:r>
        <w:r w:rsidR="00E2470F">
          <w:rPr>
            <w:noProof/>
            <w:webHidden/>
          </w:rPr>
          <w:fldChar w:fldCharType="begin"/>
        </w:r>
        <w:r w:rsidR="00E2470F">
          <w:rPr>
            <w:noProof/>
            <w:webHidden/>
          </w:rPr>
          <w:instrText xml:space="preserve"> PAGEREF _Toc36066126 \h </w:instrText>
        </w:r>
        <w:r w:rsidR="00E2470F">
          <w:rPr>
            <w:noProof/>
            <w:webHidden/>
          </w:rPr>
        </w:r>
        <w:r w:rsidR="00E2470F">
          <w:rPr>
            <w:noProof/>
            <w:webHidden/>
          </w:rPr>
          <w:fldChar w:fldCharType="separate"/>
        </w:r>
        <w:r w:rsidR="00E2470F">
          <w:rPr>
            <w:noProof/>
            <w:webHidden/>
          </w:rPr>
          <w:t>30</w:t>
        </w:r>
        <w:r w:rsidR="00E2470F">
          <w:rPr>
            <w:noProof/>
            <w:webHidden/>
          </w:rPr>
          <w:fldChar w:fldCharType="end"/>
        </w:r>
      </w:hyperlink>
    </w:p>
    <w:p w14:paraId="05634F6B" w14:textId="6F20CE79"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27" w:history="1">
        <w:r w:rsidR="00E2470F" w:rsidRPr="00DD7E9E">
          <w:rPr>
            <w:rStyle w:val="Hyperlink"/>
            <w:rFonts w:cstheme="minorHAnsi"/>
            <w:noProof/>
            <w:lang w:val="en-GB"/>
          </w:rPr>
          <w:t>9.1.12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Rescue Medicine</w:t>
        </w:r>
        <w:r w:rsidR="00E2470F">
          <w:rPr>
            <w:noProof/>
            <w:webHidden/>
          </w:rPr>
          <w:tab/>
        </w:r>
        <w:r w:rsidR="00E2470F">
          <w:rPr>
            <w:noProof/>
            <w:webHidden/>
          </w:rPr>
          <w:fldChar w:fldCharType="begin"/>
        </w:r>
        <w:r w:rsidR="00E2470F">
          <w:rPr>
            <w:noProof/>
            <w:webHidden/>
          </w:rPr>
          <w:instrText xml:space="preserve"> PAGEREF _Toc36066127 \h </w:instrText>
        </w:r>
        <w:r w:rsidR="00E2470F">
          <w:rPr>
            <w:noProof/>
            <w:webHidden/>
          </w:rPr>
        </w:r>
        <w:r w:rsidR="00E2470F">
          <w:rPr>
            <w:noProof/>
            <w:webHidden/>
          </w:rPr>
          <w:fldChar w:fldCharType="separate"/>
        </w:r>
        <w:r w:rsidR="00E2470F">
          <w:rPr>
            <w:noProof/>
            <w:webHidden/>
          </w:rPr>
          <w:t>31</w:t>
        </w:r>
        <w:r w:rsidR="00E2470F">
          <w:rPr>
            <w:noProof/>
            <w:webHidden/>
          </w:rPr>
          <w:fldChar w:fldCharType="end"/>
        </w:r>
      </w:hyperlink>
    </w:p>
    <w:p w14:paraId="4DEA60BC" w14:textId="5372678F"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28" w:history="1">
        <w:r w:rsidR="00E2470F" w:rsidRPr="00DD7E9E">
          <w:rPr>
            <w:rStyle w:val="Hyperlink"/>
            <w:rFonts w:cstheme="minorHAnsi"/>
            <w:noProof/>
            <w:lang w:val="en-GB"/>
          </w:rPr>
          <w:t>9.1.13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Non-Research Standard of Care</w:t>
        </w:r>
        <w:r w:rsidR="00E2470F">
          <w:rPr>
            <w:noProof/>
            <w:webHidden/>
          </w:rPr>
          <w:tab/>
        </w:r>
        <w:r w:rsidR="00E2470F">
          <w:rPr>
            <w:noProof/>
            <w:webHidden/>
          </w:rPr>
          <w:fldChar w:fldCharType="begin"/>
        </w:r>
        <w:r w:rsidR="00E2470F">
          <w:rPr>
            <w:noProof/>
            <w:webHidden/>
          </w:rPr>
          <w:instrText xml:space="preserve"> PAGEREF _Toc36066128 \h </w:instrText>
        </w:r>
        <w:r w:rsidR="00E2470F">
          <w:rPr>
            <w:noProof/>
            <w:webHidden/>
          </w:rPr>
        </w:r>
        <w:r w:rsidR="00E2470F">
          <w:rPr>
            <w:noProof/>
            <w:webHidden/>
          </w:rPr>
          <w:fldChar w:fldCharType="separate"/>
        </w:r>
        <w:r w:rsidR="00E2470F">
          <w:rPr>
            <w:noProof/>
            <w:webHidden/>
          </w:rPr>
          <w:t>31</w:t>
        </w:r>
        <w:r w:rsidR="00E2470F">
          <w:rPr>
            <w:noProof/>
            <w:webHidden/>
          </w:rPr>
          <w:fldChar w:fldCharType="end"/>
        </w:r>
      </w:hyperlink>
    </w:p>
    <w:p w14:paraId="338DF439" w14:textId="4C68BD74"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29" w:history="1">
        <w:r w:rsidR="00E2470F" w:rsidRPr="00DD7E9E">
          <w:rPr>
            <w:rStyle w:val="Hyperlink"/>
            <w:rFonts w:cstheme="minorHAnsi"/>
            <w:noProof/>
            <w:lang w:val="en-GB"/>
          </w:rPr>
          <w:t>9.1.14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Adverse drug reactions and restrictions, contra-indications, drug interactions</w:t>
        </w:r>
        <w:r w:rsidR="00E2470F">
          <w:rPr>
            <w:noProof/>
            <w:webHidden/>
          </w:rPr>
          <w:tab/>
        </w:r>
        <w:r w:rsidR="00E2470F">
          <w:rPr>
            <w:noProof/>
            <w:webHidden/>
          </w:rPr>
          <w:fldChar w:fldCharType="begin"/>
        </w:r>
        <w:r w:rsidR="00E2470F">
          <w:rPr>
            <w:noProof/>
            <w:webHidden/>
          </w:rPr>
          <w:instrText xml:space="preserve"> PAGEREF _Toc36066129 \h </w:instrText>
        </w:r>
        <w:r w:rsidR="00E2470F">
          <w:rPr>
            <w:noProof/>
            <w:webHidden/>
          </w:rPr>
        </w:r>
        <w:r w:rsidR="00E2470F">
          <w:rPr>
            <w:noProof/>
            <w:webHidden/>
          </w:rPr>
          <w:fldChar w:fldCharType="separate"/>
        </w:r>
        <w:r w:rsidR="00E2470F">
          <w:rPr>
            <w:noProof/>
            <w:webHidden/>
          </w:rPr>
          <w:t>31</w:t>
        </w:r>
        <w:r w:rsidR="00E2470F">
          <w:rPr>
            <w:noProof/>
            <w:webHidden/>
          </w:rPr>
          <w:fldChar w:fldCharType="end"/>
        </w:r>
      </w:hyperlink>
    </w:p>
    <w:p w14:paraId="67DF0612" w14:textId="52530485"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30" w:history="1">
        <w:r w:rsidR="00E2470F" w:rsidRPr="00DD7E9E">
          <w:rPr>
            <w:rStyle w:val="Hyperlink"/>
            <w:rFonts w:cstheme="minorHAnsi"/>
            <w:noProof/>
            <w:lang w:val="en-GB"/>
          </w:rPr>
          <w:t>9.1.15</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Procedures in case of emergency</w:t>
        </w:r>
        <w:r w:rsidR="00E2470F">
          <w:rPr>
            <w:noProof/>
            <w:webHidden/>
          </w:rPr>
          <w:tab/>
        </w:r>
        <w:r w:rsidR="00E2470F">
          <w:rPr>
            <w:noProof/>
            <w:webHidden/>
          </w:rPr>
          <w:fldChar w:fldCharType="begin"/>
        </w:r>
        <w:r w:rsidR="00E2470F">
          <w:rPr>
            <w:noProof/>
            <w:webHidden/>
          </w:rPr>
          <w:instrText xml:space="preserve"> PAGEREF _Toc36066130 \h </w:instrText>
        </w:r>
        <w:r w:rsidR="00E2470F">
          <w:rPr>
            <w:noProof/>
            <w:webHidden/>
          </w:rPr>
        </w:r>
        <w:r w:rsidR="00E2470F">
          <w:rPr>
            <w:noProof/>
            <w:webHidden/>
          </w:rPr>
          <w:fldChar w:fldCharType="separate"/>
        </w:r>
        <w:r w:rsidR="00E2470F">
          <w:rPr>
            <w:noProof/>
            <w:webHidden/>
          </w:rPr>
          <w:t>31</w:t>
        </w:r>
        <w:r w:rsidR="00E2470F">
          <w:rPr>
            <w:noProof/>
            <w:webHidden/>
          </w:rPr>
          <w:fldChar w:fldCharType="end"/>
        </w:r>
      </w:hyperlink>
    </w:p>
    <w:p w14:paraId="71F8D8CC" w14:textId="4970FE7B"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31" w:history="1">
        <w:r w:rsidR="00E2470F" w:rsidRPr="00DD7E9E">
          <w:rPr>
            <w:rStyle w:val="Hyperlink"/>
            <w:rFonts w:cstheme="minorHAnsi"/>
            <w:noProof/>
            <w:lang w:val="en-GB"/>
          </w:rPr>
          <w:t>9.1.16</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Blinding procedures</w:t>
        </w:r>
        <w:r w:rsidR="00E2470F">
          <w:rPr>
            <w:noProof/>
            <w:webHidden/>
          </w:rPr>
          <w:tab/>
        </w:r>
        <w:r w:rsidR="00E2470F">
          <w:rPr>
            <w:noProof/>
            <w:webHidden/>
          </w:rPr>
          <w:fldChar w:fldCharType="begin"/>
        </w:r>
        <w:r w:rsidR="00E2470F">
          <w:rPr>
            <w:noProof/>
            <w:webHidden/>
          </w:rPr>
          <w:instrText xml:space="preserve"> PAGEREF _Toc36066131 \h </w:instrText>
        </w:r>
        <w:r w:rsidR="00E2470F">
          <w:rPr>
            <w:noProof/>
            <w:webHidden/>
          </w:rPr>
        </w:r>
        <w:r w:rsidR="00E2470F">
          <w:rPr>
            <w:noProof/>
            <w:webHidden/>
          </w:rPr>
          <w:fldChar w:fldCharType="separate"/>
        </w:r>
        <w:r w:rsidR="00E2470F">
          <w:rPr>
            <w:noProof/>
            <w:webHidden/>
          </w:rPr>
          <w:t>31</w:t>
        </w:r>
        <w:r w:rsidR="00E2470F">
          <w:rPr>
            <w:noProof/>
            <w:webHidden/>
          </w:rPr>
          <w:fldChar w:fldCharType="end"/>
        </w:r>
      </w:hyperlink>
    </w:p>
    <w:p w14:paraId="72A1F867" w14:textId="2F0A7FE8"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32" w:history="1">
        <w:r w:rsidR="00E2470F" w:rsidRPr="00DD7E9E">
          <w:rPr>
            <w:rStyle w:val="Hyperlink"/>
            <w:rFonts w:cstheme="minorHAnsi"/>
            <w:noProof/>
            <w:lang w:val="en-GB"/>
          </w:rPr>
          <w:t>9.1.17</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Unblinding</w:t>
        </w:r>
        <w:r w:rsidR="00E2470F">
          <w:rPr>
            <w:noProof/>
            <w:webHidden/>
          </w:rPr>
          <w:tab/>
        </w:r>
        <w:r w:rsidR="00E2470F">
          <w:rPr>
            <w:noProof/>
            <w:webHidden/>
          </w:rPr>
          <w:fldChar w:fldCharType="begin"/>
        </w:r>
        <w:r w:rsidR="00E2470F">
          <w:rPr>
            <w:noProof/>
            <w:webHidden/>
          </w:rPr>
          <w:instrText xml:space="preserve"> PAGEREF _Toc36066132 \h </w:instrText>
        </w:r>
        <w:r w:rsidR="00E2470F">
          <w:rPr>
            <w:noProof/>
            <w:webHidden/>
          </w:rPr>
        </w:r>
        <w:r w:rsidR="00E2470F">
          <w:rPr>
            <w:noProof/>
            <w:webHidden/>
          </w:rPr>
          <w:fldChar w:fldCharType="separate"/>
        </w:r>
        <w:r w:rsidR="00E2470F">
          <w:rPr>
            <w:noProof/>
            <w:webHidden/>
          </w:rPr>
          <w:t>31</w:t>
        </w:r>
        <w:r w:rsidR="00E2470F">
          <w:rPr>
            <w:noProof/>
            <w:webHidden/>
          </w:rPr>
          <w:fldChar w:fldCharType="end"/>
        </w:r>
      </w:hyperlink>
    </w:p>
    <w:p w14:paraId="4AC36FA5" w14:textId="0A45C290" w:rsidR="00E2470F" w:rsidRDefault="00C84D3C">
      <w:pPr>
        <w:pStyle w:val="Verzeichnis1"/>
        <w:rPr>
          <w:rFonts w:asciiTheme="minorHAnsi" w:eastAsiaTheme="minorEastAsia" w:hAnsiTheme="minorHAnsi" w:cstheme="minorBidi"/>
          <w:noProof/>
          <w:szCs w:val="22"/>
        </w:rPr>
      </w:pPr>
      <w:hyperlink w:anchor="_Toc36066133" w:history="1">
        <w:r w:rsidR="00E2470F" w:rsidRPr="00DD7E9E">
          <w:rPr>
            <w:rStyle w:val="Hyperlink"/>
            <w:rFonts w:cstheme="minorHAnsi"/>
            <w:noProof/>
            <w:lang w:val="en-GB"/>
          </w:rPr>
          <w:t>10</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Study assessments and procedures</w:t>
        </w:r>
        <w:r w:rsidR="00E2470F">
          <w:rPr>
            <w:noProof/>
            <w:webHidden/>
          </w:rPr>
          <w:tab/>
        </w:r>
        <w:r w:rsidR="00E2470F">
          <w:rPr>
            <w:noProof/>
            <w:webHidden/>
          </w:rPr>
          <w:fldChar w:fldCharType="begin"/>
        </w:r>
        <w:r w:rsidR="00E2470F">
          <w:rPr>
            <w:noProof/>
            <w:webHidden/>
          </w:rPr>
          <w:instrText xml:space="preserve"> PAGEREF _Toc36066133 \h </w:instrText>
        </w:r>
        <w:r w:rsidR="00E2470F">
          <w:rPr>
            <w:noProof/>
            <w:webHidden/>
          </w:rPr>
        </w:r>
        <w:r w:rsidR="00E2470F">
          <w:rPr>
            <w:noProof/>
            <w:webHidden/>
          </w:rPr>
          <w:fldChar w:fldCharType="separate"/>
        </w:r>
        <w:r w:rsidR="00E2470F">
          <w:rPr>
            <w:noProof/>
            <w:webHidden/>
          </w:rPr>
          <w:t>31</w:t>
        </w:r>
        <w:r w:rsidR="00E2470F">
          <w:rPr>
            <w:noProof/>
            <w:webHidden/>
          </w:rPr>
          <w:fldChar w:fldCharType="end"/>
        </w:r>
      </w:hyperlink>
    </w:p>
    <w:p w14:paraId="469ED9E5" w14:textId="705E23D9"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34" w:history="1">
        <w:r w:rsidR="00E2470F" w:rsidRPr="00DD7E9E">
          <w:rPr>
            <w:rStyle w:val="Hyperlink"/>
            <w:rFonts w:cstheme="minorHAnsi"/>
            <w:noProof/>
            <w:lang w:val="en-GB"/>
          </w:rPr>
          <w:t>10.1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Recruitment / screening procedures</w:t>
        </w:r>
        <w:r w:rsidR="00E2470F">
          <w:rPr>
            <w:noProof/>
            <w:webHidden/>
          </w:rPr>
          <w:tab/>
        </w:r>
        <w:r w:rsidR="00E2470F">
          <w:rPr>
            <w:noProof/>
            <w:webHidden/>
          </w:rPr>
          <w:fldChar w:fldCharType="begin"/>
        </w:r>
        <w:r w:rsidR="00E2470F">
          <w:rPr>
            <w:noProof/>
            <w:webHidden/>
          </w:rPr>
          <w:instrText xml:space="preserve"> PAGEREF _Toc36066134 \h </w:instrText>
        </w:r>
        <w:r w:rsidR="00E2470F">
          <w:rPr>
            <w:noProof/>
            <w:webHidden/>
          </w:rPr>
        </w:r>
        <w:r w:rsidR="00E2470F">
          <w:rPr>
            <w:noProof/>
            <w:webHidden/>
          </w:rPr>
          <w:fldChar w:fldCharType="separate"/>
        </w:r>
        <w:r w:rsidR="00E2470F">
          <w:rPr>
            <w:noProof/>
            <w:webHidden/>
          </w:rPr>
          <w:t>31</w:t>
        </w:r>
        <w:r w:rsidR="00E2470F">
          <w:rPr>
            <w:noProof/>
            <w:webHidden/>
          </w:rPr>
          <w:fldChar w:fldCharType="end"/>
        </w:r>
      </w:hyperlink>
    </w:p>
    <w:p w14:paraId="5719EE92" w14:textId="3D0118DD"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35" w:history="1">
        <w:r w:rsidR="00E2470F" w:rsidRPr="00DD7E9E">
          <w:rPr>
            <w:rStyle w:val="Hyperlink"/>
            <w:rFonts w:cstheme="minorHAnsi"/>
            <w:noProof/>
            <w:lang w:val="en-GB"/>
          </w:rPr>
          <w:t>10.2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Methods of obtaining informed consent</w:t>
        </w:r>
        <w:r w:rsidR="00E2470F">
          <w:rPr>
            <w:noProof/>
            <w:webHidden/>
          </w:rPr>
          <w:tab/>
        </w:r>
        <w:r w:rsidR="00E2470F">
          <w:rPr>
            <w:noProof/>
            <w:webHidden/>
          </w:rPr>
          <w:fldChar w:fldCharType="begin"/>
        </w:r>
        <w:r w:rsidR="00E2470F">
          <w:rPr>
            <w:noProof/>
            <w:webHidden/>
          </w:rPr>
          <w:instrText xml:space="preserve"> PAGEREF _Toc36066135 \h </w:instrText>
        </w:r>
        <w:r w:rsidR="00E2470F">
          <w:rPr>
            <w:noProof/>
            <w:webHidden/>
          </w:rPr>
        </w:r>
        <w:r w:rsidR="00E2470F">
          <w:rPr>
            <w:noProof/>
            <w:webHidden/>
          </w:rPr>
          <w:fldChar w:fldCharType="separate"/>
        </w:r>
        <w:r w:rsidR="00E2470F">
          <w:rPr>
            <w:noProof/>
            <w:webHidden/>
          </w:rPr>
          <w:t>32</w:t>
        </w:r>
        <w:r w:rsidR="00E2470F">
          <w:rPr>
            <w:noProof/>
            <w:webHidden/>
          </w:rPr>
          <w:fldChar w:fldCharType="end"/>
        </w:r>
      </w:hyperlink>
    </w:p>
    <w:p w14:paraId="18E242B7" w14:textId="1F2DB4F3"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36" w:history="1">
        <w:r w:rsidR="00E2470F" w:rsidRPr="00DD7E9E">
          <w:rPr>
            <w:rStyle w:val="Hyperlink"/>
            <w:rFonts w:cstheme="minorHAnsi"/>
            <w:noProof/>
            <w:lang w:val="en-GB"/>
          </w:rPr>
          <w:t>10.3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Methods of avoiding simultaneous enrolment in other trials</w:t>
        </w:r>
        <w:r w:rsidR="00E2470F">
          <w:rPr>
            <w:noProof/>
            <w:webHidden/>
          </w:rPr>
          <w:tab/>
        </w:r>
        <w:r w:rsidR="00E2470F">
          <w:rPr>
            <w:noProof/>
            <w:webHidden/>
          </w:rPr>
          <w:fldChar w:fldCharType="begin"/>
        </w:r>
        <w:r w:rsidR="00E2470F">
          <w:rPr>
            <w:noProof/>
            <w:webHidden/>
          </w:rPr>
          <w:instrText xml:space="preserve"> PAGEREF _Toc36066136 \h </w:instrText>
        </w:r>
        <w:r w:rsidR="00E2470F">
          <w:rPr>
            <w:noProof/>
            <w:webHidden/>
          </w:rPr>
        </w:r>
        <w:r w:rsidR="00E2470F">
          <w:rPr>
            <w:noProof/>
            <w:webHidden/>
          </w:rPr>
          <w:fldChar w:fldCharType="separate"/>
        </w:r>
        <w:r w:rsidR="00E2470F">
          <w:rPr>
            <w:noProof/>
            <w:webHidden/>
          </w:rPr>
          <w:t>32</w:t>
        </w:r>
        <w:r w:rsidR="00E2470F">
          <w:rPr>
            <w:noProof/>
            <w:webHidden/>
          </w:rPr>
          <w:fldChar w:fldCharType="end"/>
        </w:r>
      </w:hyperlink>
    </w:p>
    <w:p w14:paraId="3B261AA2" w14:textId="5440B849"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37" w:history="1">
        <w:r w:rsidR="00E2470F" w:rsidRPr="00DD7E9E">
          <w:rPr>
            <w:rStyle w:val="Hyperlink"/>
            <w:rFonts w:cstheme="minorHAnsi"/>
            <w:noProof/>
            <w:lang w:val="en-GB"/>
          </w:rPr>
          <w:t>10.4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Enrolment and randomisation (assignment of study medication)</w:t>
        </w:r>
        <w:r w:rsidR="00E2470F">
          <w:rPr>
            <w:noProof/>
            <w:webHidden/>
          </w:rPr>
          <w:tab/>
        </w:r>
        <w:r w:rsidR="00E2470F">
          <w:rPr>
            <w:noProof/>
            <w:webHidden/>
          </w:rPr>
          <w:fldChar w:fldCharType="begin"/>
        </w:r>
        <w:r w:rsidR="00E2470F">
          <w:rPr>
            <w:noProof/>
            <w:webHidden/>
          </w:rPr>
          <w:instrText xml:space="preserve"> PAGEREF _Toc36066137 \h </w:instrText>
        </w:r>
        <w:r w:rsidR="00E2470F">
          <w:rPr>
            <w:noProof/>
            <w:webHidden/>
          </w:rPr>
        </w:r>
        <w:r w:rsidR="00E2470F">
          <w:rPr>
            <w:noProof/>
            <w:webHidden/>
          </w:rPr>
          <w:fldChar w:fldCharType="separate"/>
        </w:r>
        <w:r w:rsidR="00E2470F">
          <w:rPr>
            <w:noProof/>
            <w:webHidden/>
          </w:rPr>
          <w:t>32</w:t>
        </w:r>
        <w:r w:rsidR="00E2470F">
          <w:rPr>
            <w:noProof/>
            <w:webHidden/>
          </w:rPr>
          <w:fldChar w:fldCharType="end"/>
        </w:r>
      </w:hyperlink>
    </w:p>
    <w:p w14:paraId="3FD87C83" w14:textId="3F916B23"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38" w:history="1">
        <w:r w:rsidR="00E2470F" w:rsidRPr="00DD7E9E">
          <w:rPr>
            <w:rStyle w:val="Hyperlink"/>
            <w:rFonts w:cstheme="minorHAnsi"/>
            <w:noProof/>
            <w:lang w:val="en-US"/>
          </w:rPr>
          <w:t>10.4.1</w:t>
        </w:r>
        <w:r w:rsidR="00E2470F">
          <w:rPr>
            <w:rFonts w:asciiTheme="minorHAnsi" w:eastAsiaTheme="minorEastAsia" w:hAnsiTheme="minorHAnsi" w:cstheme="minorBidi"/>
            <w:noProof/>
            <w:szCs w:val="22"/>
          </w:rPr>
          <w:tab/>
        </w:r>
        <w:r w:rsidR="00E2470F" w:rsidRPr="00DD7E9E">
          <w:rPr>
            <w:rStyle w:val="Hyperlink"/>
            <w:rFonts w:cstheme="minorHAnsi"/>
            <w:noProof/>
            <w:lang w:val="en-US"/>
          </w:rPr>
          <w:t>Measures to Minimize Bias: Randomization and Blinding</w:t>
        </w:r>
        <w:r w:rsidR="00E2470F">
          <w:rPr>
            <w:noProof/>
            <w:webHidden/>
          </w:rPr>
          <w:tab/>
        </w:r>
        <w:r w:rsidR="00E2470F">
          <w:rPr>
            <w:noProof/>
            <w:webHidden/>
          </w:rPr>
          <w:fldChar w:fldCharType="begin"/>
        </w:r>
        <w:r w:rsidR="00E2470F">
          <w:rPr>
            <w:noProof/>
            <w:webHidden/>
          </w:rPr>
          <w:instrText xml:space="preserve"> PAGEREF _Toc36066138 \h </w:instrText>
        </w:r>
        <w:r w:rsidR="00E2470F">
          <w:rPr>
            <w:noProof/>
            <w:webHidden/>
          </w:rPr>
        </w:r>
        <w:r w:rsidR="00E2470F">
          <w:rPr>
            <w:noProof/>
            <w:webHidden/>
          </w:rPr>
          <w:fldChar w:fldCharType="separate"/>
        </w:r>
        <w:r w:rsidR="00E2470F">
          <w:rPr>
            <w:noProof/>
            <w:webHidden/>
          </w:rPr>
          <w:t>33</w:t>
        </w:r>
        <w:r w:rsidR="00E2470F">
          <w:rPr>
            <w:noProof/>
            <w:webHidden/>
          </w:rPr>
          <w:fldChar w:fldCharType="end"/>
        </w:r>
      </w:hyperlink>
    </w:p>
    <w:p w14:paraId="6F2D8840" w14:textId="1AC20DBF"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39" w:history="1">
        <w:r w:rsidR="00E2470F" w:rsidRPr="00DD7E9E">
          <w:rPr>
            <w:rStyle w:val="Hyperlink"/>
            <w:rFonts w:cstheme="minorHAnsi"/>
            <w:noProof/>
            <w:lang w:val="en-GB"/>
          </w:rPr>
          <w:t>10.5</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Clinical examinations and trial-related deviations from clinical practice</w:t>
        </w:r>
        <w:r w:rsidR="00E2470F">
          <w:rPr>
            <w:noProof/>
            <w:webHidden/>
          </w:rPr>
          <w:tab/>
        </w:r>
        <w:r w:rsidR="00E2470F">
          <w:rPr>
            <w:noProof/>
            <w:webHidden/>
          </w:rPr>
          <w:fldChar w:fldCharType="begin"/>
        </w:r>
        <w:r w:rsidR="00E2470F">
          <w:rPr>
            <w:noProof/>
            <w:webHidden/>
          </w:rPr>
          <w:instrText xml:space="preserve"> PAGEREF _Toc36066139 \h </w:instrText>
        </w:r>
        <w:r w:rsidR="00E2470F">
          <w:rPr>
            <w:noProof/>
            <w:webHidden/>
          </w:rPr>
        </w:r>
        <w:r w:rsidR="00E2470F">
          <w:rPr>
            <w:noProof/>
            <w:webHidden/>
          </w:rPr>
          <w:fldChar w:fldCharType="separate"/>
        </w:r>
        <w:r w:rsidR="00E2470F">
          <w:rPr>
            <w:noProof/>
            <w:webHidden/>
          </w:rPr>
          <w:t>33</w:t>
        </w:r>
        <w:r w:rsidR="00E2470F">
          <w:rPr>
            <w:noProof/>
            <w:webHidden/>
          </w:rPr>
          <w:fldChar w:fldCharType="end"/>
        </w:r>
      </w:hyperlink>
    </w:p>
    <w:p w14:paraId="40D0F736" w14:textId="79DCEEFD"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40" w:history="1">
        <w:r w:rsidR="00E2470F" w:rsidRPr="00DD7E9E">
          <w:rPr>
            <w:rStyle w:val="Hyperlink"/>
            <w:rFonts w:cstheme="minorHAnsi"/>
            <w:noProof/>
            <w:lang w:val="en-GB"/>
          </w:rPr>
          <w:t>10.5.1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Pre-trial examinations (screening / inclusion examination)</w:t>
        </w:r>
        <w:r w:rsidR="00E2470F">
          <w:rPr>
            <w:noProof/>
            <w:webHidden/>
          </w:rPr>
          <w:tab/>
        </w:r>
        <w:r w:rsidR="00E2470F">
          <w:rPr>
            <w:noProof/>
            <w:webHidden/>
          </w:rPr>
          <w:fldChar w:fldCharType="begin"/>
        </w:r>
        <w:r w:rsidR="00E2470F">
          <w:rPr>
            <w:noProof/>
            <w:webHidden/>
          </w:rPr>
          <w:instrText xml:space="preserve"> PAGEREF _Toc36066140 \h </w:instrText>
        </w:r>
        <w:r w:rsidR="00E2470F">
          <w:rPr>
            <w:noProof/>
            <w:webHidden/>
          </w:rPr>
        </w:r>
        <w:r w:rsidR="00E2470F">
          <w:rPr>
            <w:noProof/>
            <w:webHidden/>
          </w:rPr>
          <w:fldChar w:fldCharType="separate"/>
        </w:r>
        <w:r w:rsidR="00E2470F">
          <w:rPr>
            <w:noProof/>
            <w:webHidden/>
          </w:rPr>
          <w:t>33</w:t>
        </w:r>
        <w:r w:rsidR="00E2470F">
          <w:rPr>
            <w:noProof/>
            <w:webHidden/>
          </w:rPr>
          <w:fldChar w:fldCharType="end"/>
        </w:r>
      </w:hyperlink>
    </w:p>
    <w:p w14:paraId="2BA8A51D" w14:textId="7C648E80"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41" w:history="1">
        <w:r w:rsidR="00E2470F" w:rsidRPr="00DD7E9E">
          <w:rPr>
            <w:rStyle w:val="Hyperlink"/>
            <w:rFonts w:cstheme="minorHAnsi"/>
            <w:noProof/>
            <w:lang w:val="en-GB"/>
          </w:rPr>
          <w:t>10.5.2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Examinations during trial</w:t>
        </w:r>
        <w:r w:rsidR="00E2470F">
          <w:rPr>
            <w:noProof/>
            <w:webHidden/>
          </w:rPr>
          <w:tab/>
        </w:r>
        <w:r w:rsidR="00E2470F">
          <w:rPr>
            <w:noProof/>
            <w:webHidden/>
          </w:rPr>
          <w:fldChar w:fldCharType="begin"/>
        </w:r>
        <w:r w:rsidR="00E2470F">
          <w:rPr>
            <w:noProof/>
            <w:webHidden/>
          </w:rPr>
          <w:instrText xml:space="preserve"> PAGEREF _Toc36066141 \h </w:instrText>
        </w:r>
        <w:r w:rsidR="00E2470F">
          <w:rPr>
            <w:noProof/>
            <w:webHidden/>
          </w:rPr>
        </w:r>
        <w:r w:rsidR="00E2470F">
          <w:rPr>
            <w:noProof/>
            <w:webHidden/>
          </w:rPr>
          <w:fldChar w:fldCharType="separate"/>
        </w:r>
        <w:r w:rsidR="00E2470F">
          <w:rPr>
            <w:noProof/>
            <w:webHidden/>
          </w:rPr>
          <w:t>33</w:t>
        </w:r>
        <w:r w:rsidR="00E2470F">
          <w:rPr>
            <w:noProof/>
            <w:webHidden/>
          </w:rPr>
          <w:fldChar w:fldCharType="end"/>
        </w:r>
      </w:hyperlink>
    </w:p>
    <w:p w14:paraId="7FD322D9" w14:textId="114A5D34"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42" w:history="1">
        <w:r w:rsidR="00E2470F" w:rsidRPr="00DD7E9E">
          <w:rPr>
            <w:rStyle w:val="Hyperlink"/>
            <w:rFonts w:cstheme="minorHAnsi"/>
            <w:noProof/>
            <w:lang w:val="en-GB"/>
          </w:rPr>
          <w:t>10.5.3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Final examination</w:t>
        </w:r>
        <w:r w:rsidR="00E2470F">
          <w:rPr>
            <w:noProof/>
            <w:webHidden/>
          </w:rPr>
          <w:tab/>
        </w:r>
        <w:r w:rsidR="00E2470F">
          <w:rPr>
            <w:noProof/>
            <w:webHidden/>
          </w:rPr>
          <w:fldChar w:fldCharType="begin"/>
        </w:r>
        <w:r w:rsidR="00E2470F">
          <w:rPr>
            <w:noProof/>
            <w:webHidden/>
          </w:rPr>
          <w:instrText xml:space="preserve"> PAGEREF _Toc36066142 \h </w:instrText>
        </w:r>
        <w:r w:rsidR="00E2470F">
          <w:rPr>
            <w:noProof/>
            <w:webHidden/>
          </w:rPr>
        </w:r>
        <w:r w:rsidR="00E2470F">
          <w:rPr>
            <w:noProof/>
            <w:webHidden/>
          </w:rPr>
          <w:fldChar w:fldCharType="separate"/>
        </w:r>
        <w:r w:rsidR="00E2470F">
          <w:rPr>
            <w:noProof/>
            <w:webHidden/>
          </w:rPr>
          <w:t>33</w:t>
        </w:r>
        <w:r w:rsidR="00E2470F">
          <w:rPr>
            <w:noProof/>
            <w:webHidden/>
          </w:rPr>
          <w:fldChar w:fldCharType="end"/>
        </w:r>
      </w:hyperlink>
    </w:p>
    <w:p w14:paraId="61ECCC73" w14:textId="01E1C284"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43" w:history="1">
        <w:r w:rsidR="00E2470F" w:rsidRPr="00DD7E9E">
          <w:rPr>
            <w:rStyle w:val="Hyperlink"/>
            <w:rFonts w:cstheme="minorHAnsi"/>
            <w:noProof/>
            <w:lang w:val="en-GB"/>
          </w:rPr>
          <w:t>10.6</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Efficacy Assessments</w:t>
        </w:r>
        <w:r w:rsidR="00E2470F">
          <w:rPr>
            <w:noProof/>
            <w:webHidden/>
          </w:rPr>
          <w:tab/>
        </w:r>
        <w:r w:rsidR="00E2470F">
          <w:rPr>
            <w:noProof/>
            <w:webHidden/>
          </w:rPr>
          <w:fldChar w:fldCharType="begin"/>
        </w:r>
        <w:r w:rsidR="00E2470F">
          <w:rPr>
            <w:noProof/>
            <w:webHidden/>
          </w:rPr>
          <w:instrText xml:space="preserve"> PAGEREF _Toc36066143 \h </w:instrText>
        </w:r>
        <w:r w:rsidR="00E2470F">
          <w:rPr>
            <w:noProof/>
            <w:webHidden/>
          </w:rPr>
        </w:r>
        <w:r w:rsidR="00E2470F">
          <w:rPr>
            <w:noProof/>
            <w:webHidden/>
          </w:rPr>
          <w:fldChar w:fldCharType="separate"/>
        </w:r>
        <w:r w:rsidR="00E2470F">
          <w:rPr>
            <w:noProof/>
            <w:webHidden/>
          </w:rPr>
          <w:t>33</w:t>
        </w:r>
        <w:r w:rsidR="00E2470F">
          <w:rPr>
            <w:noProof/>
            <w:webHidden/>
          </w:rPr>
          <w:fldChar w:fldCharType="end"/>
        </w:r>
      </w:hyperlink>
    </w:p>
    <w:p w14:paraId="546C4E17" w14:textId="30B6B3D8"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44" w:history="1">
        <w:r w:rsidR="00E2470F" w:rsidRPr="00DD7E9E">
          <w:rPr>
            <w:rStyle w:val="Hyperlink"/>
            <w:rFonts w:cstheme="minorHAnsi"/>
            <w:noProof/>
            <w:lang w:val="en-GB"/>
          </w:rPr>
          <w:t>10.6.1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Measures of clinical support</w:t>
        </w:r>
        <w:r w:rsidR="00E2470F">
          <w:rPr>
            <w:noProof/>
            <w:webHidden/>
          </w:rPr>
          <w:tab/>
        </w:r>
        <w:r w:rsidR="00E2470F">
          <w:rPr>
            <w:noProof/>
            <w:webHidden/>
          </w:rPr>
          <w:fldChar w:fldCharType="begin"/>
        </w:r>
        <w:r w:rsidR="00E2470F">
          <w:rPr>
            <w:noProof/>
            <w:webHidden/>
          </w:rPr>
          <w:instrText xml:space="preserve"> PAGEREF _Toc36066144 \h </w:instrText>
        </w:r>
        <w:r w:rsidR="00E2470F">
          <w:rPr>
            <w:noProof/>
            <w:webHidden/>
          </w:rPr>
        </w:r>
        <w:r w:rsidR="00E2470F">
          <w:rPr>
            <w:noProof/>
            <w:webHidden/>
          </w:rPr>
          <w:fldChar w:fldCharType="separate"/>
        </w:r>
        <w:r w:rsidR="00E2470F">
          <w:rPr>
            <w:noProof/>
            <w:webHidden/>
          </w:rPr>
          <w:t>34</w:t>
        </w:r>
        <w:r w:rsidR="00E2470F">
          <w:rPr>
            <w:noProof/>
            <w:webHidden/>
          </w:rPr>
          <w:fldChar w:fldCharType="end"/>
        </w:r>
      </w:hyperlink>
    </w:p>
    <w:p w14:paraId="59FC9AED" w14:textId="369A692E"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45" w:history="1">
        <w:r w:rsidR="00E2470F" w:rsidRPr="00DD7E9E">
          <w:rPr>
            <w:rStyle w:val="Hyperlink"/>
            <w:rFonts w:cstheme="minorHAnsi"/>
            <w:noProof/>
            <w:lang w:val="en-GB"/>
          </w:rPr>
          <w:t>10.6.2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Ordinal Scale</w:t>
        </w:r>
        <w:r w:rsidR="00E2470F">
          <w:rPr>
            <w:noProof/>
            <w:webHidden/>
          </w:rPr>
          <w:tab/>
        </w:r>
        <w:r w:rsidR="00E2470F">
          <w:rPr>
            <w:noProof/>
            <w:webHidden/>
          </w:rPr>
          <w:fldChar w:fldCharType="begin"/>
        </w:r>
        <w:r w:rsidR="00E2470F">
          <w:rPr>
            <w:noProof/>
            <w:webHidden/>
          </w:rPr>
          <w:instrText xml:space="preserve"> PAGEREF _Toc36066145 \h </w:instrText>
        </w:r>
        <w:r w:rsidR="00E2470F">
          <w:rPr>
            <w:noProof/>
            <w:webHidden/>
          </w:rPr>
        </w:r>
        <w:r w:rsidR="00E2470F">
          <w:rPr>
            <w:noProof/>
            <w:webHidden/>
          </w:rPr>
          <w:fldChar w:fldCharType="separate"/>
        </w:r>
        <w:r w:rsidR="00E2470F">
          <w:rPr>
            <w:noProof/>
            <w:webHidden/>
          </w:rPr>
          <w:t>34</w:t>
        </w:r>
        <w:r w:rsidR="00E2470F">
          <w:rPr>
            <w:noProof/>
            <w:webHidden/>
          </w:rPr>
          <w:fldChar w:fldCharType="end"/>
        </w:r>
      </w:hyperlink>
    </w:p>
    <w:p w14:paraId="4AD05661" w14:textId="14E3AEAB"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46" w:history="1">
        <w:r w:rsidR="00E2470F" w:rsidRPr="00DD7E9E">
          <w:rPr>
            <w:rStyle w:val="Hyperlink"/>
            <w:rFonts w:cstheme="minorHAnsi"/>
            <w:noProof/>
            <w:lang w:val="en-GB"/>
          </w:rPr>
          <w:t>10.6.3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NEW Score</w:t>
        </w:r>
        <w:r w:rsidR="00E2470F">
          <w:rPr>
            <w:noProof/>
            <w:webHidden/>
          </w:rPr>
          <w:tab/>
        </w:r>
        <w:r w:rsidR="00E2470F">
          <w:rPr>
            <w:noProof/>
            <w:webHidden/>
          </w:rPr>
          <w:fldChar w:fldCharType="begin"/>
        </w:r>
        <w:r w:rsidR="00E2470F">
          <w:rPr>
            <w:noProof/>
            <w:webHidden/>
          </w:rPr>
          <w:instrText xml:space="preserve"> PAGEREF _Toc36066146 \h </w:instrText>
        </w:r>
        <w:r w:rsidR="00E2470F">
          <w:rPr>
            <w:noProof/>
            <w:webHidden/>
          </w:rPr>
        </w:r>
        <w:r w:rsidR="00E2470F">
          <w:rPr>
            <w:noProof/>
            <w:webHidden/>
          </w:rPr>
          <w:fldChar w:fldCharType="separate"/>
        </w:r>
        <w:r w:rsidR="00E2470F">
          <w:rPr>
            <w:noProof/>
            <w:webHidden/>
          </w:rPr>
          <w:t>34</w:t>
        </w:r>
        <w:r w:rsidR="00E2470F">
          <w:rPr>
            <w:noProof/>
            <w:webHidden/>
          </w:rPr>
          <w:fldChar w:fldCharType="end"/>
        </w:r>
      </w:hyperlink>
    </w:p>
    <w:p w14:paraId="358EB0BD" w14:textId="7551AAAE"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47" w:history="1">
        <w:r w:rsidR="00E2470F" w:rsidRPr="00DD7E9E">
          <w:rPr>
            <w:rStyle w:val="Hyperlink"/>
            <w:rFonts w:cstheme="minorHAnsi"/>
            <w:noProof/>
            <w:lang w:val="en-GB"/>
          </w:rPr>
          <w:t>10.7</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Exploratory assessments</w:t>
        </w:r>
        <w:r w:rsidR="00E2470F">
          <w:rPr>
            <w:noProof/>
            <w:webHidden/>
          </w:rPr>
          <w:tab/>
        </w:r>
        <w:r w:rsidR="00E2470F">
          <w:rPr>
            <w:noProof/>
            <w:webHidden/>
          </w:rPr>
          <w:fldChar w:fldCharType="begin"/>
        </w:r>
        <w:r w:rsidR="00E2470F">
          <w:rPr>
            <w:noProof/>
            <w:webHidden/>
          </w:rPr>
          <w:instrText xml:space="preserve"> PAGEREF _Toc36066147 \h </w:instrText>
        </w:r>
        <w:r w:rsidR="00E2470F">
          <w:rPr>
            <w:noProof/>
            <w:webHidden/>
          </w:rPr>
        </w:r>
        <w:r w:rsidR="00E2470F">
          <w:rPr>
            <w:noProof/>
            <w:webHidden/>
          </w:rPr>
          <w:fldChar w:fldCharType="separate"/>
        </w:r>
        <w:r w:rsidR="00E2470F">
          <w:rPr>
            <w:noProof/>
            <w:webHidden/>
          </w:rPr>
          <w:t>35</w:t>
        </w:r>
        <w:r w:rsidR="00E2470F">
          <w:rPr>
            <w:noProof/>
            <w:webHidden/>
          </w:rPr>
          <w:fldChar w:fldCharType="end"/>
        </w:r>
      </w:hyperlink>
    </w:p>
    <w:p w14:paraId="3E1F12E9" w14:textId="13448B3B"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48" w:history="1">
        <w:r w:rsidR="00E2470F" w:rsidRPr="00DD7E9E">
          <w:rPr>
            <w:rStyle w:val="Hyperlink"/>
            <w:rFonts w:cstheme="minorHAnsi"/>
            <w:noProof/>
            <w:lang w:val="en-GB"/>
          </w:rPr>
          <w:t>10.7.1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Viral Shedding</w:t>
        </w:r>
        <w:r w:rsidR="00E2470F">
          <w:rPr>
            <w:noProof/>
            <w:webHidden/>
          </w:rPr>
          <w:tab/>
        </w:r>
        <w:r w:rsidR="00E2470F">
          <w:rPr>
            <w:noProof/>
            <w:webHidden/>
          </w:rPr>
          <w:fldChar w:fldCharType="begin"/>
        </w:r>
        <w:r w:rsidR="00E2470F">
          <w:rPr>
            <w:noProof/>
            <w:webHidden/>
          </w:rPr>
          <w:instrText xml:space="preserve"> PAGEREF _Toc36066148 \h </w:instrText>
        </w:r>
        <w:r w:rsidR="00E2470F">
          <w:rPr>
            <w:noProof/>
            <w:webHidden/>
          </w:rPr>
        </w:r>
        <w:r w:rsidR="00E2470F">
          <w:rPr>
            <w:noProof/>
            <w:webHidden/>
          </w:rPr>
          <w:fldChar w:fldCharType="separate"/>
        </w:r>
        <w:r w:rsidR="00E2470F">
          <w:rPr>
            <w:noProof/>
            <w:webHidden/>
          </w:rPr>
          <w:t>35</w:t>
        </w:r>
        <w:r w:rsidR="00E2470F">
          <w:rPr>
            <w:noProof/>
            <w:webHidden/>
          </w:rPr>
          <w:fldChar w:fldCharType="end"/>
        </w:r>
      </w:hyperlink>
    </w:p>
    <w:p w14:paraId="49253CBA" w14:textId="497CD0A8"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49" w:history="1">
        <w:r w:rsidR="00E2470F" w:rsidRPr="00DD7E9E">
          <w:rPr>
            <w:rStyle w:val="Hyperlink"/>
            <w:rFonts w:cstheme="minorHAnsi"/>
            <w:noProof/>
            <w:lang w:val="en-GB"/>
          </w:rPr>
          <w:t>10.7.2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Alternative Ordinal Scales</w:t>
        </w:r>
        <w:r w:rsidR="00E2470F">
          <w:rPr>
            <w:noProof/>
            <w:webHidden/>
          </w:rPr>
          <w:tab/>
        </w:r>
        <w:r w:rsidR="00E2470F">
          <w:rPr>
            <w:noProof/>
            <w:webHidden/>
          </w:rPr>
          <w:fldChar w:fldCharType="begin"/>
        </w:r>
        <w:r w:rsidR="00E2470F">
          <w:rPr>
            <w:noProof/>
            <w:webHidden/>
          </w:rPr>
          <w:instrText xml:space="preserve"> PAGEREF _Toc36066149 \h </w:instrText>
        </w:r>
        <w:r w:rsidR="00E2470F">
          <w:rPr>
            <w:noProof/>
            <w:webHidden/>
          </w:rPr>
        </w:r>
        <w:r w:rsidR="00E2470F">
          <w:rPr>
            <w:noProof/>
            <w:webHidden/>
          </w:rPr>
          <w:fldChar w:fldCharType="separate"/>
        </w:r>
        <w:r w:rsidR="00E2470F">
          <w:rPr>
            <w:noProof/>
            <w:webHidden/>
          </w:rPr>
          <w:t>35</w:t>
        </w:r>
        <w:r w:rsidR="00E2470F">
          <w:rPr>
            <w:noProof/>
            <w:webHidden/>
          </w:rPr>
          <w:fldChar w:fldCharType="end"/>
        </w:r>
      </w:hyperlink>
    </w:p>
    <w:p w14:paraId="34977B5F" w14:textId="7653913B"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50" w:history="1">
        <w:r w:rsidR="00E2470F" w:rsidRPr="00DD7E9E">
          <w:rPr>
            <w:rStyle w:val="Hyperlink"/>
            <w:rFonts w:cstheme="minorHAnsi"/>
            <w:noProof/>
            <w:lang w:val="en-GB"/>
          </w:rPr>
          <w:t>10.8</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Laboratory assessments</w:t>
        </w:r>
        <w:r w:rsidR="00E2470F">
          <w:rPr>
            <w:noProof/>
            <w:webHidden/>
          </w:rPr>
          <w:tab/>
        </w:r>
        <w:r w:rsidR="00E2470F">
          <w:rPr>
            <w:noProof/>
            <w:webHidden/>
          </w:rPr>
          <w:fldChar w:fldCharType="begin"/>
        </w:r>
        <w:r w:rsidR="00E2470F">
          <w:rPr>
            <w:noProof/>
            <w:webHidden/>
          </w:rPr>
          <w:instrText xml:space="preserve"> PAGEREF _Toc36066150 \h </w:instrText>
        </w:r>
        <w:r w:rsidR="00E2470F">
          <w:rPr>
            <w:noProof/>
            <w:webHidden/>
          </w:rPr>
        </w:r>
        <w:r w:rsidR="00E2470F">
          <w:rPr>
            <w:noProof/>
            <w:webHidden/>
          </w:rPr>
          <w:fldChar w:fldCharType="separate"/>
        </w:r>
        <w:r w:rsidR="00E2470F">
          <w:rPr>
            <w:noProof/>
            <w:webHidden/>
          </w:rPr>
          <w:t>35</w:t>
        </w:r>
        <w:r w:rsidR="00E2470F">
          <w:rPr>
            <w:noProof/>
            <w:webHidden/>
          </w:rPr>
          <w:fldChar w:fldCharType="end"/>
        </w:r>
      </w:hyperlink>
    </w:p>
    <w:p w14:paraId="3264B026" w14:textId="42E00ACC"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51" w:history="1">
        <w:r w:rsidR="00E2470F" w:rsidRPr="00DD7E9E">
          <w:rPr>
            <w:rStyle w:val="Hyperlink"/>
            <w:rFonts w:cstheme="minorHAnsi"/>
            <w:noProof/>
            <w:lang w:val="en-GB"/>
          </w:rPr>
          <w:t>10.9</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Safety and other assessments</w:t>
        </w:r>
        <w:r w:rsidR="00E2470F">
          <w:rPr>
            <w:noProof/>
            <w:webHidden/>
          </w:rPr>
          <w:tab/>
        </w:r>
        <w:r w:rsidR="00E2470F">
          <w:rPr>
            <w:noProof/>
            <w:webHidden/>
          </w:rPr>
          <w:fldChar w:fldCharType="begin"/>
        </w:r>
        <w:r w:rsidR="00E2470F">
          <w:rPr>
            <w:noProof/>
            <w:webHidden/>
          </w:rPr>
          <w:instrText xml:space="preserve"> PAGEREF _Toc36066151 \h </w:instrText>
        </w:r>
        <w:r w:rsidR="00E2470F">
          <w:rPr>
            <w:noProof/>
            <w:webHidden/>
          </w:rPr>
        </w:r>
        <w:r w:rsidR="00E2470F">
          <w:rPr>
            <w:noProof/>
            <w:webHidden/>
          </w:rPr>
          <w:fldChar w:fldCharType="separate"/>
        </w:r>
        <w:r w:rsidR="00E2470F">
          <w:rPr>
            <w:noProof/>
            <w:webHidden/>
          </w:rPr>
          <w:t>35</w:t>
        </w:r>
        <w:r w:rsidR="00E2470F">
          <w:rPr>
            <w:noProof/>
            <w:webHidden/>
          </w:rPr>
          <w:fldChar w:fldCharType="end"/>
        </w:r>
      </w:hyperlink>
    </w:p>
    <w:p w14:paraId="5BC663F7" w14:textId="0F41878A"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52" w:history="1">
        <w:r w:rsidR="00E2470F" w:rsidRPr="00DD7E9E">
          <w:rPr>
            <w:rStyle w:val="Hyperlink"/>
            <w:rFonts w:cstheme="minorHAnsi"/>
            <w:noProof/>
            <w:lang w:val="en-US"/>
          </w:rPr>
          <w:t>10.9.1</w:t>
        </w:r>
        <w:r w:rsidR="00E2470F">
          <w:rPr>
            <w:rFonts w:asciiTheme="minorHAnsi" w:eastAsiaTheme="minorEastAsia" w:hAnsiTheme="minorHAnsi" w:cstheme="minorBidi"/>
            <w:noProof/>
            <w:szCs w:val="22"/>
          </w:rPr>
          <w:tab/>
        </w:r>
        <w:r w:rsidR="00E2470F" w:rsidRPr="00DD7E9E">
          <w:rPr>
            <w:rStyle w:val="Hyperlink"/>
            <w:rFonts w:cstheme="minorHAnsi"/>
            <w:noProof/>
            <w:lang w:val="en-US"/>
          </w:rPr>
          <w:t>Procedures to be Followed in the Event of Abnormal Laboratory Test Values or Abnormal Clinical Findings</w:t>
        </w:r>
        <w:r w:rsidR="00E2470F">
          <w:rPr>
            <w:noProof/>
            <w:webHidden/>
          </w:rPr>
          <w:tab/>
        </w:r>
        <w:r w:rsidR="00E2470F">
          <w:rPr>
            <w:noProof/>
            <w:webHidden/>
          </w:rPr>
          <w:fldChar w:fldCharType="begin"/>
        </w:r>
        <w:r w:rsidR="00E2470F">
          <w:rPr>
            <w:noProof/>
            <w:webHidden/>
          </w:rPr>
          <w:instrText xml:space="preserve"> PAGEREF _Toc36066152 \h </w:instrText>
        </w:r>
        <w:r w:rsidR="00E2470F">
          <w:rPr>
            <w:noProof/>
            <w:webHidden/>
          </w:rPr>
        </w:r>
        <w:r w:rsidR="00E2470F">
          <w:rPr>
            <w:noProof/>
            <w:webHidden/>
          </w:rPr>
          <w:fldChar w:fldCharType="separate"/>
        </w:r>
        <w:r w:rsidR="00E2470F">
          <w:rPr>
            <w:noProof/>
            <w:webHidden/>
          </w:rPr>
          <w:t>36</w:t>
        </w:r>
        <w:r w:rsidR="00E2470F">
          <w:rPr>
            <w:noProof/>
            <w:webHidden/>
          </w:rPr>
          <w:fldChar w:fldCharType="end"/>
        </w:r>
      </w:hyperlink>
    </w:p>
    <w:p w14:paraId="64F5E37A" w14:textId="77711BD6" w:rsidR="00E2470F" w:rsidRDefault="00C84D3C">
      <w:pPr>
        <w:pStyle w:val="Verzeichnis2"/>
        <w:tabs>
          <w:tab w:val="left" w:pos="1200"/>
          <w:tab w:val="right" w:leader="dot" w:pos="9061"/>
        </w:tabs>
        <w:rPr>
          <w:rFonts w:asciiTheme="minorHAnsi" w:eastAsiaTheme="minorEastAsia" w:hAnsiTheme="minorHAnsi" w:cstheme="minorBidi"/>
          <w:noProof/>
          <w:szCs w:val="22"/>
        </w:rPr>
      </w:pPr>
      <w:hyperlink w:anchor="_Toc36066153" w:history="1">
        <w:r w:rsidR="00E2470F" w:rsidRPr="00DD7E9E">
          <w:rPr>
            <w:rStyle w:val="Hyperlink"/>
            <w:rFonts w:cstheme="minorHAnsi"/>
            <w:noProof/>
            <w:lang w:val="en-GB"/>
          </w:rPr>
          <w:t>10.10</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Individual trial duration</w:t>
        </w:r>
        <w:r w:rsidR="00E2470F">
          <w:rPr>
            <w:noProof/>
            <w:webHidden/>
          </w:rPr>
          <w:tab/>
        </w:r>
        <w:r w:rsidR="00E2470F">
          <w:rPr>
            <w:noProof/>
            <w:webHidden/>
          </w:rPr>
          <w:fldChar w:fldCharType="begin"/>
        </w:r>
        <w:r w:rsidR="00E2470F">
          <w:rPr>
            <w:noProof/>
            <w:webHidden/>
          </w:rPr>
          <w:instrText xml:space="preserve"> PAGEREF _Toc36066153 \h </w:instrText>
        </w:r>
        <w:r w:rsidR="00E2470F">
          <w:rPr>
            <w:noProof/>
            <w:webHidden/>
          </w:rPr>
        </w:r>
        <w:r w:rsidR="00E2470F">
          <w:rPr>
            <w:noProof/>
            <w:webHidden/>
          </w:rPr>
          <w:fldChar w:fldCharType="separate"/>
        </w:r>
        <w:r w:rsidR="00E2470F">
          <w:rPr>
            <w:noProof/>
            <w:webHidden/>
          </w:rPr>
          <w:t>36</w:t>
        </w:r>
        <w:r w:rsidR="00E2470F">
          <w:rPr>
            <w:noProof/>
            <w:webHidden/>
          </w:rPr>
          <w:fldChar w:fldCharType="end"/>
        </w:r>
      </w:hyperlink>
    </w:p>
    <w:p w14:paraId="4824BCFA" w14:textId="7982D353" w:rsidR="00E2470F" w:rsidRDefault="00C84D3C">
      <w:pPr>
        <w:pStyle w:val="Verzeichnis1"/>
        <w:rPr>
          <w:rFonts w:asciiTheme="minorHAnsi" w:eastAsiaTheme="minorEastAsia" w:hAnsiTheme="minorHAnsi" w:cstheme="minorBidi"/>
          <w:noProof/>
          <w:szCs w:val="22"/>
        </w:rPr>
      </w:pPr>
      <w:hyperlink w:anchor="_Toc36066154" w:history="1">
        <w:r w:rsidR="00E2470F" w:rsidRPr="00DD7E9E">
          <w:rPr>
            <w:rStyle w:val="Hyperlink"/>
            <w:rFonts w:cstheme="minorHAnsi"/>
            <w:noProof/>
            <w:lang w:val="en-GB"/>
          </w:rPr>
          <w:t>11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STUDY INTERVENTION DISCONTINUATION AND SUBJECT DISCONTINUATION/WITHDRAWAL</w:t>
        </w:r>
        <w:r w:rsidR="00E2470F">
          <w:rPr>
            <w:noProof/>
            <w:webHidden/>
          </w:rPr>
          <w:tab/>
        </w:r>
        <w:r w:rsidR="00E2470F">
          <w:rPr>
            <w:noProof/>
            <w:webHidden/>
          </w:rPr>
          <w:fldChar w:fldCharType="begin"/>
        </w:r>
        <w:r w:rsidR="00E2470F">
          <w:rPr>
            <w:noProof/>
            <w:webHidden/>
          </w:rPr>
          <w:instrText xml:space="preserve"> PAGEREF _Toc36066154 \h </w:instrText>
        </w:r>
        <w:r w:rsidR="00E2470F">
          <w:rPr>
            <w:noProof/>
            <w:webHidden/>
          </w:rPr>
        </w:r>
        <w:r w:rsidR="00E2470F">
          <w:rPr>
            <w:noProof/>
            <w:webHidden/>
          </w:rPr>
          <w:fldChar w:fldCharType="separate"/>
        </w:r>
        <w:r w:rsidR="00E2470F">
          <w:rPr>
            <w:noProof/>
            <w:webHidden/>
          </w:rPr>
          <w:t>36</w:t>
        </w:r>
        <w:r w:rsidR="00E2470F">
          <w:rPr>
            <w:noProof/>
            <w:webHidden/>
          </w:rPr>
          <w:fldChar w:fldCharType="end"/>
        </w:r>
      </w:hyperlink>
    </w:p>
    <w:p w14:paraId="44728DC0" w14:textId="2CF73C40"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55" w:history="1">
        <w:r w:rsidR="00E2470F" w:rsidRPr="00DD7E9E">
          <w:rPr>
            <w:rStyle w:val="Hyperlink"/>
            <w:rFonts w:cstheme="minorHAnsi"/>
            <w:noProof/>
            <w:lang w:val="en-GB"/>
          </w:rPr>
          <w:t>11.1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Individual Halting</w:t>
        </w:r>
        <w:r w:rsidR="00E2470F">
          <w:rPr>
            <w:noProof/>
            <w:webHidden/>
          </w:rPr>
          <w:tab/>
        </w:r>
        <w:r w:rsidR="00E2470F">
          <w:rPr>
            <w:noProof/>
            <w:webHidden/>
          </w:rPr>
          <w:fldChar w:fldCharType="begin"/>
        </w:r>
        <w:r w:rsidR="00E2470F">
          <w:rPr>
            <w:noProof/>
            <w:webHidden/>
          </w:rPr>
          <w:instrText xml:space="preserve"> PAGEREF _Toc36066155 \h </w:instrText>
        </w:r>
        <w:r w:rsidR="00E2470F">
          <w:rPr>
            <w:noProof/>
            <w:webHidden/>
          </w:rPr>
        </w:r>
        <w:r w:rsidR="00E2470F">
          <w:rPr>
            <w:noProof/>
            <w:webHidden/>
          </w:rPr>
          <w:fldChar w:fldCharType="separate"/>
        </w:r>
        <w:r w:rsidR="00E2470F">
          <w:rPr>
            <w:noProof/>
            <w:webHidden/>
          </w:rPr>
          <w:t>36</w:t>
        </w:r>
        <w:r w:rsidR="00E2470F">
          <w:rPr>
            <w:noProof/>
            <w:webHidden/>
          </w:rPr>
          <w:fldChar w:fldCharType="end"/>
        </w:r>
      </w:hyperlink>
    </w:p>
    <w:p w14:paraId="79B4CACD" w14:textId="1D9B163D"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56" w:history="1">
        <w:r w:rsidR="00E2470F" w:rsidRPr="00DD7E9E">
          <w:rPr>
            <w:rStyle w:val="Hyperlink"/>
            <w:rFonts w:cstheme="minorHAnsi"/>
            <w:noProof/>
            <w:lang w:val="en-GB"/>
          </w:rPr>
          <w:t>11.2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Study Halting</w:t>
        </w:r>
        <w:r w:rsidR="00E2470F">
          <w:rPr>
            <w:noProof/>
            <w:webHidden/>
          </w:rPr>
          <w:tab/>
        </w:r>
        <w:r w:rsidR="00E2470F">
          <w:rPr>
            <w:noProof/>
            <w:webHidden/>
          </w:rPr>
          <w:fldChar w:fldCharType="begin"/>
        </w:r>
        <w:r w:rsidR="00E2470F">
          <w:rPr>
            <w:noProof/>
            <w:webHidden/>
          </w:rPr>
          <w:instrText xml:space="preserve"> PAGEREF _Toc36066156 \h </w:instrText>
        </w:r>
        <w:r w:rsidR="00E2470F">
          <w:rPr>
            <w:noProof/>
            <w:webHidden/>
          </w:rPr>
        </w:r>
        <w:r w:rsidR="00E2470F">
          <w:rPr>
            <w:noProof/>
            <w:webHidden/>
          </w:rPr>
          <w:fldChar w:fldCharType="separate"/>
        </w:r>
        <w:r w:rsidR="00E2470F">
          <w:rPr>
            <w:noProof/>
            <w:webHidden/>
          </w:rPr>
          <w:t>36</w:t>
        </w:r>
        <w:r w:rsidR="00E2470F">
          <w:rPr>
            <w:noProof/>
            <w:webHidden/>
          </w:rPr>
          <w:fldChar w:fldCharType="end"/>
        </w:r>
      </w:hyperlink>
    </w:p>
    <w:p w14:paraId="27D50253" w14:textId="6129C3EC"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57" w:history="1">
        <w:r w:rsidR="00E2470F" w:rsidRPr="00DD7E9E">
          <w:rPr>
            <w:rStyle w:val="Hyperlink"/>
            <w:rFonts w:cstheme="minorHAnsi"/>
            <w:noProof/>
            <w:lang w:val="en-US"/>
          </w:rPr>
          <w:t>11.2.1</w:t>
        </w:r>
        <w:r w:rsidR="00E2470F">
          <w:rPr>
            <w:rFonts w:asciiTheme="minorHAnsi" w:eastAsiaTheme="minorEastAsia" w:hAnsiTheme="minorHAnsi" w:cstheme="minorBidi"/>
            <w:noProof/>
            <w:szCs w:val="22"/>
          </w:rPr>
          <w:tab/>
        </w:r>
        <w:r w:rsidR="00E2470F" w:rsidRPr="00DD7E9E">
          <w:rPr>
            <w:rStyle w:val="Hyperlink"/>
            <w:rFonts w:cstheme="minorHAnsi"/>
            <w:noProof/>
            <w:lang w:val="en-US"/>
          </w:rPr>
          <w:t>Withdrawal from Randomized Treatment or from the Study</w:t>
        </w:r>
        <w:r w:rsidR="00E2470F">
          <w:rPr>
            <w:noProof/>
            <w:webHidden/>
          </w:rPr>
          <w:tab/>
        </w:r>
        <w:r w:rsidR="00E2470F">
          <w:rPr>
            <w:noProof/>
            <w:webHidden/>
          </w:rPr>
          <w:fldChar w:fldCharType="begin"/>
        </w:r>
        <w:r w:rsidR="00E2470F">
          <w:rPr>
            <w:noProof/>
            <w:webHidden/>
          </w:rPr>
          <w:instrText xml:space="preserve"> PAGEREF _Toc36066157 \h </w:instrText>
        </w:r>
        <w:r w:rsidR="00E2470F">
          <w:rPr>
            <w:noProof/>
            <w:webHidden/>
          </w:rPr>
        </w:r>
        <w:r w:rsidR="00E2470F">
          <w:rPr>
            <w:noProof/>
            <w:webHidden/>
          </w:rPr>
          <w:fldChar w:fldCharType="separate"/>
        </w:r>
        <w:r w:rsidR="00E2470F">
          <w:rPr>
            <w:noProof/>
            <w:webHidden/>
          </w:rPr>
          <w:t>37</w:t>
        </w:r>
        <w:r w:rsidR="00E2470F">
          <w:rPr>
            <w:noProof/>
            <w:webHidden/>
          </w:rPr>
          <w:fldChar w:fldCharType="end"/>
        </w:r>
      </w:hyperlink>
    </w:p>
    <w:p w14:paraId="31C6FAB4" w14:textId="246486D3"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58" w:history="1">
        <w:r w:rsidR="00E2470F" w:rsidRPr="00DD7E9E">
          <w:rPr>
            <w:rStyle w:val="Hyperlink"/>
            <w:rFonts w:cstheme="minorHAnsi"/>
            <w:noProof/>
          </w:rPr>
          <w:t>11.2.2</w:t>
        </w:r>
        <w:r w:rsidR="00E2470F">
          <w:rPr>
            <w:rFonts w:asciiTheme="minorHAnsi" w:eastAsiaTheme="minorEastAsia" w:hAnsiTheme="minorHAnsi" w:cstheme="minorBidi"/>
            <w:noProof/>
            <w:szCs w:val="22"/>
          </w:rPr>
          <w:tab/>
        </w:r>
        <w:r w:rsidR="00E2470F" w:rsidRPr="00DD7E9E">
          <w:rPr>
            <w:rStyle w:val="Hyperlink"/>
            <w:rFonts w:cstheme="minorHAnsi"/>
            <w:noProof/>
          </w:rPr>
          <w:t>Discontinuation of Study Drug</w:t>
        </w:r>
        <w:r w:rsidR="00E2470F">
          <w:rPr>
            <w:noProof/>
            <w:webHidden/>
          </w:rPr>
          <w:tab/>
        </w:r>
        <w:r w:rsidR="00E2470F">
          <w:rPr>
            <w:noProof/>
            <w:webHidden/>
          </w:rPr>
          <w:fldChar w:fldCharType="begin"/>
        </w:r>
        <w:r w:rsidR="00E2470F">
          <w:rPr>
            <w:noProof/>
            <w:webHidden/>
          </w:rPr>
          <w:instrText xml:space="preserve"> PAGEREF _Toc36066158 \h </w:instrText>
        </w:r>
        <w:r w:rsidR="00E2470F">
          <w:rPr>
            <w:noProof/>
            <w:webHidden/>
          </w:rPr>
        </w:r>
        <w:r w:rsidR="00E2470F">
          <w:rPr>
            <w:noProof/>
            <w:webHidden/>
          </w:rPr>
          <w:fldChar w:fldCharType="separate"/>
        </w:r>
        <w:r w:rsidR="00E2470F">
          <w:rPr>
            <w:noProof/>
            <w:webHidden/>
          </w:rPr>
          <w:t>37</w:t>
        </w:r>
        <w:r w:rsidR="00E2470F">
          <w:rPr>
            <w:noProof/>
            <w:webHidden/>
          </w:rPr>
          <w:fldChar w:fldCharType="end"/>
        </w:r>
      </w:hyperlink>
    </w:p>
    <w:p w14:paraId="398C88FB" w14:textId="017664DA"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59" w:history="1">
        <w:r w:rsidR="00E2470F" w:rsidRPr="00DD7E9E">
          <w:rPr>
            <w:rStyle w:val="Hyperlink"/>
            <w:rFonts w:cstheme="minorHAnsi"/>
            <w:noProof/>
            <w:lang w:val="en-GB"/>
          </w:rPr>
          <w:t>11.3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Premature termination of the individual participant</w:t>
        </w:r>
        <w:r w:rsidR="00E2470F">
          <w:rPr>
            <w:noProof/>
            <w:webHidden/>
          </w:rPr>
          <w:tab/>
        </w:r>
        <w:r w:rsidR="00E2470F">
          <w:rPr>
            <w:noProof/>
            <w:webHidden/>
          </w:rPr>
          <w:fldChar w:fldCharType="begin"/>
        </w:r>
        <w:r w:rsidR="00E2470F">
          <w:rPr>
            <w:noProof/>
            <w:webHidden/>
          </w:rPr>
          <w:instrText xml:space="preserve"> PAGEREF _Toc36066159 \h </w:instrText>
        </w:r>
        <w:r w:rsidR="00E2470F">
          <w:rPr>
            <w:noProof/>
            <w:webHidden/>
          </w:rPr>
        </w:r>
        <w:r w:rsidR="00E2470F">
          <w:rPr>
            <w:noProof/>
            <w:webHidden/>
          </w:rPr>
          <w:fldChar w:fldCharType="separate"/>
        </w:r>
        <w:r w:rsidR="00E2470F">
          <w:rPr>
            <w:noProof/>
            <w:webHidden/>
          </w:rPr>
          <w:t>37</w:t>
        </w:r>
        <w:r w:rsidR="00E2470F">
          <w:rPr>
            <w:noProof/>
            <w:webHidden/>
          </w:rPr>
          <w:fldChar w:fldCharType="end"/>
        </w:r>
      </w:hyperlink>
    </w:p>
    <w:p w14:paraId="5F6FEADC" w14:textId="1108E3F8"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60" w:history="1">
        <w:r w:rsidR="00E2470F" w:rsidRPr="00DD7E9E">
          <w:rPr>
            <w:rStyle w:val="Hyperlink"/>
            <w:rFonts w:cstheme="minorHAnsi"/>
            <w:noProof/>
            <w:lang w:val="en-US"/>
          </w:rPr>
          <w:t>11.3.1</w:t>
        </w:r>
        <w:r w:rsidR="00E2470F">
          <w:rPr>
            <w:rFonts w:asciiTheme="minorHAnsi" w:eastAsiaTheme="minorEastAsia" w:hAnsiTheme="minorHAnsi" w:cstheme="minorBidi"/>
            <w:noProof/>
            <w:szCs w:val="22"/>
          </w:rPr>
          <w:tab/>
        </w:r>
        <w:r w:rsidR="00E2470F" w:rsidRPr="00DD7E9E">
          <w:rPr>
            <w:rStyle w:val="Hyperlink"/>
            <w:rFonts w:cstheme="minorHAnsi"/>
            <w:noProof/>
            <w:lang w:val="en-US"/>
          </w:rPr>
          <w:t>Withdrawal of Patients from the Study</w:t>
        </w:r>
        <w:r w:rsidR="00E2470F">
          <w:rPr>
            <w:noProof/>
            <w:webHidden/>
          </w:rPr>
          <w:tab/>
        </w:r>
        <w:r w:rsidR="00E2470F">
          <w:rPr>
            <w:noProof/>
            <w:webHidden/>
          </w:rPr>
          <w:fldChar w:fldCharType="begin"/>
        </w:r>
        <w:r w:rsidR="00E2470F">
          <w:rPr>
            <w:noProof/>
            <w:webHidden/>
          </w:rPr>
          <w:instrText xml:space="preserve"> PAGEREF _Toc36066160 \h </w:instrText>
        </w:r>
        <w:r w:rsidR="00E2470F">
          <w:rPr>
            <w:noProof/>
            <w:webHidden/>
          </w:rPr>
        </w:r>
        <w:r w:rsidR="00E2470F">
          <w:rPr>
            <w:noProof/>
            <w:webHidden/>
          </w:rPr>
          <w:fldChar w:fldCharType="separate"/>
        </w:r>
        <w:r w:rsidR="00E2470F">
          <w:rPr>
            <w:noProof/>
            <w:webHidden/>
          </w:rPr>
          <w:t>37</w:t>
        </w:r>
        <w:r w:rsidR="00E2470F">
          <w:rPr>
            <w:noProof/>
            <w:webHidden/>
          </w:rPr>
          <w:fldChar w:fldCharType="end"/>
        </w:r>
      </w:hyperlink>
    </w:p>
    <w:p w14:paraId="6391E66B" w14:textId="029AAA77"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61" w:history="1">
        <w:r w:rsidR="00E2470F" w:rsidRPr="00DD7E9E">
          <w:rPr>
            <w:rStyle w:val="Hyperlink"/>
            <w:rFonts w:cstheme="minorHAnsi"/>
            <w:noProof/>
            <w:lang w:val="en-US"/>
          </w:rPr>
          <w:t>11.3.2</w:t>
        </w:r>
        <w:r w:rsidR="00E2470F">
          <w:rPr>
            <w:rFonts w:asciiTheme="minorHAnsi" w:eastAsiaTheme="minorEastAsia" w:hAnsiTheme="minorHAnsi" w:cstheme="minorBidi"/>
            <w:noProof/>
            <w:szCs w:val="22"/>
          </w:rPr>
          <w:tab/>
        </w:r>
        <w:r w:rsidR="00E2470F" w:rsidRPr="00DD7E9E">
          <w:rPr>
            <w:rStyle w:val="Hyperlink"/>
            <w:rFonts w:cstheme="minorHAnsi"/>
            <w:noProof/>
            <w:lang w:val="en-US"/>
          </w:rPr>
          <w:t>Lost to Follow-Up</w:t>
        </w:r>
        <w:r w:rsidR="00E2470F">
          <w:rPr>
            <w:noProof/>
            <w:webHidden/>
          </w:rPr>
          <w:tab/>
        </w:r>
        <w:r w:rsidR="00E2470F">
          <w:rPr>
            <w:noProof/>
            <w:webHidden/>
          </w:rPr>
          <w:fldChar w:fldCharType="begin"/>
        </w:r>
        <w:r w:rsidR="00E2470F">
          <w:rPr>
            <w:noProof/>
            <w:webHidden/>
          </w:rPr>
          <w:instrText xml:space="preserve"> PAGEREF _Toc36066161 \h </w:instrText>
        </w:r>
        <w:r w:rsidR="00E2470F">
          <w:rPr>
            <w:noProof/>
            <w:webHidden/>
          </w:rPr>
        </w:r>
        <w:r w:rsidR="00E2470F">
          <w:rPr>
            <w:noProof/>
            <w:webHidden/>
          </w:rPr>
          <w:fldChar w:fldCharType="separate"/>
        </w:r>
        <w:r w:rsidR="00E2470F">
          <w:rPr>
            <w:noProof/>
            <w:webHidden/>
          </w:rPr>
          <w:t>37</w:t>
        </w:r>
        <w:r w:rsidR="00E2470F">
          <w:rPr>
            <w:noProof/>
            <w:webHidden/>
          </w:rPr>
          <w:fldChar w:fldCharType="end"/>
        </w:r>
      </w:hyperlink>
    </w:p>
    <w:p w14:paraId="6F41714F" w14:textId="474895FC"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62" w:history="1">
        <w:r w:rsidR="00E2470F" w:rsidRPr="00DD7E9E">
          <w:rPr>
            <w:rStyle w:val="Hyperlink"/>
            <w:rFonts w:cstheme="minorHAnsi"/>
            <w:noProof/>
            <w:lang w:val="en-GB"/>
          </w:rPr>
          <w:t>11.4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Premature termination of the clinical study</w:t>
        </w:r>
        <w:r w:rsidR="00E2470F">
          <w:rPr>
            <w:noProof/>
            <w:webHidden/>
          </w:rPr>
          <w:tab/>
        </w:r>
        <w:r w:rsidR="00E2470F">
          <w:rPr>
            <w:noProof/>
            <w:webHidden/>
          </w:rPr>
          <w:fldChar w:fldCharType="begin"/>
        </w:r>
        <w:r w:rsidR="00E2470F">
          <w:rPr>
            <w:noProof/>
            <w:webHidden/>
          </w:rPr>
          <w:instrText xml:space="preserve"> PAGEREF _Toc36066162 \h </w:instrText>
        </w:r>
        <w:r w:rsidR="00E2470F">
          <w:rPr>
            <w:noProof/>
            <w:webHidden/>
          </w:rPr>
        </w:r>
        <w:r w:rsidR="00E2470F">
          <w:rPr>
            <w:noProof/>
            <w:webHidden/>
          </w:rPr>
          <w:fldChar w:fldCharType="separate"/>
        </w:r>
        <w:r w:rsidR="00E2470F">
          <w:rPr>
            <w:noProof/>
            <w:webHidden/>
          </w:rPr>
          <w:t>38</w:t>
        </w:r>
        <w:r w:rsidR="00E2470F">
          <w:rPr>
            <w:noProof/>
            <w:webHidden/>
          </w:rPr>
          <w:fldChar w:fldCharType="end"/>
        </w:r>
      </w:hyperlink>
    </w:p>
    <w:p w14:paraId="3CA4C6C1" w14:textId="4DA1D2D7"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63" w:history="1">
        <w:r w:rsidR="00E2470F" w:rsidRPr="00DD7E9E">
          <w:rPr>
            <w:rStyle w:val="Hyperlink"/>
            <w:rFonts w:cstheme="minorHAnsi"/>
            <w:noProof/>
            <w:lang w:val="en-GB"/>
          </w:rPr>
          <w:t>11.5</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Follow-up and continuing treatment after regular / premature termination</w:t>
        </w:r>
        <w:r w:rsidR="00E2470F">
          <w:rPr>
            <w:noProof/>
            <w:webHidden/>
          </w:rPr>
          <w:tab/>
        </w:r>
        <w:r w:rsidR="00E2470F">
          <w:rPr>
            <w:noProof/>
            <w:webHidden/>
          </w:rPr>
          <w:fldChar w:fldCharType="begin"/>
        </w:r>
        <w:r w:rsidR="00E2470F">
          <w:rPr>
            <w:noProof/>
            <w:webHidden/>
          </w:rPr>
          <w:instrText xml:space="preserve"> PAGEREF _Toc36066163 \h </w:instrText>
        </w:r>
        <w:r w:rsidR="00E2470F">
          <w:rPr>
            <w:noProof/>
            <w:webHidden/>
          </w:rPr>
        </w:r>
        <w:r w:rsidR="00E2470F">
          <w:rPr>
            <w:noProof/>
            <w:webHidden/>
          </w:rPr>
          <w:fldChar w:fldCharType="separate"/>
        </w:r>
        <w:r w:rsidR="00E2470F">
          <w:rPr>
            <w:noProof/>
            <w:webHidden/>
          </w:rPr>
          <w:t>38</w:t>
        </w:r>
        <w:r w:rsidR="00E2470F">
          <w:rPr>
            <w:noProof/>
            <w:webHidden/>
          </w:rPr>
          <w:fldChar w:fldCharType="end"/>
        </w:r>
      </w:hyperlink>
    </w:p>
    <w:p w14:paraId="1869B90D" w14:textId="7FC4D590" w:rsidR="00E2470F" w:rsidRDefault="00C84D3C">
      <w:pPr>
        <w:pStyle w:val="Verzeichnis1"/>
        <w:rPr>
          <w:rFonts w:asciiTheme="minorHAnsi" w:eastAsiaTheme="minorEastAsia" w:hAnsiTheme="minorHAnsi" w:cstheme="minorBidi"/>
          <w:noProof/>
          <w:szCs w:val="22"/>
        </w:rPr>
      </w:pPr>
      <w:hyperlink w:anchor="_Toc36066164" w:history="1">
        <w:r w:rsidR="00E2470F" w:rsidRPr="00DD7E9E">
          <w:rPr>
            <w:rStyle w:val="Hyperlink"/>
            <w:rFonts w:cstheme="minorHAnsi"/>
            <w:noProof/>
            <w:lang w:val="en-GB"/>
          </w:rPr>
          <w:t>12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Adverse events</w:t>
        </w:r>
        <w:r w:rsidR="00E2470F">
          <w:rPr>
            <w:noProof/>
            <w:webHidden/>
          </w:rPr>
          <w:tab/>
        </w:r>
        <w:r w:rsidR="00E2470F">
          <w:rPr>
            <w:noProof/>
            <w:webHidden/>
          </w:rPr>
          <w:fldChar w:fldCharType="begin"/>
        </w:r>
        <w:r w:rsidR="00E2470F">
          <w:rPr>
            <w:noProof/>
            <w:webHidden/>
          </w:rPr>
          <w:instrText xml:space="preserve"> PAGEREF _Toc36066164 \h </w:instrText>
        </w:r>
        <w:r w:rsidR="00E2470F">
          <w:rPr>
            <w:noProof/>
            <w:webHidden/>
          </w:rPr>
        </w:r>
        <w:r w:rsidR="00E2470F">
          <w:rPr>
            <w:noProof/>
            <w:webHidden/>
          </w:rPr>
          <w:fldChar w:fldCharType="separate"/>
        </w:r>
        <w:r w:rsidR="00E2470F">
          <w:rPr>
            <w:noProof/>
            <w:webHidden/>
          </w:rPr>
          <w:t>38</w:t>
        </w:r>
        <w:r w:rsidR="00E2470F">
          <w:rPr>
            <w:noProof/>
            <w:webHidden/>
          </w:rPr>
          <w:fldChar w:fldCharType="end"/>
        </w:r>
      </w:hyperlink>
    </w:p>
    <w:p w14:paraId="2AECE085" w14:textId="20F4C5B9"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65" w:history="1">
        <w:r w:rsidR="00E2470F" w:rsidRPr="00DD7E9E">
          <w:rPr>
            <w:rStyle w:val="Hyperlink"/>
            <w:rFonts w:cstheme="minorHAnsi"/>
            <w:noProof/>
            <w:lang w:val="en-GB"/>
          </w:rPr>
          <w:t>12.1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Definitions (according to guideline 2001/20/EG)</w:t>
        </w:r>
        <w:r w:rsidR="00E2470F">
          <w:rPr>
            <w:noProof/>
            <w:webHidden/>
          </w:rPr>
          <w:tab/>
        </w:r>
        <w:r w:rsidR="00E2470F">
          <w:rPr>
            <w:noProof/>
            <w:webHidden/>
          </w:rPr>
          <w:fldChar w:fldCharType="begin"/>
        </w:r>
        <w:r w:rsidR="00E2470F">
          <w:rPr>
            <w:noProof/>
            <w:webHidden/>
          </w:rPr>
          <w:instrText xml:space="preserve"> PAGEREF _Toc36066165 \h </w:instrText>
        </w:r>
        <w:r w:rsidR="00E2470F">
          <w:rPr>
            <w:noProof/>
            <w:webHidden/>
          </w:rPr>
        </w:r>
        <w:r w:rsidR="00E2470F">
          <w:rPr>
            <w:noProof/>
            <w:webHidden/>
          </w:rPr>
          <w:fldChar w:fldCharType="separate"/>
        </w:r>
        <w:r w:rsidR="00E2470F">
          <w:rPr>
            <w:noProof/>
            <w:webHidden/>
          </w:rPr>
          <w:t>38</w:t>
        </w:r>
        <w:r w:rsidR="00E2470F">
          <w:rPr>
            <w:noProof/>
            <w:webHidden/>
          </w:rPr>
          <w:fldChar w:fldCharType="end"/>
        </w:r>
      </w:hyperlink>
    </w:p>
    <w:p w14:paraId="5C6E1C04" w14:textId="0A250031" w:rsidR="00E2470F" w:rsidRDefault="00C84D3C">
      <w:pPr>
        <w:pStyle w:val="Verzeichnis3"/>
        <w:tabs>
          <w:tab w:val="right" w:leader="dot" w:pos="9061"/>
        </w:tabs>
        <w:rPr>
          <w:rFonts w:asciiTheme="minorHAnsi" w:eastAsiaTheme="minorEastAsia" w:hAnsiTheme="minorHAnsi" w:cstheme="minorBidi"/>
          <w:noProof/>
          <w:szCs w:val="22"/>
        </w:rPr>
      </w:pPr>
      <w:hyperlink w:anchor="_Toc36066166" w:history="1">
        <w:r w:rsidR="00E2470F" w:rsidRPr="00DD7E9E">
          <w:rPr>
            <w:rStyle w:val="Hyperlink"/>
            <w:rFonts w:cstheme="minorHAnsi"/>
            <w:noProof/>
            <w:lang w:val="en-GB"/>
          </w:rPr>
          <w:t>Adverse Reactions</w:t>
        </w:r>
        <w:r w:rsidR="00E2470F">
          <w:rPr>
            <w:noProof/>
            <w:webHidden/>
          </w:rPr>
          <w:tab/>
        </w:r>
        <w:r w:rsidR="00E2470F">
          <w:rPr>
            <w:noProof/>
            <w:webHidden/>
          </w:rPr>
          <w:fldChar w:fldCharType="begin"/>
        </w:r>
        <w:r w:rsidR="00E2470F">
          <w:rPr>
            <w:noProof/>
            <w:webHidden/>
          </w:rPr>
          <w:instrText xml:space="preserve"> PAGEREF _Toc36066166 \h </w:instrText>
        </w:r>
        <w:r w:rsidR="00E2470F">
          <w:rPr>
            <w:noProof/>
            <w:webHidden/>
          </w:rPr>
        </w:r>
        <w:r w:rsidR="00E2470F">
          <w:rPr>
            <w:noProof/>
            <w:webHidden/>
          </w:rPr>
          <w:fldChar w:fldCharType="separate"/>
        </w:r>
        <w:r w:rsidR="00E2470F">
          <w:rPr>
            <w:noProof/>
            <w:webHidden/>
          </w:rPr>
          <w:t>39</w:t>
        </w:r>
        <w:r w:rsidR="00E2470F">
          <w:rPr>
            <w:noProof/>
            <w:webHidden/>
          </w:rPr>
          <w:fldChar w:fldCharType="end"/>
        </w:r>
      </w:hyperlink>
    </w:p>
    <w:p w14:paraId="0735AD28" w14:textId="2400F8FD" w:rsidR="00E2470F" w:rsidRDefault="00C84D3C">
      <w:pPr>
        <w:pStyle w:val="Verzeichnis3"/>
        <w:tabs>
          <w:tab w:val="right" w:leader="dot" w:pos="9061"/>
        </w:tabs>
        <w:rPr>
          <w:rFonts w:asciiTheme="minorHAnsi" w:eastAsiaTheme="minorEastAsia" w:hAnsiTheme="minorHAnsi" w:cstheme="minorBidi"/>
          <w:noProof/>
          <w:szCs w:val="22"/>
        </w:rPr>
      </w:pPr>
      <w:hyperlink w:anchor="_Toc36066167" w:history="1">
        <w:r w:rsidR="00E2470F" w:rsidRPr="00DD7E9E">
          <w:rPr>
            <w:rStyle w:val="Hyperlink"/>
            <w:rFonts w:cstheme="minorHAnsi"/>
            <w:noProof/>
            <w:lang w:val="en-GB"/>
          </w:rPr>
          <w:t>Suspected Unexpected Serious Adverse Reactions (SUSAR)</w:t>
        </w:r>
        <w:r w:rsidR="00E2470F">
          <w:rPr>
            <w:noProof/>
            <w:webHidden/>
          </w:rPr>
          <w:tab/>
        </w:r>
        <w:r w:rsidR="00E2470F">
          <w:rPr>
            <w:noProof/>
            <w:webHidden/>
          </w:rPr>
          <w:fldChar w:fldCharType="begin"/>
        </w:r>
        <w:r w:rsidR="00E2470F">
          <w:rPr>
            <w:noProof/>
            <w:webHidden/>
          </w:rPr>
          <w:instrText xml:space="preserve"> PAGEREF _Toc36066167 \h </w:instrText>
        </w:r>
        <w:r w:rsidR="00E2470F">
          <w:rPr>
            <w:noProof/>
            <w:webHidden/>
          </w:rPr>
        </w:r>
        <w:r w:rsidR="00E2470F">
          <w:rPr>
            <w:noProof/>
            <w:webHidden/>
          </w:rPr>
          <w:fldChar w:fldCharType="separate"/>
        </w:r>
        <w:r w:rsidR="00E2470F">
          <w:rPr>
            <w:noProof/>
            <w:webHidden/>
          </w:rPr>
          <w:t>39</w:t>
        </w:r>
        <w:r w:rsidR="00E2470F">
          <w:rPr>
            <w:noProof/>
            <w:webHidden/>
          </w:rPr>
          <w:fldChar w:fldCharType="end"/>
        </w:r>
      </w:hyperlink>
    </w:p>
    <w:p w14:paraId="314099FE" w14:textId="4A5C8B86"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68" w:history="1">
        <w:r w:rsidR="00E2470F" w:rsidRPr="00DD7E9E">
          <w:rPr>
            <w:rStyle w:val="Hyperlink"/>
            <w:rFonts w:cstheme="minorHAnsi"/>
            <w:noProof/>
            <w:lang w:val="en-GB"/>
          </w:rPr>
          <w:t>12.2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Treatment of (S)AEs</w:t>
        </w:r>
        <w:r w:rsidR="00E2470F">
          <w:rPr>
            <w:noProof/>
            <w:webHidden/>
          </w:rPr>
          <w:tab/>
        </w:r>
        <w:r w:rsidR="00E2470F">
          <w:rPr>
            <w:noProof/>
            <w:webHidden/>
          </w:rPr>
          <w:fldChar w:fldCharType="begin"/>
        </w:r>
        <w:r w:rsidR="00E2470F">
          <w:rPr>
            <w:noProof/>
            <w:webHidden/>
          </w:rPr>
          <w:instrText xml:space="preserve"> PAGEREF _Toc36066168 \h </w:instrText>
        </w:r>
        <w:r w:rsidR="00E2470F">
          <w:rPr>
            <w:noProof/>
            <w:webHidden/>
          </w:rPr>
        </w:r>
        <w:r w:rsidR="00E2470F">
          <w:rPr>
            <w:noProof/>
            <w:webHidden/>
          </w:rPr>
          <w:fldChar w:fldCharType="separate"/>
        </w:r>
        <w:r w:rsidR="00E2470F">
          <w:rPr>
            <w:noProof/>
            <w:webHidden/>
          </w:rPr>
          <w:t>39</w:t>
        </w:r>
        <w:r w:rsidR="00E2470F">
          <w:rPr>
            <w:noProof/>
            <w:webHidden/>
          </w:rPr>
          <w:fldChar w:fldCharType="end"/>
        </w:r>
      </w:hyperlink>
    </w:p>
    <w:p w14:paraId="16608389" w14:textId="0A66B9A9"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69" w:history="1">
        <w:r w:rsidR="00E2470F" w:rsidRPr="00DD7E9E">
          <w:rPr>
            <w:rStyle w:val="Hyperlink"/>
            <w:rFonts w:cstheme="minorHAnsi"/>
            <w:noProof/>
            <w:lang w:val="en-GB"/>
          </w:rPr>
          <w:t>12.3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Assessment of SAEs</w:t>
        </w:r>
        <w:r w:rsidR="00E2470F">
          <w:rPr>
            <w:noProof/>
            <w:webHidden/>
          </w:rPr>
          <w:tab/>
        </w:r>
        <w:r w:rsidR="00E2470F">
          <w:rPr>
            <w:noProof/>
            <w:webHidden/>
          </w:rPr>
          <w:fldChar w:fldCharType="begin"/>
        </w:r>
        <w:r w:rsidR="00E2470F">
          <w:rPr>
            <w:noProof/>
            <w:webHidden/>
          </w:rPr>
          <w:instrText xml:space="preserve"> PAGEREF _Toc36066169 \h </w:instrText>
        </w:r>
        <w:r w:rsidR="00E2470F">
          <w:rPr>
            <w:noProof/>
            <w:webHidden/>
          </w:rPr>
        </w:r>
        <w:r w:rsidR="00E2470F">
          <w:rPr>
            <w:noProof/>
            <w:webHidden/>
          </w:rPr>
          <w:fldChar w:fldCharType="separate"/>
        </w:r>
        <w:r w:rsidR="00E2470F">
          <w:rPr>
            <w:noProof/>
            <w:webHidden/>
          </w:rPr>
          <w:t>39</w:t>
        </w:r>
        <w:r w:rsidR="00E2470F">
          <w:rPr>
            <w:noProof/>
            <w:webHidden/>
          </w:rPr>
          <w:fldChar w:fldCharType="end"/>
        </w:r>
      </w:hyperlink>
    </w:p>
    <w:p w14:paraId="0FA2E594" w14:textId="2C79D823"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70" w:history="1">
        <w:r w:rsidR="00E2470F" w:rsidRPr="00DD7E9E">
          <w:rPr>
            <w:rStyle w:val="Hyperlink"/>
            <w:rFonts w:cstheme="minorHAnsi"/>
            <w:noProof/>
          </w:rPr>
          <w:t>12.3.1</w:t>
        </w:r>
        <w:r w:rsidR="00E2470F">
          <w:rPr>
            <w:rFonts w:asciiTheme="minorHAnsi" w:eastAsiaTheme="minorEastAsia" w:hAnsiTheme="minorHAnsi" w:cstheme="minorBidi"/>
            <w:noProof/>
            <w:szCs w:val="22"/>
          </w:rPr>
          <w:tab/>
        </w:r>
        <w:r w:rsidR="00E2470F" w:rsidRPr="00DD7E9E">
          <w:rPr>
            <w:rStyle w:val="Hyperlink"/>
            <w:rFonts w:cstheme="minorHAnsi"/>
            <w:noProof/>
          </w:rPr>
          <w:t>Assessment of Seriousness</w:t>
        </w:r>
        <w:r w:rsidR="00E2470F">
          <w:rPr>
            <w:noProof/>
            <w:webHidden/>
          </w:rPr>
          <w:tab/>
        </w:r>
        <w:r w:rsidR="00E2470F">
          <w:rPr>
            <w:noProof/>
            <w:webHidden/>
          </w:rPr>
          <w:fldChar w:fldCharType="begin"/>
        </w:r>
        <w:r w:rsidR="00E2470F">
          <w:rPr>
            <w:noProof/>
            <w:webHidden/>
          </w:rPr>
          <w:instrText xml:space="preserve"> PAGEREF _Toc36066170 \h </w:instrText>
        </w:r>
        <w:r w:rsidR="00E2470F">
          <w:rPr>
            <w:noProof/>
            <w:webHidden/>
          </w:rPr>
        </w:r>
        <w:r w:rsidR="00E2470F">
          <w:rPr>
            <w:noProof/>
            <w:webHidden/>
          </w:rPr>
          <w:fldChar w:fldCharType="separate"/>
        </w:r>
        <w:r w:rsidR="00E2470F">
          <w:rPr>
            <w:noProof/>
            <w:webHidden/>
          </w:rPr>
          <w:t>39</w:t>
        </w:r>
        <w:r w:rsidR="00E2470F">
          <w:rPr>
            <w:noProof/>
            <w:webHidden/>
          </w:rPr>
          <w:fldChar w:fldCharType="end"/>
        </w:r>
      </w:hyperlink>
    </w:p>
    <w:p w14:paraId="774E2B30" w14:textId="2FB6F9C0"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71" w:history="1">
        <w:r w:rsidR="00E2470F" w:rsidRPr="00DD7E9E">
          <w:rPr>
            <w:rStyle w:val="Hyperlink"/>
            <w:rFonts w:cstheme="minorHAnsi"/>
            <w:noProof/>
            <w:lang w:val="en-GB"/>
          </w:rPr>
          <w:t>12.3.2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Assessment of intensity</w:t>
        </w:r>
        <w:r w:rsidR="00E2470F">
          <w:rPr>
            <w:noProof/>
            <w:webHidden/>
          </w:rPr>
          <w:tab/>
        </w:r>
        <w:r w:rsidR="00E2470F">
          <w:rPr>
            <w:noProof/>
            <w:webHidden/>
          </w:rPr>
          <w:fldChar w:fldCharType="begin"/>
        </w:r>
        <w:r w:rsidR="00E2470F">
          <w:rPr>
            <w:noProof/>
            <w:webHidden/>
          </w:rPr>
          <w:instrText xml:space="preserve"> PAGEREF _Toc36066171 \h </w:instrText>
        </w:r>
        <w:r w:rsidR="00E2470F">
          <w:rPr>
            <w:noProof/>
            <w:webHidden/>
          </w:rPr>
        </w:r>
        <w:r w:rsidR="00E2470F">
          <w:rPr>
            <w:noProof/>
            <w:webHidden/>
          </w:rPr>
          <w:fldChar w:fldCharType="separate"/>
        </w:r>
        <w:r w:rsidR="00E2470F">
          <w:rPr>
            <w:noProof/>
            <w:webHidden/>
          </w:rPr>
          <w:t>40</w:t>
        </w:r>
        <w:r w:rsidR="00E2470F">
          <w:rPr>
            <w:noProof/>
            <w:webHidden/>
          </w:rPr>
          <w:fldChar w:fldCharType="end"/>
        </w:r>
      </w:hyperlink>
    </w:p>
    <w:p w14:paraId="0CDBDB22" w14:textId="005D3782"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72" w:history="1">
        <w:r w:rsidR="00E2470F" w:rsidRPr="00DD7E9E">
          <w:rPr>
            <w:rStyle w:val="Hyperlink"/>
            <w:rFonts w:cstheme="minorHAnsi"/>
            <w:noProof/>
            <w:lang w:val="en-GB"/>
          </w:rPr>
          <w:t>12.3.3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Assessment of causality</w:t>
        </w:r>
        <w:r w:rsidR="00E2470F">
          <w:rPr>
            <w:noProof/>
            <w:webHidden/>
          </w:rPr>
          <w:tab/>
        </w:r>
        <w:r w:rsidR="00E2470F">
          <w:rPr>
            <w:noProof/>
            <w:webHidden/>
          </w:rPr>
          <w:fldChar w:fldCharType="begin"/>
        </w:r>
        <w:r w:rsidR="00E2470F">
          <w:rPr>
            <w:noProof/>
            <w:webHidden/>
          </w:rPr>
          <w:instrText xml:space="preserve"> PAGEREF _Toc36066172 \h </w:instrText>
        </w:r>
        <w:r w:rsidR="00E2470F">
          <w:rPr>
            <w:noProof/>
            <w:webHidden/>
          </w:rPr>
        </w:r>
        <w:r w:rsidR="00E2470F">
          <w:rPr>
            <w:noProof/>
            <w:webHidden/>
          </w:rPr>
          <w:fldChar w:fldCharType="separate"/>
        </w:r>
        <w:r w:rsidR="00E2470F">
          <w:rPr>
            <w:noProof/>
            <w:webHidden/>
          </w:rPr>
          <w:t>40</w:t>
        </w:r>
        <w:r w:rsidR="00E2470F">
          <w:rPr>
            <w:noProof/>
            <w:webHidden/>
          </w:rPr>
          <w:fldChar w:fldCharType="end"/>
        </w:r>
      </w:hyperlink>
    </w:p>
    <w:p w14:paraId="69726338" w14:textId="75A253E1"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73" w:history="1">
        <w:r w:rsidR="00E2470F" w:rsidRPr="00DD7E9E">
          <w:rPr>
            <w:rStyle w:val="Hyperlink"/>
            <w:rFonts w:cstheme="minorHAnsi"/>
            <w:noProof/>
            <w:lang w:val="en-GB"/>
          </w:rPr>
          <w:t>12.4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Documentation of AEs and SAEs</w:t>
        </w:r>
        <w:r w:rsidR="00E2470F">
          <w:rPr>
            <w:noProof/>
            <w:webHidden/>
          </w:rPr>
          <w:tab/>
        </w:r>
        <w:r w:rsidR="00E2470F">
          <w:rPr>
            <w:noProof/>
            <w:webHidden/>
          </w:rPr>
          <w:fldChar w:fldCharType="begin"/>
        </w:r>
        <w:r w:rsidR="00E2470F">
          <w:rPr>
            <w:noProof/>
            <w:webHidden/>
          </w:rPr>
          <w:instrText xml:space="preserve"> PAGEREF _Toc36066173 \h </w:instrText>
        </w:r>
        <w:r w:rsidR="00E2470F">
          <w:rPr>
            <w:noProof/>
            <w:webHidden/>
          </w:rPr>
        </w:r>
        <w:r w:rsidR="00E2470F">
          <w:rPr>
            <w:noProof/>
            <w:webHidden/>
          </w:rPr>
          <w:fldChar w:fldCharType="separate"/>
        </w:r>
        <w:r w:rsidR="00E2470F">
          <w:rPr>
            <w:noProof/>
            <w:webHidden/>
          </w:rPr>
          <w:t>41</w:t>
        </w:r>
        <w:r w:rsidR="00E2470F">
          <w:rPr>
            <w:noProof/>
            <w:webHidden/>
          </w:rPr>
          <w:fldChar w:fldCharType="end"/>
        </w:r>
      </w:hyperlink>
    </w:p>
    <w:p w14:paraId="64553A33" w14:textId="28080A86"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74" w:history="1">
        <w:r w:rsidR="00E2470F" w:rsidRPr="00DD7E9E">
          <w:rPr>
            <w:rStyle w:val="Hyperlink"/>
            <w:rFonts w:cstheme="minorHAnsi"/>
            <w:noProof/>
            <w:lang w:val="en-GB"/>
          </w:rPr>
          <w:t>12.5</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Reporting of SAEs</w:t>
        </w:r>
        <w:r w:rsidR="00E2470F">
          <w:rPr>
            <w:noProof/>
            <w:webHidden/>
          </w:rPr>
          <w:tab/>
        </w:r>
        <w:r w:rsidR="00E2470F">
          <w:rPr>
            <w:noProof/>
            <w:webHidden/>
          </w:rPr>
          <w:fldChar w:fldCharType="begin"/>
        </w:r>
        <w:r w:rsidR="00E2470F">
          <w:rPr>
            <w:noProof/>
            <w:webHidden/>
          </w:rPr>
          <w:instrText xml:space="preserve"> PAGEREF _Toc36066174 \h </w:instrText>
        </w:r>
        <w:r w:rsidR="00E2470F">
          <w:rPr>
            <w:noProof/>
            <w:webHidden/>
          </w:rPr>
        </w:r>
        <w:r w:rsidR="00E2470F">
          <w:rPr>
            <w:noProof/>
            <w:webHidden/>
          </w:rPr>
          <w:fldChar w:fldCharType="separate"/>
        </w:r>
        <w:r w:rsidR="00E2470F">
          <w:rPr>
            <w:noProof/>
            <w:webHidden/>
          </w:rPr>
          <w:t>41</w:t>
        </w:r>
        <w:r w:rsidR="00E2470F">
          <w:rPr>
            <w:noProof/>
            <w:webHidden/>
          </w:rPr>
          <w:fldChar w:fldCharType="end"/>
        </w:r>
      </w:hyperlink>
    </w:p>
    <w:p w14:paraId="34A6B515" w14:textId="6A0A5860"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75" w:history="1">
        <w:r w:rsidR="00E2470F" w:rsidRPr="00DD7E9E">
          <w:rPr>
            <w:rStyle w:val="Hyperlink"/>
            <w:rFonts w:cstheme="minorHAnsi"/>
            <w:noProof/>
            <w:lang w:val="en-GB"/>
          </w:rPr>
          <w:t>12.6</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Reporting of Suspected Unexpected Serious Adverse Reactions (SUSARs)</w:t>
        </w:r>
        <w:r w:rsidR="00E2470F">
          <w:rPr>
            <w:noProof/>
            <w:webHidden/>
          </w:rPr>
          <w:tab/>
        </w:r>
        <w:r w:rsidR="00E2470F">
          <w:rPr>
            <w:noProof/>
            <w:webHidden/>
          </w:rPr>
          <w:fldChar w:fldCharType="begin"/>
        </w:r>
        <w:r w:rsidR="00E2470F">
          <w:rPr>
            <w:noProof/>
            <w:webHidden/>
          </w:rPr>
          <w:instrText xml:space="preserve"> PAGEREF _Toc36066175 \h </w:instrText>
        </w:r>
        <w:r w:rsidR="00E2470F">
          <w:rPr>
            <w:noProof/>
            <w:webHidden/>
          </w:rPr>
        </w:r>
        <w:r w:rsidR="00E2470F">
          <w:rPr>
            <w:noProof/>
            <w:webHidden/>
          </w:rPr>
          <w:fldChar w:fldCharType="separate"/>
        </w:r>
        <w:r w:rsidR="00E2470F">
          <w:rPr>
            <w:noProof/>
            <w:webHidden/>
          </w:rPr>
          <w:t>41</w:t>
        </w:r>
        <w:r w:rsidR="00E2470F">
          <w:rPr>
            <w:noProof/>
            <w:webHidden/>
          </w:rPr>
          <w:fldChar w:fldCharType="end"/>
        </w:r>
      </w:hyperlink>
    </w:p>
    <w:p w14:paraId="7A7DB873" w14:textId="7A561602"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76" w:history="1">
        <w:r w:rsidR="00E2470F" w:rsidRPr="00DD7E9E">
          <w:rPr>
            <w:rStyle w:val="Hyperlink"/>
            <w:rFonts w:cstheme="minorHAnsi"/>
            <w:noProof/>
            <w:lang w:val="en-GB"/>
          </w:rPr>
          <w:t>12.7</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Other safety issues requiring expedited reporting</w:t>
        </w:r>
        <w:r w:rsidR="00E2470F">
          <w:rPr>
            <w:noProof/>
            <w:webHidden/>
          </w:rPr>
          <w:tab/>
        </w:r>
        <w:r w:rsidR="00E2470F">
          <w:rPr>
            <w:noProof/>
            <w:webHidden/>
          </w:rPr>
          <w:fldChar w:fldCharType="begin"/>
        </w:r>
        <w:r w:rsidR="00E2470F">
          <w:rPr>
            <w:noProof/>
            <w:webHidden/>
          </w:rPr>
          <w:instrText xml:space="preserve"> PAGEREF _Toc36066176 \h </w:instrText>
        </w:r>
        <w:r w:rsidR="00E2470F">
          <w:rPr>
            <w:noProof/>
            <w:webHidden/>
          </w:rPr>
        </w:r>
        <w:r w:rsidR="00E2470F">
          <w:rPr>
            <w:noProof/>
            <w:webHidden/>
          </w:rPr>
          <w:fldChar w:fldCharType="separate"/>
        </w:r>
        <w:r w:rsidR="00E2470F">
          <w:rPr>
            <w:noProof/>
            <w:webHidden/>
          </w:rPr>
          <w:t>42</w:t>
        </w:r>
        <w:r w:rsidR="00E2470F">
          <w:rPr>
            <w:noProof/>
            <w:webHidden/>
          </w:rPr>
          <w:fldChar w:fldCharType="end"/>
        </w:r>
      </w:hyperlink>
    </w:p>
    <w:p w14:paraId="4419FB1B" w14:textId="38D316CF"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77" w:history="1">
        <w:r w:rsidR="00E2470F" w:rsidRPr="00DD7E9E">
          <w:rPr>
            <w:rStyle w:val="Hyperlink"/>
            <w:rFonts w:cstheme="minorHAnsi"/>
            <w:noProof/>
            <w:lang w:val="en-GB"/>
          </w:rPr>
          <w:t>12.8</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Follow-up of adverse events</w:t>
        </w:r>
        <w:r w:rsidR="00E2470F">
          <w:rPr>
            <w:noProof/>
            <w:webHidden/>
          </w:rPr>
          <w:tab/>
        </w:r>
        <w:r w:rsidR="00E2470F">
          <w:rPr>
            <w:noProof/>
            <w:webHidden/>
          </w:rPr>
          <w:fldChar w:fldCharType="begin"/>
        </w:r>
        <w:r w:rsidR="00E2470F">
          <w:rPr>
            <w:noProof/>
            <w:webHidden/>
          </w:rPr>
          <w:instrText xml:space="preserve"> PAGEREF _Toc36066177 \h </w:instrText>
        </w:r>
        <w:r w:rsidR="00E2470F">
          <w:rPr>
            <w:noProof/>
            <w:webHidden/>
          </w:rPr>
        </w:r>
        <w:r w:rsidR="00E2470F">
          <w:rPr>
            <w:noProof/>
            <w:webHidden/>
          </w:rPr>
          <w:fldChar w:fldCharType="separate"/>
        </w:r>
        <w:r w:rsidR="00E2470F">
          <w:rPr>
            <w:noProof/>
            <w:webHidden/>
          </w:rPr>
          <w:t>42</w:t>
        </w:r>
        <w:r w:rsidR="00E2470F">
          <w:rPr>
            <w:noProof/>
            <w:webHidden/>
          </w:rPr>
          <w:fldChar w:fldCharType="end"/>
        </w:r>
      </w:hyperlink>
    </w:p>
    <w:p w14:paraId="33C300DE" w14:textId="70A6B52C"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78" w:history="1">
        <w:r w:rsidR="00E2470F" w:rsidRPr="00DD7E9E">
          <w:rPr>
            <w:rStyle w:val="Hyperlink"/>
            <w:rFonts w:cstheme="minorHAnsi"/>
            <w:noProof/>
            <w:lang w:val="en-GB"/>
          </w:rPr>
          <w:t>12.9</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Reporting Events to Subjects</w:t>
        </w:r>
        <w:r w:rsidR="00E2470F">
          <w:rPr>
            <w:noProof/>
            <w:webHidden/>
          </w:rPr>
          <w:tab/>
        </w:r>
        <w:r w:rsidR="00E2470F">
          <w:rPr>
            <w:noProof/>
            <w:webHidden/>
          </w:rPr>
          <w:fldChar w:fldCharType="begin"/>
        </w:r>
        <w:r w:rsidR="00E2470F">
          <w:rPr>
            <w:noProof/>
            <w:webHidden/>
          </w:rPr>
          <w:instrText xml:space="preserve"> PAGEREF _Toc36066178 \h </w:instrText>
        </w:r>
        <w:r w:rsidR="00E2470F">
          <w:rPr>
            <w:noProof/>
            <w:webHidden/>
          </w:rPr>
        </w:r>
        <w:r w:rsidR="00E2470F">
          <w:rPr>
            <w:noProof/>
            <w:webHidden/>
          </w:rPr>
          <w:fldChar w:fldCharType="separate"/>
        </w:r>
        <w:r w:rsidR="00E2470F">
          <w:rPr>
            <w:noProof/>
            <w:webHidden/>
          </w:rPr>
          <w:t>42</w:t>
        </w:r>
        <w:r w:rsidR="00E2470F">
          <w:rPr>
            <w:noProof/>
            <w:webHidden/>
          </w:rPr>
          <w:fldChar w:fldCharType="end"/>
        </w:r>
      </w:hyperlink>
    </w:p>
    <w:p w14:paraId="5B05181E" w14:textId="27ACDD9D" w:rsidR="00E2470F" w:rsidRDefault="00C84D3C">
      <w:pPr>
        <w:pStyle w:val="Verzeichnis2"/>
        <w:tabs>
          <w:tab w:val="left" w:pos="1200"/>
          <w:tab w:val="right" w:leader="dot" w:pos="9061"/>
        </w:tabs>
        <w:rPr>
          <w:rFonts w:asciiTheme="minorHAnsi" w:eastAsiaTheme="minorEastAsia" w:hAnsiTheme="minorHAnsi" w:cstheme="minorBidi"/>
          <w:noProof/>
          <w:szCs w:val="22"/>
        </w:rPr>
      </w:pPr>
      <w:hyperlink w:anchor="_Toc36066179" w:history="1">
        <w:r w:rsidR="00E2470F" w:rsidRPr="00DD7E9E">
          <w:rPr>
            <w:rStyle w:val="Hyperlink"/>
            <w:rFonts w:cstheme="minorHAnsi"/>
            <w:noProof/>
            <w:lang w:val="en-GB"/>
          </w:rPr>
          <w:t>12.10</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Contact / person responsible for reporting</w:t>
        </w:r>
        <w:r w:rsidR="00E2470F">
          <w:rPr>
            <w:noProof/>
            <w:webHidden/>
          </w:rPr>
          <w:tab/>
        </w:r>
        <w:r w:rsidR="00E2470F">
          <w:rPr>
            <w:noProof/>
            <w:webHidden/>
          </w:rPr>
          <w:fldChar w:fldCharType="begin"/>
        </w:r>
        <w:r w:rsidR="00E2470F">
          <w:rPr>
            <w:noProof/>
            <w:webHidden/>
          </w:rPr>
          <w:instrText xml:space="preserve"> PAGEREF _Toc36066179 \h </w:instrText>
        </w:r>
        <w:r w:rsidR="00E2470F">
          <w:rPr>
            <w:noProof/>
            <w:webHidden/>
          </w:rPr>
        </w:r>
        <w:r w:rsidR="00E2470F">
          <w:rPr>
            <w:noProof/>
            <w:webHidden/>
          </w:rPr>
          <w:fldChar w:fldCharType="separate"/>
        </w:r>
        <w:r w:rsidR="00E2470F">
          <w:rPr>
            <w:noProof/>
            <w:webHidden/>
          </w:rPr>
          <w:t>43</w:t>
        </w:r>
        <w:r w:rsidR="00E2470F">
          <w:rPr>
            <w:noProof/>
            <w:webHidden/>
          </w:rPr>
          <w:fldChar w:fldCharType="end"/>
        </w:r>
      </w:hyperlink>
    </w:p>
    <w:p w14:paraId="6D7B1E12" w14:textId="6243CC79" w:rsidR="00E2470F" w:rsidRDefault="00C84D3C">
      <w:pPr>
        <w:pStyle w:val="Verzeichnis2"/>
        <w:tabs>
          <w:tab w:val="left" w:pos="1200"/>
          <w:tab w:val="right" w:leader="dot" w:pos="9061"/>
        </w:tabs>
        <w:rPr>
          <w:rFonts w:asciiTheme="minorHAnsi" w:eastAsiaTheme="minorEastAsia" w:hAnsiTheme="minorHAnsi" w:cstheme="minorBidi"/>
          <w:noProof/>
          <w:szCs w:val="22"/>
        </w:rPr>
      </w:pPr>
      <w:hyperlink w:anchor="_Toc36066180" w:history="1">
        <w:r w:rsidR="00E2470F" w:rsidRPr="00DD7E9E">
          <w:rPr>
            <w:rStyle w:val="Hyperlink"/>
            <w:rFonts w:cstheme="minorHAnsi"/>
            <w:noProof/>
            <w:lang w:val="en-GB"/>
          </w:rPr>
          <w:t>12.11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UNANTICIPATED PROBLEMS</w:t>
        </w:r>
        <w:r w:rsidR="00E2470F">
          <w:rPr>
            <w:noProof/>
            <w:webHidden/>
          </w:rPr>
          <w:tab/>
        </w:r>
        <w:r w:rsidR="00E2470F">
          <w:rPr>
            <w:noProof/>
            <w:webHidden/>
          </w:rPr>
          <w:fldChar w:fldCharType="begin"/>
        </w:r>
        <w:r w:rsidR="00E2470F">
          <w:rPr>
            <w:noProof/>
            <w:webHidden/>
          </w:rPr>
          <w:instrText xml:space="preserve"> PAGEREF _Toc36066180 \h </w:instrText>
        </w:r>
        <w:r w:rsidR="00E2470F">
          <w:rPr>
            <w:noProof/>
            <w:webHidden/>
          </w:rPr>
        </w:r>
        <w:r w:rsidR="00E2470F">
          <w:rPr>
            <w:noProof/>
            <w:webHidden/>
          </w:rPr>
          <w:fldChar w:fldCharType="separate"/>
        </w:r>
        <w:r w:rsidR="00E2470F">
          <w:rPr>
            <w:noProof/>
            <w:webHidden/>
          </w:rPr>
          <w:t>43</w:t>
        </w:r>
        <w:r w:rsidR="00E2470F">
          <w:rPr>
            <w:noProof/>
            <w:webHidden/>
          </w:rPr>
          <w:fldChar w:fldCharType="end"/>
        </w:r>
      </w:hyperlink>
    </w:p>
    <w:p w14:paraId="273D9D50" w14:textId="607ED540"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81" w:history="1">
        <w:r w:rsidR="00E2470F" w:rsidRPr="00DD7E9E">
          <w:rPr>
            <w:rStyle w:val="Hyperlink"/>
            <w:rFonts w:cstheme="minorHAnsi"/>
            <w:noProof/>
            <w:lang w:val="en-GB"/>
          </w:rPr>
          <w:t>12.11.1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Definition of Unanticipated Problems (UP)</w:t>
        </w:r>
        <w:r w:rsidR="00E2470F">
          <w:rPr>
            <w:noProof/>
            <w:webHidden/>
          </w:rPr>
          <w:tab/>
        </w:r>
        <w:r w:rsidR="00E2470F">
          <w:rPr>
            <w:noProof/>
            <w:webHidden/>
          </w:rPr>
          <w:fldChar w:fldCharType="begin"/>
        </w:r>
        <w:r w:rsidR="00E2470F">
          <w:rPr>
            <w:noProof/>
            <w:webHidden/>
          </w:rPr>
          <w:instrText xml:space="preserve"> PAGEREF _Toc36066181 \h </w:instrText>
        </w:r>
        <w:r w:rsidR="00E2470F">
          <w:rPr>
            <w:noProof/>
            <w:webHidden/>
          </w:rPr>
        </w:r>
        <w:r w:rsidR="00E2470F">
          <w:rPr>
            <w:noProof/>
            <w:webHidden/>
          </w:rPr>
          <w:fldChar w:fldCharType="separate"/>
        </w:r>
        <w:r w:rsidR="00E2470F">
          <w:rPr>
            <w:noProof/>
            <w:webHidden/>
          </w:rPr>
          <w:t>43</w:t>
        </w:r>
        <w:r w:rsidR="00E2470F">
          <w:rPr>
            <w:noProof/>
            <w:webHidden/>
          </w:rPr>
          <w:fldChar w:fldCharType="end"/>
        </w:r>
      </w:hyperlink>
    </w:p>
    <w:p w14:paraId="01C8DACF" w14:textId="343BABAE"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82" w:history="1">
        <w:r w:rsidR="00E2470F" w:rsidRPr="00DD7E9E">
          <w:rPr>
            <w:rStyle w:val="Hyperlink"/>
            <w:rFonts w:cstheme="minorHAnsi"/>
            <w:noProof/>
            <w:lang w:val="en-GB"/>
          </w:rPr>
          <w:t>12.11.2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Unanticipated Problem Reporting</w:t>
        </w:r>
        <w:r w:rsidR="00E2470F">
          <w:rPr>
            <w:noProof/>
            <w:webHidden/>
          </w:rPr>
          <w:tab/>
        </w:r>
        <w:r w:rsidR="00E2470F">
          <w:rPr>
            <w:noProof/>
            <w:webHidden/>
          </w:rPr>
          <w:fldChar w:fldCharType="begin"/>
        </w:r>
        <w:r w:rsidR="00E2470F">
          <w:rPr>
            <w:noProof/>
            <w:webHidden/>
          </w:rPr>
          <w:instrText xml:space="preserve"> PAGEREF _Toc36066182 \h </w:instrText>
        </w:r>
        <w:r w:rsidR="00E2470F">
          <w:rPr>
            <w:noProof/>
            <w:webHidden/>
          </w:rPr>
        </w:r>
        <w:r w:rsidR="00E2470F">
          <w:rPr>
            <w:noProof/>
            <w:webHidden/>
          </w:rPr>
          <w:fldChar w:fldCharType="separate"/>
        </w:r>
        <w:r w:rsidR="00E2470F">
          <w:rPr>
            <w:noProof/>
            <w:webHidden/>
          </w:rPr>
          <w:t>43</w:t>
        </w:r>
        <w:r w:rsidR="00E2470F">
          <w:rPr>
            <w:noProof/>
            <w:webHidden/>
          </w:rPr>
          <w:fldChar w:fldCharType="end"/>
        </w:r>
      </w:hyperlink>
    </w:p>
    <w:p w14:paraId="117EFB63" w14:textId="6E7D0348"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183" w:history="1">
        <w:r w:rsidR="00E2470F" w:rsidRPr="00DD7E9E">
          <w:rPr>
            <w:rStyle w:val="Hyperlink"/>
            <w:rFonts w:cstheme="minorHAnsi"/>
            <w:noProof/>
            <w:lang w:val="en-GB"/>
          </w:rPr>
          <w:t>12.11.3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Reporting Unanticipated Problems to Subjects</w:t>
        </w:r>
        <w:r w:rsidR="00E2470F">
          <w:rPr>
            <w:noProof/>
            <w:webHidden/>
          </w:rPr>
          <w:tab/>
        </w:r>
        <w:r w:rsidR="00E2470F">
          <w:rPr>
            <w:noProof/>
            <w:webHidden/>
          </w:rPr>
          <w:fldChar w:fldCharType="begin"/>
        </w:r>
        <w:r w:rsidR="00E2470F">
          <w:rPr>
            <w:noProof/>
            <w:webHidden/>
          </w:rPr>
          <w:instrText xml:space="preserve"> PAGEREF _Toc36066183 \h </w:instrText>
        </w:r>
        <w:r w:rsidR="00E2470F">
          <w:rPr>
            <w:noProof/>
            <w:webHidden/>
          </w:rPr>
        </w:r>
        <w:r w:rsidR="00E2470F">
          <w:rPr>
            <w:noProof/>
            <w:webHidden/>
          </w:rPr>
          <w:fldChar w:fldCharType="separate"/>
        </w:r>
        <w:r w:rsidR="00E2470F">
          <w:rPr>
            <w:noProof/>
            <w:webHidden/>
          </w:rPr>
          <w:t>43</w:t>
        </w:r>
        <w:r w:rsidR="00E2470F">
          <w:rPr>
            <w:noProof/>
            <w:webHidden/>
          </w:rPr>
          <w:fldChar w:fldCharType="end"/>
        </w:r>
      </w:hyperlink>
    </w:p>
    <w:p w14:paraId="4F7EC3AE" w14:textId="3507E6E4" w:rsidR="00E2470F" w:rsidRDefault="00C84D3C">
      <w:pPr>
        <w:pStyle w:val="Verzeichnis2"/>
        <w:tabs>
          <w:tab w:val="left" w:pos="1200"/>
          <w:tab w:val="right" w:leader="dot" w:pos="9061"/>
        </w:tabs>
        <w:rPr>
          <w:rFonts w:asciiTheme="minorHAnsi" w:eastAsiaTheme="minorEastAsia" w:hAnsiTheme="minorHAnsi" w:cstheme="minorBidi"/>
          <w:noProof/>
          <w:szCs w:val="22"/>
        </w:rPr>
      </w:pPr>
      <w:hyperlink w:anchor="_Toc36066184" w:history="1">
        <w:r w:rsidR="00E2470F" w:rsidRPr="00DD7E9E">
          <w:rPr>
            <w:rStyle w:val="Hyperlink"/>
            <w:rFonts w:cstheme="minorHAnsi"/>
            <w:noProof/>
            <w:lang w:val="en-GB"/>
          </w:rPr>
          <w:t>12.12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Data Safety Monitoring Committee</w:t>
        </w:r>
        <w:r w:rsidR="00E2470F">
          <w:rPr>
            <w:noProof/>
            <w:webHidden/>
          </w:rPr>
          <w:tab/>
        </w:r>
        <w:r w:rsidR="00E2470F">
          <w:rPr>
            <w:noProof/>
            <w:webHidden/>
          </w:rPr>
          <w:fldChar w:fldCharType="begin"/>
        </w:r>
        <w:r w:rsidR="00E2470F">
          <w:rPr>
            <w:noProof/>
            <w:webHidden/>
          </w:rPr>
          <w:instrText xml:space="preserve"> PAGEREF _Toc36066184 \h </w:instrText>
        </w:r>
        <w:r w:rsidR="00E2470F">
          <w:rPr>
            <w:noProof/>
            <w:webHidden/>
          </w:rPr>
        </w:r>
        <w:r w:rsidR="00E2470F">
          <w:rPr>
            <w:noProof/>
            <w:webHidden/>
          </w:rPr>
          <w:fldChar w:fldCharType="separate"/>
        </w:r>
        <w:r w:rsidR="00E2470F">
          <w:rPr>
            <w:noProof/>
            <w:webHidden/>
          </w:rPr>
          <w:t>43</w:t>
        </w:r>
        <w:r w:rsidR="00E2470F">
          <w:rPr>
            <w:noProof/>
            <w:webHidden/>
          </w:rPr>
          <w:fldChar w:fldCharType="end"/>
        </w:r>
      </w:hyperlink>
    </w:p>
    <w:p w14:paraId="4D25DC54" w14:textId="3EB6D415" w:rsidR="00E2470F" w:rsidRDefault="00C84D3C">
      <w:pPr>
        <w:pStyle w:val="Verzeichnis1"/>
        <w:rPr>
          <w:rFonts w:asciiTheme="minorHAnsi" w:eastAsiaTheme="minorEastAsia" w:hAnsiTheme="minorHAnsi" w:cstheme="minorBidi"/>
          <w:noProof/>
          <w:szCs w:val="22"/>
        </w:rPr>
      </w:pPr>
      <w:hyperlink w:anchor="_Toc36066185" w:history="1">
        <w:r w:rsidR="00E2470F" w:rsidRPr="00DD7E9E">
          <w:rPr>
            <w:rStyle w:val="Hyperlink"/>
            <w:rFonts w:cstheme="minorHAnsi"/>
            <w:noProof/>
            <w:lang w:val="en-GB"/>
          </w:rPr>
          <w:t>13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Documentation</w:t>
        </w:r>
        <w:r w:rsidR="00E2470F">
          <w:rPr>
            <w:noProof/>
            <w:webHidden/>
          </w:rPr>
          <w:tab/>
        </w:r>
        <w:r w:rsidR="00E2470F">
          <w:rPr>
            <w:noProof/>
            <w:webHidden/>
          </w:rPr>
          <w:fldChar w:fldCharType="begin"/>
        </w:r>
        <w:r w:rsidR="00E2470F">
          <w:rPr>
            <w:noProof/>
            <w:webHidden/>
          </w:rPr>
          <w:instrText xml:space="preserve"> PAGEREF _Toc36066185 \h </w:instrText>
        </w:r>
        <w:r w:rsidR="00E2470F">
          <w:rPr>
            <w:noProof/>
            <w:webHidden/>
          </w:rPr>
        </w:r>
        <w:r w:rsidR="00E2470F">
          <w:rPr>
            <w:noProof/>
            <w:webHidden/>
          </w:rPr>
          <w:fldChar w:fldCharType="separate"/>
        </w:r>
        <w:r w:rsidR="00E2470F">
          <w:rPr>
            <w:noProof/>
            <w:webHidden/>
          </w:rPr>
          <w:t>43</w:t>
        </w:r>
        <w:r w:rsidR="00E2470F">
          <w:rPr>
            <w:noProof/>
            <w:webHidden/>
          </w:rPr>
          <w:fldChar w:fldCharType="end"/>
        </w:r>
      </w:hyperlink>
    </w:p>
    <w:p w14:paraId="40824E7E" w14:textId="7EDD0D86"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86" w:history="1">
        <w:r w:rsidR="00E2470F" w:rsidRPr="00DD7E9E">
          <w:rPr>
            <w:rStyle w:val="Hyperlink"/>
            <w:rFonts w:cstheme="minorHAnsi"/>
            <w:noProof/>
            <w:lang w:val="en-GB"/>
          </w:rPr>
          <w:t>13.1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Case Report Forms (CRF)</w:t>
        </w:r>
        <w:r w:rsidR="00E2470F">
          <w:rPr>
            <w:noProof/>
            <w:webHidden/>
          </w:rPr>
          <w:tab/>
        </w:r>
        <w:r w:rsidR="00E2470F">
          <w:rPr>
            <w:noProof/>
            <w:webHidden/>
          </w:rPr>
          <w:fldChar w:fldCharType="begin"/>
        </w:r>
        <w:r w:rsidR="00E2470F">
          <w:rPr>
            <w:noProof/>
            <w:webHidden/>
          </w:rPr>
          <w:instrText xml:space="preserve"> PAGEREF _Toc36066186 \h </w:instrText>
        </w:r>
        <w:r w:rsidR="00E2470F">
          <w:rPr>
            <w:noProof/>
            <w:webHidden/>
          </w:rPr>
        </w:r>
        <w:r w:rsidR="00E2470F">
          <w:rPr>
            <w:noProof/>
            <w:webHidden/>
          </w:rPr>
          <w:fldChar w:fldCharType="separate"/>
        </w:r>
        <w:r w:rsidR="00E2470F">
          <w:rPr>
            <w:noProof/>
            <w:webHidden/>
          </w:rPr>
          <w:t>43</w:t>
        </w:r>
        <w:r w:rsidR="00E2470F">
          <w:rPr>
            <w:noProof/>
            <w:webHidden/>
          </w:rPr>
          <w:fldChar w:fldCharType="end"/>
        </w:r>
      </w:hyperlink>
    </w:p>
    <w:p w14:paraId="620A18A7" w14:textId="1CFFCE0B"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87" w:history="1">
        <w:r w:rsidR="00E2470F" w:rsidRPr="00DD7E9E">
          <w:rPr>
            <w:rStyle w:val="Hyperlink"/>
            <w:rFonts w:cstheme="minorHAnsi"/>
            <w:noProof/>
            <w:lang w:val="en-GB"/>
          </w:rPr>
          <w:t>13.2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Investigator Site File (ISF)</w:t>
        </w:r>
        <w:r w:rsidR="00E2470F">
          <w:rPr>
            <w:noProof/>
            <w:webHidden/>
          </w:rPr>
          <w:tab/>
        </w:r>
        <w:r w:rsidR="00E2470F">
          <w:rPr>
            <w:noProof/>
            <w:webHidden/>
          </w:rPr>
          <w:fldChar w:fldCharType="begin"/>
        </w:r>
        <w:r w:rsidR="00E2470F">
          <w:rPr>
            <w:noProof/>
            <w:webHidden/>
          </w:rPr>
          <w:instrText xml:space="preserve"> PAGEREF _Toc36066187 \h </w:instrText>
        </w:r>
        <w:r w:rsidR="00E2470F">
          <w:rPr>
            <w:noProof/>
            <w:webHidden/>
          </w:rPr>
        </w:r>
        <w:r w:rsidR="00E2470F">
          <w:rPr>
            <w:noProof/>
            <w:webHidden/>
          </w:rPr>
          <w:fldChar w:fldCharType="separate"/>
        </w:r>
        <w:r w:rsidR="00E2470F">
          <w:rPr>
            <w:noProof/>
            <w:webHidden/>
          </w:rPr>
          <w:t>44</w:t>
        </w:r>
        <w:r w:rsidR="00E2470F">
          <w:rPr>
            <w:noProof/>
            <w:webHidden/>
          </w:rPr>
          <w:fldChar w:fldCharType="end"/>
        </w:r>
      </w:hyperlink>
    </w:p>
    <w:p w14:paraId="3860B98D" w14:textId="287D0559" w:rsidR="00E2470F" w:rsidRDefault="00C84D3C">
      <w:pPr>
        <w:pStyle w:val="Verzeichnis1"/>
        <w:rPr>
          <w:rFonts w:asciiTheme="minorHAnsi" w:eastAsiaTheme="minorEastAsia" w:hAnsiTheme="minorHAnsi" w:cstheme="minorBidi"/>
          <w:noProof/>
          <w:szCs w:val="22"/>
        </w:rPr>
      </w:pPr>
      <w:hyperlink w:anchor="_Toc36066188" w:history="1">
        <w:r w:rsidR="00E2470F" w:rsidRPr="00DD7E9E">
          <w:rPr>
            <w:rStyle w:val="Hyperlink"/>
            <w:rFonts w:cstheme="minorHAnsi"/>
            <w:noProof/>
            <w:lang w:val="en-GB"/>
          </w:rPr>
          <w:t>14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Quality management</w:t>
        </w:r>
        <w:r w:rsidR="00E2470F">
          <w:rPr>
            <w:noProof/>
            <w:webHidden/>
          </w:rPr>
          <w:tab/>
        </w:r>
        <w:r w:rsidR="00E2470F">
          <w:rPr>
            <w:noProof/>
            <w:webHidden/>
          </w:rPr>
          <w:fldChar w:fldCharType="begin"/>
        </w:r>
        <w:r w:rsidR="00E2470F">
          <w:rPr>
            <w:noProof/>
            <w:webHidden/>
          </w:rPr>
          <w:instrText xml:space="preserve"> PAGEREF _Toc36066188 \h </w:instrText>
        </w:r>
        <w:r w:rsidR="00E2470F">
          <w:rPr>
            <w:noProof/>
            <w:webHidden/>
          </w:rPr>
        </w:r>
        <w:r w:rsidR="00E2470F">
          <w:rPr>
            <w:noProof/>
            <w:webHidden/>
          </w:rPr>
          <w:fldChar w:fldCharType="separate"/>
        </w:r>
        <w:r w:rsidR="00E2470F">
          <w:rPr>
            <w:noProof/>
            <w:webHidden/>
          </w:rPr>
          <w:t>44</w:t>
        </w:r>
        <w:r w:rsidR="00E2470F">
          <w:rPr>
            <w:noProof/>
            <w:webHidden/>
          </w:rPr>
          <w:fldChar w:fldCharType="end"/>
        </w:r>
      </w:hyperlink>
    </w:p>
    <w:p w14:paraId="71BB2BDD" w14:textId="75762FB6"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89" w:history="1">
        <w:r w:rsidR="00E2470F" w:rsidRPr="00DD7E9E">
          <w:rPr>
            <w:rStyle w:val="Hyperlink"/>
            <w:rFonts w:cstheme="minorHAnsi"/>
            <w:noProof/>
            <w:lang w:val="en-GB"/>
          </w:rPr>
          <w:t>14.1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Monitoring, Data Quality Assurance</w:t>
        </w:r>
        <w:r w:rsidR="00E2470F">
          <w:rPr>
            <w:noProof/>
            <w:webHidden/>
          </w:rPr>
          <w:tab/>
        </w:r>
        <w:r w:rsidR="00E2470F">
          <w:rPr>
            <w:noProof/>
            <w:webHidden/>
          </w:rPr>
          <w:fldChar w:fldCharType="begin"/>
        </w:r>
        <w:r w:rsidR="00E2470F">
          <w:rPr>
            <w:noProof/>
            <w:webHidden/>
          </w:rPr>
          <w:instrText xml:space="preserve"> PAGEREF _Toc36066189 \h </w:instrText>
        </w:r>
        <w:r w:rsidR="00E2470F">
          <w:rPr>
            <w:noProof/>
            <w:webHidden/>
          </w:rPr>
        </w:r>
        <w:r w:rsidR="00E2470F">
          <w:rPr>
            <w:noProof/>
            <w:webHidden/>
          </w:rPr>
          <w:fldChar w:fldCharType="separate"/>
        </w:r>
        <w:r w:rsidR="00E2470F">
          <w:rPr>
            <w:noProof/>
            <w:webHidden/>
          </w:rPr>
          <w:t>44</w:t>
        </w:r>
        <w:r w:rsidR="00E2470F">
          <w:rPr>
            <w:noProof/>
            <w:webHidden/>
          </w:rPr>
          <w:fldChar w:fldCharType="end"/>
        </w:r>
      </w:hyperlink>
    </w:p>
    <w:p w14:paraId="348EAEBA" w14:textId="4872F2AC"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90" w:history="1">
        <w:r w:rsidR="00E2470F" w:rsidRPr="00DD7E9E">
          <w:rPr>
            <w:rStyle w:val="Hyperlink"/>
            <w:rFonts w:cstheme="minorHAnsi"/>
            <w:noProof/>
            <w:lang w:val="en-GB"/>
          </w:rPr>
          <w:t>14.2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Data Quality Assurance</w:t>
        </w:r>
        <w:r w:rsidR="00E2470F">
          <w:rPr>
            <w:noProof/>
            <w:webHidden/>
          </w:rPr>
          <w:tab/>
        </w:r>
        <w:r w:rsidR="00E2470F">
          <w:rPr>
            <w:noProof/>
            <w:webHidden/>
          </w:rPr>
          <w:fldChar w:fldCharType="begin"/>
        </w:r>
        <w:r w:rsidR="00E2470F">
          <w:rPr>
            <w:noProof/>
            <w:webHidden/>
          </w:rPr>
          <w:instrText xml:space="preserve"> PAGEREF _Toc36066190 \h </w:instrText>
        </w:r>
        <w:r w:rsidR="00E2470F">
          <w:rPr>
            <w:noProof/>
            <w:webHidden/>
          </w:rPr>
        </w:r>
        <w:r w:rsidR="00E2470F">
          <w:rPr>
            <w:noProof/>
            <w:webHidden/>
          </w:rPr>
          <w:fldChar w:fldCharType="separate"/>
        </w:r>
        <w:r w:rsidR="00E2470F">
          <w:rPr>
            <w:noProof/>
            <w:webHidden/>
          </w:rPr>
          <w:t>45</w:t>
        </w:r>
        <w:r w:rsidR="00E2470F">
          <w:rPr>
            <w:noProof/>
            <w:webHidden/>
          </w:rPr>
          <w:fldChar w:fldCharType="end"/>
        </w:r>
      </w:hyperlink>
    </w:p>
    <w:p w14:paraId="60D1EFB5" w14:textId="609D649E"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91" w:history="1">
        <w:r w:rsidR="00E2470F" w:rsidRPr="00DD7E9E">
          <w:rPr>
            <w:rStyle w:val="Hyperlink"/>
            <w:rFonts w:cstheme="minorHAnsi"/>
            <w:noProof/>
            <w:lang w:val="en-GB"/>
          </w:rPr>
          <w:t>14.3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Audits / inspections</w:t>
        </w:r>
        <w:r w:rsidR="00E2470F">
          <w:rPr>
            <w:noProof/>
            <w:webHidden/>
          </w:rPr>
          <w:tab/>
        </w:r>
        <w:r w:rsidR="00E2470F">
          <w:rPr>
            <w:noProof/>
            <w:webHidden/>
          </w:rPr>
          <w:fldChar w:fldCharType="begin"/>
        </w:r>
        <w:r w:rsidR="00E2470F">
          <w:rPr>
            <w:noProof/>
            <w:webHidden/>
          </w:rPr>
          <w:instrText xml:space="preserve"> PAGEREF _Toc36066191 \h </w:instrText>
        </w:r>
        <w:r w:rsidR="00E2470F">
          <w:rPr>
            <w:noProof/>
            <w:webHidden/>
          </w:rPr>
        </w:r>
        <w:r w:rsidR="00E2470F">
          <w:rPr>
            <w:noProof/>
            <w:webHidden/>
          </w:rPr>
          <w:fldChar w:fldCharType="separate"/>
        </w:r>
        <w:r w:rsidR="00E2470F">
          <w:rPr>
            <w:noProof/>
            <w:webHidden/>
          </w:rPr>
          <w:t>45</w:t>
        </w:r>
        <w:r w:rsidR="00E2470F">
          <w:rPr>
            <w:noProof/>
            <w:webHidden/>
          </w:rPr>
          <w:fldChar w:fldCharType="end"/>
        </w:r>
      </w:hyperlink>
    </w:p>
    <w:p w14:paraId="70E5E04C" w14:textId="333A8AF4"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92" w:history="1">
        <w:r w:rsidR="00E2470F" w:rsidRPr="00DD7E9E">
          <w:rPr>
            <w:rStyle w:val="Hyperlink"/>
            <w:rFonts w:cstheme="minorHAnsi"/>
            <w:noProof/>
            <w:lang w:val="en-GB"/>
          </w:rPr>
          <w:t>14.4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Standardisation and validation</w:t>
        </w:r>
        <w:r w:rsidR="00E2470F">
          <w:rPr>
            <w:noProof/>
            <w:webHidden/>
          </w:rPr>
          <w:tab/>
        </w:r>
        <w:r w:rsidR="00E2470F">
          <w:rPr>
            <w:noProof/>
            <w:webHidden/>
          </w:rPr>
          <w:fldChar w:fldCharType="begin"/>
        </w:r>
        <w:r w:rsidR="00E2470F">
          <w:rPr>
            <w:noProof/>
            <w:webHidden/>
          </w:rPr>
          <w:instrText xml:space="preserve"> PAGEREF _Toc36066192 \h </w:instrText>
        </w:r>
        <w:r w:rsidR="00E2470F">
          <w:rPr>
            <w:noProof/>
            <w:webHidden/>
          </w:rPr>
        </w:r>
        <w:r w:rsidR="00E2470F">
          <w:rPr>
            <w:noProof/>
            <w:webHidden/>
          </w:rPr>
          <w:fldChar w:fldCharType="separate"/>
        </w:r>
        <w:r w:rsidR="00E2470F">
          <w:rPr>
            <w:noProof/>
            <w:webHidden/>
          </w:rPr>
          <w:t>45</w:t>
        </w:r>
        <w:r w:rsidR="00E2470F">
          <w:rPr>
            <w:noProof/>
            <w:webHidden/>
          </w:rPr>
          <w:fldChar w:fldCharType="end"/>
        </w:r>
      </w:hyperlink>
    </w:p>
    <w:p w14:paraId="3DDAB2E1" w14:textId="3C244309"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93" w:history="1">
        <w:r w:rsidR="00E2470F" w:rsidRPr="00DD7E9E">
          <w:rPr>
            <w:rStyle w:val="Hyperlink"/>
            <w:rFonts w:cstheme="minorHAnsi"/>
            <w:noProof/>
            <w:lang w:val="en-GB"/>
          </w:rPr>
          <w:t>14.5</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Reference institutions</w:t>
        </w:r>
        <w:r w:rsidR="00E2470F">
          <w:rPr>
            <w:noProof/>
            <w:webHidden/>
          </w:rPr>
          <w:tab/>
        </w:r>
        <w:r w:rsidR="00E2470F">
          <w:rPr>
            <w:noProof/>
            <w:webHidden/>
          </w:rPr>
          <w:fldChar w:fldCharType="begin"/>
        </w:r>
        <w:r w:rsidR="00E2470F">
          <w:rPr>
            <w:noProof/>
            <w:webHidden/>
          </w:rPr>
          <w:instrText xml:space="preserve"> PAGEREF _Toc36066193 \h </w:instrText>
        </w:r>
        <w:r w:rsidR="00E2470F">
          <w:rPr>
            <w:noProof/>
            <w:webHidden/>
          </w:rPr>
        </w:r>
        <w:r w:rsidR="00E2470F">
          <w:rPr>
            <w:noProof/>
            <w:webHidden/>
          </w:rPr>
          <w:fldChar w:fldCharType="separate"/>
        </w:r>
        <w:r w:rsidR="00E2470F">
          <w:rPr>
            <w:noProof/>
            <w:webHidden/>
          </w:rPr>
          <w:t>45</w:t>
        </w:r>
        <w:r w:rsidR="00E2470F">
          <w:rPr>
            <w:noProof/>
            <w:webHidden/>
          </w:rPr>
          <w:fldChar w:fldCharType="end"/>
        </w:r>
      </w:hyperlink>
    </w:p>
    <w:p w14:paraId="0A0D318A" w14:textId="5331802D" w:rsidR="00E2470F" w:rsidRDefault="00C84D3C">
      <w:pPr>
        <w:pStyle w:val="Verzeichnis1"/>
        <w:rPr>
          <w:rFonts w:asciiTheme="minorHAnsi" w:eastAsiaTheme="minorEastAsia" w:hAnsiTheme="minorHAnsi" w:cstheme="minorBidi"/>
          <w:noProof/>
          <w:szCs w:val="22"/>
        </w:rPr>
      </w:pPr>
      <w:hyperlink w:anchor="_Toc36066194" w:history="1">
        <w:r w:rsidR="00E2470F" w:rsidRPr="00DD7E9E">
          <w:rPr>
            <w:rStyle w:val="Hyperlink"/>
            <w:rFonts w:cstheme="minorHAnsi"/>
            <w:noProof/>
            <w:lang w:val="en-GB"/>
          </w:rPr>
          <w:t>15</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Data entry und data management</w:t>
        </w:r>
        <w:r w:rsidR="00E2470F">
          <w:rPr>
            <w:noProof/>
            <w:webHidden/>
          </w:rPr>
          <w:tab/>
        </w:r>
        <w:r w:rsidR="00E2470F">
          <w:rPr>
            <w:noProof/>
            <w:webHidden/>
          </w:rPr>
          <w:fldChar w:fldCharType="begin"/>
        </w:r>
        <w:r w:rsidR="00E2470F">
          <w:rPr>
            <w:noProof/>
            <w:webHidden/>
          </w:rPr>
          <w:instrText xml:space="preserve"> PAGEREF _Toc36066194 \h </w:instrText>
        </w:r>
        <w:r w:rsidR="00E2470F">
          <w:rPr>
            <w:noProof/>
            <w:webHidden/>
          </w:rPr>
        </w:r>
        <w:r w:rsidR="00E2470F">
          <w:rPr>
            <w:noProof/>
            <w:webHidden/>
          </w:rPr>
          <w:fldChar w:fldCharType="separate"/>
        </w:r>
        <w:r w:rsidR="00E2470F">
          <w:rPr>
            <w:noProof/>
            <w:webHidden/>
          </w:rPr>
          <w:t>45</w:t>
        </w:r>
        <w:r w:rsidR="00E2470F">
          <w:rPr>
            <w:noProof/>
            <w:webHidden/>
          </w:rPr>
          <w:fldChar w:fldCharType="end"/>
        </w:r>
      </w:hyperlink>
    </w:p>
    <w:p w14:paraId="37323FC5" w14:textId="26E66AD7"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95" w:history="1">
        <w:r w:rsidR="00E2470F" w:rsidRPr="00DD7E9E">
          <w:rPr>
            <w:rStyle w:val="Hyperlink"/>
            <w:rFonts w:cstheme="minorHAnsi"/>
            <w:noProof/>
            <w:lang w:val="en-GB"/>
          </w:rPr>
          <w:t>15.1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Source Data and Patient Files</w:t>
        </w:r>
        <w:r w:rsidR="00E2470F">
          <w:rPr>
            <w:noProof/>
            <w:webHidden/>
          </w:rPr>
          <w:tab/>
        </w:r>
        <w:r w:rsidR="00E2470F">
          <w:rPr>
            <w:noProof/>
            <w:webHidden/>
          </w:rPr>
          <w:fldChar w:fldCharType="begin"/>
        </w:r>
        <w:r w:rsidR="00E2470F">
          <w:rPr>
            <w:noProof/>
            <w:webHidden/>
          </w:rPr>
          <w:instrText xml:space="preserve"> PAGEREF _Toc36066195 \h </w:instrText>
        </w:r>
        <w:r w:rsidR="00E2470F">
          <w:rPr>
            <w:noProof/>
            <w:webHidden/>
          </w:rPr>
        </w:r>
        <w:r w:rsidR="00E2470F">
          <w:rPr>
            <w:noProof/>
            <w:webHidden/>
          </w:rPr>
          <w:fldChar w:fldCharType="separate"/>
        </w:r>
        <w:r w:rsidR="00E2470F">
          <w:rPr>
            <w:noProof/>
            <w:webHidden/>
          </w:rPr>
          <w:t>45</w:t>
        </w:r>
        <w:r w:rsidR="00E2470F">
          <w:rPr>
            <w:noProof/>
            <w:webHidden/>
          </w:rPr>
          <w:fldChar w:fldCharType="end"/>
        </w:r>
      </w:hyperlink>
    </w:p>
    <w:p w14:paraId="1DC52ABB" w14:textId="535664D1"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96" w:history="1">
        <w:r w:rsidR="00E2470F" w:rsidRPr="00DD7E9E">
          <w:rPr>
            <w:rStyle w:val="Hyperlink"/>
            <w:rFonts w:cstheme="minorHAnsi"/>
            <w:noProof/>
            <w:lang w:val="en-GB"/>
          </w:rPr>
          <w:t>15.2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Data processing</w:t>
        </w:r>
        <w:r w:rsidR="00E2470F">
          <w:rPr>
            <w:noProof/>
            <w:webHidden/>
          </w:rPr>
          <w:tab/>
        </w:r>
        <w:r w:rsidR="00E2470F">
          <w:rPr>
            <w:noProof/>
            <w:webHidden/>
          </w:rPr>
          <w:fldChar w:fldCharType="begin"/>
        </w:r>
        <w:r w:rsidR="00E2470F">
          <w:rPr>
            <w:noProof/>
            <w:webHidden/>
          </w:rPr>
          <w:instrText xml:space="preserve"> PAGEREF _Toc36066196 \h </w:instrText>
        </w:r>
        <w:r w:rsidR="00E2470F">
          <w:rPr>
            <w:noProof/>
            <w:webHidden/>
          </w:rPr>
        </w:r>
        <w:r w:rsidR="00E2470F">
          <w:rPr>
            <w:noProof/>
            <w:webHidden/>
          </w:rPr>
          <w:fldChar w:fldCharType="separate"/>
        </w:r>
        <w:r w:rsidR="00E2470F">
          <w:rPr>
            <w:noProof/>
            <w:webHidden/>
          </w:rPr>
          <w:t>46</w:t>
        </w:r>
        <w:r w:rsidR="00E2470F">
          <w:rPr>
            <w:noProof/>
            <w:webHidden/>
          </w:rPr>
          <w:fldChar w:fldCharType="end"/>
        </w:r>
      </w:hyperlink>
    </w:p>
    <w:p w14:paraId="30050A52" w14:textId="6CDF5211"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97" w:history="1">
        <w:r w:rsidR="00E2470F" w:rsidRPr="00DD7E9E">
          <w:rPr>
            <w:rStyle w:val="Hyperlink"/>
            <w:rFonts w:cstheme="minorHAnsi"/>
            <w:noProof/>
            <w:lang w:val="en-GB"/>
          </w:rPr>
          <w:t>15.3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Generation of pseudonym</w:t>
        </w:r>
        <w:r w:rsidR="00E2470F">
          <w:rPr>
            <w:noProof/>
            <w:webHidden/>
          </w:rPr>
          <w:tab/>
        </w:r>
        <w:r w:rsidR="00E2470F">
          <w:rPr>
            <w:noProof/>
            <w:webHidden/>
          </w:rPr>
          <w:fldChar w:fldCharType="begin"/>
        </w:r>
        <w:r w:rsidR="00E2470F">
          <w:rPr>
            <w:noProof/>
            <w:webHidden/>
          </w:rPr>
          <w:instrText xml:space="preserve"> PAGEREF _Toc36066197 \h </w:instrText>
        </w:r>
        <w:r w:rsidR="00E2470F">
          <w:rPr>
            <w:noProof/>
            <w:webHidden/>
          </w:rPr>
        </w:r>
        <w:r w:rsidR="00E2470F">
          <w:rPr>
            <w:noProof/>
            <w:webHidden/>
          </w:rPr>
          <w:fldChar w:fldCharType="separate"/>
        </w:r>
        <w:r w:rsidR="00E2470F">
          <w:rPr>
            <w:noProof/>
            <w:webHidden/>
          </w:rPr>
          <w:t>46</w:t>
        </w:r>
        <w:r w:rsidR="00E2470F">
          <w:rPr>
            <w:noProof/>
            <w:webHidden/>
          </w:rPr>
          <w:fldChar w:fldCharType="end"/>
        </w:r>
      </w:hyperlink>
    </w:p>
    <w:p w14:paraId="4C69C315" w14:textId="07F87BDD" w:rsidR="00E2470F" w:rsidRDefault="00C84D3C">
      <w:pPr>
        <w:pStyle w:val="Verzeichnis1"/>
        <w:rPr>
          <w:rFonts w:asciiTheme="minorHAnsi" w:eastAsiaTheme="minorEastAsia" w:hAnsiTheme="minorHAnsi" w:cstheme="minorBidi"/>
          <w:noProof/>
          <w:szCs w:val="22"/>
        </w:rPr>
      </w:pPr>
      <w:hyperlink w:anchor="_Toc36066198" w:history="1">
        <w:r w:rsidR="00E2470F" w:rsidRPr="00DD7E9E">
          <w:rPr>
            <w:rStyle w:val="Hyperlink"/>
            <w:rFonts w:cstheme="minorHAnsi"/>
            <w:noProof/>
            <w:lang w:val="en-GB"/>
          </w:rPr>
          <w:t>16</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Statistical Analysis</w:t>
        </w:r>
        <w:r w:rsidR="00E2470F">
          <w:rPr>
            <w:noProof/>
            <w:webHidden/>
          </w:rPr>
          <w:tab/>
        </w:r>
        <w:r w:rsidR="00E2470F">
          <w:rPr>
            <w:noProof/>
            <w:webHidden/>
          </w:rPr>
          <w:fldChar w:fldCharType="begin"/>
        </w:r>
        <w:r w:rsidR="00E2470F">
          <w:rPr>
            <w:noProof/>
            <w:webHidden/>
          </w:rPr>
          <w:instrText xml:space="preserve"> PAGEREF _Toc36066198 \h </w:instrText>
        </w:r>
        <w:r w:rsidR="00E2470F">
          <w:rPr>
            <w:noProof/>
            <w:webHidden/>
          </w:rPr>
        </w:r>
        <w:r w:rsidR="00E2470F">
          <w:rPr>
            <w:noProof/>
            <w:webHidden/>
          </w:rPr>
          <w:fldChar w:fldCharType="separate"/>
        </w:r>
        <w:r w:rsidR="00E2470F">
          <w:rPr>
            <w:noProof/>
            <w:webHidden/>
          </w:rPr>
          <w:t>46</w:t>
        </w:r>
        <w:r w:rsidR="00E2470F">
          <w:rPr>
            <w:noProof/>
            <w:webHidden/>
          </w:rPr>
          <w:fldChar w:fldCharType="end"/>
        </w:r>
      </w:hyperlink>
    </w:p>
    <w:p w14:paraId="106DC78F" w14:textId="06DFC2FD"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199" w:history="1">
        <w:r w:rsidR="00E2470F" w:rsidRPr="00DD7E9E">
          <w:rPr>
            <w:rStyle w:val="Hyperlink"/>
            <w:rFonts w:cstheme="minorHAnsi"/>
            <w:noProof/>
            <w:lang w:val="en-GB"/>
          </w:rPr>
          <w:t>16.1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Blinded endpoint confirmation or modification</w:t>
        </w:r>
        <w:r w:rsidR="00E2470F">
          <w:rPr>
            <w:noProof/>
            <w:webHidden/>
          </w:rPr>
          <w:tab/>
        </w:r>
        <w:r w:rsidR="00E2470F">
          <w:rPr>
            <w:noProof/>
            <w:webHidden/>
          </w:rPr>
          <w:fldChar w:fldCharType="begin"/>
        </w:r>
        <w:r w:rsidR="00E2470F">
          <w:rPr>
            <w:noProof/>
            <w:webHidden/>
          </w:rPr>
          <w:instrText xml:space="preserve"> PAGEREF _Toc36066199 \h </w:instrText>
        </w:r>
        <w:r w:rsidR="00E2470F">
          <w:rPr>
            <w:noProof/>
            <w:webHidden/>
          </w:rPr>
        </w:r>
        <w:r w:rsidR="00E2470F">
          <w:rPr>
            <w:noProof/>
            <w:webHidden/>
          </w:rPr>
          <w:fldChar w:fldCharType="separate"/>
        </w:r>
        <w:r w:rsidR="00E2470F">
          <w:rPr>
            <w:noProof/>
            <w:webHidden/>
          </w:rPr>
          <w:t>46</w:t>
        </w:r>
        <w:r w:rsidR="00E2470F">
          <w:rPr>
            <w:noProof/>
            <w:webHidden/>
          </w:rPr>
          <w:fldChar w:fldCharType="end"/>
        </w:r>
      </w:hyperlink>
    </w:p>
    <w:p w14:paraId="5E8D8500" w14:textId="5797A0AB"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200" w:history="1">
        <w:r w:rsidR="00E2470F" w:rsidRPr="00DD7E9E">
          <w:rPr>
            <w:rStyle w:val="Hyperlink"/>
            <w:rFonts w:cstheme="minorHAnsi"/>
            <w:noProof/>
            <w:lang w:val="en-GB"/>
          </w:rPr>
          <w:t>16.2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Addition of new experimental therapies</w:t>
        </w:r>
        <w:r w:rsidR="00E2470F">
          <w:rPr>
            <w:noProof/>
            <w:webHidden/>
          </w:rPr>
          <w:tab/>
        </w:r>
        <w:r w:rsidR="00E2470F">
          <w:rPr>
            <w:noProof/>
            <w:webHidden/>
          </w:rPr>
          <w:fldChar w:fldCharType="begin"/>
        </w:r>
        <w:r w:rsidR="00E2470F">
          <w:rPr>
            <w:noProof/>
            <w:webHidden/>
          </w:rPr>
          <w:instrText xml:space="preserve"> PAGEREF _Toc36066200 \h </w:instrText>
        </w:r>
        <w:r w:rsidR="00E2470F">
          <w:rPr>
            <w:noProof/>
            <w:webHidden/>
          </w:rPr>
        </w:r>
        <w:r w:rsidR="00E2470F">
          <w:rPr>
            <w:noProof/>
            <w:webHidden/>
          </w:rPr>
          <w:fldChar w:fldCharType="separate"/>
        </w:r>
        <w:r w:rsidR="00E2470F">
          <w:rPr>
            <w:noProof/>
            <w:webHidden/>
          </w:rPr>
          <w:t>46</w:t>
        </w:r>
        <w:r w:rsidR="00E2470F">
          <w:rPr>
            <w:noProof/>
            <w:webHidden/>
          </w:rPr>
          <w:fldChar w:fldCharType="end"/>
        </w:r>
      </w:hyperlink>
    </w:p>
    <w:p w14:paraId="763438D9" w14:textId="35563BCB"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201" w:history="1">
        <w:r w:rsidR="00E2470F" w:rsidRPr="00DD7E9E">
          <w:rPr>
            <w:rStyle w:val="Hyperlink"/>
            <w:rFonts w:cstheme="minorHAnsi"/>
            <w:noProof/>
            <w:lang w:val="en-GB"/>
          </w:rPr>
          <w:t>16.3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STATISTICAL HYPOTHESES</w:t>
        </w:r>
        <w:r w:rsidR="00E2470F">
          <w:rPr>
            <w:noProof/>
            <w:webHidden/>
          </w:rPr>
          <w:tab/>
        </w:r>
        <w:r w:rsidR="00E2470F">
          <w:rPr>
            <w:noProof/>
            <w:webHidden/>
          </w:rPr>
          <w:fldChar w:fldCharType="begin"/>
        </w:r>
        <w:r w:rsidR="00E2470F">
          <w:rPr>
            <w:noProof/>
            <w:webHidden/>
          </w:rPr>
          <w:instrText xml:space="preserve"> PAGEREF _Toc36066201 \h </w:instrText>
        </w:r>
        <w:r w:rsidR="00E2470F">
          <w:rPr>
            <w:noProof/>
            <w:webHidden/>
          </w:rPr>
        </w:r>
        <w:r w:rsidR="00E2470F">
          <w:rPr>
            <w:noProof/>
            <w:webHidden/>
          </w:rPr>
          <w:fldChar w:fldCharType="separate"/>
        </w:r>
        <w:r w:rsidR="00E2470F">
          <w:rPr>
            <w:noProof/>
            <w:webHidden/>
          </w:rPr>
          <w:t>47</w:t>
        </w:r>
        <w:r w:rsidR="00E2470F">
          <w:rPr>
            <w:noProof/>
            <w:webHidden/>
          </w:rPr>
          <w:fldChar w:fldCharType="end"/>
        </w:r>
      </w:hyperlink>
    </w:p>
    <w:p w14:paraId="4C75D398" w14:textId="01E71951"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202" w:history="1">
        <w:r w:rsidR="00E2470F" w:rsidRPr="00DD7E9E">
          <w:rPr>
            <w:rStyle w:val="Hyperlink"/>
            <w:rFonts w:cstheme="minorHAnsi"/>
            <w:noProof/>
            <w:lang w:val="en-GB"/>
          </w:rPr>
          <w:t>16.4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Sample size determination</w:t>
        </w:r>
        <w:r w:rsidR="00E2470F">
          <w:rPr>
            <w:noProof/>
            <w:webHidden/>
          </w:rPr>
          <w:tab/>
        </w:r>
        <w:r w:rsidR="00E2470F">
          <w:rPr>
            <w:noProof/>
            <w:webHidden/>
          </w:rPr>
          <w:fldChar w:fldCharType="begin"/>
        </w:r>
        <w:r w:rsidR="00E2470F">
          <w:rPr>
            <w:noProof/>
            <w:webHidden/>
          </w:rPr>
          <w:instrText xml:space="preserve"> PAGEREF _Toc36066202 \h </w:instrText>
        </w:r>
        <w:r w:rsidR="00E2470F">
          <w:rPr>
            <w:noProof/>
            <w:webHidden/>
          </w:rPr>
        </w:r>
        <w:r w:rsidR="00E2470F">
          <w:rPr>
            <w:noProof/>
            <w:webHidden/>
          </w:rPr>
          <w:fldChar w:fldCharType="separate"/>
        </w:r>
        <w:r w:rsidR="00E2470F">
          <w:rPr>
            <w:noProof/>
            <w:webHidden/>
          </w:rPr>
          <w:t>47</w:t>
        </w:r>
        <w:r w:rsidR="00E2470F">
          <w:rPr>
            <w:noProof/>
            <w:webHidden/>
          </w:rPr>
          <w:fldChar w:fldCharType="end"/>
        </w:r>
      </w:hyperlink>
    </w:p>
    <w:p w14:paraId="5F43444F" w14:textId="66BF6989"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203" w:history="1">
        <w:r w:rsidR="00E2470F" w:rsidRPr="00DD7E9E">
          <w:rPr>
            <w:rStyle w:val="Hyperlink"/>
            <w:rFonts w:cstheme="minorHAnsi"/>
            <w:noProof/>
            <w:lang w:val="en-GB"/>
          </w:rPr>
          <w:t>16.5</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POPULATIONS FOR ANALYSES</w:t>
        </w:r>
        <w:r w:rsidR="00E2470F">
          <w:rPr>
            <w:noProof/>
            <w:webHidden/>
          </w:rPr>
          <w:tab/>
        </w:r>
        <w:r w:rsidR="00E2470F">
          <w:rPr>
            <w:noProof/>
            <w:webHidden/>
          </w:rPr>
          <w:fldChar w:fldCharType="begin"/>
        </w:r>
        <w:r w:rsidR="00E2470F">
          <w:rPr>
            <w:noProof/>
            <w:webHidden/>
          </w:rPr>
          <w:instrText xml:space="preserve"> PAGEREF _Toc36066203 \h </w:instrText>
        </w:r>
        <w:r w:rsidR="00E2470F">
          <w:rPr>
            <w:noProof/>
            <w:webHidden/>
          </w:rPr>
        </w:r>
        <w:r w:rsidR="00E2470F">
          <w:rPr>
            <w:noProof/>
            <w:webHidden/>
          </w:rPr>
          <w:fldChar w:fldCharType="separate"/>
        </w:r>
        <w:r w:rsidR="00E2470F">
          <w:rPr>
            <w:noProof/>
            <w:webHidden/>
          </w:rPr>
          <w:t>49</w:t>
        </w:r>
        <w:r w:rsidR="00E2470F">
          <w:rPr>
            <w:noProof/>
            <w:webHidden/>
          </w:rPr>
          <w:fldChar w:fldCharType="end"/>
        </w:r>
      </w:hyperlink>
    </w:p>
    <w:p w14:paraId="32A07F97" w14:textId="74916B35"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204" w:history="1">
        <w:r w:rsidR="00E2470F" w:rsidRPr="00DD7E9E">
          <w:rPr>
            <w:rStyle w:val="Hyperlink"/>
            <w:rFonts w:cstheme="minorHAnsi"/>
            <w:noProof/>
            <w:lang w:val="en-GB"/>
          </w:rPr>
          <w:t>16.6</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STATISTICAL ANALYSES</w:t>
        </w:r>
        <w:r w:rsidR="00E2470F">
          <w:rPr>
            <w:noProof/>
            <w:webHidden/>
          </w:rPr>
          <w:tab/>
        </w:r>
        <w:r w:rsidR="00E2470F">
          <w:rPr>
            <w:noProof/>
            <w:webHidden/>
          </w:rPr>
          <w:fldChar w:fldCharType="begin"/>
        </w:r>
        <w:r w:rsidR="00E2470F">
          <w:rPr>
            <w:noProof/>
            <w:webHidden/>
          </w:rPr>
          <w:instrText xml:space="preserve"> PAGEREF _Toc36066204 \h </w:instrText>
        </w:r>
        <w:r w:rsidR="00E2470F">
          <w:rPr>
            <w:noProof/>
            <w:webHidden/>
          </w:rPr>
        </w:r>
        <w:r w:rsidR="00E2470F">
          <w:rPr>
            <w:noProof/>
            <w:webHidden/>
          </w:rPr>
          <w:fldChar w:fldCharType="separate"/>
        </w:r>
        <w:r w:rsidR="00E2470F">
          <w:rPr>
            <w:noProof/>
            <w:webHidden/>
          </w:rPr>
          <w:t>49</w:t>
        </w:r>
        <w:r w:rsidR="00E2470F">
          <w:rPr>
            <w:noProof/>
            <w:webHidden/>
          </w:rPr>
          <w:fldChar w:fldCharType="end"/>
        </w:r>
      </w:hyperlink>
    </w:p>
    <w:p w14:paraId="524B851E" w14:textId="0BF0D3BB"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05" w:history="1">
        <w:r w:rsidR="00E2470F" w:rsidRPr="00DD7E9E">
          <w:rPr>
            <w:rStyle w:val="Hyperlink"/>
            <w:rFonts w:cstheme="minorHAnsi"/>
            <w:noProof/>
            <w:lang w:val="en-GB"/>
          </w:rPr>
          <w:t>16.6.1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General Approach</w:t>
        </w:r>
        <w:r w:rsidR="00E2470F">
          <w:rPr>
            <w:noProof/>
            <w:webHidden/>
          </w:rPr>
          <w:tab/>
        </w:r>
        <w:r w:rsidR="00E2470F">
          <w:rPr>
            <w:noProof/>
            <w:webHidden/>
          </w:rPr>
          <w:fldChar w:fldCharType="begin"/>
        </w:r>
        <w:r w:rsidR="00E2470F">
          <w:rPr>
            <w:noProof/>
            <w:webHidden/>
          </w:rPr>
          <w:instrText xml:space="preserve"> PAGEREF _Toc36066205 \h </w:instrText>
        </w:r>
        <w:r w:rsidR="00E2470F">
          <w:rPr>
            <w:noProof/>
            <w:webHidden/>
          </w:rPr>
        </w:r>
        <w:r w:rsidR="00E2470F">
          <w:rPr>
            <w:noProof/>
            <w:webHidden/>
          </w:rPr>
          <w:fldChar w:fldCharType="separate"/>
        </w:r>
        <w:r w:rsidR="00E2470F">
          <w:rPr>
            <w:noProof/>
            <w:webHidden/>
          </w:rPr>
          <w:t>49</w:t>
        </w:r>
        <w:r w:rsidR="00E2470F">
          <w:rPr>
            <w:noProof/>
            <w:webHidden/>
          </w:rPr>
          <w:fldChar w:fldCharType="end"/>
        </w:r>
      </w:hyperlink>
    </w:p>
    <w:p w14:paraId="363EB1C1" w14:textId="0A5CC50C"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06" w:history="1">
        <w:r w:rsidR="00E2470F" w:rsidRPr="00DD7E9E">
          <w:rPr>
            <w:rStyle w:val="Hyperlink"/>
            <w:rFonts w:cstheme="minorHAnsi"/>
            <w:noProof/>
            <w:lang w:val="en-GB"/>
          </w:rPr>
          <w:t>16.6.2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Analysis of the Primary Efficacy Endpoint</w:t>
        </w:r>
        <w:r w:rsidR="00E2470F">
          <w:rPr>
            <w:noProof/>
            <w:webHidden/>
          </w:rPr>
          <w:tab/>
        </w:r>
        <w:r w:rsidR="00E2470F">
          <w:rPr>
            <w:noProof/>
            <w:webHidden/>
          </w:rPr>
          <w:fldChar w:fldCharType="begin"/>
        </w:r>
        <w:r w:rsidR="00E2470F">
          <w:rPr>
            <w:noProof/>
            <w:webHidden/>
          </w:rPr>
          <w:instrText xml:space="preserve"> PAGEREF _Toc36066206 \h </w:instrText>
        </w:r>
        <w:r w:rsidR="00E2470F">
          <w:rPr>
            <w:noProof/>
            <w:webHidden/>
          </w:rPr>
        </w:r>
        <w:r w:rsidR="00E2470F">
          <w:rPr>
            <w:noProof/>
            <w:webHidden/>
          </w:rPr>
          <w:fldChar w:fldCharType="separate"/>
        </w:r>
        <w:r w:rsidR="00E2470F">
          <w:rPr>
            <w:noProof/>
            <w:webHidden/>
          </w:rPr>
          <w:t>50</w:t>
        </w:r>
        <w:r w:rsidR="00E2470F">
          <w:rPr>
            <w:noProof/>
            <w:webHidden/>
          </w:rPr>
          <w:fldChar w:fldCharType="end"/>
        </w:r>
      </w:hyperlink>
    </w:p>
    <w:p w14:paraId="1E361B7F" w14:textId="3B1EAE81"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07" w:history="1">
        <w:r w:rsidR="00E2470F" w:rsidRPr="00DD7E9E">
          <w:rPr>
            <w:rStyle w:val="Hyperlink"/>
            <w:rFonts w:cstheme="minorHAnsi"/>
            <w:noProof/>
            <w:lang w:val="en-GB"/>
          </w:rPr>
          <w:t>16.6.3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Analysis of the Secondary Endpoint(s)</w:t>
        </w:r>
        <w:r w:rsidR="00E2470F">
          <w:rPr>
            <w:noProof/>
            <w:webHidden/>
          </w:rPr>
          <w:tab/>
        </w:r>
        <w:r w:rsidR="00E2470F">
          <w:rPr>
            <w:noProof/>
            <w:webHidden/>
          </w:rPr>
          <w:fldChar w:fldCharType="begin"/>
        </w:r>
        <w:r w:rsidR="00E2470F">
          <w:rPr>
            <w:noProof/>
            <w:webHidden/>
          </w:rPr>
          <w:instrText xml:space="preserve"> PAGEREF _Toc36066207 \h </w:instrText>
        </w:r>
        <w:r w:rsidR="00E2470F">
          <w:rPr>
            <w:noProof/>
            <w:webHidden/>
          </w:rPr>
        </w:r>
        <w:r w:rsidR="00E2470F">
          <w:rPr>
            <w:noProof/>
            <w:webHidden/>
          </w:rPr>
          <w:fldChar w:fldCharType="separate"/>
        </w:r>
        <w:r w:rsidR="00E2470F">
          <w:rPr>
            <w:noProof/>
            <w:webHidden/>
          </w:rPr>
          <w:t>50</w:t>
        </w:r>
        <w:r w:rsidR="00E2470F">
          <w:rPr>
            <w:noProof/>
            <w:webHidden/>
          </w:rPr>
          <w:fldChar w:fldCharType="end"/>
        </w:r>
      </w:hyperlink>
    </w:p>
    <w:p w14:paraId="1CC99D92" w14:textId="03C84A67"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08" w:history="1">
        <w:r w:rsidR="00E2470F" w:rsidRPr="00DD7E9E">
          <w:rPr>
            <w:rStyle w:val="Hyperlink"/>
            <w:rFonts w:cstheme="minorHAnsi"/>
            <w:noProof/>
            <w:lang w:val="en-GB"/>
          </w:rPr>
          <w:t>16.6.4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Safety Analyses</w:t>
        </w:r>
        <w:r w:rsidR="00E2470F">
          <w:rPr>
            <w:noProof/>
            <w:webHidden/>
          </w:rPr>
          <w:tab/>
        </w:r>
        <w:r w:rsidR="00E2470F">
          <w:rPr>
            <w:noProof/>
            <w:webHidden/>
          </w:rPr>
          <w:fldChar w:fldCharType="begin"/>
        </w:r>
        <w:r w:rsidR="00E2470F">
          <w:rPr>
            <w:noProof/>
            <w:webHidden/>
          </w:rPr>
          <w:instrText xml:space="preserve"> PAGEREF _Toc36066208 \h </w:instrText>
        </w:r>
        <w:r w:rsidR="00E2470F">
          <w:rPr>
            <w:noProof/>
            <w:webHidden/>
          </w:rPr>
        </w:r>
        <w:r w:rsidR="00E2470F">
          <w:rPr>
            <w:noProof/>
            <w:webHidden/>
          </w:rPr>
          <w:fldChar w:fldCharType="separate"/>
        </w:r>
        <w:r w:rsidR="00E2470F">
          <w:rPr>
            <w:noProof/>
            <w:webHidden/>
          </w:rPr>
          <w:t>50</w:t>
        </w:r>
        <w:r w:rsidR="00E2470F">
          <w:rPr>
            <w:noProof/>
            <w:webHidden/>
          </w:rPr>
          <w:fldChar w:fldCharType="end"/>
        </w:r>
      </w:hyperlink>
    </w:p>
    <w:p w14:paraId="7DAEB9FC" w14:textId="1384C9A7"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09" w:history="1">
        <w:r w:rsidR="00E2470F" w:rsidRPr="00DD7E9E">
          <w:rPr>
            <w:rStyle w:val="Hyperlink"/>
            <w:rFonts w:cstheme="minorHAnsi"/>
            <w:noProof/>
            <w:lang w:val="en-GB"/>
          </w:rPr>
          <w:t>16.6.5</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Baseline Descriptive Statistics</w:t>
        </w:r>
        <w:r w:rsidR="00E2470F">
          <w:rPr>
            <w:noProof/>
            <w:webHidden/>
          </w:rPr>
          <w:tab/>
        </w:r>
        <w:r w:rsidR="00E2470F">
          <w:rPr>
            <w:noProof/>
            <w:webHidden/>
          </w:rPr>
          <w:fldChar w:fldCharType="begin"/>
        </w:r>
        <w:r w:rsidR="00E2470F">
          <w:rPr>
            <w:noProof/>
            <w:webHidden/>
          </w:rPr>
          <w:instrText xml:space="preserve"> PAGEREF _Toc36066209 \h </w:instrText>
        </w:r>
        <w:r w:rsidR="00E2470F">
          <w:rPr>
            <w:noProof/>
            <w:webHidden/>
          </w:rPr>
        </w:r>
        <w:r w:rsidR="00E2470F">
          <w:rPr>
            <w:noProof/>
            <w:webHidden/>
          </w:rPr>
          <w:fldChar w:fldCharType="separate"/>
        </w:r>
        <w:r w:rsidR="00E2470F">
          <w:rPr>
            <w:noProof/>
            <w:webHidden/>
          </w:rPr>
          <w:t>51</w:t>
        </w:r>
        <w:r w:rsidR="00E2470F">
          <w:rPr>
            <w:noProof/>
            <w:webHidden/>
          </w:rPr>
          <w:fldChar w:fldCharType="end"/>
        </w:r>
      </w:hyperlink>
    </w:p>
    <w:p w14:paraId="3321F17B" w14:textId="761F6B86"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10" w:history="1">
        <w:r w:rsidR="00E2470F" w:rsidRPr="00DD7E9E">
          <w:rPr>
            <w:rStyle w:val="Hyperlink"/>
            <w:rFonts w:cstheme="minorHAnsi"/>
            <w:noProof/>
            <w:lang w:val="en-GB"/>
          </w:rPr>
          <w:t>16.6.6</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Planned Interim and Early Analyses</w:t>
        </w:r>
        <w:r w:rsidR="00E2470F">
          <w:rPr>
            <w:noProof/>
            <w:webHidden/>
          </w:rPr>
          <w:tab/>
        </w:r>
        <w:r w:rsidR="00E2470F">
          <w:rPr>
            <w:noProof/>
            <w:webHidden/>
          </w:rPr>
          <w:fldChar w:fldCharType="begin"/>
        </w:r>
        <w:r w:rsidR="00E2470F">
          <w:rPr>
            <w:noProof/>
            <w:webHidden/>
          </w:rPr>
          <w:instrText xml:space="preserve"> PAGEREF _Toc36066210 \h </w:instrText>
        </w:r>
        <w:r w:rsidR="00E2470F">
          <w:rPr>
            <w:noProof/>
            <w:webHidden/>
          </w:rPr>
        </w:r>
        <w:r w:rsidR="00E2470F">
          <w:rPr>
            <w:noProof/>
            <w:webHidden/>
          </w:rPr>
          <w:fldChar w:fldCharType="separate"/>
        </w:r>
        <w:r w:rsidR="00E2470F">
          <w:rPr>
            <w:noProof/>
            <w:webHidden/>
          </w:rPr>
          <w:t>51</w:t>
        </w:r>
        <w:r w:rsidR="00E2470F">
          <w:rPr>
            <w:noProof/>
            <w:webHidden/>
          </w:rPr>
          <w:fldChar w:fldCharType="end"/>
        </w:r>
      </w:hyperlink>
    </w:p>
    <w:p w14:paraId="3839DC1E" w14:textId="4C1548A4"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11" w:history="1">
        <w:r w:rsidR="00E2470F" w:rsidRPr="00DD7E9E">
          <w:rPr>
            <w:rStyle w:val="Hyperlink"/>
            <w:rFonts w:cstheme="minorHAnsi"/>
            <w:noProof/>
            <w:lang w:val="en-GB"/>
          </w:rPr>
          <w:t>16.6.7</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Sub-Group Analyses</w:t>
        </w:r>
        <w:r w:rsidR="00E2470F">
          <w:rPr>
            <w:noProof/>
            <w:webHidden/>
          </w:rPr>
          <w:tab/>
        </w:r>
        <w:r w:rsidR="00E2470F">
          <w:rPr>
            <w:noProof/>
            <w:webHidden/>
          </w:rPr>
          <w:fldChar w:fldCharType="begin"/>
        </w:r>
        <w:r w:rsidR="00E2470F">
          <w:rPr>
            <w:noProof/>
            <w:webHidden/>
          </w:rPr>
          <w:instrText xml:space="preserve"> PAGEREF _Toc36066211 \h </w:instrText>
        </w:r>
        <w:r w:rsidR="00E2470F">
          <w:rPr>
            <w:noProof/>
            <w:webHidden/>
          </w:rPr>
        </w:r>
        <w:r w:rsidR="00E2470F">
          <w:rPr>
            <w:noProof/>
            <w:webHidden/>
          </w:rPr>
          <w:fldChar w:fldCharType="separate"/>
        </w:r>
        <w:r w:rsidR="00E2470F">
          <w:rPr>
            <w:noProof/>
            <w:webHidden/>
          </w:rPr>
          <w:t>52</w:t>
        </w:r>
        <w:r w:rsidR="00E2470F">
          <w:rPr>
            <w:noProof/>
            <w:webHidden/>
          </w:rPr>
          <w:fldChar w:fldCharType="end"/>
        </w:r>
      </w:hyperlink>
    </w:p>
    <w:p w14:paraId="1EBE3BF9" w14:textId="09E332EC"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12" w:history="1">
        <w:r w:rsidR="00E2470F" w:rsidRPr="00DD7E9E">
          <w:rPr>
            <w:rStyle w:val="Hyperlink"/>
            <w:rFonts w:cstheme="minorHAnsi"/>
            <w:noProof/>
            <w:lang w:val="en-GB"/>
          </w:rPr>
          <w:t>16.6.8</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Exploratory Analyses</w:t>
        </w:r>
        <w:r w:rsidR="00E2470F">
          <w:rPr>
            <w:noProof/>
            <w:webHidden/>
          </w:rPr>
          <w:tab/>
        </w:r>
        <w:r w:rsidR="00E2470F">
          <w:rPr>
            <w:noProof/>
            <w:webHidden/>
          </w:rPr>
          <w:fldChar w:fldCharType="begin"/>
        </w:r>
        <w:r w:rsidR="00E2470F">
          <w:rPr>
            <w:noProof/>
            <w:webHidden/>
          </w:rPr>
          <w:instrText xml:space="preserve"> PAGEREF _Toc36066212 \h </w:instrText>
        </w:r>
        <w:r w:rsidR="00E2470F">
          <w:rPr>
            <w:noProof/>
            <w:webHidden/>
          </w:rPr>
        </w:r>
        <w:r w:rsidR="00E2470F">
          <w:rPr>
            <w:noProof/>
            <w:webHidden/>
          </w:rPr>
          <w:fldChar w:fldCharType="separate"/>
        </w:r>
        <w:r w:rsidR="00E2470F">
          <w:rPr>
            <w:noProof/>
            <w:webHidden/>
          </w:rPr>
          <w:t>52</w:t>
        </w:r>
        <w:r w:rsidR="00E2470F">
          <w:rPr>
            <w:noProof/>
            <w:webHidden/>
          </w:rPr>
          <w:fldChar w:fldCharType="end"/>
        </w:r>
      </w:hyperlink>
    </w:p>
    <w:p w14:paraId="030F8778" w14:textId="29EE173A" w:rsidR="00E2470F" w:rsidRDefault="00C84D3C">
      <w:pPr>
        <w:pStyle w:val="Verzeichnis1"/>
        <w:rPr>
          <w:rFonts w:asciiTheme="minorHAnsi" w:eastAsiaTheme="minorEastAsia" w:hAnsiTheme="minorHAnsi" w:cstheme="minorBidi"/>
          <w:noProof/>
          <w:szCs w:val="22"/>
        </w:rPr>
      </w:pPr>
      <w:hyperlink w:anchor="_Toc36066213" w:history="1">
        <w:r w:rsidR="00E2470F" w:rsidRPr="00DD7E9E">
          <w:rPr>
            <w:rStyle w:val="Hyperlink"/>
            <w:rFonts w:cstheme="minorHAnsi"/>
            <w:noProof/>
            <w:lang w:val="en-GB"/>
          </w:rPr>
          <w:t>17</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Reporting</w:t>
        </w:r>
        <w:r w:rsidR="00E2470F">
          <w:rPr>
            <w:noProof/>
            <w:webHidden/>
          </w:rPr>
          <w:tab/>
        </w:r>
        <w:r w:rsidR="00E2470F">
          <w:rPr>
            <w:noProof/>
            <w:webHidden/>
          </w:rPr>
          <w:fldChar w:fldCharType="begin"/>
        </w:r>
        <w:r w:rsidR="00E2470F">
          <w:rPr>
            <w:noProof/>
            <w:webHidden/>
          </w:rPr>
          <w:instrText xml:space="preserve"> PAGEREF _Toc36066213 \h </w:instrText>
        </w:r>
        <w:r w:rsidR="00E2470F">
          <w:rPr>
            <w:noProof/>
            <w:webHidden/>
          </w:rPr>
        </w:r>
        <w:r w:rsidR="00E2470F">
          <w:rPr>
            <w:noProof/>
            <w:webHidden/>
          </w:rPr>
          <w:fldChar w:fldCharType="separate"/>
        </w:r>
        <w:r w:rsidR="00E2470F">
          <w:rPr>
            <w:noProof/>
            <w:webHidden/>
          </w:rPr>
          <w:t>52</w:t>
        </w:r>
        <w:r w:rsidR="00E2470F">
          <w:rPr>
            <w:noProof/>
            <w:webHidden/>
          </w:rPr>
          <w:fldChar w:fldCharType="end"/>
        </w:r>
      </w:hyperlink>
    </w:p>
    <w:p w14:paraId="05CCA911" w14:textId="14B36AB7"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214" w:history="1">
        <w:r w:rsidR="00E2470F" w:rsidRPr="00DD7E9E">
          <w:rPr>
            <w:rStyle w:val="Hyperlink"/>
            <w:rFonts w:cstheme="minorHAnsi"/>
            <w:noProof/>
            <w:lang w:val="en-GB"/>
          </w:rPr>
          <w:t>17.1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Statistical report</w:t>
        </w:r>
        <w:r w:rsidR="00E2470F">
          <w:rPr>
            <w:noProof/>
            <w:webHidden/>
          </w:rPr>
          <w:tab/>
        </w:r>
        <w:r w:rsidR="00E2470F">
          <w:rPr>
            <w:noProof/>
            <w:webHidden/>
          </w:rPr>
          <w:fldChar w:fldCharType="begin"/>
        </w:r>
        <w:r w:rsidR="00E2470F">
          <w:rPr>
            <w:noProof/>
            <w:webHidden/>
          </w:rPr>
          <w:instrText xml:space="preserve"> PAGEREF _Toc36066214 \h </w:instrText>
        </w:r>
        <w:r w:rsidR="00E2470F">
          <w:rPr>
            <w:noProof/>
            <w:webHidden/>
          </w:rPr>
        </w:r>
        <w:r w:rsidR="00E2470F">
          <w:rPr>
            <w:noProof/>
            <w:webHidden/>
          </w:rPr>
          <w:fldChar w:fldCharType="separate"/>
        </w:r>
        <w:r w:rsidR="00E2470F">
          <w:rPr>
            <w:noProof/>
            <w:webHidden/>
          </w:rPr>
          <w:t>52</w:t>
        </w:r>
        <w:r w:rsidR="00E2470F">
          <w:rPr>
            <w:noProof/>
            <w:webHidden/>
          </w:rPr>
          <w:fldChar w:fldCharType="end"/>
        </w:r>
      </w:hyperlink>
    </w:p>
    <w:p w14:paraId="177E9393" w14:textId="3CB21778"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215" w:history="1">
        <w:r w:rsidR="00E2470F" w:rsidRPr="00DD7E9E">
          <w:rPr>
            <w:rStyle w:val="Hyperlink"/>
            <w:rFonts w:cstheme="minorHAnsi"/>
            <w:noProof/>
            <w:lang w:val="en-GB"/>
          </w:rPr>
          <w:t>17.2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Final report</w:t>
        </w:r>
        <w:r w:rsidR="00E2470F">
          <w:rPr>
            <w:noProof/>
            <w:webHidden/>
          </w:rPr>
          <w:tab/>
        </w:r>
        <w:r w:rsidR="00E2470F">
          <w:rPr>
            <w:noProof/>
            <w:webHidden/>
          </w:rPr>
          <w:fldChar w:fldCharType="begin"/>
        </w:r>
        <w:r w:rsidR="00E2470F">
          <w:rPr>
            <w:noProof/>
            <w:webHidden/>
          </w:rPr>
          <w:instrText xml:space="preserve"> PAGEREF _Toc36066215 \h </w:instrText>
        </w:r>
        <w:r w:rsidR="00E2470F">
          <w:rPr>
            <w:noProof/>
            <w:webHidden/>
          </w:rPr>
        </w:r>
        <w:r w:rsidR="00E2470F">
          <w:rPr>
            <w:noProof/>
            <w:webHidden/>
          </w:rPr>
          <w:fldChar w:fldCharType="separate"/>
        </w:r>
        <w:r w:rsidR="00E2470F">
          <w:rPr>
            <w:noProof/>
            <w:webHidden/>
          </w:rPr>
          <w:t>52</w:t>
        </w:r>
        <w:r w:rsidR="00E2470F">
          <w:rPr>
            <w:noProof/>
            <w:webHidden/>
          </w:rPr>
          <w:fldChar w:fldCharType="end"/>
        </w:r>
      </w:hyperlink>
    </w:p>
    <w:p w14:paraId="6DF020D1" w14:textId="05C10432"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216" w:history="1">
        <w:r w:rsidR="00E2470F" w:rsidRPr="00DD7E9E">
          <w:rPr>
            <w:rStyle w:val="Hyperlink"/>
            <w:rFonts w:cstheme="minorHAnsi"/>
            <w:noProof/>
            <w:lang w:val="en-GB"/>
          </w:rPr>
          <w:t>17.3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Publication (policy)</w:t>
        </w:r>
        <w:r w:rsidR="00E2470F">
          <w:rPr>
            <w:noProof/>
            <w:webHidden/>
          </w:rPr>
          <w:tab/>
        </w:r>
        <w:r w:rsidR="00E2470F">
          <w:rPr>
            <w:noProof/>
            <w:webHidden/>
          </w:rPr>
          <w:fldChar w:fldCharType="begin"/>
        </w:r>
        <w:r w:rsidR="00E2470F">
          <w:rPr>
            <w:noProof/>
            <w:webHidden/>
          </w:rPr>
          <w:instrText xml:space="preserve"> PAGEREF _Toc36066216 \h </w:instrText>
        </w:r>
        <w:r w:rsidR="00E2470F">
          <w:rPr>
            <w:noProof/>
            <w:webHidden/>
          </w:rPr>
        </w:r>
        <w:r w:rsidR="00E2470F">
          <w:rPr>
            <w:noProof/>
            <w:webHidden/>
          </w:rPr>
          <w:fldChar w:fldCharType="separate"/>
        </w:r>
        <w:r w:rsidR="00E2470F">
          <w:rPr>
            <w:noProof/>
            <w:webHidden/>
          </w:rPr>
          <w:t>52</w:t>
        </w:r>
        <w:r w:rsidR="00E2470F">
          <w:rPr>
            <w:noProof/>
            <w:webHidden/>
          </w:rPr>
          <w:fldChar w:fldCharType="end"/>
        </w:r>
      </w:hyperlink>
    </w:p>
    <w:p w14:paraId="3027EC3F" w14:textId="0B9B0355" w:rsidR="00E2470F" w:rsidRDefault="00C84D3C">
      <w:pPr>
        <w:pStyle w:val="Verzeichnis1"/>
        <w:rPr>
          <w:rFonts w:asciiTheme="minorHAnsi" w:eastAsiaTheme="minorEastAsia" w:hAnsiTheme="minorHAnsi" w:cstheme="minorBidi"/>
          <w:noProof/>
          <w:szCs w:val="22"/>
        </w:rPr>
      </w:pPr>
      <w:hyperlink w:anchor="_Toc36066217" w:history="1">
        <w:r w:rsidR="00E2470F" w:rsidRPr="00DD7E9E">
          <w:rPr>
            <w:rStyle w:val="Hyperlink"/>
            <w:rFonts w:cstheme="minorHAnsi"/>
            <w:noProof/>
            <w:lang w:val="en-GB"/>
          </w:rPr>
          <w:t>18</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Ethical, legal and regulatory aspects</w:t>
        </w:r>
        <w:r w:rsidR="00E2470F">
          <w:rPr>
            <w:noProof/>
            <w:webHidden/>
          </w:rPr>
          <w:tab/>
        </w:r>
        <w:r w:rsidR="00E2470F">
          <w:rPr>
            <w:noProof/>
            <w:webHidden/>
          </w:rPr>
          <w:fldChar w:fldCharType="begin"/>
        </w:r>
        <w:r w:rsidR="00E2470F">
          <w:rPr>
            <w:noProof/>
            <w:webHidden/>
          </w:rPr>
          <w:instrText xml:space="preserve"> PAGEREF _Toc36066217 \h </w:instrText>
        </w:r>
        <w:r w:rsidR="00E2470F">
          <w:rPr>
            <w:noProof/>
            <w:webHidden/>
          </w:rPr>
        </w:r>
        <w:r w:rsidR="00E2470F">
          <w:rPr>
            <w:noProof/>
            <w:webHidden/>
          </w:rPr>
          <w:fldChar w:fldCharType="separate"/>
        </w:r>
        <w:r w:rsidR="00E2470F">
          <w:rPr>
            <w:noProof/>
            <w:webHidden/>
          </w:rPr>
          <w:t>53</w:t>
        </w:r>
        <w:r w:rsidR="00E2470F">
          <w:rPr>
            <w:noProof/>
            <w:webHidden/>
          </w:rPr>
          <w:fldChar w:fldCharType="end"/>
        </w:r>
      </w:hyperlink>
    </w:p>
    <w:p w14:paraId="069F07EE" w14:textId="1C8C9E19"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218" w:history="1">
        <w:r w:rsidR="00E2470F" w:rsidRPr="00DD7E9E">
          <w:rPr>
            <w:rStyle w:val="Hyperlink"/>
            <w:rFonts w:cstheme="minorHAnsi"/>
            <w:noProof/>
            <w:lang w:val="en-GB"/>
          </w:rPr>
          <w:t>18.1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ICH-GCP-guidelines</w:t>
        </w:r>
        <w:r w:rsidR="00E2470F">
          <w:rPr>
            <w:noProof/>
            <w:webHidden/>
          </w:rPr>
          <w:tab/>
        </w:r>
        <w:r w:rsidR="00E2470F">
          <w:rPr>
            <w:noProof/>
            <w:webHidden/>
          </w:rPr>
          <w:fldChar w:fldCharType="begin"/>
        </w:r>
        <w:r w:rsidR="00E2470F">
          <w:rPr>
            <w:noProof/>
            <w:webHidden/>
          </w:rPr>
          <w:instrText xml:space="preserve"> PAGEREF _Toc36066218 \h </w:instrText>
        </w:r>
        <w:r w:rsidR="00E2470F">
          <w:rPr>
            <w:noProof/>
            <w:webHidden/>
          </w:rPr>
        </w:r>
        <w:r w:rsidR="00E2470F">
          <w:rPr>
            <w:noProof/>
            <w:webHidden/>
          </w:rPr>
          <w:fldChar w:fldCharType="separate"/>
        </w:r>
        <w:r w:rsidR="00E2470F">
          <w:rPr>
            <w:noProof/>
            <w:webHidden/>
          </w:rPr>
          <w:t>53</w:t>
        </w:r>
        <w:r w:rsidR="00E2470F">
          <w:rPr>
            <w:noProof/>
            <w:webHidden/>
          </w:rPr>
          <w:fldChar w:fldCharType="end"/>
        </w:r>
      </w:hyperlink>
    </w:p>
    <w:p w14:paraId="1DFFDD2D" w14:textId="4ACD8014"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219" w:history="1">
        <w:r w:rsidR="00E2470F" w:rsidRPr="00DD7E9E">
          <w:rPr>
            <w:rStyle w:val="Hyperlink"/>
            <w:rFonts w:cstheme="minorHAnsi"/>
            <w:noProof/>
            <w:lang w:val="en-GB"/>
          </w:rPr>
          <w:t>18.2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Legal requirements of the study</w:t>
        </w:r>
        <w:r w:rsidR="00E2470F">
          <w:rPr>
            <w:noProof/>
            <w:webHidden/>
          </w:rPr>
          <w:tab/>
        </w:r>
        <w:r w:rsidR="00E2470F">
          <w:rPr>
            <w:noProof/>
            <w:webHidden/>
          </w:rPr>
          <w:fldChar w:fldCharType="begin"/>
        </w:r>
        <w:r w:rsidR="00E2470F">
          <w:rPr>
            <w:noProof/>
            <w:webHidden/>
          </w:rPr>
          <w:instrText xml:space="preserve"> PAGEREF _Toc36066219 \h </w:instrText>
        </w:r>
        <w:r w:rsidR="00E2470F">
          <w:rPr>
            <w:noProof/>
            <w:webHidden/>
          </w:rPr>
        </w:r>
        <w:r w:rsidR="00E2470F">
          <w:rPr>
            <w:noProof/>
            <w:webHidden/>
          </w:rPr>
          <w:fldChar w:fldCharType="separate"/>
        </w:r>
        <w:r w:rsidR="00E2470F">
          <w:rPr>
            <w:noProof/>
            <w:webHidden/>
          </w:rPr>
          <w:t>53</w:t>
        </w:r>
        <w:r w:rsidR="00E2470F">
          <w:rPr>
            <w:noProof/>
            <w:webHidden/>
          </w:rPr>
          <w:fldChar w:fldCharType="end"/>
        </w:r>
      </w:hyperlink>
    </w:p>
    <w:p w14:paraId="7BD4C529" w14:textId="288495BD"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20" w:history="1">
        <w:r w:rsidR="00E2470F" w:rsidRPr="00DD7E9E">
          <w:rPr>
            <w:rStyle w:val="Hyperlink"/>
            <w:rFonts w:cstheme="minorHAnsi"/>
            <w:noProof/>
            <w:lang w:val="en-GB"/>
          </w:rPr>
          <w:t>18.2.1</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Approval of Ethics Committee</w:t>
        </w:r>
        <w:r w:rsidR="00E2470F">
          <w:rPr>
            <w:noProof/>
            <w:webHidden/>
          </w:rPr>
          <w:tab/>
        </w:r>
        <w:r w:rsidR="00E2470F">
          <w:rPr>
            <w:noProof/>
            <w:webHidden/>
          </w:rPr>
          <w:fldChar w:fldCharType="begin"/>
        </w:r>
        <w:r w:rsidR="00E2470F">
          <w:rPr>
            <w:noProof/>
            <w:webHidden/>
          </w:rPr>
          <w:instrText xml:space="preserve"> PAGEREF _Toc36066220 \h </w:instrText>
        </w:r>
        <w:r w:rsidR="00E2470F">
          <w:rPr>
            <w:noProof/>
            <w:webHidden/>
          </w:rPr>
        </w:r>
        <w:r w:rsidR="00E2470F">
          <w:rPr>
            <w:noProof/>
            <w:webHidden/>
          </w:rPr>
          <w:fldChar w:fldCharType="separate"/>
        </w:r>
        <w:r w:rsidR="00E2470F">
          <w:rPr>
            <w:noProof/>
            <w:webHidden/>
          </w:rPr>
          <w:t>53</w:t>
        </w:r>
        <w:r w:rsidR="00E2470F">
          <w:rPr>
            <w:noProof/>
            <w:webHidden/>
          </w:rPr>
          <w:fldChar w:fldCharType="end"/>
        </w:r>
      </w:hyperlink>
    </w:p>
    <w:p w14:paraId="2C9CB07B" w14:textId="7DCFA2E0"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21" w:history="1">
        <w:r w:rsidR="00E2470F" w:rsidRPr="00DD7E9E">
          <w:rPr>
            <w:rStyle w:val="Hyperlink"/>
            <w:rFonts w:cstheme="minorHAnsi"/>
            <w:noProof/>
            <w:lang w:val="en-GB"/>
          </w:rPr>
          <w:t>18.2.2</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Approval of competent authority</w:t>
        </w:r>
        <w:r w:rsidR="00E2470F">
          <w:rPr>
            <w:noProof/>
            <w:webHidden/>
          </w:rPr>
          <w:tab/>
        </w:r>
        <w:r w:rsidR="00E2470F">
          <w:rPr>
            <w:noProof/>
            <w:webHidden/>
          </w:rPr>
          <w:fldChar w:fldCharType="begin"/>
        </w:r>
        <w:r w:rsidR="00E2470F">
          <w:rPr>
            <w:noProof/>
            <w:webHidden/>
          </w:rPr>
          <w:instrText xml:space="preserve"> PAGEREF _Toc36066221 \h </w:instrText>
        </w:r>
        <w:r w:rsidR="00E2470F">
          <w:rPr>
            <w:noProof/>
            <w:webHidden/>
          </w:rPr>
        </w:r>
        <w:r w:rsidR="00E2470F">
          <w:rPr>
            <w:noProof/>
            <w:webHidden/>
          </w:rPr>
          <w:fldChar w:fldCharType="separate"/>
        </w:r>
        <w:r w:rsidR="00E2470F">
          <w:rPr>
            <w:noProof/>
            <w:webHidden/>
          </w:rPr>
          <w:t>53</w:t>
        </w:r>
        <w:r w:rsidR="00E2470F">
          <w:rPr>
            <w:noProof/>
            <w:webHidden/>
          </w:rPr>
          <w:fldChar w:fldCharType="end"/>
        </w:r>
      </w:hyperlink>
    </w:p>
    <w:p w14:paraId="122B1875" w14:textId="596263B0"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22" w:history="1">
        <w:r w:rsidR="00E2470F" w:rsidRPr="00DD7E9E">
          <w:rPr>
            <w:rStyle w:val="Hyperlink"/>
            <w:rFonts w:cstheme="minorHAnsi"/>
            <w:noProof/>
            <w:lang w:val="en-GB"/>
          </w:rPr>
          <w:t>18.2.3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Notification to local authorities</w:t>
        </w:r>
        <w:r w:rsidR="00E2470F">
          <w:rPr>
            <w:noProof/>
            <w:webHidden/>
          </w:rPr>
          <w:tab/>
        </w:r>
        <w:r w:rsidR="00E2470F">
          <w:rPr>
            <w:noProof/>
            <w:webHidden/>
          </w:rPr>
          <w:fldChar w:fldCharType="begin"/>
        </w:r>
        <w:r w:rsidR="00E2470F">
          <w:rPr>
            <w:noProof/>
            <w:webHidden/>
          </w:rPr>
          <w:instrText xml:space="preserve"> PAGEREF _Toc36066222 \h </w:instrText>
        </w:r>
        <w:r w:rsidR="00E2470F">
          <w:rPr>
            <w:noProof/>
            <w:webHidden/>
          </w:rPr>
        </w:r>
        <w:r w:rsidR="00E2470F">
          <w:rPr>
            <w:noProof/>
            <w:webHidden/>
          </w:rPr>
          <w:fldChar w:fldCharType="separate"/>
        </w:r>
        <w:r w:rsidR="00E2470F">
          <w:rPr>
            <w:noProof/>
            <w:webHidden/>
          </w:rPr>
          <w:t>53</w:t>
        </w:r>
        <w:r w:rsidR="00E2470F">
          <w:rPr>
            <w:noProof/>
            <w:webHidden/>
          </w:rPr>
          <w:fldChar w:fldCharType="end"/>
        </w:r>
      </w:hyperlink>
    </w:p>
    <w:p w14:paraId="1A55F5B5" w14:textId="0E96B58C"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23" w:history="1">
        <w:r w:rsidR="00E2470F" w:rsidRPr="00DD7E9E">
          <w:rPr>
            <w:rStyle w:val="Hyperlink"/>
            <w:rFonts w:cstheme="minorHAnsi"/>
            <w:noProof/>
            <w:lang w:val="en-GB"/>
          </w:rPr>
          <w:t>18.2.4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Patient information and informed consent</w:t>
        </w:r>
        <w:r w:rsidR="00E2470F">
          <w:rPr>
            <w:noProof/>
            <w:webHidden/>
          </w:rPr>
          <w:tab/>
        </w:r>
        <w:r w:rsidR="00E2470F">
          <w:rPr>
            <w:noProof/>
            <w:webHidden/>
          </w:rPr>
          <w:fldChar w:fldCharType="begin"/>
        </w:r>
        <w:r w:rsidR="00E2470F">
          <w:rPr>
            <w:noProof/>
            <w:webHidden/>
          </w:rPr>
          <w:instrText xml:space="preserve"> PAGEREF _Toc36066223 \h </w:instrText>
        </w:r>
        <w:r w:rsidR="00E2470F">
          <w:rPr>
            <w:noProof/>
            <w:webHidden/>
          </w:rPr>
        </w:r>
        <w:r w:rsidR="00E2470F">
          <w:rPr>
            <w:noProof/>
            <w:webHidden/>
          </w:rPr>
          <w:fldChar w:fldCharType="separate"/>
        </w:r>
        <w:r w:rsidR="00E2470F">
          <w:rPr>
            <w:noProof/>
            <w:webHidden/>
          </w:rPr>
          <w:t>53</w:t>
        </w:r>
        <w:r w:rsidR="00E2470F">
          <w:rPr>
            <w:noProof/>
            <w:webHidden/>
          </w:rPr>
          <w:fldChar w:fldCharType="end"/>
        </w:r>
      </w:hyperlink>
    </w:p>
    <w:p w14:paraId="6EBFD2E1" w14:textId="67B723E6"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24" w:history="1">
        <w:r w:rsidR="00E2470F" w:rsidRPr="00DD7E9E">
          <w:rPr>
            <w:rStyle w:val="Hyperlink"/>
            <w:rFonts w:cstheme="minorHAnsi"/>
            <w:noProof/>
            <w:lang w:val="en-GB"/>
          </w:rPr>
          <w:t>18.2.5</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Patient insurance</w:t>
        </w:r>
        <w:r w:rsidR="00E2470F">
          <w:rPr>
            <w:noProof/>
            <w:webHidden/>
          </w:rPr>
          <w:tab/>
        </w:r>
        <w:r w:rsidR="00E2470F">
          <w:rPr>
            <w:noProof/>
            <w:webHidden/>
          </w:rPr>
          <w:fldChar w:fldCharType="begin"/>
        </w:r>
        <w:r w:rsidR="00E2470F">
          <w:rPr>
            <w:noProof/>
            <w:webHidden/>
          </w:rPr>
          <w:instrText xml:space="preserve"> PAGEREF _Toc36066224 \h </w:instrText>
        </w:r>
        <w:r w:rsidR="00E2470F">
          <w:rPr>
            <w:noProof/>
            <w:webHidden/>
          </w:rPr>
        </w:r>
        <w:r w:rsidR="00E2470F">
          <w:rPr>
            <w:noProof/>
            <w:webHidden/>
          </w:rPr>
          <w:fldChar w:fldCharType="separate"/>
        </w:r>
        <w:r w:rsidR="00E2470F">
          <w:rPr>
            <w:noProof/>
            <w:webHidden/>
          </w:rPr>
          <w:t>54</w:t>
        </w:r>
        <w:r w:rsidR="00E2470F">
          <w:rPr>
            <w:noProof/>
            <w:webHidden/>
          </w:rPr>
          <w:fldChar w:fldCharType="end"/>
        </w:r>
      </w:hyperlink>
    </w:p>
    <w:p w14:paraId="5009EF6F" w14:textId="49695B6D" w:rsidR="00E2470F" w:rsidRDefault="00C84D3C">
      <w:pPr>
        <w:pStyle w:val="Verzeichnis3"/>
        <w:tabs>
          <w:tab w:val="left" w:pos="1440"/>
          <w:tab w:val="right" w:leader="dot" w:pos="9061"/>
        </w:tabs>
        <w:rPr>
          <w:rFonts w:asciiTheme="minorHAnsi" w:eastAsiaTheme="minorEastAsia" w:hAnsiTheme="minorHAnsi" w:cstheme="minorBidi"/>
          <w:noProof/>
          <w:szCs w:val="22"/>
        </w:rPr>
      </w:pPr>
      <w:hyperlink w:anchor="_Toc36066225" w:history="1">
        <w:r w:rsidR="00E2470F" w:rsidRPr="00DD7E9E">
          <w:rPr>
            <w:rStyle w:val="Hyperlink"/>
            <w:rFonts w:cstheme="minorHAnsi"/>
            <w:noProof/>
            <w:lang w:val="en-GB"/>
          </w:rPr>
          <w:t>18.2.6</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Data Privacy and confidentiality</w:t>
        </w:r>
        <w:r w:rsidR="00E2470F">
          <w:rPr>
            <w:noProof/>
            <w:webHidden/>
          </w:rPr>
          <w:tab/>
        </w:r>
        <w:r w:rsidR="00E2470F">
          <w:rPr>
            <w:noProof/>
            <w:webHidden/>
          </w:rPr>
          <w:fldChar w:fldCharType="begin"/>
        </w:r>
        <w:r w:rsidR="00E2470F">
          <w:rPr>
            <w:noProof/>
            <w:webHidden/>
          </w:rPr>
          <w:instrText xml:space="preserve"> PAGEREF _Toc36066225 \h </w:instrText>
        </w:r>
        <w:r w:rsidR="00E2470F">
          <w:rPr>
            <w:noProof/>
            <w:webHidden/>
          </w:rPr>
        </w:r>
        <w:r w:rsidR="00E2470F">
          <w:rPr>
            <w:noProof/>
            <w:webHidden/>
          </w:rPr>
          <w:fldChar w:fldCharType="separate"/>
        </w:r>
        <w:r w:rsidR="00E2470F">
          <w:rPr>
            <w:noProof/>
            <w:webHidden/>
          </w:rPr>
          <w:t>54</w:t>
        </w:r>
        <w:r w:rsidR="00E2470F">
          <w:rPr>
            <w:noProof/>
            <w:webHidden/>
          </w:rPr>
          <w:fldChar w:fldCharType="end"/>
        </w:r>
      </w:hyperlink>
    </w:p>
    <w:p w14:paraId="28334C2B" w14:textId="06C46967"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226" w:history="1">
        <w:r w:rsidR="00E2470F" w:rsidRPr="00DD7E9E">
          <w:rPr>
            <w:rStyle w:val="Hyperlink"/>
            <w:rFonts w:cstheme="minorHAnsi"/>
            <w:noProof/>
            <w:lang w:val="en-GB"/>
          </w:rPr>
          <w:t>18.3</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Archiving of data / access to records</w:t>
        </w:r>
        <w:r w:rsidR="00E2470F">
          <w:rPr>
            <w:noProof/>
            <w:webHidden/>
          </w:rPr>
          <w:tab/>
        </w:r>
        <w:r w:rsidR="00E2470F">
          <w:rPr>
            <w:noProof/>
            <w:webHidden/>
          </w:rPr>
          <w:fldChar w:fldCharType="begin"/>
        </w:r>
        <w:r w:rsidR="00E2470F">
          <w:rPr>
            <w:noProof/>
            <w:webHidden/>
          </w:rPr>
          <w:instrText xml:space="preserve"> PAGEREF _Toc36066226 \h </w:instrText>
        </w:r>
        <w:r w:rsidR="00E2470F">
          <w:rPr>
            <w:noProof/>
            <w:webHidden/>
          </w:rPr>
        </w:r>
        <w:r w:rsidR="00E2470F">
          <w:rPr>
            <w:noProof/>
            <w:webHidden/>
          </w:rPr>
          <w:fldChar w:fldCharType="separate"/>
        </w:r>
        <w:r w:rsidR="00E2470F">
          <w:rPr>
            <w:noProof/>
            <w:webHidden/>
          </w:rPr>
          <w:t>54</w:t>
        </w:r>
        <w:r w:rsidR="00E2470F">
          <w:rPr>
            <w:noProof/>
            <w:webHidden/>
          </w:rPr>
          <w:fldChar w:fldCharType="end"/>
        </w:r>
      </w:hyperlink>
    </w:p>
    <w:p w14:paraId="52FDD51A" w14:textId="358A79E5" w:rsidR="00E2470F" w:rsidRDefault="00C84D3C">
      <w:pPr>
        <w:pStyle w:val="Verzeichnis2"/>
        <w:tabs>
          <w:tab w:val="left" w:pos="960"/>
          <w:tab w:val="right" w:leader="dot" w:pos="9061"/>
        </w:tabs>
        <w:rPr>
          <w:rFonts w:asciiTheme="minorHAnsi" w:eastAsiaTheme="minorEastAsia" w:hAnsiTheme="minorHAnsi" w:cstheme="minorBidi"/>
          <w:noProof/>
          <w:szCs w:val="22"/>
        </w:rPr>
      </w:pPr>
      <w:hyperlink w:anchor="_Toc36066227" w:history="1">
        <w:r w:rsidR="00E2470F" w:rsidRPr="00DD7E9E">
          <w:rPr>
            <w:rStyle w:val="Hyperlink"/>
            <w:rFonts w:cstheme="minorHAnsi"/>
            <w:noProof/>
            <w:lang w:val="en-GB"/>
          </w:rPr>
          <w:t>18.4</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Financing</w:t>
        </w:r>
        <w:r w:rsidR="00E2470F">
          <w:rPr>
            <w:noProof/>
            <w:webHidden/>
          </w:rPr>
          <w:tab/>
        </w:r>
        <w:r w:rsidR="00E2470F">
          <w:rPr>
            <w:noProof/>
            <w:webHidden/>
          </w:rPr>
          <w:fldChar w:fldCharType="begin"/>
        </w:r>
        <w:r w:rsidR="00E2470F">
          <w:rPr>
            <w:noProof/>
            <w:webHidden/>
          </w:rPr>
          <w:instrText xml:space="preserve"> PAGEREF _Toc36066227 \h </w:instrText>
        </w:r>
        <w:r w:rsidR="00E2470F">
          <w:rPr>
            <w:noProof/>
            <w:webHidden/>
          </w:rPr>
        </w:r>
        <w:r w:rsidR="00E2470F">
          <w:rPr>
            <w:noProof/>
            <w:webHidden/>
          </w:rPr>
          <w:fldChar w:fldCharType="separate"/>
        </w:r>
        <w:r w:rsidR="00E2470F">
          <w:rPr>
            <w:noProof/>
            <w:webHidden/>
          </w:rPr>
          <w:t>55</w:t>
        </w:r>
        <w:r w:rsidR="00E2470F">
          <w:rPr>
            <w:noProof/>
            <w:webHidden/>
          </w:rPr>
          <w:fldChar w:fldCharType="end"/>
        </w:r>
      </w:hyperlink>
    </w:p>
    <w:p w14:paraId="6EE52B39" w14:textId="3EFB980D" w:rsidR="00E2470F" w:rsidRDefault="00C84D3C">
      <w:pPr>
        <w:pStyle w:val="Verzeichnis1"/>
        <w:rPr>
          <w:rFonts w:asciiTheme="minorHAnsi" w:eastAsiaTheme="minorEastAsia" w:hAnsiTheme="minorHAnsi" w:cstheme="minorBidi"/>
          <w:noProof/>
          <w:szCs w:val="22"/>
        </w:rPr>
      </w:pPr>
      <w:hyperlink w:anchor="_Toc36066228" w:history="1">
        <w:r w:rsidR="00E2470F" w:rsidRPr="00DD7E9E">
          <w:rPr>
            <w:rStyle w:val="Hyperlink"/>
            <w:rFonts w:cstheme="minorHAnsi"/>
            <w:noProof/>
            <w:lang w:val="en-GB"/>
          </w:rPr>
          <w:t>19</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References</w:t>
        </w:r>
        <w:r w:rsidR="00E2470F">
          <w:rPr>
            <w:noProof/>
            <w:webHidden/>
          </w:rPr>
          <w:tab/>
        </w:r>
        <w:r w:rsidR="00E2470F">
          <w:rPr>
            <w:noProof/>
            <w:webHidden/>
          </w:rPr>
          <w:fldChar w:fldCharType="begin"/>
        </w:r>
        <w:r w:rsidR="00E2470F">
          <w:rPr>
            <w:noProof/>
            <w:webHidden/>
          </w:rPr>
          <w:instrText xml:space="preserve"> PAGEREF _Toc36066228 \h </w:instrText>
        </w:r>
        <w:r w:rsidR="00E2470F">
          <w:rPr>
            <w:noProof/>
            <w:webHidden/>
          </w:rPr>
        </w:r>
        <w:r w:rsidR="00E2470F">
          <w:rPr>
            <w:noProof/>
            <w:webHidden/>
          </w:rPr>
          <w:fldChar w:fldCharType="separate"/>
        </w:r>
        <w:r w:rsidR="00E2470F">
          <w:rPr>
            <w:noProof/>
            <w:webHidden/>
          </w:rPr>
          <w:t>55</w:t>
        </w:r>
        <w:r w:rsidR="00E2470F">
          <w:rPr>
            <w:noProof/>
            <w:webHidden/>
          </w:rPr>
          <w:fldChar w:fldCharType="end"/>
        </w:r>
      </w:hyperlink>
    </w:p>
    <w:p w14:paraId="68B80F4F" w14:textId="4ACDFFFE" w:rsidR="00E2470F" w:rsidRDefault="00C84D3C">
      <w:pPr>
        <w:pStyle w:val="Verzeichnis1"/>
        <w:rPr>
          <w:rFonts w:asciiTheme="minorHAnsi" w:eastAsiaTheme="minorEastAsia" w:hAnsiTheme="minorHAnsi" w:cstheme="minorBidi"/>
          <w:noProof/>
          <w:szCs w:val="22"/>
        </w:rPr>
      </w:pPr>
      <w:hyperlink w:anchor="_Toc36066229" w:history="1">
        <w:r w:rsidR="00E2470F" w:rsidRPr="00DD7E9E">
          <w:rPr>
            <w:rStyle w:val="Hyperlink"/>
            <w:rFonts w:cstheme="minorHAnsi"/>
            <w:noProof/>
            <w:lang w:val="en-GB"/>
          </w:rPr>
          <w:t>20</w:t>
        </w:r>
        <w:r w:rsidR="00E2470F">
          <w:rPr>
            <w:rFonts w:asciiTheme="minorHAnsi" w:eastAsiaTheme="minorEastAsia" w:hAnsiTheme="minorHAnsi" w:cstheme="minorBidi"/>
            <w:noProof/>
            <w:szCs w:val="22"/>
          </w:rPr>
          <w:tab/>
        </w:r>
        <w:r w:rsidR="00E2470F" w:rsidRPr="00DD7E9E">
          <w:rPr>
            <w:rStyle w:val="Hyperlink"/>
            <w:rFonts w:cstheme="minorHAnsi"/>
            <w:noProof/>
            <w:lang w:val="en-GB"/>
          </w:rPr>
          <w:t>Appendices</w:t>
        </w:r>
        <w:r w:rsidR="00E2470F">
          <w:rPr>
            <w:noProof/>
            <w:webHidden/>
          </w:rPr>
          <w:tab/>
        </w:r>
        <w:r w:rsidR="00E2470F">
          <w:rPr>
            <w:noProof/>
            <w:webHidden/>
          </w:rPr>
          <w:fldChar w:fldCharType="begin"/>
        </w:r>
        <w:r w:rsidR="00E2470F">
          <w:rPr>
            <w:noProof/>
            <w:webHidden/>
          </w:rPr>
          <w:instrText xml:space="preserve"> PAGEREF _Toc36066229 \h </w:instrText>
        </w:r>
        <w:r w:rsidR="00E2470F">
          <w:rPr>
            <w:noProof/>
            <w:webHidden/>
          </w:rPr>
        </w:r>
        <w:r w:rsidR="00E2470F">
          <w:rPr>
            <w:noProof/>
            <w:webHidden/>
          </w:rPr>
          <w:fldChar w:fldCharType="separate"/>
        </w:r>
        <w:r w:rsidR="00E2470F">
          <w:rPr>
            <w:noProof/>
            <w:webHidden/>
          </w:rPr>
          <w:t>56</w:t>
        </w:r>
        <w:r w:rsidR="00E2470F">
          <w:rPr>
            <w:noProof/>
            <w:webHidden/>
          </w:rPr>
          <w:fldChar w:fldCharType="end"/>
        </w:r>
      </w:hyperlink>
    </w:p>
    <w:p w14:paraId="0318391A" w14:textId="7FC5A98B" w:rsidR="001F3573" w:rsidRPr="00BE6F50" w:rsidRDefault="004743F3" w:rsidP="00544ADF">
      <w:pPr>
        <w:jc w:val="both"/>
        <w:rPr>
          <w:rFonts w:asciiTheme="minorHAnsi" w:hAnsiTheme="minorHAnsi" w:cstheme="minorHAnsi"/>
          <w:sz w:val="22"/>
          <w:szCs w:val="22"/>
          <w:lang w:val="en-GB"/>
        </w:rPr>
      </w:pPr>
      <w:r w:rsidRPr="00BE6F50">
        <w:rPr>
          <w:rFonts w:asciiTheme="minorHAnsi" w:hAnsiTheme="minorHAnsi" w:cstheme="minorHAnsi"/>
          <w:color w:val="000000"/>
          <w:sz w:val="22"/>
          <w:szCs w:val="22"/>
          <w:lang w:val="en-GB"/>
        </w:rPr>
        <w:fldChar w:fldCharType="end"/>
      </w:r>
    </w:p>
    <w:p w14:paraId="53534CA5" w14:textId="77777777" w:rsidR="001F3573" w:rsidRPr="00BE6F50" w:rsidRDefault="001F3573" w:rsidP="00544ADF">
      <w:pPr>
        <w:jc w:val="both"/>
        <w:rPr>
          <w:rFonts w:asciiTheme="minorHAnsi" w:hAnsiTheme="minorHAnsi" w:cstheme="minorHAnsi"/>
          <w:sz w:val="22"/>
          <w:szCs w:val="22"/>
          <w:lang w:val="en-GB"/>
        </w:rPr>
      </w:pPr>
    </w:p>
    <w:p w14:paraId="3DB04A9C" w14:textId="77777777" w:rsidR="00CF3B8E" w:rsidRPr="00BE6F50" w:rsidRDefault="00CF3B8E" w:rsidP="00544ADF">
      <w:pPr>
        <w:jc w:val="both"/>
        <w:rPr>
          <w:rFonts w:asciiTheme="minorHAnsi" w:hAnsiTheme="minorHAnsi" w:cstheme="minorHAnsi"/>
          <w:sz w:val="22"/>
          <w:szCs w:val="22"/>
          <w:lang w:val="en-GB"/>
        </w:rPr>
      </w:pPr>
    </w:p>
    <w:p w14:paraId="2F2B0609" w14:textId="77777777" w:rsidR="00CF3B8E" w:rsidRPr="00BE6F50" w:rsidRDefault="00CF3B8E" w:rsidP="00544ADF">
      <w:pPr>
        <w:jc w:val="both"/>
        <w:rPr>
          <w:rFonts w:asciiTheme="minorHAnsi" w:hAnsiTheme="minorHAnsi" w:cstheme="minorHAnsi"/>
          <w:sz w:val="22"/>
          <w:szCs w:val="22"/>
          <w:lang w:val="en-GB"/>
        </w:rPr>
      </w:pPr>
    </w:p>
    <w:p w14:paraId="20934610" w14:textId="77777777" w:rsidR="00E72A2A" w:rsidRPr="00BE6F50" w:rsidRDefault="00E72A2A" w:rsidP="00544ADF">
      <w:pPr>
        <w:pStyle w:val="berschrift1"/>
        <w:numPr>
          <w:ilvl w:val="0"/>
          <w:numId w:val="0"/>
        </w:numPr>
        <w:pBdr>
          <w:top w:val="single" w:sz="4" w:space="1" w:color="auto"/>
          <w:left w:val="single" w:sz="4" w:space="4" w:color="auto"/>
          <w:bottom w:val="single" w:sz="4" w:space="1" w:color="auto"/>
          <w:right w:val="single" w:sz="4" w:space="0" w:color="auto"/>
        </w:pBdr>
        <w:tabs>
          <w:tab w:val="left" w:pos="851"/>
        </w:tabs>
        <w:ind w:right="567"/>
        <w:jc w:val="both"/>
        <w:rPr>
          <w:rFonts w:asciiTheme="minorHAnsi" w:hAnsiTheme="minorHAnsi" w:cstheme="minorHAnsi"/>
          <w:sz w:val="22"/>
          <w:szCs w:val="22"/>
          <w:lang w:val="en-GB"/>
        </w:rPr>
      </w:pPr>
      <w:bookmarkStart w:id="0" w:name="_Toc118523835"/>
      <w:bookmarkStart w:id="1" w:name="_Toc157486609"/>
      <w:bookmarkStart w:id="2" w:name="_Toc36066083"/>
      <w:r w:rsidRPr="00BE6F50">
        <w:rPr>
          <w:rFonts w:asciiTheme="minorHAnsi" w:hAnsiTheme="minorHAnsi" w:cstheme="minorHAnsi"/>
          <w:sz w:val="22"/>
          <w:szCs w:val="22"/>
          <w:lang w:val="en-GB"/>
        </w:rPr>
        <w:t>A</w:t>
      </w:r>
      <w:bookmarkEnd w:id="0"/>
      <w:bookmarkEnd w:id="1"/>
      <w:r w:rsidR="00011CF3" w:rsidRPr="00BE6F50">
        <w:rPr>
          <w:rFonts w:asciiTheme="minorHAnsi" w:hAnsiTheme="minorHAnsi" w:cstheme="minorHAnsi"/>
          <w:sz w:val="22"/>
          <w:szCs w:val="22"/>
          <w:lang w:val="en-GB"/>
        </w:rPr>
        <w:t>bbreviations</w:t>
      </w:r>
      <w:bookmarkEnd w:id="2"/>
    </w:p>
    <w:p w14:paraId="4CF38F88" w14:textId="77777777" w:rsidR="00E72A2A" w:rsidRPr="00BE6F50" w:rsidRDefault="00E72A2A" w:rsidP="00544ADF">
      <w:pPr>
        <w:pBdr>
          <w:top w:val="single" w:sz="4" w:space="1" w:color="auto"/>
          <w:left w:val="single" w:sz="4" w:space="4" w:color="auto"/>
          <w:bottom w:val="single" w:sz="4" w:space="1" w:color="auto"/>
          <w:right w:val="single" w:sz="4" w:space="0" w:color="auto"/>
        </w:pBdr>
        <w:tabs>
          <w:tab w:val="left" w:pos="851"/>
        </w:tabs>
        <w:ind w:right="567"/>
        <w:jc w:val="both"/>
        <w:rPr>
          <w:rFonts w:asciiTheme="minorHAnsi" w:hAnsiTheme="minorHAnsi" w:cstheme="minorHAnsi"/>
          <w:sz w:val="22"/>
          <w:szCs w:val="22"/>
          <w:lang w:val="en-GB"/>
        </w:rPr>
      </w:pPr>
    </w:p>
    <w:p w14:paraId="36D62554" w14:textId="77777777" w:rsidR="00E72A2A" w:rsidRPr="00BE6F50" w:rsidRDefault="00E72A2A"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AE</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 xml:space="preserve">Adverse Event </w:t>
      </w:r>
    </w:p>
    <w:p w14:paraId="5062E7F3"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ALT</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Alanine Transaminase</w:t>
      </w:r>
    </w:p>
    <w:p w14:paraId="7D692659"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AST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Aspartate Transaminase</w:t>
      </w:r>
    </w:p>
    <w:p w14:paraId="45F112B4"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BP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Blood Pressure</w:t>
      </w:r>
    </w:p>
    <w:p w14:paraId="4C674C4C"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CFR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Code of Federal Regulations</w:t>
      </w:r>
    </w:p>
    <w:p w14:paraId="31E6CF56"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CI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Confidence Interval</w:t>
      </w:r>
    </w:p>
    <w:p w14:paraId="7EACD3E8"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CLIA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Clinical Laboratory Improvement Amendments</w:t>
      </w:r>
    </w:p>
    <w:p w14:paraId="474A57ED"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CMP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Clinical Monitoring Plan</w:t>
      </w:r>
    </w:p>
    <w:p w14:paraId="0A1C07A0"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CMS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Clinical Material Services</w:t>
      </w:r>
    </w:p>
    <w:p w14:paraId="705D4782"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Cr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Creatinine</w:t>
      </w:r>
    </w:p>
    <w:p w14:paraId="458D43E2"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CRF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Case Report Form</w:t>
      </w:r>
    </w:p>
    <w:p w14:paraId="5772001B"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CROMS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Clinical Research Operations and Management Support</w:t>
      </w:r>
    </w:p>
    <w:p w14:paraId="4B7ADED4"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CSR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Clinical Study Report</w:t>
      </w:r>
    </w:p>
    <w:p w14:paraId="43C34EBF"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CQMP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Clinical Quality Management Plan</w:t>
      </w:r>
    </w:p>
    <w:p w14:paraId="36B0C629"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DHHS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Department of Health and Human Services</w:t>
      </w:r>
    </w:p>
    <w:p w14:paraId="36AEE564"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DMID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Division of Microbiology and Infectious Diseases</w:t>
      </w:r>
    </w:p>
    <w:p w14:paraId="6EA306A4" w14:textId="77777777" w:rsidR="000D32C8" w:rsidRPr="00BE6F50" w:rsidRDefault="000D32C8"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DSMB</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Data Safety and Monitoring Board</w:t>
      </w:r>
    </w:p>
    <w:p w14:paraId="7F42AF32"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EC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Ethics Committee</w:t>
      </w:r>
    </w:p>
    <w:p w14:paraId="3C48077A"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FDA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Food and Drug Administration</w:t>
      </w:r>
    </w:p>
    <w:p w14:paraId="3253A5F8"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FWA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Federal Wide Assurance</w:t>
      </w:r>
    </w:p>
    <w:p w14:paraId="4E12DBFB"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GCP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Good Clinical Practice</w:t>
      </w:r>
    </w:p>
    <w:p w14:paraId="448E1190"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GLP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Good Laboratory Practices</w:t>
      </w:r>
    </w:p>
    <w:p w14:paraId="194491F0"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Hgb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Hemoglobin</w:t>
      </w:r>
    </w:p>
    <w:p w14:paraId="769F68BE"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HR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Heart Rate</w:t>
      </w:r>
    </w:p>
    <w:p w14:paraId="5C8248F1"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IB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Investigator’s Brochure</w:t>
      </w:r>
    </w:p>
    <w:p w14:paraId="0D353293"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ICD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International Classification of Diseases</w:t>
      </w:r>
    </w:p>
    <w:p w14:paraId="4CE1EFE4"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ICF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Informed Consent Form</w:t>
      </w:r>
    </w:p>
    <w:p w14:paraId="12BCEA67"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ICH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International Council for Harmonisation</w:t>
      </w:r>
    </w:p>
    <w:p w14:paraId="74792C75"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 xml:space="preserve">IND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Investigational New Drug Application</w:t>
      </w:r>
    </w:p>
    <w:p w14:paraId="67AB89CD"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IRB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Institutional Review Board</w:t>
      </w:r>
    </w:p>
    <w:p w14:paraId="3AD25CB5"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ITT</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Intent to treat Population</w:t>
      </w:r>
    </w:p>
    <w:p w14:paraId="333B606D"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IV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Intravenous</w:t>
      </w:r>
    </w:p>
    <w:p w14:paraId="07EEF2D1"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MCG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Microgram</w:t>
      </w:r>
    </w:p>
    <w:p w14:paraId="74E5FEC2"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MedDRA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Medical Dictionary for Regulatory Activities</w:t>
      </w:r>
    </w:p>
    <w:p w14:paraId="366B5994"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MERS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Middle East Respiratory Syndrome</w:t>
      </w:r>
    </w:p>
    <w:p w14:paraId="4F585B68"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MOP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Manual of Procedures</w:t>
      </w:r>
    </w:p>
    <w:p w14:paraId="0BB77A0E"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N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Number (typically refers to subjects)</w:t>
      </w:r>
    </w:p>
    <w:p w14:paraId="18D21353"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NDA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New Drug Application</w:t>
      </w:r>
    </w:p>
    <w:p w14:paraId="4E3C1F62"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NIAID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National Institute of Allergy and Infectious Diseases</w:t>
      </w:r>
    </w:p>
    <w:p w14:paraId="738CD056"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NIH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National Institutes of Health</w:t>
      </w:r>
    </w:p>
    <w:p w14:paraId="7C2155FF"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OHRP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Office for Human Research Protections</w:t>
      </w:r>
    </w:p>
    <w:p w14:paraId="25ED0110"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PHI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Protected Health Information</w:t>
      </w:r>
    </w:p>
    <w:p w14:paraId="104E8C2C"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PI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Principal Investigator</w:t>
      </w:r>
    </w:p>
    <w:p w14:paraId="306420CB"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PLT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Platelet</w:t>
      </w:r>
    </w:p>
    <w:p w14:paraId="0C4AD70D"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PP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Per Protocol</w:t>
      </w:r>
    </w:p>
    <w:p w14:paraId="2E28D641"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PPP</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Per protocol population</w:t>
      </w:r>
    </w:p>
    <w:p w14:paraId="6FB04EDB"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PT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Prothrombin Time</w:t>
      </w:r>
    </w:p>
    <w:p w14:paraId="59CE2031"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SAE</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Serious Adverse Event</w:t>
      </w:r>
    </w:p>
    <w:p w14:paraId="53B5E2B9"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SAP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Statistical Analysis Plan</w:t>
      </w:r>
    </w:p>
    <w:p w14:paraId="03C7B4C5"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SARS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Severe Acute Respiratory Syndrome</w:t>
      </w:r>
    </w:p>
    <w:p w14:paraId="1F6E89B7"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SDCC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Statistical and Data Coordinating Center</w:t>
      </w:r>
    </w:p>
    <w:p w14:paraId="6EA5E208"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SDSP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Study Data Standardization Plan</w:t>
      </w:r>
    </w:p>
    <w:p w14:paraId="6CDD41B8"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SMC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Safety Monitoring Committee</w:t>
      </w:r>
      <w:r w:rsidR="000D32C8" w:rsidRPr="00BE6F50">
        <w:rPr>
          <w:rFonts w:asciiTheme="minorHAnsi" w:hAnsiTheme="minorHAnsi" w:cstheme="minorHAnsi"/>
          <w:sz w:val="22"/>
          <w:szCs w:val="22"/>
          <w:lang w:val="en-GB"/>
        </w:rPr>
        <w:t xml:space="preserve"> (= DSMB)</w:t>
      </w:r>
    </w:p>
    <w:p w14:paraId="7F2F1093"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SNP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Single Nucleotide Polymorphisms</w:t>
      </w:r>
    </w:p>
    <w:p w14:paraId="4B9BC46C"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SOA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Schedule of Activities</w:t>
      </w:r>
    </w:p>
    <w:p w14:paraId="31CB482A"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SOC</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System Organ Class</w:t>
      </w:r>
    </w:p>
    <w:p w14:paraId="5E9C406F"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SOP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Standard Operating Procedure</w:t>
      </w:r>
    </w:p>
    <w:p w14:paraId="2B60BF9D"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SUSAR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Suspected Unexpected Serious Adverse Reaction</w:t>
      </w:r>
    </w:p>
    <w:p w14:paraId="39A3A2FB"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T. Bili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Total Bilirubin</w:t>
      </w:r>
    </w:p>
    <w:p w14:paraId="55B052D2"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UP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Unanticipated Problem</w:t>
      </w:r>
    </w:p>
    <w:p w14:paraId="686621BF" w14:textId="77777777" w:rsidR="005D7CBC"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US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United States</w:t>
      </w:r>
    </w:p>
    <w:p w14:paraId="312985F6" w14:textId="77777777" w:rsidR="00E72A2A" w:rsidRPr="00BE6F50" w:rsidRDefault="005D7CBC" w:rsidP="00544ADF">
      <w:pPr>
        <w:pBdr>
          <w:top w:val="single" w:sz="4" w:space="1" w:color="auto"/>
          <w:left w:val="single" w:sz="4" w:space="4" w:color="auto"/>
          <w:bottom w:val="single" w:sz="4" w:space="1" w:color="auto"/>
          <w:right w:val="single" w:sz="4" w:space="0" w:color="auto"/>
        </w:pBdr>
        <w:ind w:right="567"/>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WBC </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White Blood Cell</w:t>
      </w:r>
    </w:p>
    <w:p w14:paraId="21050596" w14:textId="77777777" w:rsidR="00B77215" w:rsidRPr="00BE6F50" w:rsidRDefault="00F81E3B" w:rsidP="00544ADF">
      <w:pPr>
        <w:pStyle w:val="berschrift1"/>
        <w:jc w:val="both"/>
        <w:rPr>
          <w:rFonts w:asciiTheme="minorHAnsi" w:hAnsiTheme="minorHAnsi" w:cstheme="minorHAnsi"/>
          <w:sz w:val="22"/>
          <w:szCs w:val="22"/>
          <w:lang w:val="en-GB"/>
        </w:rPr>
      </w:pPr>
      <w:bookmarkStart w:id="3" w:name="_Toc64257113"/>
      <w:bookmarkStart w:id="4" w:name="_Toc64257114"/>
      <w:bookmarkStart w:id="5" w:name="_Toc64257115"/>
      <w:bookmarkStart w:id="6" w:name="_Toc64257116"/>
      <w:bookmarkStart w:id="7" w:name="_Toc64257117"/>
      <w:bookmarkStart w:id="8" w:name="_Toc64257118"/>
      <w:bookmarkStart w:id="9" w:name="_Toc64257119"/>
      <w:bookmarkStart w:id="10" w:name="_Toc64257120"/>
      <w:bookmarkStart w:id="11" w:name="_Toc64257121"/>
      <w:bookmarkStart w:id="12" w:name="_Toc64257122"/>
      <w:bookmarkStart w:id="13" w:name="_Toc64257123"/>
      <w:bookmarkStart w:id="14" w:name="_Toc64257124"/>
      <w:bookmarkStart w:id="15" w:name="_Toc149374210"/>
      <w:bookmarkStart w:id="16" w:name="_Toc150224855"/>
      <w:bookmarkStart w:id="17" w:name="_Toc151964986"/>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BE6F50">
        <w:rPr>
          <w:rFonts w:asciiTheme="minorHAnsi" w:hAnsiTheme="minorHAnsi" w:cstheme="minorHAnsi"/>
          <w:sz w:val="22"/>
          <w:szCs w:val="22"/>
          <w:lang w:val="en-GB"/>
        </w:rPr>
        <w:br w:type="page"/>
      </w:r>
      <w:bookmarkStart w:id="18" w:name="_Toc36066084"/>
      <w:r w:rsidR="00D96219" w:rsidRPr="00BE6F50">
        <w:rPr>
          <w:rFonts w:asciiTheme="minorHAnsi" w:hAnsiTheme="minorHAnsi" w:cstheme="minorHAnsi"/>
          <w:sz w:val="22"/>
          <w:szCs w:val="22"/>
          <w:lang w:val="en-GB"/>
        </w:rPr>
        <w:lastRenderedPageBreak/>
        <w:t>Charité COVID-19 Master Trial Protocol Synopsis</w:t>
      </w:r>
      <w:bookmarkEnd w:id="18"/>
      <w:r w:rsidR="00CF3B8E" w:rsidRPr="00BE6F50">
        <w:rPr>
          <w:rFonts w:asciiTheme="minorHAnsi" w:hAnsiTheme="minorHAnsi" w:cstheme="minorHAnsi"/>
          <w:sz w:val="22"/>
          <w:szCs w:val="22"/>
          <w:lang w:val="en-GB"/>
        </w:rPr>
        <w:t xml:space="preserve"> </w:t>
      </w:r>
    </w:p>
    <w:p w14:paraId="58B40F73" w14:textId="77777777" w:rsidR="00454DB8" w:rsidRPr="00BE6F50" w:rsidRDefault="00454DB8" w:rsidP="00544ADF">
      <w:pPr>
        <w:jc w:val="both"/>
        <w:rPr>
          <w:rFonts w:asciiTheme="minorHAnsi" w:hAnsiTheme="minorHAnsi" w:cstheme="minorHAnsi"/>
          <w:b/>
          <w:color w:val="000000"/>
          <w:sz w:val="22"/>
          <w:szCs w:val="22"/>
          <w:lang w:val="en-GB"/>
        </w:rPr>
      </w:pPr>
    </w:p>
    <w:p w14:paraId="0EC1A551" w14:textId="22E556E9" w:rsidR="00CF3B8E" w:rsidRPr="00BE6F50" w:rsidRDefault="00C84D3C" w:rsidP="00544ADF">
      <w:pPr>
        <w:jc w:val="both"/>
        <w:rPr>
          <w:rFonts w:asciiTheme="minorHAnsi" w:hAnsiTheme="minorHAnsi" w:cstheme="minorHAnsi"/>
          <w:i/>
          <w:color w:val="000000"/>
          <w:sz w:val="22"/>
          <w:szCs w:val="22"/>
          <w:lang w:val="en-GB"/>
        </w:rPr>
      </w:pPr>
      <w:r>
        <w:rPr>
          <w:rFonts w:asciiTheme="minorHAnsi" w:hAnsiTheme="minorHAnsi" w:cstheme="minorHAnsi"/>
          <w:i/>
          <w:color w:val="000000"/>
          <w:sz w:val="22"/>
          <w:szCs w:val="22"/>
          <w:lang w:val="en-GB"/>
        </w:rPr>
        <w:t xml:space="preserve"> </w:t>
      </w:r>
      <w:bookmarkStart w:id="19" w:name="_GoBack"/>
      <w:bookmarkEnd w:id="19"/>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1"/>
        <w:gridCol w:w="6378"/>
      </w:tblGrid>
      <w:tr w:rsidR="00CF3B8E" w:rsidRPr="00BE6F50" w14:paraId="27AEA004" w14:textId="77777777" w:rsidTr="00ED3E3F">
        <w:tc>
          <w:tcPr>
            <w:tcW w:w="3331" w:type="dxa"/>
          </w:tcPr>
          <w:p w14:paraId="35EFD58A"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Study title</w:t>
            </w:r>
          </w:p>
        </w:tc>
        <w:tc>
          <w:tcPr>
            <w:tcW w:w="6378" w:type="dxa"/>
          </w:tcPr>
          <w:p w14:paraId="4CDFE30D" w14:textId="77777777" w:rsidR="00CF3B8E" w:rsidRPr="00BE6F50" w:rsidRDefault="00D96219"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Charité coronavirus disease 2019 (COVID-19) trial </w:t>
            </w:r>
          </w:p>
          <w:p w14:paraId="44165458" w14:textId="77777777" w:rsidR="00D96219" w:rsidRPr="00BE6F50" w:rsidRDefault="00D96219" w:rsidP="00544ADF">
            <w:pPr>
              <w:jc w:val="both"/>
              <w:rPr>
                <w:rFonts w:asciiTheme="minorHAnsi" w:hAnsiTheme="minorHAnsi" w:cstheme="minorHAnsi"/>
                <w:sz w:val="22"/>
                <w:szCs w:val="22"/>
                <w:lang w:val="en-GB"/>
              </w:rPr>
            </w:pPr>
          </w:p>
        </w:tc>
      </w:tr>
      <w:tr w:rsidR="00CF3B8E" w:rsidRPr="00BE6F50" w14:paraId="14F0CC5D" w14:textId="77777777" w:rsidTr="00ED3E3F">
        <w:tc>
          <w:tcPr>
            <w:tcW w:w="3331" w:type="dxa"/>
          </w:tcPr>
          <w:p w14:paraId="713D9071"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EudraCT Number</w:t>
            </w:r>
          </w:p>
        </w:tc>
        <w:tc>
          <w:tcPr>
            <w:tcW w:w="6378" w:type="dxa"/>
          </w:tcPr>
          <w:p w14:paraId="61DB3AD5"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TBA</w:t>
            </w:r>
          </w:p>
          <w:p w14:paraId="326CD9EB" w14:textId="77777777" w:rsidR="00CF3B8E" w:rsidRPr="00BE6F50" w:rsidRDefault="00CF3B8E" w:rsidP="00544ADF">
            <w:pPr>
              <w:jc w:val="both"/>
              <w:rPr>
                <w:rFonts w:asciiTheme="minorHAnsi" w:hAnsiTheme="minorHAnsi" w:cstheme="minorHAnsi"/>
                <w:sz w:val="22"/>
                <w:szCs w:val="22"/>
                <w:lang w:val="en-GB"/>
              </w:rPr>
            </w:pPr>
          </w:p>
        </w:tc>
      </w:tr>
      <w:tr w:rsidR="00CF3B8E" w:rsidRPr="00C84D3C" w14:paraId="4765D4B3" w14:textId="77777777" w:rsidTr="00ED3E3F">
        <w:tc>
          <w:tcPr>
            <w:tcW w:w="3331" w:type="dxa"/>
          </w:tcPr>
          <w:p w14:paraId="74DCC3E7"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Study design</w:t>
            </w:r>
          </w:p>
        </w:tc>
        <w:tc>
          <w:tcPr>
            <w:tcW w:w="6378" w:type="dxa"/>
          </w:tcPr>
          <w:p w14:paraId="545476FE" w14:textId="77777777" w:rsidR="00CF3B8E" w:rsidRPr="00BE6F50" w:rsidRDefault="00F40EF6"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This study is an adaptive, randomized, double-blind, placebo-controlled trial to evaluate the safety and efficacy of novel therapeutic agents in hospitalized adult patients diagnosed with COVID-19.</w:t>
            </w:r>
          </w:p>
        </w:tc>
      </w:tr>
      <w:tr w:rsidR="00CF3B8E" w:rsidRPr="00BE6F50" w14:paraId="357C6E3B" w14:textId="77777777" w:rsidTr="00ED3E3F">
        <w:tc>
          <w:tcPr>
            <w:tcW w:w="3331" w:type="dxa"/>
          </w:tcPr>
          <w:p w14:paraId="289DBC7B"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Study phase</w:t>
            </w:r>
          </w:p>
        </w:tc>
        <w:tc>
          <w:tcPr>
            <w:tcW w:w="6378" w:type="dxa"/>
          </w:tcPr>
          <w:p w14:paraId="46549246" w14:textId="77777777" w:rsidR="00CF3B8E" w:rsidRPr="00BE6F50" w:rsidRDefault="00E459E1"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Phase 2</w:t>
            </w:r>
          </w:p>
        </w:tc>
      </w:tr>
      <w:tr w:rsidR="00CF3B8E" w:rsidRPr="00C84D3C" w14:paraId="13D4115F" w14:textId="77777777" w:rsidTr="00ED3E3F">
        <w:tc>
          <w:tcPr>
            <w:tcW w:w="3331" w:type="dxa"/>
          </w:tcPr>
          <w:p w14:paraId="019DAF5E"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Medical Condition</w:t>
            </w:r>
          </w:p>
        </w:tc>
        <w:tc>
          <w:tcPr>
            <w:tcW w:w="6378" w:type="dxa"/>
          </w:tcPr>
          <w:p w14:paraId="195D6C23"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In December 2019, the Wuhan Municipal Health Committee identified an outbreak of viral pneumonia cases of unknown cause. Coronavirus RNA was quickly identified in some of these patients. This novel coronavirus has been designated SARS CoV-2, and the disease caused by this virus has been designated COVID-19. Currently there are no approved therapeutic agents available for coronaviruses.</w:t>
            </w:r>
          </w:p>
          <w:p w14:paraId="300A3D07" w14:textId="77777777" w:rsidR="00CF3B8E" w:rsidRPr="00BE6F50" w:rsidRDefault="00CF3B8E" w:rsidP="00544ADF">
            <w:pPr>
              <w:jc w:val="both"/>
              <w:rPr>
                <w:rFonts w:asciiTheme="minorHAnsi" w:hAnsiTheme="minorHAnsi" w:cstheme="minorHAnsi"/>
                <w:sz w:val="22"/>
                <w:szCs w:val="22"/>
                <w:lang w:val="en-GB"/>
              </w:rPr>
            </w:pPr>
          </w:p>
        </w:tc>
      </w:tr>
      <w:tr w:rsidR="00CF3B8E" w:rsidRPr="00BE6F50" w14:paraId="1208E2CF" w14:textId="77777777" w:rsidTr="00ED3E3F">
        <w:tc>
          <w:tcPr>
            <w:tcW w:w="3331" w:type="dxa"/>
          </w:tcPr>
          <w:p w14:paraId="49AB20D9"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 xml:space="preserve">Sponsor </w:t>
            </w:r>
          </w:p>
        </w:tc>
        <w:tc>
          <w:tcPr>
            <w:tcW w:w="6378" w:type="dxa"/>
          </w:tcPr>
          <w:p w14:paraId="4517F0EC" w14:textId="77777777" w:rsidR="00CF3B8E" w:rsidRPr="00BE6F50" w:rsidRDefault="00CF3B8E" w:rsidP="00544ADF">
            <w:pPr>
              <w:jc w:val="both"/>
              <w:rPr>
                <w:rFonts w:asciiTheme="minorHAnsi" w:hAnsiTheme="minorHAnsi" w:cstheme="minorHAnsi"/>
                <w:sz w:val="22"/>
                <w:szCs w:val="22"/>
              </w:rPr>
            </w:pPr>
            <w:r w:rsidRPr="00BE6F50">
              <w:rPr>
                <w:rFonts w:asciiTheme="minorHAnsi" w:hAnsiTheme="minorHAnsi" w:cstheme="minorHAnsi"/>
                <w:sz w:val="22"/>
                <w:szCs w:val="22"/>
              </w:rPr>
              <w:t>Charité - Universitätsmedizin Berlin</w:t>
            </w:r>
          </w:p>
          <w:p w14:paraId="428265DA" w14:textId="77777777" w:rsidR="00CF3B8E" w:rsidRPr="00BE6F50" w:rsidRDefault="00CF3B8E" w:rsidP="00544ADF">
            <w:pPr>
              <w:jc w:val="both"/>
              <w:rPr>
                <w:rFonts w:asciiTheme="minorHAnsi" w:hAnsiTheme="minorHAnsi" w:cstheme="minorHAnsi"/>
                <w:sz w:val="22"/>
                <w:szCs w:val="22"/>
              </w:rPr>
            </w:pPr>
            <w:r w:rsidRPr="00BE6F50">
              <w:rPr>
                <w:rFonts w:asciiTheme="minorHAnsi" w:hAnsiTheme="minorHAnsi" w:cstheme="minorHAnsi"/>
                <w:sz w:val="22"/>
                <w:szCs w:val="22"/>
              </w:rPr>
              <w:t>Charitéplatz 1, D-10117 Berlin</w:t>
            </w:r>
          </w:p>
          <w:p w14:paraId="1F8A270D" w14:textId="77777777" w:rsidR="00CF3B8E" w:rsidRPr="00BE6F50" w:rsidRDefault="00CF3B8E" w:rsidP="00544ADF">
            <w:pPr>
              <w:jc w:val="both"/>
              <w:rPr>
                <w:rFonts w:asciiTheme="minorHAnsi" w:hAnsiTheme="minorHAnsi" w:cstheme="minorHAnsi"/>
                <w:sz w:val="22"/>
                <w:szCs w:val="22"/>
              </w:rPr>
            </w:pPr>
          </w:p>
        </w:tc>
      </w:tr>
      <w:tr w:rsidR="00CF3B8E" w:rsidRPr="00BE6F50" w14:paraId="0338520D" w14:textId="77777777" w:rsidTr="00ED3E3F">
        <w:tc>
          <w:tcPr>
            <w:tcW w:w="3331" w:type="dxa"/>
          </w:tcPr>
          <w:p w14:paraId="79F1E4CE"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(Principal) Investigator</w:t>
            </w:r>
          </w:p>
        </w:tc>
        <w:tc>
          <w:tcPr>
            <w:tcW w:w="6378" w:type="dxa"/>
          </w:tcPr>
          <w:p w14:paraId="4FE3A939"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TBA</w:t>
            </w:r>
          </w:p>
          <w:p w14:paraId="6BDFC93E" w14:textId="77777777" w:rsidR="00CF3B8E" w:rsidRPr="00BE6F50" w:rsidRDefault="00CF3B8E" w:rsidP="00544ADF">
            <w:pPr>
              <w:jc w:val="both"/>
              <w:rPr>
                <w:rFonts w:asciiTheme="minorHAnsi" w:hAnsiTheme="minorHAnsi" w:cstheme="minorHAnsi"/>
                <w:sz w:val="22"/>
                <w:szCs w:val="22"/>
                <w:lang w:val="en-GB"/>
              </w:rPr>
            </w:pPr>
          </w:p>
        </w:tc>
      </w:tr>
      <w:tr w:rsidR="00CF3B8E" w:rsidRPr="00BE6F50" w14:paraId="052668B2" w14:textId="77777777" w:rsidTr="00ED3E3F">
        <w:tc>
          <w:tcPr>
            <w:tcW w:w="3331" w:type="dxa"/>
          </w:tcPr>
          <w:p w14:paraId="22B08063"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 xml:space="preserve">Representative of the Investigator </w:t>
            </w:r>
          </w:p>
        </w:tc>
        <w:tc>
          <w:tcPr>
            <w:tcW w:w="6378" w:type="dxa"/>
          </w:tcPr>
          <w:p w14:paraId="683A0A44"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TBA</w:t>
            </w:r>
          </w:p>
          <w:p w14:paraId="15A8BB4E" w14:textId="77777777" w:rsidR="00CF3B8E" w:rsidRPr="00BE6F50" w:rsidRDefault="00CF3B8E" w:rsidP="00544ADF">
            <w:pPr>
              <w:jc w:val="both"/>
              <w:rPr>
                <w:rFonts w:asciiTheme="minorHAnsi" w:hAnsiTheme="minorHAnsi" w:cstheme="minorHAnsi"/>
                <w:sz w:val="22"/>
                <w:szCs w:val="22"/>
                <w:lang w:val="en-GB"/>
              </w:rPr>
            </w:pPr>
          </w:p>
        </w:tc>
      </w:tr>
      <w:tr w:rsidR="00CF3B8E" w:rsidRPr="00C84D3C" w14:paraId="6F846616" w14:textId="77777777" w:rsidTr="00ED3E3F">
        <w:tc>
          <w:tcPr>
            <w:tcW w:w="3331" w:type="dxa"/>
          </w:tcPr>
          <w:p w14:paraId="2D8B2179"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Hypotheses</w:t>
            </w:r>
          </w:p>
          <w:p w14:paraId="4D8FEA42" w14:textId="77777777" w:rsidR="00CF3B8E" w:rsidRPr="00BE6F50" w:rsidRDefault="00CF3B8E" w:rsidP="00544ADF">
            <w:pPr>
              <w:jc w:val="both"/>
              <w:rPr>
                <w:rFonts w:asciiTheme="minorHAnsi" w:hAnsiTheme="minorHAnsi" w:cstheme="minorHAnsi"/>
                <w:b/>
                <w:sz w:val="22"/>
                <w:szCs w:val="22"/>
                <w:lang w:val="en-GB"/>
              </w:rPr>
            </w:pPr>
          </w:p>
        </w:tc>
        <w:tc>
          <w:tcPr>
            <w:tcW w:w="6378" w:type="dxa"/>
          </w:tcPr>
          <w:p w14:paraId="251AD4DF" w14:textId="77777777" w:rsidR="00F40EF6" w:rsidRPr="00BE6F50" w:rsidRDefault="00F40EF6"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study will compare different investigational therapeutic agents to a placebo. There will be interim monitoring to introduce new arms and allow early stopping for futility, efficacy, or safety. If one therapy proves to be efficacious, this treatment will then become the control arm for comparison(s) with new experimental treatment(s).</w:t>
            </w:r>
          </w:p>
          <w:p w14:paraId="11654243" w14:textId="77777777" w:rsidR="00F40EF6" w:rsidRPr="00BE6F50" w:rsidRDefault="00F40EF6" w:rsidP="00544ADF">
            <w:pPr>
              <w:jc w:val="both"/>
              <w:rPr>
                <w:rFonts w:asciiTheme="minorHAnsi" w:hAnsiTheme="minorHAnsi" w:cstheme="minorHAnsi"/>
                <w:sz w:val="22"/>
                <w:szCs w:val="22"/>
                <w:lang w:val="en-GB"/>
              </w:rPr>
            </w:pPr>
          </w:p>
          <w:p w14:paraId="74ABB03F" w14:textId="77777777" w:rsidR="00F40EF6" w:rsidRPr="00BE6F50" w:rsidRDefault="00F40EF6"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Because of the possibility that background standards of supportive care may evolve/improve over time as more is learned about successful management of COVID-19, comparisons of safety and efficacy will be based on data from concurrently randomized participants.</w:t>
            </w:r>
          </w:p>
          <w:p w14:paraId="79954BA8" w14:textId="77777777" w:rsidR="00CF3B8E" w:rsidRPr="00BE6F50" w:rsidRDefault="00CF3B8E" w:rsidP="00544ADF">
            <w:pPr>
              <w:jc w:val="both"/>
              <w:rPr>
                <w:rFonts w:asciiTheme="minorHAnsi" w:hAnsiTheme="minorHAnsi" w:cstheme="minorHAnsi"/>
                <w:sz w:val="22"/>
                <w:szCs w:val="22"/>
                <w:lang w:val="en-GB"/>
              </w:rPr>
            </w:pPr>
          </w:p>
        </w:tc>
      </w:tr>
      <w:tr w:rsidR="00CF3B8E" w:rsidRPr="00C84D3C" w14:paraId="0A8A8D86" w14:textId="77777777" w:rsidTr="00ED3E3F">
        <w:tc>
          <w:tcPr>
            <w:tcW w:w="3331" w:type="dxa"/>
          </w:tcPr>
          <w:p w14:paraId="454D5626"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Rationale</w:t>
            </w:r>
          </w:p>
        </w:tc>
        <w:tc>
          <w:tcPr>
            <w:tcW w:w="6378" w:type="dxa"/>
          </w:tcPr>
          <w:p w14:paraId="42EEC8E5" w14:textId="77777777" w:rsidR="00CF3B8E" w:rsidRPr="00BE6F50" w:rsidRDefault="00F40EF6"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In December 2019, the Wuhan Municipal Health Committee identified an outbreak of viral pneumonia cases of unknown cause. Coronavirus RNA was quickly identified in some of these patients. This novel coronavirus has been designated SARS CoV-2, and the disease caused by this virus has been designated COVID-19. Currently there are no approved therapeutic agents available for coronaviruses.</w:t>
            </w:r>
          </w:p>
          <w:p w14:paraId="5D9DD1E8" w14:textId="77777777" w:rsidR="00F40EF6" w:rsidRPr="00BE6F50" w:rsidRDefault="00F40EF6" w:rsidP="00544ADF">
            <w:pPr>
              <w:jc w:val="both"/>
              <w:rPr>
                <w:rFonts w:asciiTheme="minorHAnsi" w:hAnsiTheme="minorHAnsi" w:cstheme="minorHAnsi"/>
                <w:sz w:val="22"/>
                <w:szCs w:val="22"/>
                <w:lang w:val="en-GB"/>
              </w:rPr>
            </w:pPr>
          </w:p>
        </w:tc>
      </w:tr>
      <w:tr w:rsidR="00CF3B8E" w:rsidRPr="00BE6F50" w14:paraId="1315C8E4" w14:textId="77777777" w:rsidTr="00ED3E3F">
        <w:tc>
          <w:tcPr>
            <w:tcW w:w="3331" w:type="dxa"/>
          </w:tcPr>
          <w:p w14:paraId="0063F1CD"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Primary objective / endpoint</w:t>
            </w:r>
          </w:p>
          <w:p w14:paraId="153FE7B8" w14:textId="77777777" w:rsidR="00CF3B8E" w:rsidRPr="00BE6F50" w:rsidRDefault="00CF3B8E" w:rsidP="00544ADF">
            <w:pPr>
              <w:jc w:val="both"/>
              <w:rPr>
                <w:rFonts w:asciiTheme="minorHAnsi" w:hAnsiTheme="minorHAnsi" w:cstheme="minorHAnsi"/>
                <w:b/>
                <w:sz w:val="22"/>
                <w:szCs w:val="22"/>
                <w:highlight w:val="yellow"/>
                <w:lang w:val="en-GB"/>
              </w:rPr>
            </w:pPr>
          </w:p>
        </w:tc>
        <w:tc>
          <w:tcPr>
            <w:tcW w:w="6378" w:type="dxa"/>
          </w:tcPr>
          <w:p w14:paraId="4FA931B2"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Primary objective</w:t>
            </w:r>
          </w:p>
          <w:p w14:paraId="28E4562F" w14:textId="77777777" w:rsidR="00F40EF6" w:rsidRPr="00BE6F50" w:rsidRDefault="00F40EF6"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overall objective of the study is to evaluate the clinical efficacy of different investigational therapeutics relative to the control arm in patients hospitalized with COVID-19.</w:t>
            </w:r>
          </w:p>
          <w:p w14:paraId="5ACB10EE" w14:textId="77777777" w:rsidR="00F40EF6" w:rsidRPr="00BE6F50" w:rsidRDefault="00F40EF6" w:rsidP="00EA0779">
            <w:pPr>
              <w:numPr>
                <w:ilvl w:val="0"/>
                <w:numId w:val="17"/>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The primary objective will be determined by a pilot study of the first defined subjects.</w:t>
            </w:r>
          </w:p>
          <w:p w14:paraId="3B555BB8" w14:textId="77777777" w:rsidR="00F40EF6" w:rsidRPr="00BE6F50" w:rsidRDefault="00F40EF6" w:rsidP="00EA0779">
            <w:pPr>
              <w:numPr>
                <w:ilvl w:val="0"/>
                <w:numId w:val="17"/>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Subject clinical status (7-point ordinal scale) at Day 15 is the default primary endpoint. </w:t>
            </w:r>
          </w:p>
          <w:p w14:paraId="54AC72D7" w14:textId="77777777" w:rsidR="00CF3B8E" w:rsidRPr="00BE6F50" w:rsidRDefault="00CF3B8E" w:rsidP="00544ADF">
            <w:pPr>
              <w:ind w:left="360"/>
              <w:jc w:val="both"/>
              <w:rPr>
                <w:rFonts w:asciiTheme="minorHAnsi" w:hAnsiTheme="minorHAnsi" w:cstheme="minorHAnsi"/>
                <w:sz w:val="22"/>
                <w:szCs w:val="22"/>
                <w:lang w:val="en-GB"/>
              </w:rPr>
            </w:pPr>
          </w:p>
          <w:p w14:paraId="76BE8981"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Primary endpoint</w:t>
            </w:r>
          </w:p>
          <w:p w14:paraId="06AE0D2F" w14:textId="77777777" w:rsidR="00F40EF6" w:rsidRPr="00BE6F50" w:rsidRDefault="00F40EF6"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Clinical status of subject at Day 15 (7-point ordinal scale):</w:t>
            </w:r>
          </w:p>
          <w:p w14:paraId="5E3C662A" w14:textId="77777777" w:rsidR="00F40EF6" w:rsidRPr="00BE6F50" w:rsidRDefault="00F40EF6" w:rsidP="00EA0779">
            <w:pPr>
              <w:numPr>
                <w:ilvl w:val="0"/>
                <w:numId w:val="18"/>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Not hospitalized, no limitations on activities</w:t>
            </w:r>
          </w:p>
          <w:p w14:paraId="4E284BE6" w14:textId="77777777" w:rsidR="00F40EF6" w:rsidRPr="00BE6F50" w:rsidRDefault="00F40EF6" w:rsidP="00EA0779">
            <w:pPr>
              <w:numPr>
                <w:ilvl w:val="0"/>
                <w:numId w:val="18"/>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Not hospitalized, limitation on activities;</w:t>
            </w:r>
          </w:p>
          <w:p w14:paraId="7AF48CF2" w14:textId="77777777" w:rsidR="00F40EF6" w:rsidRPr="00BE6F50" w:rsidRDefault="00F40EF6" w:rsidP="00EA0779">
            <w:pPr>
              <w:numPr>
                <w:ilvl w:val="0"/>
                <w:numId w:val="18"/>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Hospitalized, not requiring supplemental oxygen;</w:t>
            </w:r>
          </w:p>
          <w:p w14:paraId="12D00A51" w14:textId="77777777" w:rsidR="00F40EF6" w:rsidRPr="00BE6F50" w:rsidRDefault="00F40EF6" w:rsidP="00EA0779">
            <w:pPr>
              <w:numPr>
                <w:ilvl w:val="0"/>
                <w:numId w:val="18"/>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Hospitalized, requiring supplemental oxygen;</w:t>
            </w:r>
          </w:p>
          <w:p w14:paraId="52287634" w14:textId="77777777" w:rsidR="00F40EF6" w:rsidRPr="00BE6F50" w:rsidRDefault="00F40EF6" w:rsidP="00EA0779">
            <w:pPr>
              <w:numPr>
                <w:ilvl w:val="0"/>
                <w:numId w:val="18"/>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Hospitalized, on non-invasive ventilation or high flow oxygen devices; Hospitalized, on invasive mechanical ventilation or ECMO;</w:t>
            </w:r>
          </w:p>
          <w:p w14:paraId="754B8C3E" w14:textId="77777777" w:rsidR="00F40EF6" w:rsidRPr="00BE6F50" w:rsidRDefault="00F40EF6" w:rsidP="00EA0779">
            <w:pPr>
              <w:numPr>
                <w:ilvl w:val="0"/>
                <w:numId w:val="18"/>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Death.</w:t>
            </w:r>
          </w:p>
          <w:p w14:paraId="6E50212E" w14:textId="77777777" w:rsidR="00CF3B8E" w:rsidRPr="00BE6F50" w:rsidRDefault="00CF3B8E" w:rsidP="00544ADF">
            <w:pPr>
              <w:jc w:val="both"/>
              <w:rPr>
                <w:rFonts w:asciiTheme="minorHAnsi" w:hAnsiTheme="minorHAnsi" w:cstheme="minorHAnsi"/>
                <w:sz w:val="22"/>
                <w:szCs w:val="22"/>
                <w:lang w:val="en-GB"/>
              </w:rPr>
            </w:pPr>
          </w:p>
        </w:tc>
      </w:tr>
      <w:tr w:rsidR="00CF3B8E" w:rsidRPr="00C84D3C" w14:paraId="34208E62" w14:textId="77777777" w:rsidTr="00ED3E3F">
        <w:tc>
          <w:tcPr>
            <w:tcW w:w="3331" w:type="dxa"/>
          </w:tcPr>
          <w:p w14:paraId="45C88AF3"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lastRenderedPageBreak/>
              <w:t>Secondary objectives</w:t>
            </w:r>
          </w:p>
        </w:tc>
        <w:tc>
          <w:tcPr>
            <w:tcW w:w="6378" w:type="dxa"/>
          </w:tcPr>
          <w:p w14:paraId="398767FE"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 xml:space="preserve">Secondary objectives </w:t>
            </w:r>
          </w:p>
          <w:p w14:paraId="1AAD3B57"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1. Evaluate the clinical efficacy of different</w:t>
            </w:r>
          </w:p>
          <w:p w14:paraId="02CA37B3"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investigational therapeutics as compared to the</w:t>
            </w:r>
          </w:p>
          <w:p w14:paraId="22C77F42"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control arm as assessed by:</w:t>
            </w:r>
          </w:p>
          <w:p w14:paraId="5A69C76A"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Clinical Severity</w:t>
            </w:r>
          </w:p>
          <w:p w14:paraId="27142672" w14:textId="77777777" w:rsidR="00CF3B8E" w:rsidRPr="00BE6F50" w:rsidRDefault="00CF3B8E"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Ordinal scale:</w:t>
            </w:r>
          </w:p>
          <w:p w14:paraId="4B139D55" w14:textId="77777777" w:rsidR="00CF3B8E" w:rsidRPr="00BE6F50" w:rsidRDefault="00CF3B8E" w:rsidP="00EA0779">
            <w:pPr>
              <w:pStyle w:val="Listenabsatz"/>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Time to an improvement of one category from admission using an ordinal scale.</w:t>
            </w:r>
          </w:p>
          <w:p w14:paraId="4A87AF61" w14:textId="77777777" w:rsidR="00CF3B8E" w:rsidRPr="00BE6F50" w:rsidRDefault="00CF3B8E" w:rsidP="00EA0779">
            <w:pPr>
              <w:pStyle w:val="Listenabsatz"/>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Subject clinical status using ordinal scale at Days 3, 5, 8, 11, and 29.</w:t>
            </w:r>
          </w:p>
          <w:p w14:paraId="525FEC7C" w14:textId="77777777" w:rsidR="00CF3B8E" w:rsidRPr="00BE6F50" w:rsidRDefault="00CF3B8E" w:rsidP="00EA0779">
            <w:pPr>
              <w:pStyle w:val="Listenabsatz"/>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Mean change in the ordinal scale from baseline to Days 3, 5, 8, 11, 15 and 29 from</w:t>
            </w:r>
          </w:p>
          <w:p w14:paraId="45003F7E" w14:textId="77777777" w:rsidR="00CF3B8E" w:rsidRPr="00BE6F50" w:rsidRDefault="00CF3B8E"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National Early Warning Score (NEWS):</w:t>
            </w:r>
          </w:p>
          <w:p w14:paraId="35909493" w14:textId="77777777" w:rsidR="00CF3B8E" w:rsidRPr="00BE6F50" w:rsidRDefault="00CF3B8E" w:rsidP="00EA0779">
            <w:pPr>
              <w:pStyle w:val="Listenabsatz"/>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time to discharge or to a NEWS of ≤ 2 and maintained for 24 hours, whichever occurs first.</w:t>
            </w:r>
          </w:p>
          <w:p w14:paraId="06A0900A" w14:textId="77777777" w:rsidR="00CF3B8E" w:rsidRPr="00BE6F50" w:rsidRDefault="00CF3B8E" w:rsidP="00EA0779">
            <w:pPr>
              <w:pStyle w:val="Listenabsatz"/>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Change from baseline to Days 3, 5, 8, 11, 15, and 29 in NEWS</w:t>
            </w:r>
          </w:p>
          <w:p w14:paraId="58C291CB" w14:textId="77777777" w:rsidR="00CF3B8E" w:rsidRPr="00BE6F50" w:rsidRDefault="00CF3B8E"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Oxygenation:</w:t>
            </w:r>
          </w:p>
          <w:p w14:paraId="3B60017F" w14:textId="77777777" w:rsidR="00CF3B8E" w:rsidRPr="00BE6F50" w:rsidRDefault="00CF3B8E" w:rsidP="00EA0779">
            <w:pPr>
              <w:pStyle w:val="Listenabsatz"/>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Oxygenation free days in the first 28 days (to Day 29).</w:t>
            </w:r>
          </w:p>
          <w:p w14:paraId="6D263C6D" w14:textId="77777777" w:rsidR="00CF3B8E" w:rsidRPr="00BE6F50" w:rsidRDefault="00CF3B8E" w:rsidP="00EA0779">
            <w:pPr>
              <w:pStyle w:val="Listenabsatz"/>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Incidence and duration of new oxygen use during the study</w:t>
            </w:r>
          </w:p>
          <w:p w14:paraId="6EE912E3" w14:textId="77777777" w:rsidR="00CF3B8E" w:rsidRPr="00BE6F50" w:rsidRDefault="00CF3B8E" w:rsidP="00EA0779">
            <w:pPr>
              <w:pStyle w:val="Listenabsatz"/>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Mechanical Ventilation:</w:t>
            </w:r>
          </w:p>
          <w:p w14:paraId="7E8680E0" w14:textId="77777777" w:rsidR="00CF3B8E" w:rsidRPr="00BE6F50" w:rsidRDefault="00CF3B8E" w:rsidP="00EA0779">
            <w:pPr>
              <w:pStyle w:val="Listenabsatz"/>
              <w:numPr>
                <w:ilvl w:val="2"/>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Ventilator free days in the first 28 days (to Day 29).</w:t>
            </w:r>
          </w:p>
          <w:p w14:paraId="090B1FAB" w14:textId="77777777" w:rsidR="00CF3B8E" w:rsidRPr="00BE6F50" w:rsidRDefault="00CF3B8E" w:rsidP="00EA0779">
            <w:pPr>
              <w:pStyle w:val="Listenabsatz"/>
              <w:numPr>
                <w:ilvl w:val="2"/>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Incidence and duration of new mechanic</w:t>
            </w:r>
          </w:p>
          <w:p w14:paraId="0ACA9434" w14:textId="77777777" w:rsidR="00CF3B8E" w:rsidRPr="00BE6F50" w:rsidRDefault="00CF3B8E"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Hospitalization</w:t>
            </w:r>
          </w:p>
          <w:p w14:paraId="18A44165" w14:textId="77777777" w:rsidR="00CF3B8E" w:rsidRPr="00BE6F50" w:rsidRDefault="00CF3B8E" w:rsidP="00EA0779">
            <w:pPr>
              <w:pStyle w:val="Listenabsatz"/>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Duration of hospitalization (days).</w:t>
            </w:r>
          </w:p>
          <w:p w14:paraId="706D8380" w14:textId="77777777" w:rsidR="00CF3B8E" w:rsidRPr="00BE6F50" w:rsidRDefault="00CF3B8E"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Mortality</w:t>
            </w:r>
          </w:p>
          <w:p w14:paraId="345AAE1A" w14:textId="77777777" w:rsidR="00CF3B8E" w:rsidRPr="00BE6F50" w:rsidRDefault="00CF3B8E" w:rsidP="00EA0779">
            <w:pPr>
              <w:pStyle w:val="Listenabsatz"/>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28-day mortality</w:t>
            </w:r>
          </w:p>
          <w:p w14:paraId="15D5E4CE"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2. Evaluate the safety of the intervention through 28 days of follow-up as compared to the control arm as assessed by:</w:t>
            </w:r>
          </w:p>
          <w:p w14:paraId="49B75FA5" w14:textId="77777777" w:rsidR="00F40EF6" w:rsidRPr="00BE6F50" w:rsidRDefault="00F40EF6"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Cumulative incidence of serious adverse events (SAEs) through 29 days of follow-up.</w:t>
            </w:r>
          </w:p>
          <w:p w14:paraId="1ADD083F" w14:textId="77777777" w:rsidR="00F40EF6" w:rsidRPr="00BE6F50" w:rsidRDefault="00F40EF6"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Cumulative incidence of Grade 3 and 4 AEs.</w:t>
            </w:r>
          </w:p>
          <w:p w14:paraId="2C92216B" w14:textId="77777777" w:rsidR="00F40EF6" w:rsidRPr="00BE6F50" w:rsidRDefault="00F40EF6"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Discontinuation temporary suspension of infusions (for any reason)</w:t>
            </w:r>
          </w:p>
          <w:p w14:paraId="7D18D91D" w14:textId="77777777" w:rsidR="00F40EF6" w:rsidRPr="00BE6F50" w:rsidRDefault="00F40EF6"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Changes in white cell count, haemoglobin, platelets, creatinine, glucose, total bilirubin, ALT and AST over time.</w:t>
            </w:r>
          </w:p>
          <w:p w14:paraId="3D4E262C" w14:textId="77777777" w:rsidR="00CF3B8E" w:rsidRPr="00BE6F50" w:rsidRDefault="00CF3B8E" w:rsidP="00544ADF">
            <w:pPr>
              <w:jc w:val="both"/>
              <w:rPr>
                <w:rFonts w:asciiTheme="minorHAnsi" w:hAnsiTheme="minorHAnsi" w:cstheme="minorHAnsi"/>
                <w:sz w:val="22"/>
                <w:szCs w:val="22"/>
                <w:lang w:val="en-GB"/>
              </w:rPr>
            </w:pPr>
          </w:p>
          <w:p w14:paraId="7A1B2A8A"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Secondary endpoints</w:t>
            </w:r>
          </w:p>
          <w:p w14:paraId="7F3BF80D" w14:textId="77777777" w:rsidR="00EC2A18" w:rsidRPr="00BE6F50" w:rsidRDefault="00EC2A18"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Ordinal outcome assessed daily while hospitalized and on Days 15 and 29.</w:t>
            </w:r>
          </w:p>
          <w:p w14:paraId="3AA7F7BE" w14:textId="77777777" w:rsidR="00EC2A18" w:rsidRPr="00BE6F50" w:rsidRDefault="00EC2A18"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NEWS assessed daily while hospitalized and on Days 15 and 29.</w:t>
            </w:r>
          </w:p>
          <w:p w14:paraId="58D818F3" w14:textId="77777777" w:rsidR="00EC2A18" w:rsidRPr="00BE6F50" w:rsidRDefault="00EC2A18"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Duration of supplemental oxygen (if applicable).</w:t>
            </w:r>
          </w:p>
          <w:p w14:paraId="754215D0" w14:textId="77777777" w:rsidR="00EC2A18" w:rsidRPr="00BE6F50" w:rsidRDefault="00EC2A18"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Duration of mechanical ventilation (if applicable).</w:t>
            </w:r>
          </w:p>
          <w:p w14:paraId="034BD037" w14:textId="77777777" w:rsidR="00EC2A18" w:rsidRPr="00BE6F50" w:rsidRDefault="00EC2A18"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Duration of hospitalization.</w:t>
            </w:r>
          </w:p>
          <w:p w14:paraId="0E7F8701" w14:textId="77777777" w:rsidR="00EC2A18" w:rsidRPr="00BE6F50" w:rsidRDefault="00EC2A18"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Date and cause of death (if applicable).</w:t>
            </w:r>
          </w:p>
          <w:p w14:paraId="4D6AED9C" w14:textId="77777777" w:rsidR="00EC2A18" w:rsidRPr="00BE6F50" w:rsidRDefault="00EC2A18"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Grade 3 and 4 adverse events</w:t>
            </w:r>
          </w:p>
          <w:p w14:paraId="1A2A45A7" w14:textId="77777777" w:rsidR="00EC2A18" w:rsidRPr="00BE6F50" w:rsidRDefault="00EC2A18"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SAEs.</w:t>
            </w:r>
          </w:p>
          <w:p w14:paraId="62BED22F" w14:textId="77777777" w:rsidR="00EC2A18" w:rsidRPr="00BE6F50" w:rsidRDefault="00EC2A18"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White cell count, haemoglobin, platelets, creatinine, glucose, total bilirubin,</w:t>
            </w:r>
          </w:p>
          <w:p w14:paraId="4D924FF5" w14:textId="77777777" w:rsidR="00EC2A18" w:rsidRPr="00BE6F50" w:rsidRDefault="00EC2A18" w:rsidP="00EA0779">
            <w:pPr>
              <w:pStyle w:val="Listenabsatz"/>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ALT, and AST on Days 1; 3, 5, 8, 11 (while hospitalized); and Day 15 and 29 (if able to return to clinic or still hospitalized).</w:t>
            </w:r>
          </w:p>
          <w:p w14:paraId="01123FA7" w14:textId="77777777" w:rsidR="00CF3B8E" w:rsidRPr="00BE6F50" w:rsidRDefault="00CF3B8E" w:rsidP="00544ADF">
            <w:pPr>
              <w:autoSpaceDE w:val="0"/>
              <w:autoSpaceDN w:val="0"/>
              <w:adjustRightInd w:val="0"/>
              <w:jc w:val="both"/>
              <w:rPr>
                <w:rFonts w:asciiTheme="minorHAnsi" w:hAnsiTheme="minorHAnsi" w:cstheme="minorHAnsi"/>
                <w:sz w:val="22"/>
                <w:szCs w:val="22"/>
                <w:lang w:val="en-GB"/>
              </w:rPr>
            </w:pPr>
          </w:p>
        </w:tc>
      </w:tr>
      <w:tr w:rsidR="00CF3B8E" w:rsidRPr="00C84D3C" w14:paraId="1ACA4161" w14:textId="77777777" w:rsidTr="00ED3E3F">
        <w:tc>
          <w:tcPr>
            <w:tcW w:w="3331" w:type="dxa"/>
          </w:tcPr>
          <w:p w14:paraId="60031F97"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lastRenderedPageBreak/>
              <w:t>Inclusion criteria</w:t>
            </w:r>
          </w:p>
        </w:tc>
        <w:tc>
          <w:tcPr>
            <w:tcW w:w="6378" w:type="dxa"/>
          </w:tcPr>
          <w:p w14:paraId="72DFCEF6"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In order to be eligible to participate in this study, a patient must meet all of the following</w:t>
            </w:r>
          </w:p>
          <w:p w14:paraId="0F13B97E"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criteria:</w:t>
            </w:r>
          </w:p>
          <w:p w14:paraId="02BFCFA6" w14:textId="77777777" w:rsidR="00EC2A18" w:rsidRPr="00BE6F50" w:rsidRDefault="00EC2A18"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Subject (or legally authorized representative) provides written informed consent prior to initiation of any study procedures.</w:t>
            </w:r>
          </w:p>
          <w:p w14:paraId="138DC19D" w14:textId="77777777" w:rsidR="00EC2A18" w:rsidRPr="00BE6F50" w:rsidRDefault="00EC2A18"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Understands and agrees to comply with planned study procedures.</w:t>
            </w:r>
          </w:p>
          <w:p w14:paraId="40496141" w14:textId="77777777" w:rsidR="00EC2A18" w:rsidRPr="00BE6F50" w:rsidRDefault="00EC2A18"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Agrees to the collection of OP swabs and venous blood per protocol.</w:t>
            </w:r>
          </w:p>
          <w:p w14:paraId="5A24D473" w14:textId="77777777" w:rsidR="00EC2A18" w:rsidRPr="00BE6F50" w:rsidRDefault="00EC2A18"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Male or non-pregnant female adult ≥18 years of age at time of enrollment.</w:t>
            </w:r>
          </w:p>
          <w:p w14:paraId="51F737D0" w14:textId="77777777" w:rsidR="00EC2A18" w:rsidRPr="00BE6F50" w:rsidRDefault="00EC2A18"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Has laboratory-confirmed SARS-CoV-2 infection as determined by PCR, or other commercial or public health assay in any specimen &lt; 72 hours prior to randomization.</w:t>
            </w:r>
          </w:p>
          <w:p w14:paraId="1424FFF4" w14:textId="77777777" w:rsidR="00EC2A18" w:rsidRPr="00BE6F50" w:rsidRDefault="00EC2A18"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Illness of any duration, and at least one of the following:</w:t>
            </w:r>
          </w:p>
          <w:p w14:paraId="6A7C01DD" w14:textId="77777777" w:rsidR="00EC2A18" w:rsidRPr="00BE6F50" w:rsidRDefault="00EC2A18" w:rsidP="00EA0779">
            <w:pPr>
              <w:pStyle w:val="Listenabsatz"/>
              <w:numPr>
                <w:ilvl w:val="0"/>
                <w:numId w:val="21"/>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Radiographic infiltrates by imaging (chest x-ray, CT scan, etc.), OR</w:t>
            </w:r>
          </w:p>
          <w:p w14:paraId="32606D67" w14:textId="77777777" w:rsidR="00EC2A18" w:rsidRPr="00BE6F50" w:rsidRDefault="00EC2A18" w:rsidP="00EA0779">
            <w:pPr>
              <w:pStyle w:val="Listenabsatz"/>
              <w:numPr>
                <w:ilvl w:val="0"/>
                <w:numId w:val="21"/>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Clinical assessment (evidence of rales/crackles on exam) AND SpO2 ≤ 94% on room air, OR</w:t>
            </w:r>
          </w:p>
          <w:p w14:paraId="3851D465" w14:textId="77777777" w:rsidR="00EC2A18" w:rsidRPr="00BE6F50" w:rsidRDefault="00EC2A18" w:rsidP="00EA0779">
            <w:pPr>
              <w:pStyle w:val="Listenabsatz"/>
              <w:numPr>
                <w:ilvl w:val="0"/>
                <w:numId w:val="21"/>
              </w:numPr>
              <w:jc w:val="both"/>
              <w:rPr>
                <w:rFonts w:asciiTheme="minorHAnsi" w:hAnsiTheme="minorHAnsi" w:cstheme="minorHAnsi"/>
                <w:i/>
                <w:sz w:val="22"/>
                <w:szCs w:val="22"/>
                <w:lang w:val="en-GB"/>
              </w:rPr>
            </w:pPr>
            <w:r w:rsidRPr="00BE6F50">
              <w:rPr>
                <w:rFonts w:asciiTheme="minorHAnsi" w:hAnsiTheme="minorHAnsi" w:cstheme="minorHAnsi"/>
                <w:sz w:val="22"/>
                <w:szCs w:val="22"/>
                <w:lang w:val="en-GB"/>
              </w:rPr>
              <w:t>Requiring mechanical ventilation and/or supplemental oxygen.</w:t>
            </w:r>
            <w:r w:rsidRPr="00BE6F50">
              <w:rPr>
                <w:rFonts w:asciiTheme="minorHAnsi" w:hAnsiTheme="minorHAnsi" w:cstheme="minorHAnsi"/>
                <w:i/>
                <w:sz w:val="22"/>
                <w:szCs w:val="22"/>
                <w:lang w:val="en-GB"/>
              </w:rPr>
              <w:t xml:space="preserve"> </w:t>
            </w:r>
          </w:p>
          <w:p w14:paraId="364E0793" w14:textId="77777777" w:rsidR="00195295" w:rsidRPr="00BE6F50" w:rsidRDefault="00195295" w:rsidP="00EA0779">
            <w:pPr>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No participation in other clinical trials according to AMG (x months before and after) at the time of this trial  </w:t>
            </w:r>
          </w:p>
          <w:p w14:paraId="6A8566EB" w14:textId="77777777" w:rsidR="00CF3B8E" w:rsidRPr="00BE6F50" w:rsidRDefault="00CF3B8E" w:rsidP="00544ADF">
            <w:pPr>
              <w:jc w:val="both"/>
              <w:rPr>
                <w:rFonts w:asciiTheme="minorHAnsi" w:hAnsiTheme="minorHAnsi" w:cstheme="minorHAnsi"/>
                <w:sz w:val="22"/>
                <w:szCs w:val="22"/>
                <w:lang w:val="en-GB"/>
              </w:rPr>
            </w:pPr>
          </w:p>
        </w:tc>
      </w:tr>
      <w:tr w:rsidR="00CF3B8E" w:rsidRPr="00C84D3C" w14:paraId="63705903" w14:textId="77777777" w:rsidTr="00ED3E3F">
        <w:tc>
          <w:tcPr>
            <w:tcW w:w="3331" w:type="dxa"/>
          </w:tcPr>
          <w:p w14:paraId="5C3AF151"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Exclusion criteria</w:t>
            </w:r>
          </w:p>
        </w:tc>
        <w:tc>
          <w:tcPr>
            <w:tcW w:w="6378" w:type="dxa"/>
          </w:tcPr>
          <w:p w14:paraId="5C488A6A"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An individual who meets any of the following criteria will be excluded from participation</w:t>
            </w:r>
          </w:p>
          <w:p w14:paraId="65F2E41D"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in this study:</w:t>
            </w:r>
          </w:p>
          <w:p w14:paraId="3226240C" w14:textId="77777777" w:rsidR="00EC2A18" w:rsidRPr="00BE6F50" w:rsidRDefault="00EC2A18" w:rsidP="00EA0779">
            <w:pPr>
              <w:pStyle w:val="Listenabsatz"/>
              <w:numPr>
                <w:ilvl w:val="0"/>
                <w:numId w:val="22"/>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ALT/AST &gt; 5 times the upper limit of normal.</w:t>
            </w:r>
          </w:p>
          <w:p w14:paraId="7C41AF55" w14:textId="77777777" w:rsidR="00EC2A18" w:rsidRPr="00BE6F50" w:rsidRDefault="00EC2A18" w:rsidP="00EA0779">
            <w:pPr>
              <w:pStyle w:val="Listenabsatz"/>
              <w:numPr>
                <w:ilvl w:val="0"/>
                <w:numId w:val="22"/>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Stage 4 severe chronic kidney disease or requiring dialysis (i.e. eGFR &lt; 30)</w:t>
            </w:r>
          </w:p>
          <w:p w14:paraId="7EF03AF3" w14:textId="77777777" w:rsidR="00EC2A18" w:rsidRPr="00BE6F50" w:rsidRDefault="00EC2A18" w:rsidP="00EA0779">
            <w:pPr>
              <w:pStyle w:val="Listenabsatz"/>
              <w:numPr>
                <w:ilvl w:val="0"/>
                <w:numId w:val="22"/>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Pregnancy or breast feeding.</w:t>
            </w:r>
          </w:p>
          <w:p w14:paraId="61126BD8" w14:textId="77777777" w:rsidR="00EC2A18" w:rsidRPr="00BE6F50" w:rsidRDefault="00EC2A18" w:rsidP="00EA0779">
            <w:pPr>
              <w:pStyle w:val="Listenabsatz"/>
              <w:numPr>
                <w:ilvl w:val="0"/>
                <w:numId w:val="22"/>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Anticipated transfer to another hospital which is not a study site within 72 hours.</w:t>
            </w:r>
          </w:p>
          <w:p w14:paraId="1AC02925" w14:textId="77777777" w:rsidR="00CF3B8E" w:rsidRPr="00BE6F50" w:rsidRDefault="00EC2A18" w:rsidP="00EA0779">
            <w:pPr>
              <w:pStyle w:val="Listenabsatz"/>
              <w:numPr>
                <w:ilvl w:val="0"/>
                <w:numId w:val="22"/>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Allergy to any study medication</w:t>
            </w:r>
          </w:p>
          <w:p w14:paraId="58F72497" w14:textId="77777777" w:rsidR="00782B23" w:rsidRPr="00BE6F50" w:rsidRDefault="00782B23" w:rsidP="00EA0779">
            <w:pPr>
              <w:pStyle w:val="Listenabsatz"/>
              <w:numPr>
                <w:ilvl w:val="0"/>
                <w:numId w:val="22"/>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Patients unwilling to consent to saving and propagation of pseudonymized medical data for study reasons  </w:t>
            </w:r>
          </w:p>
          <w:p w14:paraId="1C439EE2" w14:textId="77777777" w:rsidR="00782B23" w:rsidRPr="00BE6F50" w:rsidRDefault="00782B23" w:rsidP="00EA0779">
            <w:pPr>
              <w:pStyle w:val="Listenabsatz"/>
              <w:numPr>
                <w:ilvl w:val="0"/>
                <w:numId w:val="22"/>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Subjects who are legally detained in an official institution</w:t>
            </w:r>
          </w:p>
          <w:p w14:paraId="6932F866" w14:textId="77777777" w:rsidR="00782B23" w:rsidRPr="00BE6F50" w:rsidRDefault="00782B23" w:rsidP="00782B23">
            <w:pPr>
              <w:pStyle w:val="Listenabsatz"/>
              <w:jc w:val="both"/>
              <w:rPr>
                <w:rFonts w:asciiTheme="minorHAnsi" w:hAnsiTheme="minorHAnsi" w:cstheme="minorHAnsi"/>
                <w:sz w:val="22"/>
                <w:szCs w:val="22"/>
                <w:lang w:val="en-GB"/>
              </w:rPr>
            </w:pPr>
          </w:p>
        </w:tc>
      </w:tr>
      <w:tr w:rsidR="00EF32F7" w:rsidRPr="00BE6F50" w14:paraId="2658B8FE" w14:textId="77777777" w:rsidTr="00EF32F7">
        <w:tc>
          <w:tcPr>
            <w:tcW w:w="3331" w:type="dxa"/>
            <w:tcBorders>
              <w:top w:val="single" w:sz="4" w:space="0" w:color="auto"/>
              <w:left w:val="single" w:sz="4" w:space="0" w:color="auto"/>
              <w:bottom w:val="single" w:sz="4" w:space="0" w:color="auto"/>
              <w:right w:val="single" w:sz="4" w:space="0" w:color="auto"/>
            </w:tcBorders>
          </w:tcPr>
          <w:p w14:paraId="6813C0DF" w14:textId="77777777" w:rsidR="00EF32F7" w:rsidRPr="00BE6F50" w:rsidRDefault="00EF32F7"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lastRenderedPageBreak/>
              <w:t>Study medication</w:t>
            </w:r>
          </w:p>
        </w:tc>
        <w:tc>
          <w:tcPr>
            <w:tcW w:w="6378" w:type="dxa"/>
            <w:tcBorders>
              <w:top w:val="single" w:sz="4" w:space="0" w:color="auto"/>
              <w:left w:val="single" w:sz="4" w:space="0" w:color="auto"/>
              <w:bottom w:val="single" w:sz="4" w:space="0" w:color="auto"/>
              <w:right w:val="single" w:sz="4" w:space="0" w:color="auto"/>
            </w:tcBorders>
          </w:tcPr>
          <w:p w14:paraId="58DB23B8" w14:textId="77777777" w:rsidR="00EF32F7" w:rsidRPr="00BE6F50" w:rsidRDefault="00EC2A18"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Subjects will be randomized to receive either active product or placebo. Initially, the trial will have several arms.</w:t>
            </w:r>
          </w:p>
          <w:p w14:paraId="69F63B95" w14:textId="77777777" w:rsidR="00EF32F7" w:rsidRPr="00BE6F50" w:rsidRDefault="00EF32F7" w:rsidP="00544ADF">
            <w:pPr>
              <w:jc w:val="both"/>
              <w:rPr>
                <w:rFonts w:asciiTheme="minorHAnsi" w:hAnsiTheme="minorHAnsi" w:cstheme="minorHAnsi"/>
                <w:sz w:val="22"/>
                <w:szCs w:val="22"/>
                <w:lang w:val="en-GB"/>
              </w:rPr>
            </w:pPr>
          </w:p>
        </w:tc>
      </w:tr>
      <w:tr w:rsidR="00EF32F7" w:rsidRPr="00BE6F50" w14:paraId="226F3848" w14:textId="77777777" w:rsidTr="00EF32F7">
        <w:tc>
          <w:tcPr>
            <w:tcW w:w="3331" w:type="dxa"/>
            <w:tcBorders>
              <w:top w:val="single" w:sz="4" w:space="0" w:color="auto"/>
              <w:left w:val="single" w:sz="4" w:space="0" w:color="auto"/>
              <w:bottom w:val="single" w:sz="4" w:space="0" w:color="auto"/>
              <w:right w:val="single" w:sz="4" w:space="0" w:color="auto"/>
            </w:tcBorders>
          </w:tcPr>
          <w:p w14:paraId="34BDB766" w14:textId="77777777" w:rsidR="00EF32F7" w:rsidRPr="00BE6F50" w:rsidRDefault="00EF32F7"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Placebo/ Reference Medication</w:t>
            </w:r>
          </w:p>
        </w:tc>
        <w:tc>
          <w:tcPr>
            <w:tcW w:w="6378" w:type="dxa"/>
            <w:tcBorders>
              <w:top w:val="single" w:sz="4" w:space="0" w:color="auto"/>
              <w:left w:val="single" w:sz="4" w:space="0" w:color="auto"/>
              <w:bottom w:val="single" w:sz="4" w:space="0" w:color="auto"/>
              <w:right w:val="single" w:sz="4" w:space="0" w:color="auto"/>
            </w:tcBorders>
          </w:tcPr>
          <w:p w14:paraId="6D3196B3" w14:textId="77777777" w:rsidR="00EF32F7" w:rsidRPr="00BE6F50" w:rsidRDefault="00EF32F7"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TBA</w:t>
            </w:r>
          </w:p>
        </w:tc>
      </w:tr>
      <w:tr w:rsidR="00CF3B8E" w:rsidRPr="00C84D3C" w14:paraId="4A6211B3" w14:textId="77777777" w:rsidTr="00ED3E3F">
        <w:tc>
          <w:tcPr>
            <w:tcW w:w="3331" w:type="dxa"/>
          </w:tcPr>
          <w:p w14:paraId="1FCEE153"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 xml:space="preserve">Visit and documentation schedule </w:t>
            </w:r>
          </w:p>
        </w:tc>
        <w:tc>
          <w:tcPr>
            <w:tcW w:w="6378" w:type="dxa"/>
          </w:tcPr>
          <w:p w14:paraId="5EA6E559"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Study Duration</w:t>
            </w:r>
          </w:p>
          <w:p w14:paraId="43B96A03"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study will last for up to 3 years.</w:t>
            </w:r>
          </w:p>
          <w:p w14:paraId="3B24D765" w14:textId="77777777" w:rsidR="00CF3B8E" w:rsidRPr="00BE6F50" w:rsidRDefault="00CF3B8E" w:rsidP="00544ADF">
            <w:pPr>
              <w:jc w:val="both"/>
              <w:rPr>
                <w:rFonts w:asciiTheme="minorHAnsi" w:hAnsiTheme="minorHAnsi" w:cstheme="minorHAnsi"/>
                <w:b/>
                <w:sz w:val="22"/>
                <w:szCs w:val="22"/>
                <w:lang w:val="en-GB"/>
              </w:rPr>
            </w:pPr>
          </w:p>
          <w:p w14:paraId="0F682386"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Participant Duration</w:t>
            </w:r>
          </w:p>
          <w:p w14:paraId="29277963"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An individual subject will complete the study in about 29 days, from screening at Day -1 or 1 to follow-up on Day 29 ±3 days.</w:t>
            </w:r>
          </w:p>
          <w:p w14:paraId="6A689D29" w14:textId="77777777" w:rsidR="00CF3B8E" w:rsidRPr="00BE6F50" w:rsidRDefault="00CF3B8E" w:rsidP="00544ADF">
            <w:pPr>
              <w:jc w:val="both"/>
              <w:rPr>
                <w:rFonts w:asciiTheme="minorHAnsi" w:hAnsiTheme="minorHAnsi" w:cstheme="minorHAnsi"/>
                <w:sz w:val="22"/>
                <w:szCs w:val="22"/>
                <w:lang w:val="en-GB"/>
              </w:rPr>
            </w:pPr>
          </w:p>
        </w:tc>
      </w:tr>
      <w:tr w:rsidR="00CF3B8E" w:rsidRPr="00C84D3C" w14:paraId="5D00222C" w14:textId="77777777" w:rsidTr="00ED3E3F">
        <w:tc>
          <w:tcPr>
            <w:tcW w:w="3331" w:type="dxa"/>
          </w:tcPr>
          <w:p w14:paraId="2F4DD7C5"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Efficacy Assessment</w:t>
            </w:r>
          </w:p>
        </w:tc>
        <w:tc>
          <w:tcPr>
            <w:tcW w:w="6378" w:type="dxa"/>
          </w:tcPr>
          <w:p w14:paraId="585B6EF1"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Measures of clinical support</w:t>
            </w:r>
          </w:p>
          <w:p w14:paraId="46BBED3D"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At each study day while hospitalized, the following measure of clinical support should be assessed:</w:t>
            </w:r>
          </w:p>
          <w:p w14:paraId="32892742" w14:textId="77777777" w:rsidR="00CF3B8E" w:rsidRPr="00BE6F50" w:rsidRDefault="00CF3B8E"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Hospitalization</w:t>
            </w:r>
          </w:p>
          <w:p w14:paraId="52B3F09B" w14:textId="77777777" w:rsidR="00CF3B8E" w:rsidRPr="00BE6F50" w:rsidRDefault="00CF3B8E"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Oxygen requirement</w:t>
            </w:r>
          </w:p>
          <w:p w14:paraId="5C225E25" w14:textId="77777777" w:rsidR="00CF3B8E" w:rsidRPr="00BE6F50" w:rsidRDefault="00CF3B8E"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Non-invasive mechanical ventilation (via mask)</w:t>
            </w:r>
          </w:p>
          <w:p w14:paraId="2D82AA9A" w14:textId="77777777" w:rsidR="00CF3B8E" w:rsidRPr="00BE6F50" w:rsidRDefault="00CF3B8E"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Mechanical ventilator requirement (via endotracheal tube or tracheostomy tube)</w:t>
            </w:r>
          </w:p>
          <w:p w14:paraId="08D7A4C6" w14:textId="77777777" w:rsidR="00CF3B8E" w:rsidRPr="00BE6F50" w:rsidRDefault="00CF3B8E"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ECMO requirement</w:t>
            </w:r>
          </w:p>
          <w:p w14:paraId="53D8F6B4" w14:textId="77777777" w:rsidR="00EC2A18" w:rsidRPr="00BE6F50" w:rsidRDefault="00EC2A18" w:rsidP="00544ADF">
            <w:pPr>
              <w:pStyle w:val="Listenabsatz"/>
              <w:ind w:left="1069"/>
              <w:jc w:val="both"/>
              <w:rPr>
                <w:rFonts w:asciiTheme="minorHAnsi" w:hAnsiTheme="minorHAnsi" w:cstheme="minorHAnsi"/>
                <w:sz w:val="22"/>
                <w:szCs w:val="22"/>
                <w:lang w:val="en-GB"/>
              </w:rPr>
            </w:pPr>
          </w:p>
          <w:p w14:paraId="457D28C3"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Ordinal Scale</w:t>
            </w:r>
          </w:p>
          <w:p w14:paraId="6D91A4B8"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ordinal scale is an assessment of the clinical status at the first assessment of a given study day. Each day, the worse score for the previous day will be recorded. i.e. on Day 3, Day 2 score is obtained and recorded as Day 2. The scale is as follows:</w:t>
            </w:r>
          </w:p>
          <w:p w14:paraId="0769058F" w14:textId="77777777" w:rsidR="00CF3B8E" w:rsidRPr="00BE6F50" w:rsidRDefault="00CF3B8E"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Not hospitalized, no limitations on activities</w:t>
            </w:r>
          </w:p>
          <w:p w14:paraId="6306E2D7" w14:textId="77777777" w:rsidR="00CF3B8E" w:rsidRPr="00BE6F50" w:rsidRDefault="00CF3B8E"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Not hospitalized, limitation on activities;</w:t>
            </w:r>
          </w:p>
          <w:p w14:paraId="1A392C2C" w14:textId="77777777" w:rsidR="00CF3B8E" w:rsidRPr="00BE6F50" w:rsidRDefault="00CF3B8E"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Hospitalized, not requiring supplemental oxygen;</w:t>
            </w:r>
          </w:p>
          <w:p w14:paraId="1E605433" w14:textId="77777777" w:rsidR="00CF3B8E" w:rsidRPr="00BE6F50" w:rsidRDefault="00CF3B8E"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Hospitalized, requiring supplemental oxygen;</w:t>
            </w:r>
          </w:p>
          <w:p w14:paraId="708AF58D" w14:textId="77777777" w:rsidR="00CF3B8E" w:rsidRPr="00BE6F50" w:rsidRDefault="00CF3B8E"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Hospitalized, on non-invasive ventilation or high flow oxygen devices;</w:t>
            </w:r>
          </w:p>
          <w:p w14:paraId="1DFB17F0" w14:textId="77777777" w:rsidR="00CF3B8E" w:rsidRPr="00BE6F50" w:rsidRDefault="00CF3B8E"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Hospitalized, on invasive mechanical ventilation or ECMO;</w:t>
            </w:r>
          </w:p>
          <w:p w14:paraId="44D21373" w14:textId="77777777" w:rsidR="00CF3B8E" w:rsidRPr="00BE6F50" w:rsidRDefault="00CF3B8E"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Death.</w:t>
            </w:r>
          </w:p>
          <w:p w14:paraId="4A4104A2" w14:textId="77777777" w:rsidR="00EC0042" w:rsidRPr="00BE6F50" w:rsidRDefault="00EC0042" w:rsidP="00544ADF">
            <w:pPr>
              <w:pStyle w:val="Listenabsatz"/>
              <w:jc w:val="both"/>
              <w:rPr>
                <w:rFonts w:asciiTheme="minorHAnsi" w:hAnsiTheme="minorHAnsi" w:cstheme="minorHAnsi"/>
                <w:sz w:val="22"/>
                <w:szCs w:val="22"/>
                <w:lang w:val="en-GB"/>
              </w:rPr>
            </w:pPr>
          </w:p>
          <w:p w14:paraId="3B5B9D3C"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NEW Score</w:t>
            </w:r>
          </w:p>
          <w:p w14:paraId="44ABCD3B" w14:textId="77777777" w:rsidR="00CF3B8E" w:rsidRPr="00BE6F50" w:rsidRDefault="00EC2A18"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The NEW score has demonstrated an ability to discriminate patients at risk of poor outcomes. (Smith, 2016). This score is based on 7 clinical </w:t>
            </w:r>
            <w:r w:rsidRPr="00BE6F50">
              <w:rPr>
                <w:rFonts w:asciiTheme="minorHAnsi" w:hAnsiTheme="minorHAnsi" w:cstheme="minorHAnsi"/>
                <w:sz w:val="22"/>
                <w:szCs w:val="22"/>
                <w:lang w:val="en-GB"/>
              </w:rPr>
              <w:lastRenderedPageBreak/>
              <w:t>parameters. The NEW Score is being used as an efficacy measure. This should be evaluated at the first assessment of a given study day. These parameters can be obtained from the hospital chart using the last measurement prior to the time of assessment. This is recorded for the day obtained. i.e. on Day 3, Day 3 score is obtained and recorded as Day 3.</w:t>
            </w:r>
          </w:p>
          <w:p w14:paraId="0DED2063" w14:textId="77777777" w:rsidR="00EC2A18" w:rsidRPr="00BE6F50" w:rsidRDefault="00EC2A18" w:rsidP="00544ADF">
            <w:pPr>
              <w:jc w:val="both"/>
              <w:rPr>
                <w:rFonts w:asciiTheme="minorHAnsi" w:hAnsiTheme="minorHAnsi" w:cstheme="minorHAnsi"/>
                <w:sz w:val="22"/>
                <w:szCs w:val="22"/>
                <w:lang w:val="en-GB"/>
              </w:rPr>
            </w:pPr>
          </w:p>
        </w:tc>
      </w:tr>
      <w:tr w:rsidR="00CF3B8E" w:rsidRPr="00C84D3C" w14:paraId="7BC6EF23" w14:textId="77777777" w:rsidTr="00ED3E3F">
        <w:tc>
          <w:tcPr>
            <w:tcW w:w="3331" w:type="dxa"/>
          </w:tcPr>
          <w:p w14:paraId="692BD244"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lastRenderedPageBreak/>
              <w:t>Safety</w:t>
            </w:r>
            <w:r w:rsidRPr="00BE6F50">
              <w:rPr>
                <w:rFonts w:asciiTheme="minorHAnsi" w:hAnsiTheme="minorHAnsi" w:cstheme="minorHAnsi"/>
                <w:sz w:val="22"/>
                <w:szCs w:val="22"/>
              </w:rPr>
              <w:t xml:space="preserve"> </w:t>
            </w:r>
            <w:r w:rsidRPr="00BE6F50">
              <w:rPr>
                <w:rFonts w:asciiTheme="minorHAnsi" w:hAnsiTheme="minorHAnsi" w:cstheme="minorHAnsi"/>
                <w:b/>
                <w:sz w:val="22"/>
                <w:szCs w:val="22"/>
                <w:lang w:val="en-GB"/>
              </w:rPr>
              <w:t>Assessment</w:t>
            </w:r>
          </w:p>
        </w:tc>
        <w:tc>
          <w:tcPr>
            <w:tcW w:w="6378" w:type="dxa"/>
          </w:tcPr>
          <w:p w14:paraId="512E6434"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For this study, all Grade 3 and 4 AEs and all SAEs occurring from the time the informed consent is signed through the Day 29 (end of study) visit will be documented, recorded, and reported.</w:t>
            </w:r>
          </w:p>
        </w:tc>
      </w:tr>
      <w:tr w:rsidR="00CF3B8E" w:rsidRPr="00BE6F50" w14:paraId="5360D50A" w14:textId="77777777" w:rsidTr="00ED3E3F">
        <w:tc>
          <w:tcPr>
            <w:tcW w:w="3331" w:type="dxa"/>
          </w:tcPr>
          <w:p w14:paraId="19D10029"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Other assessments</w:t>
            </w:r>
          </w:p>
        </w:tc>
        <w:tc>
          <w:tcPr>
            <w:tcW w:w="6378" w:type="dxa"/>
          </w:tcPr>
          <w:p w14:paraId="01FFF4D9"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See protocol.</w:t>
            </w:r>
          </w:p>
        </w:tc>
      </w:tr>
      <w:tr w:rsidR="00CF3B8E" w:rsidRPr="00BE6F50" w14:paraId="3939530B" w14:textId="77777777" w:rsidTr="00ED3E3F">
        <w:tc>
          <w:tcPr>
            <w:tcW w:w="3331" w:type="dxa"/>
          </w:tcPr>
          <w:p w14:paraId="44D9C0EB"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 xml:space="preserve">Safety and </w:t>
            </w:r>
          </w:p>
          <w:p w14:paraId="70CAD182"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Discontinuation Criteria</w:t>
            </w:r>
          </w:p>
        </w:tc>
        <w:tc>
          <w:tcPr>
            <w:tcW w:w="6378" w:type="dxa"/>
          </w:tcPr>
          <w:p w14:paraId="2FD455C6"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This study may be prematurely terminated for the patient or in total if there is sufficient reasonable cause, including but not limited to:</w:t>
            </w:r>
          </w:p>
          <w:p w14:paraId="7FEB55FB" w14:textId="77777777" w:rsidR="00CF3B8E" w:rsidRPr="00BE6F50" w:rsidRDefault="00CF3B8E"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Determination of unexpected, significant, or unacceptable risk to subjects</w:t>
            </w:r>
          </w:p>
          <w:p w14:paraId="024E8236" w14:textId="77777777" w:rsidR="00CF3B8E" w:rsidRPr="00BE6F50" w:rsidRDefault="00CF3B8E"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Results of interim analysis</w:t>
            </w:r>
          </w:p>
          <w:p w14:paraId="18E60732" w14:textId="77777777" w:rsidR="00CF3B8E" w:rsidRPr="00BE6F50" w:rsidRDefault="00CF3B8E"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Insufficient compliance to protocol requirements</w:t>
            </w:r>
          </w:p>
          <w:p w14:paraId="4BAEB7C5" w14:textId="77777777" w:rsidR="00CF3B8E" w:rsidRPr="00BE6F50" w:rsidRDefault="00CF3B8E"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Data that are not sufficiently complete and/or not evaluable</w:t>
            </w:r>
          </w:p>
          <w:p w14:paraId="08CCF0AA" w14:textId="77777777" w:rsidR="00CF3B8E" w:rsidRPr="00BE6F50" w:rsidRDefault="00CF3B8E" w:rsidP="00EA0779">
            <w:pPr>
              <w:pStyle w:val="Listenabsatz"/>
              <w:numPr>
                <w:ilvl w:val="0"/>
                <w:numId w:val="20"/>
              </w:numPr>
              <w:jc w:val="both"/>
              <w:rPr>
                <w:rFonts w:asciiTheme="minorHAnsi" w:hAnsiTheme="minorHAnsi" w:cstheme="minorHAnsi"/>
                <w:sz w:val="22"/>
                <w:szCs w:val="22"/>
                <w:lang w:val="en-US"/>
              </w:rPr>
            </w:pPr>
            <w:r w:rsidRPr="00BE6F50">
              <w:rPr>
                <w:rFonts w:asciiTheme="minorHAnsi" w:hAnsiTheme="minorHAnsi" w:cstheme="minorHAnsi"/>
                <w:sz w:val="22"/>
                <w:szCs w:val="22"/>
                <w:lang w:val="en-GB"/>
              </w:rPr>
              <w:t>Regulatory authorities</w:t>
            </w:r>
          </w:p>
        </w:tc>
      </w:tr>
      <w:tr w:rsidR="00CF3B8E" w:rsidRPr="00BE6F50" w14:paraId="4CBA2680" w14:textId="77777777" w:rsidTr="00ED3E3F">
        <w:tc>
          <w:tcPr>
            <w:tcW w:w="3331" w:type="dxa"/>
          </w:tcPr>
          <w:p w14:paraId="6733AA0E"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Pharmacological-toxicological evaluation</w:t>
            </w:r>
          </w:p>
        </w:tc>
        <w:tc>
          <w:tcPr>
            <w:tcW w:w="6378" w:type="dxa"/>
          </w:tcPr>
          <w:p w14:paraId="440FCBDA"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TBA</w:t>
            </w:r>
          </w:p>
          <w:p w14:paraId="2D0C5232" w14:textId="77777777" w:rsidR="00CF3B8E" w:rsidRPr="00BE6F50" w:rsidRDefault="00CF3B8E" w:rsidP="00544ADF">
            <w:pPr>
              <w:jc w:val="both"/>
              <w:rPr>
                <w:rFonts w:asciiTheme="minorHAnsi" w:hAnsiTheme="minorHAnsi" w:cstheme="minorHAnsi"/>
                <w:sz w:val="22"/>
                <w:szCs w:val="22"/>
                <w:lang w:val="en-GB"/>
              </w:rPr>
            </w:pPr>
          </w:p>
        </w:tc>
      </w:tr>
      <w:tr w:rsidR="00CF3B8E" w:rsidRPr="00BE6F50" w14:paraId="191679CA" w14:textId="77777777" w:rsidTr="00ED3E3F">
        <w:tc>
          <w:tcPr>
            <w:tcW w:w="3331" w:type="dxa"/>
          </w:tcPr>
          <w:p w14:paraId="1C63CA47"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Risks, adverse drug reactions, drug interactions, restrictions, contraindications, procedures in case of emergency</w:t>
            </w:r>
          </w:p>
        </w:tc>
        <w:tc>
          <w:tcPr>
            <w:tcW w:w="6378" w:type="dxa"/>
          </w:tcPr>
          <w:p w14:paraId="3B53CE19"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TBA</w:t>
            </w:r>
          </w:p>
        </w:tc>
      </w:tr>
      <w:tr w:rsidR="00CF3B8E" w:rsidRPr="00BE6F50" w14:paraId="56DFCDF3" w14:textId="77777777" w:rsidTr="00ED3E3F">
        <w:tc>
          <w:tcPr>
            <w:tcW w:w="3331" w:type="dxa"/>
          </w:tcPr>
          <w:p w14:paraId="0E4AF2A8"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Risk-benefit analysis</w:t>
            </w:r>
          </w:p>
        </w:tc>
        <w:tc>
          <w:tcPr>
            <w:tcW w:w="6378" w:type="dxa"/>
          </w:tcPr>
          <w:p w14:paraId="6C4BDA51"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TBA</w:t>
            </w:r>
          </w:p>
          <w:p w14:paraId="3503339D" w14:textId="77777777" w:rsidR="00CF3B8E" w:rsidRPr="00BE6F50" w:rsidRDefault="00CF3B8E" w:rsidP="00544ADF">
            <w:pPr>
              <w:jc w:val="both"/>
              <w:rPr>
                <w:rFonts w:asciiTheme="minorHAnsi" w:hAnsiTheme="minorHAnsi" w:cstheme="minorHAnsi"/>
                <w:sz w:val="22"/>
                <w:szCs w:val="22"/>
                <w:lang w:val="en-GB"/>
              </w:rPr>
            </w:pPr>
          </w:p>
        </w:tc>
      </w:tr>
      <w:tr w:rsidR="00CF3B8E" w:rsidRPr="00C84D3C" w14:paraId="1A08A6E7" w14:textId="77777777" w:rsidTr="00ED3E3F">
        <w:tc>
          <w:tcPr>
            <w:tcW w:w="3331" w:type="dxa"/>
          </w:tcPr>
          <w:p w14:paraId="62ECBACB"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Trial Duration</w:t>
            </w:r>
          </w:p>
        </w:tc>
        <w:tc>
          <w:tcPr>
            <w:tcW w:w="6378" w:type="dxa"/>
          </w:tcPr>
          <w:p w14:paraId="2EC6DD95"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study will last for up to 3 years.</w:t>
            </w:r>
          </w:p>
          <w:p w14:paraId="1E2F5CD2" w14:textId="77777777" w:rsidR="00CF3B8E" w:rsidRPr="00BE6F50" w:rsidRDefault="00CF3B8E" w:rsidP="00544ADF">
            <w:pPr>
              <w:jc w:val="both"/>
              <w:rPr>
                <w:rFonts w:asciiTheme="minorHAnsi" w:hAnsiTheme="minorHAnsi" w:cstheme="minorHAnsi"/>
                <w:sz w:val="22"/>
                <w:szCs w:val="22"/>
                <w:lang w:val="en-GB"/>
              </w:rPr>
            </w:pPr>
          </w:p>
        </w:tc>
      </w:tr>
      <w:tr w:rsidR="00CF3B8E" w:rsidRPr="00C84D3C" w14:paraId="6FAC9B62" w14:textId="77777777" w:rsidTr="00ED3E3F">
        <w:tc>
          <w:tcPr>
            <w:tcW w:w="3331" w:type="dxa"/>
          </w:tcPr>
          <w:p w14:paraId="58F7B1C0"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Duration of Intervention per Patient</w:t>
            </w:r>
          </w:p>
        </w:tc>
        <w:tc>
          <w:tcPr>
            <w:tcW w:w="6378" w:type="dxa"/>
          </w:tcPr>
          <w:p w14:paraId="316AF7AE"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An individual subject will complete the study in about 29 days, from screening at Day -1 or 1 to follow-up on Day 29 ±3 days.</w:t>
            </w:r>
          </w:p>
        </w:tc>
      </w:tr>
      <w:tr w:rsidR="00CF3B8E" w:rsidRPr="00BE6F50" w14:paraId="592F9975" w14:textId="77777777" w:rsidTr="00ED3E3F">
        <w:tc>
          <w:tcPr>
            <w:tcW w:w="3331" w:type="dxa"/>
          </w:tcPr>
          <w:p w14:paraId="4BD20240"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Follow- up per Patient</w:t>
            </w:r>
          </w:p>
        </w:tc>
        <w:tc>
          <w:tcPr>
            <w:tcW w:w="6378" w:type="dxa"/>
          </w:tcPr>
          <w:p w14:paraId="52AD30A2"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Until Day 29 ±3 days</w:t>
            </w:r>
          </w:p>
        </w:tc>
      </w:tr>
      <w:tr w:rsidR="00CF3B8E" w:rsidRPr="00C84D3C" w14:paraId="3CB178EC" w14:textId="77777777" w:rsidTr="00ED3E3F">
        <w:tc>
          <w:tcPr>
            <w:tcW w:w="3331" w:type="dxa"/>
          </w:tcPr>
          <w:p w14:paraId="121EF8D8"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Total number of patients</w:t>
            </w:r>
          </w:p>
        </w:tc>
        <w:tc>
          <w:tcPr>
            <w:tcW w:w="6378" w:type="dxa"/>
          </w:tcPr>
          <w:p w14:paraId="493D3A0E" w14:textId="77777777" w:rsidR="00CF3B8E" w:rsidRPr="00BE6F50" w:rsidRDefault="00CF3B8E"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to be assessed for eligibility (n = 500) </w:t>
            </w:r>
          </w:p>
          <w:p w14:paraId="4CE8FEC8" w14:textId="77777777" w:rsidR="00CF3B8E" w:rsidRPr="00BE6F50" w:rsidRDefault="00CF3B8E"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To be allocated to trial (n = 450) </w:t>
            </w:r>
          </w:p>
          <w:p w14:paraId="21831460" w14:textId="77777777" w:rsidR="00CF3B8E" w:rsidRPr="00BE6F50" w:rsidRDefault="00CF3B8E"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To be analyzed (n = 400 in ITT analysis; n=300 per protocol)</w:t>
            </w:r>
          </w:p>
        </w:tc>
      </w:tr>
      <w:tr w:rsidR="00CF3B8E" w:rsidRPr="00C84D3C" w14:paraId="01136699" w14:textId="77777777" w:rsidTr="00ED3E3F">
        <w:tc>
          <w:tcPr>
            <w:tcW w:w="3331" w:type="dxa"/>
          </w:tcPr>
          <w:p w14:paraId="7F78CB99"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Statistical analysis</w:t>
            </w:r>
          </w:p>
        </w:tc>
        <w:tc>
          <w:tcPr>
            <w:tcW w:w="6378" w:type="dxa"/>
          </w:tcPr>
          <w:p w14:paraId="5827B2ED" w14:textId="77777777" w:rsidR="00EC0042" w:rsidRPr="00BE6F50" w:rsidRDefault="00EC00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This study is intended to allow for two types of adaptations: 1) blinded confirmation or modification of the day selected for the primary endpoint and 2) ability to add a new experimental arm if one becomes available. Details will be described in the statistical analysis plan.</w:t>
            </w:r>
          </w:p>
          <w:p w14:paraId="0608222A" w14:textId="77777777" w:rsidR="00CF3B8E" w:rsidRPr="00BE6F50" w:rsidRDefault="00EC00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primary outcome uses an ordinal severity scale with 7 categories, analysed using the proportional odds model. This model assumes that the treatment to placebo odds ratio of being classified in a given severity category “i” or better is the same for each category. The null hypothesis being tested is whether the odds of improvement on the ordinal scale is the same for the placebo and experimental treatment arms (i.e., whether the common odds ratio differs is 1).</w:t>
            </w:r>
          </w:p>
        </w:tc>
      </w:tr>
      <w:tr w:rsidR="00CF3B8E" w:rsidRPr="00BE6F50" w14:paraId="4DFAD83F" w14:textId="77777777" w:rsidTr="00ED3E3F">
        <w:tc>
          <w:tcPr>
            <w:tcW w:w="3331" w:type="dxa"/>
          </w:tcPr>
          <w:p w14:paraId="6053BE0B"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Participating Organization</w:t>
            </w:r>
          </w:p>
        </w:tc>
        <w:tc>
          <w:tcPr>
            <w:tcW w:w="6378" w:type="dxa"/>
          </w:tcPr>
          <w:p w14:paraId="07AE8A43"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TBA</w:t>
            </w:r>
          </w:p>
        </w:tc>
      </w:tr>
      <w:tr w:rsidR="00CF3B8E" w:rsidRPr="00BE6F50" w14:paraId="53163E34" w14:textId="77777777" w:rsidTr="00ED3E3F">
        <w:tc>
          <w:tcPr>
            <w:tcW w:w="3331" w:type="dxa"/>
          </w:tcPr>
          <w:p w14:paraId="2B46D3A9" w14:textId="77777777" w:rsidR="00CF3B8E" w:rsidRPr="00BE6F50" w:rsidRDefault="00CF3B8E"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Funding</w:t>
            </w:r>
          </w:p>
        </w:tc>
        <w:tc>
          <w:tcPr>
            <w:tcW w:w="6378" w:type="dxa"/>
          </w:tcPr>
          <w:p w14:paraId="5732CE03" w14:textId="77777777" w:rsidR="00CF3B8E" w:rsidRPr="00BE6F50" w:rsidRDefault="00CF3B8E"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TBA</w:t>
            </w:r>
          </w:p>
        </w:tc>
      </w:tr>
    </w:tbl>
    <w:p w14:paraId="175D2710" w14:textId="77777777" w:rsidR="00CF3B8E" w:rsidRPr="00BE6F50" w:rsidRDefault="00CF3B8E" w:rsidP="00544ADF">
      <w:pPr>
        <w:jc w:val="both"/>
        <w:rPr>
          <w:rFonts w:asciiTheme="minorHAnsi" w:hAnsiTheme="minorHAnsi" w:cstheme="minorHAnsi"/>
          <w:sz w:val="22"/>
          <w:szCs w:val="22"/>
          <w:lang w:val="en-GB"/>
        </w:rPr>
      </w:pPr>
    </w:p>
    <w:p w14:paraId="6BB03FF1" w14:textId="77777777" w:rsidR="009B311A" w:rsidRPr="00BE6F50" w:rsidRDefault="009B311A" w:rsidP="00544ADF">
      <w:pPr>
        <w:jc w:val="both"/>
        <w:rPr>
          <w:rFonts w:asciiTheme="minorHAnsi" w:hAnsiTheme="minorHAnsi" w:cstheme="minorHAnsi"/>
          <w:sz w:val="22"/>
          <w:szCs w:val="22"/>
          <w:lang w:val="en-GB"/>
        </w:rPr>
      </w:pPr>
    </w:p>
    <w:p w14:paraId="6391E40E" w14:textId="77777777" w:rsidR="009B311A" w:rsidRPr="00BE6F50" w:rsidRDefault="009B311A" w:rsidP="00544ADF">
      <w:pPr>
        <w:pStyle w:val="berschrift2"/>
        <w:tabs>
          <w:tab w:val="num" w:pos="576"/>
        </w:tabs>
        <w:ind w:left="576"/>
        <w:jc w:val="both"/>
        <w:rPr>
          <w:rFonts w:asciiTheme="minorHAnsi" w:hAnsiTheme="minorHAnsi" w:cstheme="minorHAnsi"/>
          <w:sz w:val="22"/>
          <w:szCs w:val="22"/>
          <w:lang w:val="en-GB"/>
        </w:rPr>
      </w:pPr>
      <w:bookmarkStart w:id="20" w:name="_Toc36066085"/>
      <w:r w:rsidRPr="00BE6F50">
        <w:rPr>
          <w:rFonts w:asciiTheme="minorHAnsi" w:hAnsiTheme="minorHAnsi" w:cstheme="minorHAnsi"/>
          <w:sz w:val="22"/>
          <w:szCs w:val="22"/>
          <w:lang w:val="en-GB"/>
        </w:rPr>
        <w:t>Rationale for Proposed Clinical Study</w:t>
      </w:r>
      <w:bookmarkEnd w:id="20"/>
    </w:p>
    <w:p w14:paraId="6EE6CF50" w14:textId="77777777" w:rsidR="00CF3B8E" w:rsidRPr="00BE6F50" w:rsidRDefault="009B311A"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In December 2019, the Wuhan Municipal Health Committee identified an outbreak of viral pneumonia cases of unknown cause. Coronavirus RNA was quickly identified in some of these patients. This novel coronavirus has been designated SARS-CoV-2, and the disease caused by this virus has been designated COVID-19. Currently there are no approved therapeutic agents available for coronaviruses.</w:t>
      </w:r>
    </w:p>
    <w:p w14:paraId="27AC3549" w14:textId="77777777" w:rsidR="009B311A" w:rsidRPr="00BE6F50" w:rsidRDefault="009B311A" w:rsidP="00544ADF">
      <w:pPr>
        <w:jc w:val="both"/>
        <w:rPr>
          <w:rFonts w:asciiTheme="minorHAnsi" w:hAnsiTheme="minorHAnsi" w:cstheme="minorHAnsi"/>
          <w:sz w:val="22"/>
          <w:szCs w:val="22"/>
          <w:lang w:val="en-GB"/>
        </w:rPr>
      </w:pPr>
    </w:p>
    <w:p w14:paraId="148509DD" w14:textId="77777777" w:rsidR="009B311A" w:rsidRPr="00BE6F50" w:rsidRDefault="009B311A" w:rsidP="00544ADF">
      <w:pPr>
        <w:pStyle w:val="berschrift2"/>
        <w:tabs>
          <w:tab w:val="num" w:pos="576"/>
        </w:tabs>
        <w:ind w:left="576"/>
        <w:jc w:val="both"/>
        <w:rPr>
          <w:rFonts w:asciiTheme="minorHAnsi" w:hAnsiTheme="minorHAnsi" w:cstheme="minorHAnsi"/>
          <w:sz w:val="22"/>
          <w:szCs w:val="22"/>
          <w:lang w:val="en-GB"/>
        </w:rPr>
      </w:pPr>
      <w:bookmarkStart w:id="21" w:name="_Toc36066086"/>
      <w:r w:rsidRPr="00BE6F50">
        <w:rPr>
          <w:rFonts w:asciiTheme="minorHAnsi" w:hAnsiTheme="minorHAnsi" w:cstheme="minorHAnsi"/>
          <w:sz w:val="22"/>
          <w:szCs w:val="22"/>
          <w:lang w:val="en-GB"/>
        </w:rPr>
        <w:t>Study Design</w:t>
      </w:r>
      <w:bookmarkEnd w:id="21"/>
    </w:p>
    <w:p w14:paraId="4ED81CAE" w14:textId="77777777" w:rsidR="009B311A" w:rsidRPr="00BE6F50" w:rsidRDefault="009B311A"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This study is an adaptive, randomized, double-blind, placebo-controlled trial to evaluate the safety and efficacy of novel therapeutic agents in hospitalized adult patients diagnosed with COVID-19.</w:t>
      </w:r>
    </w:p>
    <w:p w14:paraId="53D11E4B" w14:textId="77777777" w:rsidR="009B311A" w:rsidRPr="00BE6F50" w:rsidRDefault="009B311A"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study is a multi-center trial that will be conducted in up to 50 sites globally with</w:t>
      </w:r>
      <w:r w:rsidR="00544ADF"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multiple Sponsors.</w:t>
      </w:r>
    </w:p>
    <w:p w14:paraId="18841058" w14:textId="77777777" w:rsidR="009B311A" w:rsidRPr="00BE6F50" w:rsidRDefault="009B311A" w:rsidP="00544ADF">
      <w:pPr>
        <w:jc w:val="both"/>
        <w:rPr>
          <w:rFonts w:asciiTheme="minorHAnsi" w:hAnsiTheme="minorHAnsi" w:cstheme="minorHAnsi"/>
          <w:sz w:val="22"/>
          <w:szCs w:val="22"/>
          <w:lang w:val="en-GB"/>
        </w:rPr>
      </w:pPr>
    </w:p>
    <w:p w14:paraId="1D73C56E" w14:textId="77777777" w:rsidR="00544ADF" w:rsidRPr="00BE6F50" w:rsidRDefault="00544ADF" w:rsidP="00544ADF">
      <w:pPr>
        <w:jc w:val="both"/>
        <w:rPr>
          <w:rFonts w:asciiTheme="minorHAnsi" w:hAnsiTheme="minorHAnsi" w:cstheme="minorHAnsi"/>
          <w:sz w:val="22"/>
          <w:szCs w:val="22"/>
          <w:lang w:val="en-GB"/>
        </w:rPr>
      </w:pPr>
    </w:p>
    <w:p w14:paraId="7D69CF0B" w14:textId="77777777" w:rsidR="00544ADF" w:rsidRPr="00BE6F50" w:rsidRDefault="00544ADF"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Conducting a double-blind trial is important, especially if the primary endpoint is not all cause mortality (ACM) but rather one that involves caregiver judgment (such as the ordinal scale for clinical severity).</w:t>
      </w:r>
    </w:p>
    <w:p w14:paraId="5F38E124" w14:textId="77777777" w:rsidR="00544ADF" w:rsidRPr="00BE6F50" w:rsidRDefault="00544ADF"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An important issue is whether it would be feasible to blind. One potentially achievable approach to conducting blinded trials involving multiple experimental interventions would be that used by the NIAID-sponsored CPCRA 007 HIV treatment trial, as discussed in Example 5.10 and Figure 5.1 of the Ellenberg S, Fleming T and DeMets DMC textbook (Second edition).</w:t>
      </w:r>
    </w:p>
    <w:p w14:paraId="2421FD91" w14:textId="77777777" w:rsidR="00544ADF" w:rsidRPr="00BE6F50" w:rsidRDefault="00544ADF" w:rsidP="00544ADF">
      <w:pPr>
        <w:jc w:val="both"/>
        <w:rPr>
          <w:rFonts w:asciiTheme="minorHAnsi" w:hAnsiTheme="minorHAnsi" w:cstheme="minorHAnsi"/>
          <w:sz w:val="22"/>
          <w:szCs w:val="22"/>
          <w:lang w:val="en-GB"/>
        </w:rPr>
      </w:pPr>
    </w:p>
    <w:p w14:paraId="47097533" w14:textId="77777777" w:rsidR="00544ADF" w:rsidRPr="00BE6F50" w:rsidRDefault="00544ADF"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study will compare different investigational therapeutic agents to a placebo. There will be interim monitoring to introduce new arms and allow early stopping for futility, efficacy, or safety. If one therapy proves to be efficacious, this treatment will then become the control arm for comparison(s) with new experimental treatment(s).</w:t>
      </w:r>
    </w:p>
    <w:p w14:paraId="50E1F0FB" w14:textId="77777777" w:rsidR="00544ADF" w:rsidRPr="00BE6F50" w:rsidRDefault="00544ADF" w:rsidP="00544ADF">
      <w:pPr>
        <w:jc w:val="both"/>
        <w:rPr>
          <w:rFonts w:asciiTheme="minorHAnsi" w:hAnsiTheme="minorHAnsi" w:cstheme="minorHAnsi"/>
          <w:sz w:val="22"/>
          <w:szCs w:val="22"/>
          <w:lang w:val="en-GB"/>
        </w:rPr>
      </w:pPr>
    </w:p>
    <w:p w14:paraId="06E6A3A8" w14:textId="77777777" w:rsidR="00544ADF" w:rsidRPr="00BE6F50" w:rsidRDefault="00544ADF"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Because of the possibility that background standards of supportive care may evolve/improve over time as more is learned about successful management of COVID-19, comparisons of safety and efficacy will be based on data from concurrently randomized participants.</w:t>
      </w:r>
    </w:p>
    <w:p w14:paraId="592108AC" w14:textId="77777777" w:rsidR="00544ADF" w:rsidRPr="00BE6F50" w:rsidRDefault="00544ADF" w:rsidP="00544ADF">
      <w:pPr>
        <w:jc w:val="both"/>
        <w:rPr>
          <w:rFonts w:asciiTheme="minorHAnsi" w:hAnsiTheme="minorHAnsi" w:cstheme="minorHAnsi"/>
          <w:sz w:val="22"/>
          <w:szCs w:val="22"/>
          <w:lang w:val="en-GB"/>
        </w:rPr>
      </w:pPr>
    </w:p>
    <w:p w14:paraId="63568181" w14:textId="77777777" w:rsidR="00544ADF" w:rsidRPr="00BE6F50" w:rsidRDefault="00544ADF"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An independent data and safety monitoring board (DSMB) is proposed to actively monitor interim data to make recommendations to the sponsor about early study closure or changes to study arms.</w:t>
      </w:r>
    </w:p>
    <w:p w14:paraId="08B31599" w14:textId="77777777" w:rsidR="00544ADF" w:rsidRPr="00BE6F50" w:rsidRDefault="00544ADF" w:rsidP="00544ADF">
      <w:pPr>
        <w:jc w:val="both"/>
        <w:rPr>
          <w:rFonts w:asciiTheme="minorHAnsi" w:hAnsiTheme="minorHAnsi" w:cstheme="minorHAnsi"/>
          <w:sz w:val="22"/>
          <w:szCs w:val="22"/>
          <w:lang w:val="en-GB"/>
        </w:rPr>
      </w:pPr>
    </w:p>
    <w:p w14:paraId="595038FD" w14:textId="77777777" w:rsidR="00544ADF" w:rsidRPr="00BE6F50" w:rsidRDefault="00544ADF"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Subjects will be assessed daily while hospitalized. Discharged patients will be asked to attend study visits at Days 15, and 29. All subjects will undergo a series of efficacy, safety, and laboratory assessments. Blood samples and oropharyngeal (OP) swabs will be obtained on Day 1; 3, 5, 8, 11 (while hospitalized); and Day 15 and 29 (if able to return to clinic or still hospitalized).</w:t>
      </w:r>
    </w:p>
    <w:p w14:paraId="75A73AC4" w14:textId="77777777" w:rsidR="00544ADF" w:rsidRPr="00BE6F50" w:rsidRDefault="00544ADF" w:rsidP="00544ADF">
      <w:pPr>
        <w:jc w:val="both"/>
        <w:rPr>
          <w:rFonts w:asciiTheme="minorHAnsi" w:hAnsiTheme="minorHAnsi" w:cstheme="minorHAnsi"/>
          <w:sz w:val="22"/>
          <w:szCs w:val="22"/>
          <w:lang w:val="en-GB"/>
        </w:rPr>
      </w:pPr>
    </w:p>
    <w:p w14:paraId="2B8670E2" w14:textId="77777777" w:rsidR="00544ADF" w:rsidRPr="00BE6F50" w:rsidRDefault="00544ADF"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The visits post discharge may not be feasible in some sites, especially if the study is multicounty, multi-sites. Therefore, follow up visits by phone if physical visit is not feasible, can be considered.</w:t>
      </w:r>
    </w:p>
    <w:p w14:paraId="5FA5555B" w14:textId="77777777" w:rsidR="00544ADF" w:rsidRPr="00BE6F50" w:rsidRDefault="00544ADF"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Limitation to OP swabs and blood for virological testing may need to be revisited, if feasible, to enlarge to other specimens as pertinent and feasible. A central lab is warranted.</w:t>
      </w:r>
    </w:p>
    <w:p w14:paraId="64C87A4B" w14:textId="77777777" w:rsidR="00544ADF" w:rsidRPr="00BE6F50" w:rsidRDefault="00544ADF"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Pharmacokinetics evaluation in principle should be included as there I as need to better understand if the exposure in humans is adequate (e.g. ventilated patients or coadministration with other antivirals) and to perform exposure-response analyses. It is however understood that if only few sparse samples can be feasibly collected with a very heterogenous background of concomitant therapy, this might turn out not informative.</w:t>
      </w:r>
    </w:p>
    <w:p w14:paraId="7A088135" w14:textId="77777777" w:rsidR="00544ADF" w:rsidRPr="00BE6F50" w:rsidRDefault="00544ADF" w:rsidP="00544ADF">
      <w:pPr>
        <w:jc w:val="both"/>
        <w:rPr>
          <w:rFonts w:asciiTheme="minorHAnsi" w:hAnsiTheme="minorHAnsi" w:cstheme="minorHAnsi"/>
          <w:sz w:val="22"/>
          <w:szCs w:val="22"/>
          <w:lang w:val="en-GB"/>
        </w:rPr>
      </w:pPr>
    </w:p>
    <w:p w14:paraId="3351D906" w14:textId="77777777" w:rsidR="00544ADF" w:rsidRPr="00BE6F50" w:rsidRDefault="00544ADF"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The proposed primary outcome, a 7-point ordinal scale at Day 15, will be defined based on blinded review of data from the first 100 subjects. The pilot study data will be used to evaluate the ordinal scale on other days and may collapse parts of the ordinal scale if there are few subjects represented in certain categories.</w:t>
      </w:r>
    </w:p>
    <w:p w14:paraId="65FF7DF0" w14:textId="77777777" w:rsidR="00544ADF" w:rsidRPr="00BE6F50" w:rsidRDefault="00544ADF"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pilot study data will be included in the primary analysis of the ‘pivotal’ stage of the trial as long as those using the pilot stage data to enlighten decisions about finalizing the design of the pivotal stage do not have access to information from the pilot stage that would be directly or indirectly informative about the efficacy and safety of the experimental regimens being evaluated in the pivotal stage. Principles for endpoint selection will be defined a priori in a separate document.</w:t>
      </w:r>
    </w:p>
    <w:p w14:paraId="158F5A53" w14:textId="77777777" w:rsidR="00544ADF" w:rsidRPr="00BE6F50" w:rsidRDefault="00544ADF"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pilot study will also evaluate the different constructs of the ordinal scale (different days and different number of categories) by severity (severe vs. mild-moderate).</w:t>
      </w:r>
    </w:p>
    <w:p w14:paraId="3788D87A" w14:textId="77777777" w:rsidR="00544ADF" w:rsidRPr="00BE6F50" w:rsidRDefault="00544ADF"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Different primary endpoints may be chosen for different severity populations. In addition, data from the pilot study will be used to determine the utility of the secondary endpoints, and to down select and prioritize the secondary endpoints.</w:t>
      </w:r>
    </w:p>
    <w:p w14:paraId="17E58E40" w14:textId="77777777" w:rsidR="00544ADF" w:rsidRPr="00BE6F50" w:rsidRDefault="00544ADF" w:rsidP="00544ADF">
      <w:pPr>
        <w:jc w:val="both"/>
        <w:rPr>
          <w:rFonts w:asciiTheme="minorHAnsi" w:hAnsiTheme="minorHAnsi" w:cstheme="minorHAnsi"/>
          <w:sz w:val="22"/>
          <w:szCs w:val="22"/>
          <w:lang w:val="en-GB"/>
        </w:rPr>
      </w:pPr>
    </w:p>
    <w:p w14:paraId="5C8EDD21" w14:textId="77777777" w:rsidR="00544ADF" w:rsidRPr="00BE6F50" w:rsidRDefault="00544ADF"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After the pilot phase, it could emerge that more profound changes than day of primary evaluation could be warranted, which would need reflection on how to progress the study and whether a seamless approach would still be appropriate.</w:t>
      </w:r>
    </w:p>
    <w:p w14:paraId="6FC61772" w14:textId="7E72A156" w:rsidR="00544ADF" w:rsidRPr="00BE6F50" w:rsidRDefault="00544ADF"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In addition, other considerations about how the study will progress if Remdesivir</w:t>
      </w:r>
      <w:r w:rsidR="007C3569">
        <w:rPr>
          <w:rFonts w:asciiTheme="minorHAnsi" w:hAnsiTheme="minorHAnsi" w:cstheme="minorHAnsi"/>
          <w:i/>
          <w:sz w:val="22"/>
          <w:szCs w:val="22"/>
          <w:lang w:val="en-GB"/>
        </w:rPr>
        <w:t xml:space="preserve"> </w:t>
      </w:r>
      <w:r w:rsidR="007C3569" w:rsidRPr="007C3569">
        <w:rPr>
          <w:rFonts w:asciiTheme="minorHAnsi" w:hAnsiTheme="minorHAnsi" w:cstheme="minorHAnsi"/>
          <w:b/>
          <w:i/>
          <w:sz w:val="22"/>
          <w:szCs w:val="22"/>
          <w:u w:val="single"/>
          <w:lang w:val="en-GB"/>
        </w:rPr>
        <w:t>[used as example]</w:t>
      </w:r>
      <w:r w:rsidRPr="00BE6F50">
        <w:rPr>
          <w:rFonts w:asciiTheme="minorHAnsi" w:hAnsiTheme="minorHAnsi" w:cstheme="minorHAnsi"/>
          <w:i/>
          <w:sz w:val="22"/>
          <w:szCs w:val="22"/>
          <w:lang w:val="en-GB"/>
        </w:rPr>
        <w:t xml:space="preserve"> or another therapeutic is found to be effective needs to be fully deliberated as assessing for superiority to an effective antiviral might not always be obvious ( at least for monotherapy).</w:t>
      </w:r>
    </w:p>
    <w:p w14:paraId="1D7E762A" w14:textId="77777777" w:rsidR="00544ADF" w:rsidRPr="00BE6F50" w:rsidRDefault="00544ADF" w:rsidP="00544ADF">
      <w:pPr>
        <w:jc w:val="both"/>
        <w:rPr>
          <w:rFonts w:asciiTheme="minorHAnsi" w:hAnsiTheme="minorHAnsi" w:cstheme="minorHAnsi"/>
          <w:sz w:val="22"/>
          <w:szCs w:val="22"/>
          <w:lang w:val="en-GB"/>
        </w:rPr>
      </w:pPr>
    </w:p>
    <w:p w14:paraId="1787E594" w14:textId="77777777" w:rsidR="00E459E1" w:rsidRPr="00BE6F50" w:rsidRDefault="00E459E1" w:rsidP="00E459E1">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Randomization will be stratified by:</w:t>
      </w:r>
    </w:p>
    <w:p w14:paraId="537F1AB5" w14:textId="77777777" w:rsidR="00E459E1" w:rsidRPr="00BE6F50" w:rsidRDefault="00E459E1" w:rsidP="00E459E1">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Site</w:t>
      </w:r>
    </w:p>
    <w:p w14:paraId="4E307795" w14:textId="77777777" w:rsidR="00E459E1" w:rsidRPr="00BE6F50" w:rsidRDefault="00E459E1" w:rsidP="00E459E1">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Severity of illness at enrolment:</w:t>
      </w:r>
    </w:p>
    <w:p w14:paraId="34686333" w14:textId="77777777" w:rsidR="00E459E1" w:rsidRPr="00BE6F50" w:rsidRDefault="00E459E1" w:rsidP="00E459E1">
      <w:pPr>
        <w:ind w:left="851" w:hanging="142"/>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o Severe disease: requiring mechanical ventilation or oxygen, a SpO2 ≤ 94% on room air, or tachypnoea (respiratory rate ≥ 24 breaths/min)</w:t>
      </w:r>
    </w:p>
    <w:p w14:paraId="23B26DBA" w14:textId="77777777" w:rsidR="00544ADF" w:rsidRPr="00BE6F50" w:rsidRDefault="00E459E1" w:rsidP="00E459E1">
      <w:pPr>
        <w:ind w:left="851" w:hanging="142"/>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o Mild-moderate disease: SpO2 &gt; 94% and respiratory rate &lt; 24 breaths/min without supplemental oxygen.</w:t>
      </w:r>
    </w:p>
    <w:p w14:paraId="0F283604" w14:textId="77777777" w:rsidR="00E459E1" w:rsidRPr="00BE6F50" w:rsidRDefault="00E459E1" w:rsidP="00E459E1">
      <w:pPr>
        <w:jc w:val="both"/>
        <w:rPr>
          <w:rFonts w:asciiTheme="minorHAnsi" w:hAnsiTheme="minorHAnsi" w:cstheme="minorHAnsi"/>
          <w:sz w:val="22"/>
          <w:szCs w:val="22"/>
          <w:lang w:val="en-GB"/>
        </w:rPr>
      </w:pPr>
    </w:p>
    <w:p w14:paraId="14ACE8D5" w14:textId="77777777" w:rsidR="00E459E1" w:rsidRPr="00BE6F50" w:rsidRDefault="00E459E1" w:rsidP="00E459E1">
      <w:pPr>
        <w:jc w:val="both"/>
        <w:rPr>
          <w:rFonts w:asciiTheme="minorHAnsi" w:hAnsiTheme="minorHAnsi" w:cstheme="minorHAnsi"/>
          <w:sz w:val="22"/>
          <w:szCs w:val="22"/>
          <w:lang w:val="en-GB"/>
        </w:rPr>
      </w:pPr>
    </w:p>
    <w:p w14:paraId="486D01C1" w14:textId="77777777" w:rsidR="00183DDF" w:rsidRPr="00BE6F50" w:rsidRDefault="006E14CD" w:rsidP="00544ADF">
      <w:pPr>
        <w:pStyle w:val="berschrift1"/>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br w:type="page"/>
      </w:r>
      <w:bookmarkStart w:id="22" w:name="_Toc36066087"/>
      <w:r w:rsidR="00E60080" w:rsidRPr="00BE6F50">
        <w:rPr>
          <w:rFonts w:asciiTheme="minorHAnsi" w:hAnsiTheme="minorHAnsi" w:cstheme="minorHAnsi"/>
          <w:sz w:val="22"/>
          <w:szCs w:val="22"/>
          <w:lang w:val="en-GB"/>
        </w:rPr>
        <w:lastRenderedPageBreak/>
        <w:t>Schedule of Assessments</w:t>
      </w:r>
      <w:bookmarkEnd w:id="22"/>
    </w:p>
    <w:p w14:paraId="18E922CE" w14:textId="77777777" w:rsidR="00610CFC" w:rsidRPr="00BE6F50" w:rsidRDefault="00543323" w:rsidP="00543323">
      <w:pPr>
        <w:jc w:val="center"/>
        <w:rPr>
          <w:rFonts w:asciiTheme="minorHAnsi" w:hAnsiTheme="minorHAnsi" w:cstheme="minorHAnsi"/>
          <w:i/>
          <w:sz w:val="22"/>
          <w:szCs w:val="22"/>
          <w:lang w:val="en-GB"/>
        </w:rPr>
      </w:pPr>
      <w:r w:rsidRPr="00BE6F50">
        <w:rPr>
          <w:rFonts w:asciiTheme="minorHAnsi" w:hAnsiTheme="minorHAnsi" w:cstheme="minorHAnsi"/>
          <w:i/>
          <w:sz w:val="22"/>
          <w:szCs w:val="22"/>
          <w:lang w:val="en-GB"/>
        </w:rPr>
        <w:t>please adapt if necessary</w:t>
      </w:r>
    </w:p>
    <w:p w14:paraId="42E8FC92" w14:textId="77777777" w:rsidR="00B83153" w:rsidRPr="00BE6F50" w:rsidRDefault="00B83153" w:rsidP="00B83153">
      <w:pPr>
        <w:spacing w:after="160" w:line="259" w:lineRule="auto"/>
        <w:rPr>
          <w:rFonts w:asciiTheme="minorHAnsi" w:eastAsia="Calibri" w:hAnsiTheme="minorHAnsi" w:cstheme="minorHAnsi"/>
          <w:b/>
          <w:bCs/>
          <w:sz w:val="20"/>
          <w:lang w:eastAsia="en-US"/>
        </w:rPr>
      </w:pPr>
      <w:r w:rsidRPr="00BE6F50">
        <w:rPr>
          <w:rFonts w:asciiTheme="minorHAnsi" w:eastAsia="Calibri" w:hAnsiTheme="minorHAnsi" w:cstheme="minorHAnsi"/>
          <w:b/>
          <w:bCs/>
          <w:sz w:val="20"/>
          <w:lang w:eastAsia="en-US"/>
        </w:rPr>
        <w:t>Table 1. Schedule of Assessments</w:t>
      </w:r>
    </w:p>
    <w:tbl>
      <w:tblPr>
        <w:tblStyle w:val="Tabellenraster1"/>
        <w:tblW w:w="0" w:type="auto"/>
        <w:tblLook w:val="04A0" w:firstRow="1" w:lastRow="0" w:firstColumn="1" w:lastColumn="0" w:noHBand="0" w:noVBand="1"/>
      </w:tblPr>
      <w:tblGrid>
        <w:gridCol w:w="2418"/>
        <w:gridCol w:w="1317"/>
        <w:gridCol w:w="1457"/>
        <w:gridCol w:w="2457"/>
        <w:gridCol w:w="709"/>
        <w:gridCol w:w="703"/>
      </w:tblGrid>
      <w:tr w:rsidR="00B83153" w:rsidRPr="00BE6F50" w14:paraId="47EDBAD3" w14:textId="77777777" w:rsidTr="00762832">
        <w:trPr>
          <w:gridAfter w:val="3"/>
          <w:wAfter w:w="3869" w:type="dxa"/>
        </w:trPr>
        <w:tc>
          <w:tcPr>
            <w:tcW w:w="2419" w:type="dxa"/>
          </w:tcPr>
          <w:p w14:paraId="7F2E4EAB" w14:textId="77777777" w:rsidR="00B83153" w:rsidRPr="00BE6F50" w:rsidRDefault="00B83153" w:rsidP="00B83153">
            <w:pPr>
              <w:rPr>
                <w:rFonts w:asciiTheme="minorHAnsi" w:hAnsiTheme="minorHAnsi" w:cstheme="minorHAnsi"/>
                <w:sz w:val="20"/>
              </w:rPr>
            </w:pPr>
          </w:p>
        </w:tc>
        <w:tc>
          <w:tcPr>
            <w:tcW w:w="1317" w:type="dxa"/>
          </w:tcPr>
          <w:p w14:paraId="2E8CE9F6"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Screen</w:t>
            </w:r>
          </w:p>
        </w:tc>
        <w:tc>
          <w:tcPr>
            <w:tcW w:w="1457" w:type="dxa"/>
          </w:tcPr>
          <w:p w14:paraId="6EF8554F"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Baseline</w:t>
            </w:r>
          </w:p>
        </w:tc>
      </w:tr>
      <w:tr w:rsidR="00B83153" w:rsidRPr="00BE6F50" w14:paraId="156625DA" w14:textId="77777777" w:rsidTr="00762832">
        <w:tc>
          <w:tcPr>
            <w:tcW w:w="2419" w:type="dxa"/>
          </w:tcPr>
          <w:p w14:paraId="062505B3"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b/>
                <w:bCs/>
                <w:sz w:val="20"/>
              </w:rPr>
              <w:t>Day +/- Window</w:t>
            </w:r>
          </w:p>
        </w:tc>
        <w:tc>
          <w:tcPr>
            <w:tcW w:w="1317" w:type="dxa"/>
          </w:tcPr>
          <w:p w14:paraId="55585DB9"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b/>
                <w:bCs/>
                <w:sz w:val="20"/>
              </w:rPr>
              <w:t>−1 or 1</w:t>
            </w:r>
          </w:p>
        </w:tc>
        <w:tc>
          <w:tcPr>
            <w:tcW w:w="1457" w:type="dxa"/>
          </w:tcPr>
          <w:p w14:paraId="3A1056CD"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b/>
                <w:bCs/>
                <w:sz w:val="20"/>
              </w:rPr>
              <w:t>1</w:t>
            </w:r>
          </w:p>
        </w:tc>
        <w:tc>
          <w:tcPr>
            <w:tcW w:w="2457" w:type="dxa"/>
          </w:tcPr>
          <w:p w14:paraId="1FDED316" w14:textId="77777777" w:rsidR="00B83153" w:rsidRPr="00BE6F50" w:rsidRDefault="00B83153" w:rsidP="00B83153">
            <w:pPr>
              <w:autoSpaceDE w:val="0"/>
              <w:autoSpaceDN w:val="0"/>
              <w:adjustRightInd w:val="0"/>
              <w:rPr>
                <w:rFonts w:asciiTheme="minorHAnsi" w:hAnsiTheme="minorHAnsi" w:cstheme="minorHAnsi"/>
                <w:b/>
                <w:bCs/>
                <w:sz w:val="20"/>
              </w:rPr>
            </w:pPr>
            <w:r w:rsidRPr="00BE6F50">
              <w:rPr>
                <w:rFonts w:asciiTheme="minorHAnsi" w:hAnsiTheme="minorHAnsi" w:cstheme="minorHAnsi"/>
                <w:b/>
                <w:bCs/>
                <w:sz w:val="20"/>
              </w:rPr>
              <w:t>Daily until hospital</w:t>
            </w:r>
          </w:p>
          <w:p w14:paraId="4254B9F3"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b/>
                <w:bCs/>
                <w:sz w:val="20"/>
              </w:rPr>
              <w:t>discharge</w:t>
            </w:r>
          </w:p>
        </w:tc>
        <w:tc>
          <w:tcPr>
            <w:tcW w:w="709" w:type="dxa"/>
          </w:tcPr>
          <w:p w14:paraId="476E79A4" w14:textId="77777777" w:rsidR="00B83153" w:rsidRPr="00BE6F50" w:rsidRDefault="00B83153" w:rsidP="00B83153">
            <w:pPr>
              <w:autoSpaceDE w:val="0"/>
              <w:autoSpaceDN w:val="0"/>
              <w:adjustRightInd w:val="0"/>
              <w:rPr>
                <w:rFonts w:asciiTheme="minorHAnsi" w:hAnsiTheme="minorHAnsi" w:cstheme="minorHAnsi"/>
                <w:b/>
                <w:bCs/>
                <w:sz w:val="20"/>
              </w:rPr>
            </w:pPr>
            <w:r w:rsidRPr="00BE6F50">
              <w:rPr>
                <w:rFonts w:asciiTheme="minorHAnsi" w:hAnsiTheme="minorHAnsi" w:cstheme="minorHAnsi"/>
                <w:b/>
                <w:bCs/>
                <w:sz w:val="20"/>
              </w:rPr>
              <w:t>15</w:t>
            </w:r>
            <w:r w:rsidRPr="00BE6F50">
              <w:rPr>
                <w:rFonts w:asciiTheme="minorHAnsi" w:hAnsiTheme="minorHAnsi" w:cstheme="minorHAnsi"/>
                <w:b/>
                <w:bCs/>
                <w:sz w:val="20"/>
                <w:vertAlign w:val="superscript"/>
              </w:rPr>
              <w:t>6</w:t>
            </w:r>
          </w:p>
          <w:p w14:paraId="743D64AA"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b/>
                <w:bCs/>
                <w:sz w:val="20"/>
              </w:rPr>
              <w:t>± 2</w:t>
            </w:r>
          </w:p>
        </w:tc>
        <w:tc>
          <w:tcPr>
            <w:tcW w:w="703" w:type="dxa"/>
          </w:tcPr>
          <w:p w14:paraId="724BB0A9" w14:textId="77777777" w:rsidR="00B83153" w:rsidRPr="00BE6F50" w:rsidRDefault="00B83153" w:rsidP="00B83153">
            <w:pPr>
              <w:autoSpaceDE w:val="0"/>
              <w:autoSpaceDN w:val="0"/>
              <w:adjustRightInd w:val="0"/>
              <w:rPr>
                <w:rFonts w:asciiTheme="minorHAnsi" w:hAnsiTheme="minorHAnsi" w:cstheme="minorHAnsi"/>
                <w:b/>
                <w:bCs/>
                <w:sz w:val="20"/>
              </w:rPr>
            </w:pPr>
            <w:r w:rsidRPr="00BE6F50">
              <w:rPr>
                <w:rFonts w:asciiTheme="minorHAnsi" w:hAnsiTheme="minorHAnsi" w:cstheme="minorHAnsi"/>
                <w:b/>
                <w:bCs/>
                <w:sz w:val="20"/>
              </w:rPr>
              <w:t>29</w:t>
            </w:r>
            <w:r w:rsidRPr="00BE6F50">
              <w:rPr>
                <w:rFonts w:asciiTheme="minorHAnsi" w:hAnsiTheme="minorHAnsi" w:cstheme="minorHAnsi"/>
                <w:b/>
                <w:bCs/>
                <w:sz w:val="20"/>
                <w:vertAlign w:val="superscript"/>
              </w:rPr>
              <w:t>6</w:t>
            </w:r>
          </w:p>
          <w:p w14:paraId="5CC53A9B"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b/>
                <w:bCs/>
                <w:sz w:val="20"/>
              </w:rPr>
              <w:t>± 3</w:t>
            </w:r>
          </w:p>
        </w:tc>
      </w:tr>
      <w:tr w:rsidR="00B83153" w:rsidRPr="00BE6F50" w14:paraId="1DDE1493" w14:textId="77777777" w:rsidTr="00762832">
        <w:tc>
          <w:tcPr>
            <w:tcW w:w="2419" w:type="dxa"/>
          </w:tcPr>
          <w:p w14:paraId="0AC6D1FF"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b/>
                <w:bCs/>
                <w:sz w:val="20"/>
              </w:rPr>
              <w:t>Time</w:t>
            </w:r>
          </w:p>
        </w:tc>
        <w:tc>
          <w:tcPr>
            <w:tcW w:w="1317" w:type="dxa"/>
          </w:tcPr>
          <w:p w14:paraId="0872E727" w14:textId="77777777" w:rsidR="00B83153" w:rsidRPr="00BE6F50" w:rsidRDefault="00B83153" w:rsidP="00B83153">
            <w:pPr>
              <w:rPr>
                <w:rFonts w:asciiTheme="minorHAnsi" w:hAnsiTheme="minorHAnsi" w:cstheme="minorHAnsi"/>
                <w:sz w:val="20"/>
              </w:rPr>
            </w:pPr>
          </w:p>
        </w:tc>
        <w:tc>
          <w:tcPr>
            <w:tcW w:w="1457" w:type="dxa"/>
          </w:tcPr>
          <w:p w14:paraId="3B1A6988" w14:textId="77777777" w:rsidR="00B83153" w:rsidRPr="00BE6F50" w:rsidRDefault="00B83153" w:rsidP="00B83153">
            <w:pPr>
              <w:rPr>
                <w:rFonts w:asciiTheme="minorHAnsi" w:hAnsiTheme="minorHAnsi" w:cstheme="minorHAnsi"/>
                <w:sz w:val="20"/>
              </w:rPr>
            </w:pPr>
          </w:p>
        </w:tc>
        <w:tc>
          <w:tcPr>
            <w:tcW w:w="2457" w:type="dxa"/>
          </w:tcPr>
          <w:p w14:paraId="7F4F603E" w14:textId="77777777" w:rsidR="00B83153" w:rsidRPr="00BE6F50" w:rsidRDefault="00B83153" w:rsidP="00B83153">
            <w:pPr>
              <w:rPr>
                <w:rFonts w:asciiTheme="minorHAnsi" w:hAnsiTheme="minorHAnsi" w:cstheme="minorHAnsi"/>
                <w:sz w:val="20"/>
              </w:rPr>
            </w:pPr>
          </w:p>
        </w:tc>
        <w:tc>
          <w:tcPr>
            <w:tcW w:w="709" w:type="dxa"/>
          </w:tcPr>
          <w:p w14:paraId="232C2290" w14:textId="77777777" w:rsidR="00B83153" w:rsidRPr="00BE6F50" w:rsidRDefault="00B83153" w:rsidP="00B83153">
            <w:pPr>
              <w:rPr>
                <w:rFonts w:asciiTheme="minorHAnsi" w:hAnsiTheme="minorHAnsi" w:cstheme="minorHAnsi"/>
                <w:sz w:val="20"/>
              </w:rPr>
            </w:pPr>
          </w:p>
        </w:tc>
        <w:tc>
          <w:tcPr>
            <w:tcW w:w="703" w:type="dxa"/>
          </w:tcPr>
          <w:p w14:paraId="6F36A17C" w14:textId="77777777" w:rsidR="00B83153" w:rsidRPr="00BE6F50" w:rsidRDefault="00B83153" w:rsidP="00B83153">
            <w:pPr>
              <w:rPr>
                <w:rFonts w:asciiTheme="minorHAnsi" w:hAnsiTheme="minorHAnsi" w:cstheme="minorHAnsi"/>
                <w:sz w:val="20"/>
              </w:rPr>
            </w:pPr>
          </w:p>
        </w:tc>
      </w:tr>
      <w:tr w:rsidR="00B83153" w:rsidRPr="00BE6F50" w14:paraId="5266DC99" w14:textId="77777777" w:rsidTr="00762832">
        <w:tc>
          <w:tcPr>
            <w:tcW w:w="2419" w:type="dxa"/>
          </w:tcPr>
          <w:p w14:paraId="6BC80F0F"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b/>
                <w:bCs/>
                <w:sz w:val="20"/>
              </w:rPr>
              <w:t>Assessments/Procedures</w:t>
            </w:r>
          </w:p>
        </w:tc>
        <w:tc>
          <w:tcPr>
            <w:tcW w:w="1317" w:type="dxa"/>
          </w:tcPr>
          <w:p w14:paraId="74F6B379" w14:textId="77777777" w:rsidR="00B83153" w:rsidRPr="00BE6F50" w:rsidRDefault="00B83153" w:rsidP="00B83153">
            <w:pPr>
              <w:rPr>
                <w:rFonts w:asciiTheme="minorHAnsi" w:hAnsiTheme="minorHAnsi" w:cstheme="minorHAnsi"/>
                <w:sz w:val="20"/>
              </w:rPr>
            </w:pPr>
          </w:p>
        </w:tc>
        <w:tc>
          <w:tcPr>
            <w:tcW w:w="1457" w:type="dxa"/>
          </w:tcPr>
          <w:p w14:paraId="37502111" w14:textId="77777777" w:rsidR="00B83153" w:rsidRPr="00BE6F50" w:rsidRDefault="00B83153" w:rsidP="00B83153">
            <w:pPr>
              <w:rPr>
                <w:rFonts w:asciiTheme="minorHAnsi" w:hAnsiTheme="minorHAnsi" w:cstheme="minorHAnsi"/>
                <w:sz w:val="20"/>
              </w:rPr>
            </w:pPr>
          </w:p>
        </w:tc>
        <w:tc>
          <w:tcPr>
            <w:tcW w:w="2457" w:type="dxa"/>
          </w:tcPr>
          <w:p w14:paraId="1811699C" w14:textId="77777777" w:rsidR="00B83153" w:rsidRPr="00BE6F50" w:rsidRDefault="00B83153" w:rsidP="00B83153">
            <w:pPr>
              <w:rPr>
                <w:rFonts w:asciiTheme="minorHAnsi" w:hAnsiTheme="minorHAnsi" w:cstheme="minorHAnsi"/>
                <w:sz w:val="20"/>
              </w:rPr>
            </w:pPr>
          </w:p>
        </w:tc>
        <w:tc>
          <w:tcPr>
            <w:tcW w:w="709" w:type="dxa"/>
          </w:tcPr>
          <w:p w14:paraId="6F0D56BE" w14:textId="77777777" w:rsidR="00B83153" w:rsidRPr="00BE6F50" w:rsidRDefault="00B83153" w:rsidP="00B83153">
            <w:pPr>
              <w:rPr>
                <w:rFonts w:asciiTheme="minorHAnsi" w:hAnsiTheme="minorHAnsi" w:cstheme="minorHAnsi"/>
                <w:sz w:val="20"/>
              </w:rPr>
            </w:pPr>
          </w:p>
        </w:tc>
        <w:tc>
          <w:tcPr>
            <w:tcW w:w="703" w:type="dxa"/>
          </w:tcPr>
          <w:p w14:paraId="6DC5A564" w14:textId="77777777" w:rsidR="00B83153" w:rsidRPr="00BE6F50" w:rsidRDefault="00B83153" w:rsidP="00B83153">
            <w:pPr>
              <w:rPr>
                <w:rFonts w:asciiTheme="minorHAnsi" w:hAnsiTheme="minorHAnsi" w:cstheme="minorHAnsi"/>
                <w:sz w:val="20"/>
              </w:rPr>
            </w:pPr>
          </w:p>
        </w:tc>
      </w:tr>
      <w:tr w:rsidR="00B83153" w:rsidRPr="00BE6F50" w14:paraId="22ECB919" w14:textId="77777777" w:rsidTr="00762832">
        <w:tc>
          <w:tcPr>
            <w:tcW w:w="2419" w:type="dxa"/>
          </w:tcPr>
          <w:p w14:paraId="4F29A961"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b/>
                <w:bCs/>
                <w:sz w:val="20"/>
              </w:rPr>
              <w:t>ELIGIBILTY</w:t>
            </w:r>
          </w:p>
        </w:tc>
        <w:tc>
          <w:tcPr>
            <w:tcW w:w="1317" w:type="dxa"/>
          </w:tcPr>
          <w:p w14:paraId="0C53D93D" w14:textId="77777777" w:rsidR="00B83153" w:rsidRPr="00BE6F50" w:rsidRDefault="00B83153" w:rsidP="00B83153">
            <w:pPr>
              <w:rPr>
                <w:rFonts w:asciiTheme="minorHAnsi" w:hAnsiTheme="minorHAnsi" w:cstheme="minorHAnsi"/>
                <w:sz w:val="20"/>
              </w:rPr>
            </w:pPr>
          </w:p>
        </w:tc>
        <w:tc>
          <w:tcPr>
            <w:tcW w:w="1457" w:type="dxa"/>
          </w:tcPr>
          <w:p w14:paraId="07C1BB53" w14:textId="77777777" w:rsidR="00B83153" w:rsidRPr="00BE6F50" w:rsidRDefault="00B83153" w:rsidP="00B83153">
            <w:pPr>
              <w:rPr>
                <w:rFonts w:asciiTheme="minorHAnsi" w:hAnsiTheme="minorHAnsi" w:cstheme="minorHAnsi"/>
                <w:sz w:val="20"/>
              </w:rPr>
            </w:pPr>
          </w:p>
        </w:tc>
        <w:tc>
          <w:tcPr>
            <w:tcW w:w="2457" w:type="dxa"/>
          </w:tcPr>
          <w:p w14:paraId="2E3C218A" w14:textId="77777777" w:rsidR="00B83153" w:rsidRPr="00BE6F50" w:rsidRDefault="00B83153" w:rsidP="00B83153">
            <w:pPr>
              <w:rPr>
                <w:rFonts w:asciiTheme="minorHAnsi" w:hAnsiTheme="minorHAnsi" w:cstheme="minorHAnsi"/>
                <w:sz w:val="20"/>
              </w:rPr>
            </w:pPr>
          </w:p>
        </w:tc>
        <w:tc>
          <w:tcPr>
            <w:tcW w:w="709" w:type="dxa"/>
          </w:tcPr>
          <w:p w14:paraId="53DF826C" w14:textId="77777777" w:rsidR="00B83153" w:rsidRPr="00BE6F50" w:rsidRDefault="00B83153" w:rsidP="00B83153">
            <w:pPr>
              <w:rPr>
                <w:rFonts w:asciiTheme="minorHAnsi" w:hAnsiTheme="minorHAnsi" w:cstheme="minorHAnsi"/>
                <w:sz w:val="20"/>
              </w:rPr>
            </w:pPr>
          </w:p>
        </w:tc>
        <w:tc>
          <w:tcPr>
            <w:tcW w:w="703" w:type="dxa"/>
          </w:tcPr>
          <w:p w14:paraId="409B5A87" w14:textId="77777777" w:rsidR="00B83153" w:rsidRPr="00BE6F50" w:rsidRDefault="00B83153" w:rsidP="00B83153">
            <w:pPr>
              <w:rPr>
                <w:rFonts w:asciiTheme="minorHAnsi" w:hAnsiTheme="minorHAnsi" w:cstheme="minorHAnsi"/>
                <w:sz w:val="20"/>
              </w:rPr>
            </w:pPr>
          </w:p>
        </w:tc>
      </w:tr>
      <w:tr w:rsidR="00B83153" w:rsidRPr="00BE6F50" w14:paraId="7F18C976" w14:textId="77777777" w:rsidTr="00762832">
        <w:tc>
          <w:tcPr>
            <w:tcW w:w="2419" w:type="dxa"/>
          </w:tcPr>
          <w:p w14:paraId="6E85B591"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Informed consent</w:t>
            </w:r>
          </w:p>
        </w:tc>
        <w:tc>
          <w:tcPr>
            <w:tcW w:w="1317" w:type="dxa"/>
          </w:tcPr>
          <w:p w14:paraId="1A937271" w14:textId="77777777" w:rsidR="00B83153" w:rsidRPr="00BE6F50" w:rsidRDefault="00B83153" w:rsidP="00B83153">
            <w:pPr>
              <w:jc w:val="center"/>
              <w:rPr>
                <w:rFonts w:asciiTheme="minorHAnsi" w:hAnsiTheme="minorHAnsi" w:cstheme="minorHAnsi"/>
                <w:sz w:val="20"/>
              </w:rPr>
            </w:pPr>
            <w:r w:rsidRPr="00BE6F50">
              <w:rPr>
                <w:rFonts w:asciiTheme="minorHAnsi" w:hAnsiTheme="minorHAnsi" w:cstheme="minorHAnsi"/>
                <w:sz w:val="20"/>
              </w:rPr>
              <w:t>x</w:t>
            </w:r>
          </w:p>
        </w:tc>
        <w:tc>
          <w:tcPr>
            <w:tcW w:w="1457" w:type="dxa"/>
          </w:tcPr>
          <w:p w14:paraId="259A08C8" w14:textId="77777777" w:rsidR="00B83153" w:rsidRPr="00BE6F50" w:rsidRDefault="00B83153" w:rsidP="00B83153">
            <w:pPr>
              <w:rPr>
                <w:rFonts w:asciiTheme="minorHAnsi" w:hAnsiTheme="minorHAnsi" w:cstheme="minorHAnsi"/>
                <w:sz w:val="20"/>
              </w:rPr>
            </w:pPr>
          </w:p>
        </w:tc>
        <w:tc>
          <w:tcPr>
            <w:tcW w:w="2457" w:type="dxa"/>
          </w:tcPr>
          <w:p w14:paraId="214FAF2F" w14:textId="77777777" w:rsidR="00B83153" w:rsidRPr="00BE6F50" w:rsidRDefault="00B83153" w:rsidP="00B83153">
            <w:pPr>
              <w:rPr>
                <w:rFonts w:asciiTheme="minorHAnsi" w:hAnsiTheme="minorHAnsi" w:cstheme="minorHAnsi"/>
                <w:sz w:val="20"/>
              </w:rPr>
            </w:pPr>
          </w:p>
        </w:tc>
        <w:tc>
          <w:tcPr>
            <w:tcW w:w="709" w:type="dxa"/>
          </w:tcPr>
          <w:p w14:paraId="09005F57" w14:textId="77777777" w:rsidR="00B83153" w:rsidRPr="00BE6F50" w:rsidRDefault="00B83153" w:rsidP="00B83153">
            <w:pPr>
              <w:rPr>
                <w:rFonts w:asciiTheme="minorHAnsi" w:hAnsiTheme="minorHAnsi" w:cstheme="minorHAnsi"/>
                <w:sz w:val="20"/>
              </w:rPr>
            </w:pPr>
          </w:p>
        </w:tc>
        <w:tc>
          <w:tcPr>
            <w:tcW w:w="703" w:type="dxa"/>
          </w:tcPr>
          <w:p w14:paraId="6E564819" w14:textId="77777777" w:rsidR="00B83153" w:rsidRPr="00BE6F50" w:rsidRDefault="00B83153" w:rsidP="00B83153">
            <w:pPr>
              <w:rPr>
                <w:rFonts w:asciiTheme="minorHAnsi" w:hAnsiTheme="minorHAnsi" w:cstheme="minorHAnsi"/>
                <w:sz w:val="20"/>
              </w:rPr>
            </w:pPr>
          </w:p>
        </w:tc>
      </w:tr>
      <w:tr w:rsidR="00B83153" w:rsidRPr="00BE6F50" w14:paraId="639A905F" w14:textId="77777777" w:rsidTr="00762832">
        <w:tc>
          <w:tcPr>
            <w:tcW w:w="2419" w:type="dxa"/>
          </w:tcPr>
          <w:p w14:paraId="74F5A0BC"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Demographics &amp; Medical History</w:t>
            </w:r>
          </w:p>
        </w:tc>
        <w:tc>
          <w:tcPr>
            <w:tcW w:w="1317" w:type="dxa"/>
          </w:tcPr>
          <w:p w14:paraId="0E2449A8" w14:textId="77777777" w:rsidR="00B83153" w:rsidRPr="00BE6F50" w:rsidRDefault="00B83153" w:rsidP="00B83153">
            <w:pPr>
              <w:jc w:val="center"/>
              <w:rPr>
                <w:rFonts w:asciiTheme="minorHAnsi" w:hAnsiTheme="minorHAnsi" w:cstheme="minorHAnsi"/>
                <w:sz w:val="20"/>
              </w:rPr>
            </w:pPr>
            <w:r w:rsidRPr="00BE6F50">
              <w:rPr>
                <w:rFonts w:asciiTheme="minorHAnsi" w:hAnsiTheme="minorHAnsi" w:cstheme="minorHAnsi"/>
                <w:sz w:val="20"/>
              </w:rPr>
              <w:t>x</w:t>
            </w:r>
          </w:p>
        </w:tc>
        <w:tc>
          <w:tcPr>
            <w:tcW w:w="1457" w:type="dxa"/>
          </w:tcPr>
          <w:p w14:paraId="212A612A" w14:textId="77777777" w:rsidR="00B83153" w:rsidRPr="00BE6F50" w:rsidRDefault="00B83153" w:rsidP="00B83153">
            <w:pPr>
              <w:rPr>
                <w:rFonts w:asciiTheme="minorHAnsi" w:hAnsiTheme="minorHAnsi" w:cstheme="minorHAnsi"/>
                <w:sz w:val="20"/>
              </w:rPr>
            </w:pPr>
          </w:p>
        </w:tc>
        <w:tc>
          <w:tcPr>
            <w:tcW w:w="2457" w:type="dxa"/>
          </w:tcPr>
          <w:p w14:paraId="71DE4566" w14:textId="77777777" w:rsidR="00B83153" w:rsidRPr="00BE6F50" w:rsidRDefault="00B83153" w:rsidP="00B83153">
            <w:pPr>
              <w:rPr>
                <w:rFonts w:asciiTheme="minorHAnsi" w:hAnsiTheme="minorHAnsi" w:cstheme="minorHAnsi"/>
                <w:sz w:val="20"/>
              </w:rPr>
            </w:pPr>
          </w:p>
        </w:tc>
        <w:tc>
          <w:tcPr>
            <w:tcW w:w="709" w:type="dxa"/>
          </w:tcPr>
          <w:p w14:paraId="77193C48" w14:textId="77777777" w:rsidR="00B83153" w:rsidRPr="00BE6F50" w:rsidRDefault="00B83153" w:rsidP="00B83153">
            <w:pPr>
              <w:rPr>
                <w:rFonts w:asciiTheme="minorHAnsi" w:hAnsiTheme="minorHAnsi" w:cstheme="minorHAnsi"/>
                <w:sz w:val="20"/>
              </w:rPr>
            </w:pPr>
          </w:p>
        </w:tc>
        <w:tc>
          <w:tcPr>
            <w:tcW w:w="703" w:type="dxa"/>
          </w:tcPr>
          <w:p w14:paraId="1E2A9B75" w14:textId="77777777" w:rsidR="00B83153" w:rsidRPr="00BE6F50" w:rsidRDefault="00B83153" w:rsidP="00B83153">
            <w:pPr>
              <w:rPr>
                <w:rFonts w:asciiTheme="minorHAnsi" w:hAnsiTheme="minorHAnsi" w:cstheme="minorHAnsi"/>
                <w:sz w:val="20"/>
              </w:rPr>
            </w:pPr>
          </w:p>
        </w:tc>
      </w:tr>
      <w:tr w:rsidR="00B83153" w:rsidRPr="00BE6F50" w14:paraId="0369AB77" w14:textId="77777777" w:rsidTr="00762832">
        <w:tc>
          <w:tcPr>
            <w:tcW w:w="2419" w:type="dxa"/>
          </w:tcPr>
          <w:p w14:paraId="3BA1878B"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Review SARS-CoV-2 results</w:t>
            </w:r>
          </w:p>
        </w:tc>
        <w:tc>
          <w:tcPr>
            <w:tcW w:w="1317" w:type="dxa"/>
          </w:tcPr>
          <w:p w14:paraId="3ED9C314" w14:textId="77777777" w:rsidR="00B83153" w:rsidRPr="00BE6F50" w:rsidRDefault="00B83153" w:rsidP="00B83153">
            <w:pPr>
              <w:jc w:val="center"/>
              <w:rPr>
                <w:rFonts w:asciiTheme="minorHAnsi" w:hAnsiTheme="minorHAnsi" w:cstheme="minorHAnsi"/>
                <w:sz w:val="20"/>
              </w:rPr>
            </w:pPr>
            <w:r w:rsidRPr="00BE6F50">
              <w:rPr>
                <w:rFonts w:asciiTheme="minorHAnsi" w:hAnsiTheme="minorHAnsi" w:cstheme="minorHAnsi"/>
                <w:sz w:val="20"/>
              </w:rPr>
              <w:t>x</w:t>
            </w:r>
          </w:p>
        </w:tc>
        <w:tc>
          <w:tcPr>
            <w:tcW w:w="1457" w:type="dxa"/>
          </w:tcPr>
          <w:p w14:paraId="431D991A" w14:textId="77777777" w:rsidR="00B83153" w:rsidRPr="00BE6F50" w:rsidRDefault="00B83153" w:rsidP="00B83153">
            <w:pPr>
              <w:rPr>
                <w:rFonts w:asciiTheme="minorHAnsi" w:hAnsiTheme="minorHAnsi" w:cstheme="minorHAnsi"/>
                <w:sz w:val="20"/>
              </w:rPr>
            </w:pPr>
          </w:p>
        </w:tc>
        <w:tc>
          <w:tcPr>
            <w:tcW w:w="2457" w:type="dxa"/>
          </w:tcPr>
          <w:p w14:paraId="6187552F" w14:textId="77777777" w:rsidR="00B83153" w:rsidRPr="00BE6F50" w:rsidRDefault="00B83153" w:rsidP="00B83153">
            <w:pPr>
              <w:rPr>
                <w:rFonts w:asciiTheme="minorHAnsi" w:hAnsiTheme="minorHAnsi" w:cstheme="minorHAnsi"/>
                <w:sz w:val="20"/>
              </w:rPr>
            </w:pPr>
          </w:p>
        </w:tc>
        <w:tc>
          <w:tcPr>
            <w:tcW w:w="709" w:type="dxa"/>
          </w:tcPr>
          <w:p w14:paraId="1FDBC4A4" w14:textId="77777777" w:rsidR="00B83153" w:rsidRPr="00BE6F50" w:rsidRDefault="00B83153" w:rsidP="00B83153">
            <w:pPr>
              <w:rPr>
                <w:rFonts w:asciiTheme="minorHAnsi" w:hAnsiTheme="minorHAnsi" w:cstheme="minorHAnsi"/>
                <w:sz w:val="20"/>
              </w:rPr>
            </w:pPr>
          </w:p>
        </w:tc>
        <w:tc>
          <w:tcPr>
            <w:tcW w:w="703" w:type="dxa"/>
          </w:tcPr>
          <w:p w14:paraId="4D1395E1" w14:textId="77777777" w:rsidR="00B83153" w:rsidRPr="00BE6F50" w:rsidRDefault="00B83153" w:rsidP="00B83153">
            <w:pPr>
              <w:rPr>
                <w:rFonts w:asciiTheme="minorHAnsi" w:hAnsiTheme="minorHAnsi" w:cstheme="minorHAnsi"/>
                <w:sz w:val="20"/>
              </w:rPr>
            </w:pPr>
          </w:p>
        </w:tc>
      </w:tr>
      <w:tr w:rsidR="00B83153" w:rsidRPr="00BE6F50" w14:paraId="62E933B8" w14:textId="77777777" w:rsidTr="00762832">
        <w:tc>
          <w:tcPr>
            <w:tcW w:w="2419" w:type="dxa"/>
          </w:tcPr>
          <w:p w14:paraId="07E395BA" w14:textId="77777777" w:rsidR="00B83153" w:rsidRPr="00BE6F50" w:rsidRDefault="00B83153" w:rsidP="00B83153">
            <w:pPr>
              <w:rPr>
                <w:rFonts w:asciiTheme="minorHAnsi" w:hAnsiTheme="minorHAnsi" w:cstheme="minorHAnsi"/>
                <w:sz w:val="20"/>
              </w:rPr>
            </w:pPr>
          </w:p>
        </w:tc>
        <w:tc>
          <w:tcPr>
            <w:tcW w:w="1317" w:type="dxa"/>
          </w:tcPr>
          <w:p w14:paraId="40F3BB77" w14:textId="77777777" w:rsidR="00B83153" w:rsidRPr="00BE6F50" w:rsidRDefault="00B83153" w:rsidP="00B83153">
            <w:pPr>
              <w:rPr>
                <w:rFonts w:asciiTheme="minorHAnsi" w:hAnsiTheme="minorHAnsi" w:cstheme="minorHAnsi"/>
                <w:sz w:val="20"/>
              </w:rPr>
            </w:pPr>
          </w:p>
        </w:tc>
        <w:tc>
          <w:tcPr>
            <w:tcW w:w="1457" w:type="dxa"/>
          </w:tcPr>
          <w:p w14:paraId="616B953A" w14:textId="77777777" w:rsidR="00B83153" w:rsidRPr="00BE6F50" w:rsidRDefault="00B83153" w:rsidP="00B83153">
            <w:pPr>
              <w:rPr>
                <w:rFonts w:asciiTheme="minorHAnsi" w:hAnsiTheme="minorHAnsi" w:cstheme="minorHAnsi"/>
                <w:sz w:val="20"/>
              </w:rPr>
            </w:pPr>
          </w:p>
        </w:tc>
        <w:tc>
          <w:tcPr>
            <w:tcW w:w="2457" w:type="dxa"/>
          </w:tcPr>
          <w:p w14:paraId="7748B978" w14:textId="77777777" w:rsidR="00B83153" w:rsidRPr="00BE6F50" w:rsidRDefault="00B83153" w:rsidP="00B83153">
            <w:pPr>
              <w:rPr>
                <w:rFonts w:asciiTheme="minorHAnsi" w:hAnsiTheme="minorHAnsi" w:cstheme="minorHAnsi"/>
                <w:sz w:val="20"/>
              </w:rPr>
            </w:pPr>
          </w:p>
        </w:tc>
        <w:tc>
          <w:tcPr>
            <w:tcW w:w="709" w:type="dxa"/>
          </w:tcPr>
          <w:p w14:paraId="3C0023E9" w14:textId="77777777" w:rsidR="00B83153" w:rsidRPr="00BE6F50" w:rsidRDefault="00B83153" w:rsidP="00B83153">
            <w:pPr>
              <w:rPr>
                <w:rFonts w:asciiTheme="minorHAnsi" w:hAnsiTheme="minorHAnsi" w:cstheme="minorHAnsi"/>
                <w:sz w:val="20"/>
              </w:rPr>
            </w:pPr>
          </w:p>
        </w:tc>
        <w:tc>
          <w:tcPr>
            <w:tcW w:w="703" w:type="dxa"/>
          </w:tcPr>
          <w:p w14:paraId="6C6E6A19" w14:textId="77777777" w:rsidR="00B83153" w:rsidRPr="00BE6F50" w:rsidRDefault="00B83153" w:rsidP="00B83153">
            <w:pPr>
              <w:rPr>
                <w:rFonts w:asciiTheme="minorHAnsi" w:hAnsiTheme="minorHAnsi" w:cstheme="minorHAnsi"/>
                <w:sz w:val="20"/>
              </w:rPr>
            </w:pPr>
          </w:p>
        </w:tc>
      </w:tr>
      <w:tr w:rsidR="00B83153" w:rsidRPr="00BE6F50" w14:paraId="2BCC4CA0" w14:textId="77777777" w:rsidTr="00762832">
        <w:tc>
          <w:tcPr>
            <w:tcW w:w="2419" w:type="dxa"/>
          </w:tcPr>
          <w:p w14:paraId="277216C0"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b/>
                <w:bCs/>
                <w:sz w:val="20"/>
              </w:rPr>
              <w:t>STUDY INTERVENTION</w:t>
            </w:r>
          </w:p>
        </w:tc>
        <w:tc>
          <w:tcPr>
            <w:tcW w:w="1317" w:type="dxa"/>
          </w:tcPr>
          <w:p w14:paraId="5EDF95B8" w14:textId="77777777" w:rsidR="00B83153" w:rsidRPr="00BE6F50" w:rsidRDefault="00B83153" w:rsidP="00B83153">
            <w:pPr>
              <w:rPr>
                <w:rFonts w:asciiTheme="minorHAnsi" w:hAnsiTheme="minorHAnsi" w:cstheme="minorHAnsi"/>
                <w:sz w:val="20"/>
              </w:rPr>
            </w:pPr>
          </w:p>
        </w:tc>
        <w:tc>
          <w:tcPr>
            <w:tcW w:w="1457" w:type="dxa"/>
          </w:tcPr>
          <w:p w14:paraId="427FA91B" w14:textId="77777777" w:rsidR="00B83153" w:rsidRPr="00BE6F50" w:rsidRDefault="00B83153" w:rsidP="00B83153">
            <w:pPr>
              <w:rPr>
                <w:rFonts w:asciiTheme="minorHAnsi" w:hAnsiTheme="minorHAnsi" w:cstheme="minorHAnsi"/>
                <w:sz w:val="20"/>
              </w:rPr>
            </w:pPr>
          </w:p>
        </w:tc>
        <w:tc>
          <w:tcPr>
            <w:tcW w:w="2457" w:type="dxa"/>
          </w:tcPr>
          <w:p w14:paraId="368754EA" w14:textId="77777777" w:rsidR="00B83153" w:rsidRPr="00BE6F50" w:rsidRDefault="00B83153" w:rsidP="00B83153">
            <w:pPr>
              <w:rPr>
                <w:rFonts w:asciiTheme="minorHAnsi" w:hAnsiTheme="minorHAnsi" w:cstheme="minorHAnsi"/>
                <w:sz w:val="20"/>
              </w:rPr>
            </w:pPr>
          </w:p>
        </w:tc>
        <w:tc>
          <w:tcPr>
            <w:tcW w:w="709" w:type="dxa"/>
          </w:tcPr>
          <w:p w14:paraId="00D16243" w14:textId="77777777" w:rsidR="00B83153" w:rsidRPr="00BE6F50" w:rsidRDefault="00B83153" w:rsidP="00B83153">
            <w:pPr>
              <w:rPr>
                <w:rFonts w:asciiTheme="minorHAnsi" w:hAnsiTheme="minorHAnsi" w:cstheme="minorHAnsi"/>
                <w:sz w:val="20"/>
              </w:rPr>
            </w:pPr>
          </w:p>
        </w:tc>
        <w:tc>
          <w:tcPr>
            <w:tcW w:w="703" w:type="dxa"/>
          </w:tcPr>
          <w:p w14:paraId="7BB3623A" w14:textId="77777777" w:rsidR="00B83153" w:rsidRPr="00BE6F50" w:rsidRDefault="00B83153" w:rsidP="00B83153">
            <w:pPr>
              <w:rPr>
                <w:rFonts w:asciiTheme="minorHAnsi" w:hAnsiTheme="minorHAnsi" w:cstheme="minorHAnsi"/>
                <w:sz w:val="20"/>
              </w:rPr>
            </w:pPr>
          </w:p>
        </w:tc>
      </w:tr>
      <w:tr w:rsidR="00B83153" w:rsidRPr="00BE6F50" w14:paraId="229774DB" w14:textId="77777777" w:rsidTr="00762832">
        <w:tc>
          <w:tcPr>
            <w:tcW w:w="2419" w:type="dxa"/>
          </w:tcPr>
          <w:p w14:paraId="57A45763"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Randomization</w:t>
            </w:r>
          </w:p>
        </w:tc>
        <w:tc>
          <w:tcPr>
            <w:tcW w:w="1317" w:type="dxa"/>
          </w:tcPr>
          <w:p w14:paraId="56B952D2" w14:textId="77777777" w:rsidR="00B83153" w:rsidRPr="00BE6F50" w:rsidRDefault="00B83153" w:rsidP="00B83153">
            <w:pPr>
              <w:rPr>
                <w:rFonts w:asciiTheme="minorHAnsi" w:hAnsiTheme="minorHAnsi" w:cstheme="minorHAnsi"/>
                <w:sz w:val="20"/>
              </w:rPr>
            </w:pPr>
          </w:p>
        </w:tc>
        <w:tc>
          <w:tcPr>
            <w:tcW w:w="1457" w:type="dxa"/>
          </w:tcPr>
          <w:p w14:paraId="1EAB24AC"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p>
        </w:tc>
        <w:tc>
          <w:tcPr>
            <w:tcW w:w="2457" w:type="dxa"/>
          </w:tcPr>
          <w:p w14:paraId="26AAA0EB" w14:textId="77777777" w:rsidR="00B83153" w:rsidRPr="00BE6F50" w:rsidRDefault="00B83153" w:rsidP="00B83153">
            <w:pPr>
              <w:rPr>
                <w:rFonts w:asciiTheme="minorHAnsi" w:hAnsiTheme="minorHAnsi" w:cstheme="minorHAnsi"/>
                <w:sz w:val="20"/>
              </w:rPr>
            </w:pPr>
          </w:p>
        </w:tc>
        <w:tc>
          <w:tcPr>
            <w:tcW w:w="709" w:type="dxa"/>
          </w:tcPr>
          <w:p w14:paraId="7AEC2751" w14:textId="77777777" w:rsidR="00B83153" w:rsidRPr="00BE6F50" w:rsidRDefault="00B83153" w:rsidP="00B83153">
            <w:pPr>
              <w:rPr>
                <w:rFonts w:asciiTheme="minorHAnsi" w:hAnsiTheme="minorHAnsi" w:cstheme="minorHAnsi"/>
                <w:sz w:val="20"/>
              </w:rPr>
            </w:pPr>
          </w:p>
        </w:tc>
        <w:tc>
          <w:tcPr>
            <w:tcW w:w="703" w:type="dxa"/>
          </w:tcPr>
          <w:p w14:paraId="50AD475C" w14:textId="77777777" w:rsidR="00B83153" w:rsidRPr="00BE6F50" w:rsidRDefault="00B83153" w:rsidP="00B83153">
            <w:pPr>
              <w:rPr>
                <w:rFonts w:asciiTheme="minorHAnsi" w:hAnsiTheme="minorHAnsi" w:cstheme="minorHAnsi"/>
                <w:sz w:val="20"/>
              </w:rPr>
            </w:pPr>
          </w:p>
        </w:tc>
      </w:tr>
      <w:tr w:rsidR="00B83153" w:rsidRPr="00C84D3C" w14:paraId="038CC12E" w14:textId="77777777" w:rsidTr="00762832">
        <w:tc>
          <w:tcPr>
            <w:tcW w:w="2419" w:type="dxa"/>
          </w:tcPr>
          <w:p w14:paraId="276AC6A2"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Administration of Remdesivir | control</w:t>
            </w:r>
          </w:p>
        </w:tc>
        <w:tc>
          <w:tcPr>
            <w:tcW w:w="1317" w:type="dxa"/>
          </w:tcPr>
          <w:p w14:paraId="4652FCDC" w14:textId="77777777" w:rsidR="00B83153" w:rsidRPr="00BE6F50" w:rsidRDefault="00B83153" w:rsidP="00B83153">
            <w:pPr>
              <w:rPr>
                <w:rFonts w:asciiTheme="minorHAnsi" w:hAnsiTheme="minorHAnsi" w:cstheme="minorHAnsi"/>
                <w:sz w:val="20"/>
              </w:rPr>
            </w:pPr>
          </w:p>
        </w:tc>
        <w:tc>
          <w:tcPr>
            <w:tcW w:w="3914" w:type="dxa"/>
            <w:gridSpan w:val="2"/>
          </w:tcPr>
          <w:p w14:paraId="78BB4CC0" w14:textId="77777777" w:rsidR="00B83153" w:rsidRPr="00BE6F50" w:rsidRDefault="00B83153" w:rsidP="00B83153">
            <w:pPr>
              <w:autoSpaceDE w:val="0"/>
              <w:autoSpaceDN w:val="0"/>
              <w:adjustRightInd w:val="0"/>
              <w:rPr>
                <w:rFonts w:asciiTheme="minorHAnsi" w:hAnsiTheme="minorHAnsi" w:cstheme="minorHAnsi"/>
                <w:sz w:val="20"/>
                <w:lang w:val="en-US"/>
              </w:rPr>
            </w:pPr>
            <w:r w:rsidRPr="00BE6F50">
              <w:rPr>
                <w:rFonts w:asciiTheme="minorHAnsi" w:hAnsiTheme="minorHAnsi" w:cstheme="minorHAnsi"/>
                <w:sz w:val="20"/>
                <w:lang w:val="en-US"/>
              </w:rPr>
              <w:t>Daily administration until discharge or</w:t>
            </w:r>
          </w:p>
          <w:p w14:paraId="447C50DE" w14:textId="77777777" w:rsidR="00B83153" w:rsidRPr="00BE6F50" w:rsidRDefault="00B83153" w:rsidP="00B83153">
            <w:pPr>
              <w:rPr>
                <w:rFonts w:asciiTheme="minorHAnsi" w:hAnsiTheme="minorHAnsi" w:cstheme="minorHAnsi"/>
                <w:sz w:val="20"/>
                <w:lang w:val="en-US"/>
              </w:rPr>
            </w:pPr>
            <w:r w:rsidRPr="00BE6F50">
              <w:rPr>
                <w:rFonts w:asciiTheme="minorHAnsi" w:hAnsiTheme="minorHAnsi" w:cstheme="minorHAnsi"/>
                <w:sz w:val="20"/>
                <w:lang w:val="en-US"/>
              </w:rPr>
              <w:t>Day 10</w:t>
            </w:r>
          </w:p>
        </w:tc>
        <w:tc>
          <w:tcPr>
            <w:tcW w:w="709" w:type="dxa"/>
          </w:tcPr>
          <w:p w14:paraId="70373CDF" w14:textId="77777777" w:rsidR="00B83153" w:rsidRPr="00BE6F50" w:rsidRDefault="00B83153" w:rsidP="00B83153">
            <w:pPr>
              <w:rPr>
                <w:rFonts w:asciiTheme="minorHAnsi" w:hAnsiTheme="minorHAnsi" w:cstheme="minorHAnsi"/>
                <w:sz w:val="20"/>
                <w:lang w:val="en-US"/>
              </w:rPr>
            </w:pPr>
          </w:p>
        </w:tc>
        <w:tc>
          <w:tcPr>
            <w:tcW w:w="703" w:type="dxa"/>
          </w:tcPr>
          <w:p w14:paraId="12272A41" w14:textId="77777777" w:rsidR="00B83153" w:rsidRPr="00BE6F50" w:rsidRDefault="00B83153" w:rsidP="00B83153">
            <w:pPr>
              <w:rPr>
                <w:rFonts w:asciiTheme="minorHAnsi" w:hAnsiTheme="minorHAnsi" w:cstheme="minorHAnsi"/>
                <w:sz w:val="20"/>
                <w:lang w:val="en-US"/>
              </w:rPr>
            </w:pPr>
          </w:p>
        </w:tc>
      </w:tr>
      <w:tr w:rsidR="00B83153" w:rsidRPr="00C84D3C" w14:paraId="58085EBA" w14:textId="77777777" w:rsidTr="00762832">
        <w:tc>
          <w:tcPr>
            <w:tcW w:w="2419" w:type="dxa"/>
          </w:tcPr>
          <w:p w14:paraId="49DBB2B7" w14:textId="77777777" w:rsidR="00B83153" w:rsidRPr="00BE6F50" w:rsidRDefault="00B83153" w:rsidP="00B83153">
            <w:pPr>
              <w:rPr>
                <w:rFonts w:asciiTheme="minorHAnsi" w:hAnsiTheme="minorHAnsi" w:cstheme="minorHAnsi"/>
                <w:sz w:val="20"/>
                <w:lang w:val="en-US"/>
              </w:rPr>
            </w:pPr>
          </w:p>
        </w:tc>
        <w:tc>
          <w:tcPr>
            <w:tcW w:w="1317" w:type="dxa"/>
          </w:tcPr>
          <w:p w14:paraId="0C63E861" w14:textId="77777777" w:rsidR="00B83153" w:rsidRPr="00BE6F50" w:rsidRDefault="00B83153" w:rsidP="00B83153">
            <w:pPr>
              <w:rPr>
                <w:rFonts w:asciiTheme="minorHAnsi" w:hAnsiTheme="minorHAnsi" w:cstheme="minorHAnsi"/>
                <w:sz w:val="20"/>
                <w:lang w:val="en-US"/>
              </w:rPr>
            </w:pPr>
          </w:p>
        </w:tc>
        <w:tc>
          <w:tcPr>
            <w:tcW w:w="1457" w:type="dxa"/>
          </w:tcPr>
          <w:p w14:paraId="6FD6992B" w14:textId="77777777" w:rsidR="00B83153" w:rsidRPr="00BE6F50" w:rsidRDefault="00B83153" w:rsidP="00B83153">
            <w:pPr>
              <w:rPr>
                <w:rFonts w:asciiTheme="minorHAnsi" w:hAnsiTheme="minorHAnsi" w:cstheme="minorHAnsi"/>
                <w:sz w:val="20"/>
                <w:lang w:val="en-US"/>
              </w:rPr>
            </w:pPr>
          </w:p>
        </w:tc>
        <w:tc>
          <w:tcPr>
            <w:tcW w:w="2457" w:type="dxa"/>
          </w:tcPr>
          <w:p w14:paraId="16BEEED9" w14:textId="77777777" w:rsidR="00B83153" w:rsidRPr="00BE6F50" w:rsidRDefault="00B83153" w:rsidP="00B83153">
            <w:pPr>
              <w:rPr>
                <w:rFonts w:asciiTheme="minorHAnsi" w:hAnsiTheme="minorHAnsi" w:cstheme="minorHAnsi"/>
                <w:sz w:val="20"/>
                <w:lang w:val="en-US"/>
              </w:rPr>
            </w:pPr>
          </w:p>
        </w:tc>
        <w:tc>
          <w:tcPr>
            <w:tcW w:w="709" w:type="dxa"/>
          </w:tcPr>
          <w:p w14:paraId="35DDC7C9" w14:textId="77777777" w:rsidR="00B83153" w:rsidRPr="00BE6F50" w:rsidRDefault="00B83153" w:rsidP="00B83153">
            <w:pPr>
              <w:rPr>
                <w:rFonts w:asciiTheme="minorHAnsi" w:hAnsiTheme="minorHAnsi" w:cstheme="minorHAnsi"/>
                <w:sz w:val="20"/>
                <w:lang w:val="en-US"/>
              </w:rPr>
            </w:pPr>
          </w:p>
        </w:tc>
        <w:tc>
          <w:tcPr>
            <w:tcW w:w="703" w:type="dxa"/>
          </w:tcPr>
          <w:p w14:paraId="18463267" w14:textId="77777777" w:rsidR="00B83153" w:rsidRPr="00BE6F50" w:rsidRDefault="00B83153" w:rsidP="00B83153">
            <w:pPr>
              <w:rPr>
                <w:rFonts w:asciiTheme="minorHAnsi" w:hAnsiTheme="minorHAnsi" w:cstheme="minorHAnsi"/>
                <w:sz w:val="20"/>
                <w:lang w:val="en-US"/>
              </w:rPr>
            </w:pPr>
          </w:p>
        </w:tc>
      </w:tr>
      <w:tr w:rsidR="00B83153" w:rsidRPr="00BE6F50" w14:paraId="11048B4C" w14:textId="77777777" w:rsidTr="00762832">
        <w:tc>
          <w:tcPr>
            <w:tcW w:w="2419" w:type="dxa"/>
          </w:tcPr>
          <w:p w14:paraId="5426E015"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b/>
                <w:bCs/>
                <w:sz w:val="20"/>
              </w:rPr>
              <w:t>STUDY PROCEDURES</w:t>
            </w:r>
          </w:p>
        </w:tc>
        <w:tc>
          <w:tcPr>
            <w:tcW w:w="1317" w:type="dxa"/>
          </w:tcPr>
          <w:p w14:paraId="726F6FA6" w14:textId="77777777" w:rsidR="00B83153" w:rsidRPr="00BE6F50" w:rsidRDefault="00B83153" w:rsidP="00B83153">
            <w:pPr>
              <w:rPr>
                <w:rFonts w:asciiTheme="minorHAnsi" w:hAnsiTheme="minorHAnsi" w:cstheme="minorHAnsi"/>
                <w:sz w:val="20"/>
              </w:rPr>
            </w:pPr>
          </w:p>
        </w:tc>
        <w:tc>
          <w:tcPr>
            <w:tcW w:w="1457" w:type="dxa"/>
          </w:tcPr>
          <w:p w14:paraId="381B3455" w14:textId="77777777" w:rsidR="00B83153" w:rsidRPr="00BE6F50" w:rsidRDefault="00B83153" w:rsidP="00B83153">
            <w:pPr>
              <w:rPr>
                <w:rFonts w:asciiTheme="minorHAnsi" w:hAnsiTheme="minorHAnsi" w:cstheme="minorHAnsi"/>
                <w:sz w:val="20"/>
              </w:rPr>
            </w:pPr>
          </w:p>
        </w:tc>
        <w:tc>
          <w:tcPr>
            <w:tcW w:w="2457" w:type="dxa"/>
          </w:tcPr>
          <w:p w14:paraId="06B372A1" w14:textId="77777777" w:rsidR="00B83153" w:rsidRPr="00BE6F50" w:rsidRDefault="00B83153" w:rsidP="00B83153">
            <w:pPr>
              <w:rPr>
                <w:rFonts w:asciiTheme="minorHAnsi" w:hAnsiTheme="minorHAnsi" w:cstheme="minorHAnsi"/>
                <w:sz w:val="20"/>
              </w:rPr>
            </w:pPr>
          </w:p>
        </w:tc>
        <w:tc>
          <w:tcPr>
            <w:tcW w:w="709" w:type="dxa"/>
          </w:tcPr>
          <w:p w14:paraId="2D41447C" w14:textId="77777777" w:rsidR="00B83153" w:rsidRPr="00BE6F50" w:rsidRDefault="00B83153" w:rsidP="00B83153">
            <w:pPr>
              <w:rPr>
                <w:rFonts w:asciiTheme="minorHAnsi" w:hAnsiTheme="minorHAnsi" w:cstheme="minorHAnsi"/>
                <w:sz w:val="20"/>
              </w:rPr>
            </w:pPr>
          </w:p>
        </w:tc>
        <w:tc>
          <w:tcPr>
            <w:tcW w:w="703" w:type="dxa"/>
          </w:tcPr>
          <w:p w14:paraId="3BED1327" w14:textId="77777777" w:rsidR="00B83153" w:rsidRPr="00BE6F50" w:rsidRDefault="00B83153" w:rsidP="00B83153">
            <w:pPr>
              <w:rPr>
                <w:rFonts w:asciiTheme="minorHAnsi" w:hAnsiTheme="minorHAnsi" w:cstheme="minorHAnsi"/>
                <w:sz w:val="20"/>
              </w:rPr>
            </w:pPr>
          </w:p>
        </w:tc>
      </w:tr>
      <w:tr w:rsidR="00B83153" w:rsidRPr="00BE6F50" w14:paraId="65E77A52" w14:textId="77777777" w:rsidTr="00762832">
        <w:tc>
          <w:tcPr>
            <w:tcW w:w="2419" w:type="dxa"/>
          </w:tcPr>
          <w:p w14:paraId="7660AB10"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Vital signs including SpO</w:t>
            </w:r>
            <w:r w:rsidRPr="00BE6F50">
              <w:rPr>
                <w:rFonts w:asciiTheme="minorHAnsi" w:hAnsiTheme="minorHAnsi" w:cstheme="minorHAnsi"/>
                <w:sz w:val="20"/>
                <w:vertAlign w:val="subscript"/>
              </w:rPr>
              <w:t>2</w:t>
            </w:r>
          </w:p>
        </w:tc>
        <w:tc>
          <w:tcPr>
            <w:tcW w:w="1317" w:type="dxa"/>
          </w:tcPr>
          <w:p w14:paraId="758F7773" w14:textId="77777777" w:rsidR="00B83153" w:rsidRPr="00BE6F50" w:rsidRDefault="00B83153" w:rsidP="00B83153">
            <w:pPr>
              <w:rPr>
                <w:rFonts w:asciiTheme="minorHAnsi" w:hAnsiTheme="minorHAnsi" w:cstheme="minorHAnsi"/>
                <w:sz w:val="20"/>
              </w:rPr>
            </w:pPr>
          </w:p>
        </w:tc>
        <w:tc>
          <w:tcPr>
            <w:tcW w:w="1457" w:type="dxa"/>
          </w:tcPr>
          <w:p w14:paraId="1BE673AF" w14:textId="77777777" w:rsidR="00B83153" w:rsidRPr="00BE6F50" w:rsidRDefault="00B83153" w:rsidP="00B83153">
            <w:pPr>
              <w:rPr>
                <w:rFonts w:asciiTheme="minorHAnsi" w:hAnsiTheme="minorHAnsi" w:cstheme="minorHAnsi"/>
                <w:sz w:val="20"/>
                <w:vertAlign w:val="superscript"/>
              </w:rPr>
            </w:pPr>
            <w:r w:rsidRPr="00BE6F50">
              <w:rPr>
                <w:rFonts w:asciiTheme="minorHAnsi" w:hAnsiTheme="minorHAnsi" w:cstheme="minorHAnsi"/>
                <w:sz w:val="20"/>
              </w:rPr>
              <w:t>x</w:t>
            </w:r>
            <w:r w:rsidRPr="00BE6F50">
              <w:rPr>
                <w:rFonts w:asciiTheme="minorHAnsi" w:hAnsiTheme="minorHAnsi" w:cstheme="minorHAnsi"/>
                <w:sz w:val="20"/>
                <w:vertAlign w:val="superscript"/>
              </w:rPr>
              <w:t>5</w:t>
            </w:r>
          </w:p>
        </w:tc>
        <w:tc>
          <w:tcPr>
            <w:tcW w:w="2457" w:type="dxa"/>
          </w:tcPr>
          <w:p w14:paraId="72F0D29E"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Daily until discharge</w:t>
            </w:r>
          </w:p>
        </w:tc>
        <w:tc>
          <w:tcPr>
            <w:tcW w:w="709" w:type="dxa"/>
          </w:tcPr>
          <w:p w14:paraId="1BCCF3A2"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p>
        </w:tc>
        <w:tc>
          <w:tcPr>
            <w:tcW w:w="703" w:type="dxa"/>
          </w:tcPr>
          <w:p w14:paraId="20AB47A0"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p>
        </w:tc>
      </w:tr>
      <w:tr w:rsidR="00B83153" w:rsidRPr="00BE6F50" w14:paraId="598D2145" w14:textId="77777777" w:rsidTr="00762832">
        <w:tc>
          <w:tcPr>
            <w:tcW w:w="2419" w:type="dxa"/>
          </w:tcPr>
          <w:p w14:paraId="7C4C9AA4"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Clinical data collection</w:t>
            </w:r>
            <w:r w:rsidRPr="00BE6F50">
              <w:rPr>
                <w:rFonts w:asciiTheme="minorHAnsi" w:hAnsiTheme="minorHAnsi" w:cstheme="minorHAnsi"/>
                <w:sz w:val="20"/>
                <w:vertAlign w:val="superscript"/>
              </w:rPr>
              <w:t>1</w:t>
            </w:r>
          </w:p>
        </w:tc>
        <w:tc>
          <w:tcPr>
            <w:tcW w:w="1317" w:type="dxa"/>
          </w:tcPr>
          <w:p w14:paraId="21D57346" w14:textId="77777777" w:rsidR="00B83153" w:rsidRPr="00BE6F50" w:rsidRDefault="00B83153" w:rsidP="00B83153">
            <w:pPr>
              <w:rPr>
                <w:rFonts w:asciiTheme="minorHAnsi" w:hAnsiTheme="minorHAnsi" w:cstheme="minorHAnsi"/>
                <w:sz w:val="20"/>
              </w:rPr>
            </w:pPr>
          </w:p>
        </w:tc>
        <w:tc>
          <w:tcPr>
            <w:tcW w:w="1457" w:type="dxa"/>
          </w:tcPr>
          <w:p w14:paraId="14B41B46"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r w:rsidRPr="00BE6F50">
              <w:rPr>
                <w:rFonts w:asciiTheme="minorHAnsi" w:hAnsiTheme="minorHAnsi" w:cstheme="minorHAnsi"/>
                <w:sz w:val="20"/>
                <w:vertAlign w:val="superscript"/>
              </w:rPr>
              <w:t>5</w:t>
            </w:r>
          </w:p>
        </w:tc>
        <w:tc>
          <w:tcPr>
            <w:tcW w:w="2457" w:type="dxa"/>
          </w:tcPr>
          <w:p w14:paraId="5C8713E9"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Daily until discharge</w:t>
            </w:r>
          </w:p>
        </w:tc>
        <w:tc>
          <w:tcPr>
            <w:tcW w:w="709" w:type="dxa"/>
          </w:tcPr>
          <w:p w14:paraId="4513B66C"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p>
        </w:tc>
        <w:tc>
          <w:tcPr>
            <w:tcW w:w="703" w:type="dxa"/>
          </w:tcPr>
          <w:p w14:paraId="204A32D7"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p>
        </w:tc>
      </w:tr>
      <w:tr w:rsidR="00B83153" w:rsidRPr="00BE6F50" w14:paraId="213F0D73" w14:textId="77777777" w:rsidTr="00762832">
        <w:tc>
          <w:tcPr>
            <w:tcW w:w="2419" w:type="dxa"/>
          </w:tcPr>
          <w:p w14:paraId="164232A1" w14:textId="77777777" w:rsidR="00B83153" w:rsidRPr="00BE6F50" w:rsidRDefault="00B83153" w:rsidP="00B83153">
            <w:pPr>
              <w:rPr>
                <w:rFonts w:asciiTheme="minorHAnsi" w:hAnsiTheme="minorHAnsi" w:cstheme="minorHAnsi"/>
                <w:sz w:val="20"/>
              </w:rPr>
            </w:pPr>
          </w:p>
        </w:tc>
        <w:tc>
          <w:tcPr>
            <w:tcW w:w="1317" w:type="dxa"/>
          </w:tcPr>
          <w:p w14:paraId="049D06CF" w14:textId="77777777" w:rsidR="00B83153" w:rsidRPr="00BE6F50" w:rsidRDefault="00B83153" w:rsidP="00B83153">
            <w:pPr>
              <w:rPr>
                <w:rFonts w:asciiTheme="minorHAnsi" w:hAnsiTheme="minorHAnsi" w:cstheme="minorHAnsi"/>
                <w:sz w:val="20"/>
              </w:rPr>
            </w:pPr>
          </w:p>
        </w:tc>
        <w:tc>
          <w:tcPr>
            <w:tcW w:w="1457" w:type="dxa"/>
          </w:tcPr>
          <w:p w14:paraId="171AEF25"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r w:rsidRPr="00BE6F50">
              <w:rPr>
                <w:rFonts w:asciiTheme="minorHAnsi" w:hAnsiTheme="minorHAnsi" w:cstheme="minorHAnsi"/>
                <w:sz w:val="20"/>
                <w:vertAlign w:val="superscript"/>
              </w:rPr>
              <w:t>5</w:t>
            </w:r>
          </w:p>
        </w:tc>
        <w:tc>
          <w:tcPr>
            <w:tcW w:w="2457" w:type="dxa"/>
          </w:tcPr>
          <w:p w14:paraId="7F551DE7"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Daily until discharge</w:t>
            </w:r>
          </w:p>
        </w:tc>
        <w:tc>
          <w:tcPr>
            <w:tcW w:w="709" w:type="dxa"/>
          </w:tcPr>
          <w:p w14:paraId="7F692159"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p>
        </w:tc>
        <w:tc>
          <w:tcPr>
            <w:tcW w:w="703" w:type="dxa"/>
          </w:tcPr>
          <w:p w14:paraId="7F314C0A"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p>
        </w:tc>
      </w:tr>
      <w:tr w:rsidR="00B83153" w:rsidRPr="00BE6F50" w14:paraId="6E078F07" w14:textId="77777777" w:rsidTr="00762832">
        <w:tc>
          <w:tcPr>
            <w:tcW w:w="2419" w:type="dxa"/>
          </w:tcPr>
          <w:p w14:paraId="0AF3CB53" w14:textId="77777777" w:rsidR="00B83153" w:rsidRPr="00BE6F50" w:rsidRDefault="00B83153" w:rsidP="00B83153">
            <w:pPr>
              <w:rPr>
                <w:rFonts w:asciiTheme="minorHAnsi" w:hAnsiTheme="minorHAnsi" w:cstheme="minorHAnsi"/>
                <w:sz w:val="20"/>
              </w:rPr>
            </w:pPr>
          </w:p>
        </w:tc>
        <w:tc>
          <w:tcPr>
            <w:tcW w:w="1317" w:type="dxa"/>
          </w:tcPr>
          <w:p w14:paraId="45CBDAC3" w14:textId="77777777" w:rsidR="00B83153" w:rsidRPr="00BE6F50" w:rsidRDefault="00B83153" w:rsidP="00B83153">
            <w:pPr>
              <w:rPr>
                <w:rFonts w:asciiTheme="minorHAnsi" w:hAnsiTheme="minorHAnsi" w:cstheme="minorHAnsi"/>
                <w:sz w:val="20"/>
              </w:rPr>
            </w:pPr>
          </w:p>
        </w:tc>
        <w:tc>
          <w:tcPr>
            <w:tcW w:w="1457" w:type="dxa"/>
          </w:tcPr>
          <w:p w14:paraId="389439BD"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p>
        </w:tc>
        <w:tc>
          <w:tcPr>
            <w:tcW w:w="2457" w:type="dxa"/>
          </w:tcPr>
          <w:p w14:paraId="2977EBC4"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Daily until discharge</w:t>
            </w:r>
          </w:p>
        </w:tc>
        <w:tc>
          <w:tcPr>
            <w:tcW w:w="709" w:type="dxa"/>
          </w:tcPr>
          <w:p w14:paraId="789C8B73"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p>
        </w:tc>
        <w:tc>
          <w:tcPr>
            <w:tcW w:w="703" w:type="dxa"/>
          </w:tcPr>
          <w:p w14:paraId="289EC565"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p>
        </w:tc>
      </w:tr>
      <w:tr w:rsidR="00B83153" w:rsidRPr="00BE6F50" w14:paraId="2F41C9D7" w14:textId="77777777" w:rsidTr="00762832">
        <w:tc>
          <w:tcPr>
            <w:tcW w:w="2419" w:type="dxa"/>
          </w:tcPr>
          <w:p w14:paraId="3306E97E" w14:textId="77777777" w:rsidR="00B83153" w:rsidRPr="00BE6F50" w:rsidRDefault="00B83153" w:rsidP="00B83153">
            <w:pPr>
              <w:rPr>
                <w:rFonts w:asciiTheme="minorHAnsi" w:hAnsiTheme="minorHAnsi" w:cstheme="minorHAnsi"/>
                <w:sz w:val="20"/>
              </w:rPr>
            </w:pPr>
          </w:p>
        </w:tc>
        <w:tc>
          <w:tcPr>
            <w:tcW w:w="1317" w:type="dxa"/>
          </w:tcPr>
          <w:p w14:paraId="2B385A9F" w14:textId="77777777" w:rsidR="00B83153" w:rsidRPr="00BE6F50" w:rsidRDefault="00B83153" w:rsidP="00B83153">
            <w:pPr>
              <w:rPr>
                <w:rFonts w:asciiTheme="minorHAnsi" w:hAnsiTheme="minorHAnsi" w:cstheme="minorHAnsi"/>
                <w:sz w:val="20"/>
              </w:rPr>
            </w:pPr>
          </w:p>
        </w:tc>
        <w:tc>
          <w:tcPr>
            <w:tcW w:w="1457" w:type="dxa"/>
          </w:tcPr>
          <w:p w14:paraId="2BF9430E" w14:textId="77777777" w:rsidR="00B83153" w:rsidRPr="00BE6F50" w:rsidRDefault="00B83153" w:rsidP="00B83153">
            <w:pPr>
              <w:rPr>
                <w:rFonts w:asciiTheme="minorHAnsi" w:hAnsiTheme="minorHAnsi" w:cstheme="minorHAnsi"/>
                <w:sz w:val="20"/>
              </w:rPr>
            </w:pPr>
          </w:p>
        </w:tc>
        <w:tc>
          <w:tcPr>
            <w:tcW w:w="2457" w:type="dxa"/>
          </w:tcPr>
          <w:p w14:paraId="148E39E5" w14:textId="77777777" w:rsidR="00B83153" w:rsidRPr="00BE6F50" w:rsidRDefault="00B83153" w:rsidP="00B83153">
            <w:pPr>
              <w:rPr>
                <w:rFonts w:asciiTheme="minorHAnsi" w:hAnsiTheme="minorHAnsi" w:cstheme="minorHAnsi"/>
                <w:sz w:val="20"/>
              </w:rPr>
            </w:pPr>
          </w:p>
        </w:tc>
        <w:tc>
          <w:tcPr>
            <w:tcW w:w="709" w:type="dxa"/>
          </w:tcPr>
          <w:p w14:paraId="2F4FB672" w14:textId="77777777" w:rsidR="00B83153" w:rsidRPr="00BE6F50" w:rsidRDefault="00B83153" w:rsidP="00B83153">
            <w:pPr>
              <w:rPr>
                <w:rFonts w:asciiTheme="minorHAnsi" w:hAnsiTheme="minorHAnsi" w:cstheme="minorHAnsi"/>
                <w:sz w:val="20"/>
              </w:rPr>
            </w:pPr>
          </w:p>
        </w:tc>
        <w:tc>
          <w:tcPr>
            <w:tcW w:w="703" w:type="dxa"/>
          </w:tcPr>
          <w:p w14:paraId="20170C5B" w14:textId="77777777" w:rsidR="00B83153" w:rsidRPr="00BE6F50" w:rsidRDefault="00B83153" w:rsidP="00B83153">
            <w:pPr>
              <w:rPr>
                <w:rFonts w:asciiTheme="minorHAnsi" w:hAnsiTheme="minorHAnsi" w:cstheme="minorHAnsi"/>
                <w:sz w:val="20"/>
              </w:rPr>
            </w:pPr>
          </w:p>
        </w:tc>
      </w:tr>
      <w:tr w:rsidR="00B83153" w:rsidRPr="00BE6F50" w14:paraId="65F72CBA" w14:textId="77777777" w:rsidTr="00762832">
        <w:tc>
          <w:tcPr>
            <w:tcW w:w="2419" w:type="dxa"/>
          </w:tcPr>
          <w:p w14:paraId="09E8FB3A"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b/>
                <w:bCs/>
                <w:sz w:val="20"/>
              </w:rPr>
              <w:t>SAFETY LABORATORY</w:t>
            </w:r>
          </w:p>
        </w:tc>
        <w:tc>
          <w:tcPr>
            <w:tcW w:w="1317" w:type="dxa"/>
          </w:tcPr>
          <w:p w14:paraId="49FA8370" w14:textId="77777777" w:rsidR="00B83153" w:rsidRPr="00BE6F50" w:rsidRDefault="00B83153" w:rsidP="00B83153">
            <w:pPr>
              <w:rPr>
                <w:rFonts w:asciiTheme="minorHAnsi" w:hAnsiTheme="minorHAnsi" w:cstheme="minorHAnsi"/>
                <w:sz w:val="20"/>
              </w:rPr>
            </w:pPr>
          </w:p>
        </w:tc>
        <w:tc>
          <w:tcPr>
            <w:tcW w:w="1457" w:type="dxa"/>
          </w:tcPr>
          <w:p w14:paraId="2A912F57" w14:textId="77777777" w:rsidR="00B83153" w:rsidRPr="00BE6F50" w:rsidRDefault="00B83153" w:rsidP="00B83153">
            <w:pPr>
              <w:rPr>
                <w:rFonts w:asciiTheme="minorHAnsi" w:hAnsiTheme="minorHAnsi" w:cstheme="minorHAnsi"/>
                <w:sz w:val="20"/>
              </w:rPr>
            </w:pPr>
          </w:p>
        </w:tc>
        <w:tc>
          <w:tcPr>
            <w:tcW w:w="2457" w:type="dxa"/>
          </w:tcPr>
          <w:p w14:paraId="1ED1D34E" w14:textId="77777777" w:rsidR="00B83153" w:rsidRPr="00BE6F50" w:rsidRDefault="00B83153" w:rsidP="00B83153">
            <w:pPr>
              <w:rPr>
                <w:rFonts w:asciiTheme="minorHAnsi" w:hAnsiTheme="minorHAnsi" w:cstheme="minorHAnsi"/>
                <w:sz w:val="20"/>
              </w:rPr>
            </w:pPr>
          </w:p>
        </w:tc>
        <w:tc>
          <w:tcPr>
            <w:tcW w:w="709" w:type="dxa"/>
          </w:tcPr>
          <w:p w14:paraId="72A421BD" w14:textId="77777777" w:rsidR="00B83153" w:rsidRPr="00BE6F50" w:rsidRDefault="00B83153" w:rsidP="00B83153">
            <w:pPr>
              <w:rPr>
                <w:rFonts w:asciiTheme="minorHAnsi" w:hAnsiTheme="minorHAnsi" w:cstheme="minorHAnsi"/>
                <w:sz w:val="20"/>
              </w:rPr>
            </w:pPr>
          </w:p>
        </w:tc>
        <w:tc>
          <w:tcPr>
            <w:tcW w:w="703" w:type="dxa"/>
          </w:tcPr>
          <w:p w14:paraId="1DAF37AA" w14:textId="77777777" w:rsidR="00B83153" w:rsidRPr="00BE6F50" w:rsidRDefault="00B83153" w:rsidP="00B83153">
            <w:pPr>
              <w:rPr>
                <w:rFonts w:asciiTheme="minorHAnsi" w:hAnsiTheme="minorHAnsi" w:cstheme="minorHAnsi"/>
                <w:sz w:val="20"/>
              </w:rPr>
            </w:pPr>
          </w:p>
        </w:tc>
      </w:tr>
      <w:tr w:rsidR="00B83153" w:rsidRPr="00C84D3C" w14:paraId="62C89D80" w14:textId="77777777" w:rsidTr="00762832">
        <w:tc>
          <w:tcPr>
            <w:tcW w:w="2419" w:type="dxa"/>
          </w:tcPr>
          <w:p w14:paraId="567BCFB5" w14:textId="77777777" w:rsidR="00B83153" w:rsidRPr="00BE6F50" w:rsidRDefault="00B83153" w:rsidP="00B83153">
            <w:pPr>
              <w:autoSpaceDE w:val="0"/>
              <w:autoSpaceDN w:val="0"/>
              <w:adjustRightInd w:val="0"/>
              <w:rPr>
                <w:rFonts w:asciiTheme="minorHAnsi" w:hAnsiTheme="minorHAnsi" w:cstheme="minorHAnsi"/>
                <w:sz w:val="20"/>
                <w:lang w:val="en-US"/>
              </w:rPr>
            </w:pPr>
            <w:r w:rsidRPr="00BE6F50">
              <w:rPr>
                <w:rFonts w:asciiTheme="minorHAnsi" w:hAnsiTheme="minorHAnsi" w:cstheme="minorHAnsi"/>
                <w:sz w:val="20"/>
                <w:lang w:val="en-US"/>
              </w:rPr>
              <w:t>Safety haematology, chemistry and liver</w:t>
            </w:r>
          </w:p>
          <w:p w14:paraId="66DC416C" w14:textId="77777777" w:rsidR="00B83153" w:rsidRPr="00BE6F50" w:rsidRDefault="00B83153" w:rsidP="00B83153">
            <w:pPr>
              <w:rPr>
                <w:rFonts w:asciiTheme="minorHAnsi" w:hAnsiTheme="minorHAnsi" w:cstheme="minorHAnsi"/>
                <w:b/>
                <w:bCs/>
                <w:sz w:val="20"/>
                <w:lang w:val="en-US"/>
              </w:rPr>
            </w:pPr>
            <w:r w:rsidRPr="00BE6F50">
              <w:rPr>
                <w:rFonts w:asciiTheme="minorHAnsi" w:hAnsiTheme="minorHAnsi" w:cstheme="minorHAnsi"/>
                <w:sz w:val="20"/>
                <w:lang w:val="en-US"/>
              </w:rPr>
              <w:t>tests</w:t>
            </w:r>
            <w:r w:rsidRPr="00BE6F50">
              <w:rPr>
                <w:rFonts w:asciiTheme="minorHAnsi" w:hAnsiTheme="minorHAnsi" w:cstheme="minorHAnsi"/>
                <w:sz w:val="20"/>
                <w:vertAlign w:val="superscript"/>
                <w:lang w:val="en-US"/>
              </w:rPr>
              <w:t>2</w:t>
            </w:r>
          </w:p>
        </w:tc>
        <w:tc>
          <w:tcPr>
            <w:tcW w:w="1317" w:type="dxa"/>
          </w:tcPr>
          <w:p w14:paraId="2AC6B0F1"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r w:rsidRPr="00BE6F50">
              <w:rPr>
                <w:rFonts w:asciiTheme="minorHAnsi" w:hAnsiTheme="minorHAnsi" w:cstheme="minorHAnsi"/>
                <w:sz w:val="20"/>
                <w:vertAlign w:val="superscript"/>
              </w:rPr>
              <w:t>3</w:t>
            </w:r>
          </w:p>
        </w:tc>
        <w:tc>
          <w:tcPr>
            <w:tcW w:w="1457" w:type="dxa"/>
          </w:tcPr>
          <w:p w14:paraId="237EC5D3"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r w:rsidRPr="00BE6F50">
              <w:rPr>
                <w:rFonts w:asciiTheme="minorHAnsi" w:hAnsiTheme="minorHAnsi" w:cstheme="minorHAnsi"/>
                <w:sz w:val="20"/>
                <w:vertAlign w:val="superscript"/>
              </w:rPr>
              <w:t>4,5</w:t>
            </w:r>
          </w:p>
        </w:tc>
        <w:tc>
          <w:tcPr>
            <w:tcW w:w="2457" w:type="dxa"/>
          </w:tcPr>
          <w:p w14:paraId="5177F2F0" w14:textId="77777777" w:rsidR="00B83153" w:rsidRPr="00BE6F50" w:rsidRDefault="00B83153" w:rsidP="00B83153">
            <w:pPr>
              <w:autoSpaceDE w:val="0"/>
              <w:autoSpaceDN w:val="0"/>
              <w:adjustRightInd w:val="0"/>
              <w:rPr>
                <w:rFonts w:asciiTheme="minorHAnsi" w:hAnsiTheme="minorHAnsi" w:cstheme="minorHAnsi"/>
                <w:sz w:val="20"/>
                <w:lang w:val="en-US"/>
              </w:rPr>
            </w:pPr>
            <w:r w:rsidRPr="00BE6F50">
              <w:rPr>
                <w:rFonts w:asciiTheme="minorHAnsi" w:hAnsiTheme="minorHAnsi" w:cstheme="minorHAnsi"/>
                <w:sz w:val="20"/>
                <w:lang w:val="en-US"/>
              </w:rPr>
              <w:t>Day 3, 5, 8, 11 (all ± 1 day)</w:t>
            </w:r>
          </w:p>
          <w:p w14:paraId="01AFBF60" w14:textId="77777777" w:rsidR="00B83153" w:rsidRPr="00BE6F50" w:rsidRDefault="00B83153" w:rsidP="00B83153">
            <w:pPr>
              <w:rPr>
                <w:rFonts w:asciiTheme="minorHAnsi" w:hAnsiTheme="minorHAnsi" w:cstheme="minorHAnsi"/>
                <w:sz w:val="20"/>
                <w:lang w:val="en-US"/>
              </w:rPr>
            </w:pPr>
            <w:r w:rsidRPr="00BE6F50">
              <w:rPr>
                <w:rFonts w:asciiTheme="minorHAnsi" w:hAnsiTheme="minorHAnsi" w:cstheme="minorHAnsi"/>
                <w:sz w:val="20"/>
                <w:lang w:val="en-US"/>
              </w:rPr>
              <w:t>if hospitalized</w:t>
            </w:r>
          </w:p>
        </w:tc>
        <w:tc>
          <w:tcPr>
            <w:tcW w:w="709" w:type="dxa"/>
          </w:tcPr>
          <w:p w14:paraId="4E4D85B7" w14:textId="77777777" w:rsidR="00B83153" w:rsidRPr="00BE6F50" w:rsidRDefault="00B83153" w:rsidP="00B83153">
            <w:pPr>
              <w:rPr>
                <w:rFonts w:asciiTheme="minorHAnsi" w:hAnsiTheme="minorHAnsi" w:cstheme="minorHAnsi"/>
                <w:sz w:val="20"/>
                <w:lang w:val="en-US"/>
              </w:rPr>
            </w:pPr>
          </w:p>
        </w:tc>
        <w:tc>
          <w:tcPr>
            <w:tcW w:w="703" w:type="dxa"/>
          </w:tcPr>
          <w:p w14:paraId="0F0F8E09" w14:textId="77777777" w:rsidR="00B83153" w:rsidRPr="00BE6F50" w:rsidRDefault="00B83153" w:rsidP="00B83153">
            <w:pPr>
              <w:rPr>
                <w:rFonts w:asciiTheme="minorHAnsi" w:hAnsiTheme="minorHAnsi" w:cstheme="minorHAnsi"/>
                <w:sz w:val="20"/>
                <w:lang w:val="en-US"/>
              </w:rPr>
            </w:pPr>
          </w:p>
        </w:tc>
      </w:tr>
      <w:tr w:rsidR="00B83153" w:rsidRPr="00BE6F50" w14:paraId="638D50A4" w14:textId="77777777" w:rsidTr="00762832">
        <w:tc>
          <w:tcPr>
            <w:tcW w:w="2419" w:type="dxa"/>
          </w:tcPr>
          <w:p w14:paraId="454F141D" w14:textId="77777777" w:rsidR="00B83153" w:rsidRPr="00BE6F50" w:rsidRDefault="00B83153" w:rsidP="00B83153">
            <w:pPr>
              <w:autoSpaceDE w:val="0"/>
              <w:autoSpaceDN w:val="0"/>
              <w:adjustRightInd w:val="0"/>
              <w:rPr>
                <w:rFonts w:asciiTheme="minorHAnsi" w:hAnsiTheme="minorHAnsi" w:cstheme="minorHAnsi"/>
                <w:sz w:val="20"/>
                <w:lang w:val="en-US"/>
              </w:rPr>
            </w:pPr>
            <w:r w:rsidRPr="00BE6F50">
              <w:rPr>
                <w:rFonts w:asciiTheme="minorHAnsi" w:hAnsiTheme="minorHAnsi" w:cstheme="minorHAnsi"/>
                <w:sz w:val="20"/>
                <w:lang w:val="en-US"/>
              </w:rPr>
              <w:t>Pregnancy test for females of</w:t>
            </w:r>
          </w:p>
          <w:p w14:paraId="05C3637F" w14:textId="77777777" w:rsidR="00B83153" w:rsidRPr="00BE6F50" w:rsidRDefault="00B83153" w:rsidP="00B83153">
            <w:pPr>
              <w:rPr>
                <w:rFonts w:asciiTheme="minorHAnsi" w:hAnsiTheme="minorHAnsi" w:cstheme="minorHAnsi"/>
                <w:b/>
                <w:bCs/>
                <w:sz w:val="20"/>
                <w:lang w:val="en-US"/>
              </w:rPr>
            </w:pPr>
            <w:r w:rsidRPr="00BE6F50">
              <w:rPr>
                <w:rFonts w:asciiTheme="minorHAnsi" w:hAnsiTheme="minorHAnsi" w:cstheme="minorHAnsi"/>
                <w:sz w:val="20"/>
                <w:lang w:val="en-US"/>
              </w:rPr>
              <w:t>childbearing potential</w:t>
            </w:r>
          </w:p>
        </w:tc>
        <w:tc>
          <w:tcPr>
            <w:tcW w:w="1317" w:type="dxa"/>
          </w:tcPr>
          <w:p w14:paraId="33CCB323" w14:textId="77777777" w:rsidR="00B83153" w:rsidRPr="00BE6F50" w:rsidRDefault="00B83153" w:rsidP="00B83153">
            <w:pPr>
              <w:rPr>
                <w:rFonts w:asciiTheme="minorHAnsi" w:hAnsiTheme="minorHAnsi" w:cstheme="minorHAnsi"/>
                <w:sz w:val="20"/>
                <w:lang w:val="en-US"/>
              </w:rPr>
            </w:pPr>
            <w:r w:rsidRPr="00BE6F50">
              <w:rPr>
                <w:rFonts w:asciiTheme="minorHAnsi" w:hAnsiTheme="minorHAnsi" w:cstheme="minorHAnsi"/>
                <w:sz w:val="20"/>
              </w:rPr>
              <w:t>X</w:t>
            </w:r>
            <w:r w:rsidRPr="00BE6F50">
              <w:rPr>
                <w:rFonts w:asciiTheme="minorHAnsi" w:hAnsiTheme="minorHAnsi" w:cstheme="minorHAnsi"/>
                <w:sz w:val="20"/>
                <w:vertAlign w:val="superscript"/>
              </w:rPr>
              <w:t>3</w:t>
            </w:r>
          </w:p>
        </w:tc>
        <w:tc>
          <w:tcPr>
            <w:tcW w:w="1457" w:type="dxa"/>
          </w:tcPr>
          <w:p w14:paraId="4F0121CD" w14:textId="77777777" w:rsidR="00B83153" w:rsidRPr="00BE6F50" w:rsidRDefault="00B83153" w:rsidP="00B83153">
            <w:pPr>
              <w:rPr>
                <w:rFonts w:asciiTheme="minorHAnsi" w:hAnsiTheme="minorHAnsi" w:cstheme="minorHAnsi"/>
                <w:sz w:val="20"/>
                <w:lang w:val="en-US"/>
              </w:rPr>
            </w:pPr>
          </w:p>
        </w:tc>
        <w:tc>
          <w:tcPr>
            <w:tcW w:w="2457" w:type="dxa"/>
          </w:tcPr>
          <w:p w14:paraId="797A9860" w14:textId="77777777" w:rsidR="00B83153" w:rsidRPr="00BE6F50" w:rsidRDefault="00B83153" w:rsidP="00B83153">
            <w:pPr>
              <w:rPr>
                <w:rFonts w:asciiTheme="minorHAnsi" w:hAnsiTheme="minorHAnsi" w:cstheme="minorHAnsi"/>
                <w:sz w:val="20"/>
                <w:lang w:val="en-US"/>
              </w:rPr>
            </w:pPr>
          </w:p>
        </w:tc>
        <w:tc>
          <w:tcPr>
            <w:tcW w:w="709" w:type="dxa"/>
          </w:tcPr>
          <w:p w14:paraId="6F349215" w14:textId="77777777" w:rsidR="00B83153" w:rsidRPr="00BE6F50" w:rsidRDefault="00B83153" w:rsidP="00B83153">
            <w:pPr>
              <w:rPr>
                <w:rFonts w:asciiTheme="minorHAnsi" w:hAnsiTheme="minorHAnsi" w:cstheme="minorHAnsi"/>
                <w:sz w:val="20"/>
                <w:lang w:val="en-US"/>
              </w:rPr>
            </w:pPr>
          </w:p>
        </w:tc>
        <w:tc>
          <w:tcPr>
            <w:tcW w:w="703" w:type="dxa"/>
          </w:tcPr>
          <w:p w14:paraId="4ED52F88" w14:textId="77777777" w:rsidR="00B83153" w:rsidRPr="00BE6F50" w:rsidRDefault="00B83153" w:rsidP="00B83153">
            <w:pPr>
              <w:rPr>
                <w:rFonts w:asciiTheme="minorHAnsi" w:hAnsiTheme="minorHAnsi" w:cstheme="minorHAnsi"/>
                <w:sz w:val="20"/>
                <w:lang w:val="en-US"/>
              </w:rPr>
            </w:pPr>
          </w:p>
        </w:tc>
      </w:tr>
      <w:tr w:rsidR="00B83153" w:rsidRPr="00BE6F50" w14:paraId="3822A71D" w14:textId="77777777" w:rsidTr="00762832">
        <w:tc>
          <w:tcPr>
            <w:tcW w:w="2419" w:type="dxa"/>
          </w:tcPr>
          <w:p w14:paraId="3F5B946C" w14:textId="77777777" w:rsidR="00B83153" w:rsidRPr="00BE6F50" w:rsidRDefault="00B83153" w:rsidP="00B83153">
            <w:pPr>
              <w:rPr>
                <w:rFonts w:asciiTheme="minorHAnsi" w:hAnsiTheme="minorHAnsi" w:cstheme="minorHAnsi"/>
                <w:b/>
                <w:bCs/>
                <w:sz w:val="20"/>
                <w:lang w:val="en-US"/>
              </w:rPr>
            </w:pPr>
          </w:p>
        </w:tc>
        <w:tc>
          <w:tcPr>
            <w:tcW w:w="1317" w:type="dxa"/>
          </w:tcPr>
          <w:p w14:paraId="3759BBD7" w14:textId="77777777" w:rsidR="00B83153" w:rsidRPr="00BE6F50" w:rsidRDefault="00B83153" w:rsidP="00B83153">
            <w:pPr>
              <w:rPr>
                <w:rFonts w:asciiTheme="minorHAnsi" w:hAnsiTheme="minorHAnsi" w:cstheme="minorHAnsi"/>
                <w:sz w:val="20"/>
                <w:lang w:val="en-US"/>
              </w:rPr>
            </w:pPr>
          </w:p>
        </w:tc>
        <w:tc>
          <w:tcPr>
            <w:tcW w:w="1457" w:type="dxa"/>
          </w:tcPr>
          <w:p w14:paraId="08880153" w14:textId="77777777" w:rsidR="00B83153" w:rsidRPr="00BE6F50" w:rsidRDefault="00B83153" w:rsidP="00B83153">
            <w:pPr>
              <w:rPr>
                <w:rFonts w:asciiTheme="minorHAnsi" w:hAnsiTheme="minorHAnsi" w:cstheme="minorHAnsi"/>
                <w:sz w:val="20"/>
                <w:lang w:val="en-US"/>
              </w:rPr>
            </w:pPr>
          </w:p>
        </w:tc>
        <w:tc>
          <w:tcPr>
            <w:tcW w:w="2457" w:type="dxa"/>
          </w:tcPr>
          <w:p w14:paraId="64A774F0" w14:textId="77777777" w:rsidR="00B83153" w:rsidRPr="00BE6F50" w:rsidRDefault="00B83153" w:rsidP="00B83153">
            <w:pPr>
              <w:rPr>
                <w:rFonts w:asciiTheme="minorHAnsi" w:hAnsiTheme="minorHAnsi" w:cstheme="minorHAnsi"/>
                <w:sz w:val="20"/>
                <w:lang w:val="en-US"/>
              </w:rPr>
            </w:pPr>
          </w:p>
        </w:tc>
        <w:tc>
          <w:tcPr>
            <w:tcW w:w="709" w:type="dxa"/>
          </w:tcPr>
          <w:p w14:paraId="073E0657" w14:textId="77777777" w:rsidR="00B83153" w:rsidRPr="00BE6F50" w:rsidRDefault="00B83153" w:rsidP="00B83153">
            <w:pPr>
              <w:rPr>
                <w:rFonts w:asciiTheme="minorHAnsi" w:hAnsiTheme="minorHAnsi" w:cstheme="minorHAnsi"/>
                <w:sz w:val="20"/>
                <w:lang w:val="en-US"/>
              </w:rPr>
            </w:pPr>
          </w:p>
        </w:tc>
        <w:tc>
          <w:tcPr>
            <w:tcW w:w="703" w:type="dxa"/>
          </w:tcPr>
          <w:p w14:paraId="7185E156" w14:textId="77777777" w:rsidR="00B83153" w:rsidRPr="00BE6F50" w:rsidRDefault="00B83153" w:rsidP="00B83153">
            <w:pPr>
              <w:rPr>
                <w:rFonts w:asciiTheme="minorHAnsi" w:hAnsiTheme="minorHAnsi" w:cstheme="minorHAnsi"/>
                <w:sz w:val="20"/>
                <w:lang w:val="en-US"/>
              </w:rPr>
            </w:pPr>
          </w:p>
        </w:tc>
      </w:tr>
      <w:tr w:rsidR="00B83153" w:rsidRPr="00BE6F50" w14:paraId="37BDA310" w14:textId="77777777" w:rsidTr="00762832">
        <w:tc>
          <w:tcPr>
            <w:tcW w:w="2419" w:type="dxa"/>
          </w:tcPr>
          <w:p w14:paraId="2471DB94" w14:textId="77777777" w:rsidR="00B83153" w:rsidRPr="00BE6F50" w:rsidRDefault="00B83153" w:rsidP="00B83153">
            <w:pPr>
              <w:rPr>
                <w:rFonts w:asciiTheme="minorHAnsi" w:hAnsiTheme="minorHAnsi" w:cstheme="minorHAnsi"/>
                <w:b/>
                <w:bCs/>
                <w:sz w:val="20"/>
              </w:rPr>
            </w:pPr>
            <w:r w:rsidRPr="00BE6F50">
              <w:rPr>
                <w:rFonts w:asciiTheme="minorHAnsi" w:hAnsiTheme="minorHAnsi" w:cstheme="minorHAnsi"/>
                <w:b/>
                <w:bCs/>
                <w:sz w:val="20"/>
              </w:rPr>
              <w:t>RESEARCH LABORATORY</w:t>
            </w:r>
          </w:p>
        </w:tc>
        <w:tc>
          <w:tcPr>
            <w:tcW w:w="1317" w:type="dxa"/>
          </w:tcPr>
          <w:p w14:paraId="3F0180A7" w14:textId="77777777" w:rsidR="00B83153" w:rsidRPr="00BE6F50" w:rsidRDefault="00B83153" w:rsidP="00B83153">
            <w:pPr>
              <w:rPr>
                <w:rFonts w:asciiTheme="minorHAnsi" w:hAnsiTheme="minorHAnsi" w:cstheme="minorHAnsi"/>
                <w:sz w:val="20"/>
              </w:rPr>
            </w:pPr>
          </w:p>
        </w:tc>
        <w:tc>
          <w:tcPr>
            <w:tcW w:w="1457" w:type="dxa"/>
          </w:tcPr>
          <w:p w14:paraId="37B14FE0" w14:textId="77777777" w:rsidR="00B83153" w:rsidRPr="00BE6F50" w:rsidRDefault="00B83153" w:rsidP="00B83153">
            <w:pPr>
              <w:rPr>
                <w:rFonts w:asciiTheme="minorHAnsi" w:hAnsiTheme="minorHAnsi" w:cstheme="minorHAnsi"/>
                <w:sz w:val="20"/>
              </w:rPr>
            </w:pPr>
          </w:p>
        </w:tc>
        <w:tc>
          <w:tcPr>
            <w:tcW w:w="2457" w:type="dxa"/>
          </w:tcPr>
          <w:p w14:paraId="2852099C" w14:textId="77777777" w:rsidR="00B83153" w:rsidRPr="00BE6F50" w:rsidRDefault="00B83153" w:rsidP="00B83153">
            <w:pPr>
              <w:rPr>
                <w:rFonts w:asciiTheme="minorHAnsi" w:hAnsiTheme="minorHAnsi" w:cstheme="minorHAnsi"/>
                <w:sz w:val="20"/>
              </w:rPr>
            </w:pPr>
          </w:p>
        </w:tc>
        <w:tc>
          <w:tcPr>
            <w:tcW w:w="709" w:type="dxa"/>
          </w:tcPr>
          <w:p w14:paraId="6E477937" w14:textId="77777777" w:rsidR="00B83153" w:rsidRPr="00BE6F50" w:rsidRDefault="00B83153" w:rsidP="00B83153">
            <w:pPr>
              <w:rPr>
                <w:rFonts w:asciiTheme="minorHAnsi" w:hAnsiTheme="minorHAnsi" w:cstheme="minorHAnsi"/>
                <w:sz w:val="20"/>
              </w:rPr>
            </w:pPr>
          </w:p>
        </w:tc>
        <w:tc>
          <w:tcPr>
            <w:tcW w:w="703" w:type="dxa"/>
          </w:tcPr>
          <w:p w14:paraId="47022120" w14:textId="77777777" w:rsidR="00B83153" w:rsidRPr="00BE6F50" w:rsidRDefault="00B83153" w:rsidP="00B83153">
            <w:pPr>
              <w:rPr>
                <w:rFonts w:asciiTheme="minorHAnsi" w:hAnsiTheme="minorHAnsi" w:cstheme="minorHAnsi"/>
                <w:sz w:val="20"/>
              </w:rPr>
            </w:pPr>
          </w:p>
        </w:tc>
      </w:tr>
      <w:tr w:rsidR="00B83153" w:rsidRPr="00BE6F50" w14:paraId="66F675D7" w14:textId="77777777" w:rsidTr="00762832">
        <w:tc>
          <w:tcPr>
            <w:tcW w:w="2419" w:type="dxa"/>
          </w:tcPr>
          <w:p w14:paraId="01257FDF" w14:textId="77777777" w:rsidR="00B83153" w:rsidRPr="00BE6F50" w:rsidRDefault="00B83153" w:rsidP="00B83153">
            <w:pPr>
              <w:rPr>
                <w:rFonts w:asciiTheme="minorHAnsi" w:hAnsiTheme="minorHAnsi" w:cstheme="minorHAnsi"/>
                <w:b/>
                <w:bCs/>
                <w:sz w:val="20"/>
              </w:rPr>
            </w:pPr>
            <w:r w:rsidRPr="00BE6F50">
              <w:rPr>
                <w:rFonts w:asciiTheme="minorHAnsi" w:hAnsiTheme="minorHAnsi" w:cstheme="minorHAnsi"/>
                <w:sz w:val="20"/>
              </w:rPr>
              <w:t>Blood for serum</w:t>
            </w:r>
          </w:p>
        </w:tc>
        <w:tc>
          <w:tcPr>
            <w:tcW w:w="1317" w:type="dxa"/>
          </w:tcPr>
          <w:p w14:paraId="16A74670" w14:textId="77777777" w:rsidR="00B83153" w:rsidRPr="00BE6F50" w:rsidRDefault="00B83153" w:rsidP="00B83153">
            <w:pPr>
              <w:rPr>
                <w:rFonts w:asciiTheme="minorHAnsi" w:hAnsiTheme="minorHAnsi" w:cstheme="minorHAnsi"/>
                <w:sz w:val="20"/>
              </w:rPr>
            </w:pPr>
          </w:p>
        </w:tc>
        <w:tc>
          <w:tcPr>
            <w:tcW w:w="1457" w:type="dxa"/>
          </w:tcPr>
          <w:p w14:paraId="2A45E18D" w14:textId="77777777" w:rsidR="00B83153" w:rsidRPr="00BE6F50" w:rsidRDefault="00B83153" w:rsidP="00B83153">
            <w:pPr>
              <w:rPr>
                <w:rFonts w:asciiTheme="minorHAnsi" w:hAnsiTheme="minorHAnsi" w:cstheme="minorHAnsi"/>
                <w:sz w:val="20"/>
              </w:rPr>
            </w:pPr>
            <w:r w:rsidRPr="00BE6F50">
              <w:rPr>
                <w:rFonts w:asciiTheme="minorHAnsi" w:hAnsiTheme="minorHAnsi" w:cstheme="minorHAnsi"/>
                <w:sz w:val="20"/>
              </w:rPr>
              <w:t>x</w:t>
            </w:r>
            <w:r w:rsidRPr="00BE6F50">
              <w:rPr>
                <w:rFonts w:asciiTheme="minorHAnsi" w:hAnsiTheme="minorHAnsi" w:cstheme="minorHAnsi"/>
                <w:sz w:val="20"/>
                <w:vertAlign w:val="superscript"/>
              </w:rPr>
              <w:t>5</w:t>
            </w:r>
          </w:p>
        </w:tc>
        <w:tc>
          <w:tcPr>
            <w:tcW w:w="2457" w:type="dxa"/>
          </w:tcPr>
          <w:p w14:paraId="55EA994D" w14:textId="77777777" w:rsidR="00B83153" w:rsidRPr="00BE6F50" w:rsidRDefault="00B83153" w:rsidP="00B83153">
            <w:pPr>
              <w:autoSpaceDE w:val="0"/>
              <w:autoSpaceDN w:val="0"/>
              <w:adjustRightInd w:val="0"/>
              <w:rPr>
                <w:rFonts w:asciiTheme="minorHAnsi" w:hAnsiTheme="minorHAnsi" w:cstheme="minorHAnsi"/>
                <w:sz w:val="20"/>
                <w:lang w:val="en-US"/>
              </w:rPr>
            </w:pPr>
            <w:r w:rsidRPr="00BE6F50">
              <w:rPr>
                <w:rFonts w:asciiTheme="minorHAnsi" w:hAnsiTheme="minorHAnsi" w:cstheme="minorHAnsi"/>
                <w:sz w:val="20"/>
                <w:lang w:val="en-US"/>
              </w:rPr>
              <w:t>Day 3, 5, 8, 11 (all ± 1 day)</w:t>
            </w:r>
          </w:p>
          <w:p w14:paraId="24081493" w14:textId="77777777" w:rsidR="00B83153" w:rsidRPr="00BE6F50" w:rsidRDefault="00B83153" w:rsidP="00B83153">
            <w:pPr>
              <w:rPr>
                <w:rFonts w:asciiTheme="minorHAnsi" w:hAnsiTheme="minorHAnsi" w:cstheme="minorHAnsi"/>
                <w:sz w:val="20"/>
                <w:lang w:val="en-US"/>
              </w:rPr>
            </w:pPr>
            <w:r w:rsidRPr="00BE6F50">
              <w:rPr>
                <w:rFonts w:asciiTheme="minorHAnsi" w:hAnsiTheme="minorHAnsi" w:cstheme="minorHAnsi"/>
                <w:sz w:val="20"/>
                <w:lang w:val="en-US"/>
              </w:rPr>
              <w:t>if hospitalized</w:t>
            </w:r>
          </w:p>
        </w:tc>
        <w:tc>
          <w:tcPr>
            <w:tcW w:w="709" w:type="dxa"/>
          </w:tcPr>
          <w:p w14:paraId="650A1548" w14:textId="77777777" w:rsidR="00B83153" w:rsidRPr="00BE6F50" w:rsidRDefault="00B83153" w:rsidP="00B83153">
            <w:pPr>
              <w:rPr>
                <w:rFonts w:asciiTheme="minorHAnsi" w:hAnsiTheme="minorHAnsi" w:cstheme="minorHAnsi"/>
                <w:sz w:val="20"/>
                <w:lang w:val="en-US"/>
              </w:rPr>
            </w:pPr>
            <w:r w:rsidRPr="00BE6F50">
              <w:rPr>
                <w:rFonts w:asciiTheme="minorHAnsi" w:hAnsiTheme="minorHAnsi" w:cstheme="minorHAnsi"/>
                <w:sz w:val="20"/>
                <w:lang w:val="en-US"/>
              </w:rPr>
              <w:t>x</w:t>
            </w:r>
          </w:p>
        </w:tc>
        <w:tc>
          <w:tcPr>
            <w:tcW w:w="703" w:type="dxa"/>
          </w:tcPr>
          <w:p w14:paraId="4EDF48BE" w14:textId="77777777" w:rsidR="00B83153" w:rsidRPr="00BE6F50" w:rsidRDefault="00B83153" w:rsidP="00B83153">
            <w:pPr>
              <w:rPr>
                <w:rFonts w:asciiTheme="minorHAnsi" w:hAnsiTheme="minorHAnsi" w:cstheme="minorHAnsi"/>
                <w:sz w:val="20"/>
                <w:lang w:val="en-US"/>
              </w:rPr>
            </w:pPr>
            <w:r w:rsidRPr="00BE6F50">
              <w:rPr>
                <w:rFonts w:asciiTheme="minorHAnsi" w:hAnsiTheme="minorHAnsi" w:cstheme="minorHAnsi"/>
                <w:sz w:val="20"/>
                <w:lang w:val="en-US"/>
              </w:rPr>
              <w:t>x</w:t>
            </w:r>
          </w:p>
        </w:tc>
      </w:tr>
      <w:tr w:rsidR="00B83153" w:rsidRPr="00C84D3C" w14:paraId="403D5CF5" w14:textId="77777777" w:rsidTr="00762832">
        <w:tc>
          <w:tcPr>
            <w:tcW w:w="2419" w:type="dxa"/>
          </w:tcPr>
          <w:p w14:paraId="1813AAA0" w14:textId="77777777" w:rsidR="00B83153" w:rsidRPr="00BE6F50" w:rsidRDefault="00B83153" w:rsidP="00B83153">
            <w:pPr>
              <w:rPr>
                <w:rFonts w:asciiTheme="minorHAnsi" w:hAnsiTheme="minorHAnsi" w:cstheme="minorHAnsi"/>
                <w:b/>
                <w:bCs/>
                <w:sz w:val="20"/>
                <w:lang w:val="en-US"/>
              </w:rPr>
            </w:pPr>
            <w:r w:rsidRPr="00BE6F50">
              <w:rPr>
                <w:rFonts w:asciiTheme="minorHAnsi" w:hAnsiTheme="minorHAnsi" w:cstheme="minorHAnsi"/>
                <w:sz w:val="20"/>
                <w:lang w:val="en-US"/>
              </w:rPr>
              <w:t>Blood for PCR SARS-CoV-2</w:t>
            </w:r>
          </w:p>
        </w:tc>
        <w:tc>
          <w:tcPr>
            <w:tcW w:w="1317" w:type="dxa"/>
          </w:tcPr>
          <w:p w14:paraId="458576B8" w14:textId="77777777" w:rsidR="00B83153" w:rsidRPr="00BE6F50" w:rsidRDefault="00B83153" w:rsidP="00B83153">
            <w:pPr>
              <w:rPr>
                <w:rFonts w:asciiTheme="minorHAnsi" w:hAnsiTheme="minorHAnsi" w:cstheme="minorHAnsi"/>
                <w:sz w:val="20"/>
                <w:lang w:val="en-US"/>
              </w:rPr>
            </w:pPr>
          </w:p>
        </w:tc>
        <w:tc>
          <w:tcPr>
            <w:tcW w:w="1457" w:type="dxa"/>
          </w:tcPr>
          <w:p w14:paraId="2C284C55" w14:textId="77777777" w:rsidR="00B83153" w:rsidRPr="00BE6F50" w:rsidRDefault="00B83153" w:rsidP="00B83153">
            <w:pPr>
              <w:rPr>
                <w:rFonts w:asciiTheme="minorHAnsi" w:hAnsiTheme="minorHAnsi" w:cstheme="minorHAnsi"/>
                <w:sz w:val="20"/>
                <w:lang w:val="en-US"/>
              </w:rPr>
            </w:pPr>
            <w:r w:rsidRPr="00BE6F50">
              <w:rPr>
                <w:rFonts w:asciiTheme="minorHAnsi" w:hAnsiTheme="minorHAnsi" w:cstheme="minorHAnsi"/>
                <w:sz w:val="20"/>
              </w:rPr>
              <w:t>x</w:t>
            </w:r>
            <w:r w:rsidRPr="00BE6F50">
              <w:rPr>
                <w:rFonts w:asciiTheme="minorHAnsi" w:hAnsiTheme="minorHAnsi" w:cstheme="minorHAnsi"/>
                <w:sz w:val="20"/>
                <w:vertAlign w:val="superscript"/>
              </w:rPr>
              <w:t>5</w:t>
            </w:r>
          </w:p>
        </w:tc>
        <w:tc>
          <w:tcPr>
            <w:tcW w:w="2457" w:type="dxa"/>
          </w:tcPr>
          <w:p w14:paraId="21052A67" w14:textId="77777777" w:rsidR="00B83153" w:rsidRPr="00BE6F50" w:rsidRDefault="00B83153" w:rsidP="00B83153">
            <w:pPr>
              <w:autoSpaceDE w:val="0"/>
              <w:autoSpaceDN w:val="0"/>
              <w:adjustRightInd w:val="0"/>
              <w:rPr>
                <w:rFonts w:asciiTheme="minorHAnsi" w:hAnsiTheme="minorHAnsi" w:cstheme="minorHAnsi"/>
                <w:sz w:val="20"/>
                <w:lang w:val="en-US"/>
              </w:rPr>
            </w:pPr>
            <w:r w:rsidRPr="00BE6F50">
              <w:rPr>
                <w:rFonts w:asciiTheme="minorHAnsi" w:hAnsiTheme="minorHAnsi" w:cstheme="minorHAnsi"/>
                <w:sz w:val="20"/>
                <w:lang w:val="en-US"/>
              </w:rPr>
              <w:t>Day 3, 5, 8, 11 (all ± 1 day)</w:t>
            </w:r>
          </w:p>
          <w:p w14:paraId="5E387CDF" w14:textId="77777777" w:rsidR="00B83153" w:rsidRPr="00BE6F50" w:rsidRDefault="00B83153" w:rsidP="00B83153">
            <w:pPr>
              <w:rPr>
                <w:rFonts w:asciiTheme="minorHAnsi" w:hAnsiTheme="minorHAnsi" w:cstheme="minorHAnsi"/>
                <w:sz w:val="20"/>
                <w:lang w:val="en-US"/>
              </w:rPr>
            </w:pPr>
            <w:r w:rsidRPr="00BE6F50">
              <w:rPr>
                <w:rFonts w:asciiTheme="minorHAnsi" w:hAnsiTheme="minorHAnsi" w:cstheme="minorHAnsi"/>
                <w:sz w:val="20"/>
                <w:lang w:val="en-US"/>
              </w:rPr>
              <w:t>if hospitalized</w:t>
            </w:r>
          </w:p>
        </w:tc>
        <w:tc>
          <w:tcPr>
            <w:tcW w:w="709" w:type="dxa"/>
          </w:tcPr>
          <w:p w14:paraId="381B4D7B" w14:textId="77777777" w:rsidR="00B83153" w:rsidRPr="00BE6F50" w:rsidRDefault="00B83153" w:rsidP="00B83153">
            <w:pPr>
              <w:rPr>
                <w:rFonts w:asciiTheme="minorHAnsi" w:hAnsiTheme="minorHAnsi" w:cstheme="minorHAnsi"/>
                <w:sz w:val="20"/>
                <w:lang w:val="en-US"/>
              </w:rPr>
            </w:pPr>
          </w:p>
        </w:tc>
        <w:tc>
          <w:tcPr>
            <w:tcW w:w="703" w:type="dxa"/>
          </w:tcPr>
          <w:p w14:paraId="0A7832B1" w14:textId="77777777" w:rsidR="00B83153" w:rsidRPr="00BE6F50" w:rsidRDefault="00B83153" w:rsidP="00B83153">
            <w:pPr>
              <w:rPr>
                <w:rFonts w:asciiTheme="minorHAnsi" w:hAnsiTheme="minorHAnsi" w:cstheme="minorHAnsi"/>
                <w:sz w:val="20"/>
                <w:lang w:val="en-US"/>
              </w:rPr>
            </w:pPr>
          </w:p>
        </w:tc>
      </w:tr>
      <w:tr w:rsidR="00B83153" w:rsidRPr="00BE6F50" w14:paraId="2F462704" w14:textId="77777777" w:rsidTr="00762832">
        <w:tc>
          <w:tcPr>
            <w:tcW w:w="2419" w:type="dxa"/>
          </w:tcPr>
          <w:p w14:paraId="0D2406BD" w14:textId="77777777" w:rsidR="00B83153" w:rsidRPr="00BE6F50" w:rsidRDefault="00B83153" w:rsidP="00B83153">
            <w:pPr>
              <w:rPr>
                <w:rFonts w:asciiTheme="minorHAnsi" w:hAnsiTheme="minorHAnsi" w:cstheme="minorHAnsi"/>
                <w:b/>
                <w:bCs/>
                <w:sz w:val="20"/>
                <w:lang w:val="en-US"/>
              </w:rPr>
            </w:pPr>
            <w:r w:rsidRPr="00BE6F50">
              <w:rPr>
                <w:rFonts w:asciiTheme="minorHAnsi" w:hAnsiTheme="minorHAnsi" w:cstheme="minorHAnsi"/>
                <w:sz w:val="20"/>
              </w:rPr>
              <w:t>Oropharyngeal swab</w:t>
            </w:r>
          </w:p>
        </w:tc>
        <w:tc>
          <w:tcPr>
            <w:tcW w:w="1317" w:type="dxa"/>
          </w:tcPr>
          <w:p w14:paraId="3A232B12" w14:textId="77777777" w:rsidR="00B83153" w:rsidRPr="00BE6F50" w:rsidRDefault="00B83153" w:rsidP="00B83153">
            <w:pPr>
              <w:rPr>
                <w:rFonts w:asciiTheme="minorHAnsi" w:hAnsiTheme="minorHAnsi" w:cstheme="minorHAnsi"/>
                <w:sz w:val="20"/>
                <w:lang w:val="en-US"/>
              </w:rPr>
            </w:pPr>
          </w:p>
        </w:tc>
        <w:tc>
          <w:tcPr>
            <w:tcW w:w="1457" w:type="dxa"/>
          </w:tcPr>
          <w:p w14:paraId="72382408" w14:textId="77777777" w:rsidR="00B83153" w:rsidRPr="00BE6F50" w:rsidRDefault="00B83153" w:rsidP="00B83153">
            <w:pPr>
              <w:rPr>
                <w:rFonts w:asciiTheme="minorHAnsi" w:hAnsiTheme="minorHAnsi" w:cstheme="minorHAnsi"/>
                <w:sz w:val="20"/>
                <w:lang w:val="en-US"/>
              </w:rPr>
            </w:pPr>
            <w:r w:rsidRPr="00BE6F50">
              <w:rPr>
                <w:rFonts w:asciiTheme="minorHAnsi" w:hAnsiTheme="minorHAnsi" w:cstheme="minorHAnsi"/>
                <w:sz w:val="20"/>
              </w:rPr>
              <w:t>x</w:t>
            </w:r>
            <w:r w:rsidRPr="00BE6F50">
              <w:rPr>
                <w:rFonts w:asciiTheme="minorHAnsi" w:hAnsiTheme="minorHAnsi" w:cstheme="minorHAnsi"/>
                <w:sz w:val="20"/>
                <w:vertAlign w:val="superscript"/>
              </w:rPr>
              <w:t>5</w:t>
            </w:r>
          </w:p>
        </w:tc>
        <w:tc>
          <w:tcPr>
            <w:tcW w:w="2457" w:type="dxa"/>
          </w:tcPr>
          <w:p w14:paraId="6ECB4695" w14:textId="77777777" w:rsidR="00B83153" w:rsidRPr="00BE6F50" w:rsidRDefault="00B83153" w:rsidP="00B83153">
            <w:pPr>
              <w:autoSpaceDE w:val="0"/>
              <w:autoSpaceDN w:val="0"/>
              <w:adjustRightInd w:val="0"/>
              <w:rPr>
                <w:rFonts w:asciiTheme="minorHAnsi" w:hAnsiTheme="minorHAnsi" w:cstheme="minorHAnsi"/>
                <w:sz w:val="20"/>
                <w:lang w:val="en-US"/>
              </w:rPr>
            </w:pPr>
            <w:r w:rsidRPr="00BE6F50">
              <w:rPr>
                <w:rFonts w:asciiTheme="minorHAnsi" w:hAnsiTheme="minorHAnsi" w:cstheme="minorHAnsi"/>
                <w:sz w:val="20"/>
                <w:lang w:val="en-US"/>
              </w:rPr>
              <w:t>Day 3, 5, 8, 11 (all ± 1 day)</w:t>
            </w:r>
          </w:p>
          <w:p w14:paraId="075FAFC1" w14:textId="77777777" w:rsidR="00B83153" w:rsidRPr="00BE6F50" w:rsidRDefault="00B83153" w:rsidP="00B83153">
            <w:pPr>
              <w:rPr>
                <w:rFonts w:asciiTheme="minorHAnsi" w:hAnsiTheme="minorHAnsi" w:cstheme="minorHAnsi"/>
                <w:sz w:val="20"/>
                <w:lang w:val="en-US"/>
              </w:rPr>
            </w:pPr>
            <w:r w:rsidRPr="00BE6F50">
              <w:rPr>
                <w:rFonts w:asciiTheme="minorHAnsi" w:hAnsiTheme="minorHAnsi" w:cstheme="minorHAnsi"/>
                <w:sz w:val="20"/>
                <w:lang w:val="en-US"/>
              </w:rPr>
              <w:t>if hospitalized</w:t>
            </w:r>
          </w:p>
        </w:tc>
        <w:tc>
          <w:tcPr>
            <w:tcW w:w="709" w:type="dxa"/>
          </w:tcPr>
          <w:p w14:paraId="7CE628B2" w14:textId="77777777" w:rsidR="00B83153" w:rsidRPr="00BE6F50" w:rsidRDefault="00B83153" w:rsidP="00B83153">
            <w:pPr>
              <w:rPr>
                <w:rFonts w:asciiTheme="minorHAnsi" w:hAnsiTheme="minorHAnsi" w:cstheme="minorHAnsi"/>
                <w:sz w:val="20"/>
                <w:lang w:val="en-US"/>
              </w:rPr>
            </w:pPr>
            <w:r w:rsidRPr="00BE6F50">
              <w:rPr>
                <w:rFonts w:asciiTheme="minorHAnsi" w:hAnsiTheme="minorHAnsi" w:cstheme="minorHAnsi"/>
                <w:sz w:val="20"/>
                <w:lang w:val="en-US"/>
              </w:rPr>
              <w:t>x</w:t>
            </w:r>
          </w:p>
        </w:tc>
        <w:tc>
          <w:tcPr>
            <w:tcW w:w="703" w:type="dxa"/>
          </w:tcPr>
          <w:p w14:paraId="24B42D9A" w14:textId="77777777" w:rsidR="00B83153" w:rsidRPr="00BE6F50" w:rsidRDefault="00B83153" w:rsidP="00B83153">
            <w:pPr>
              <w:rPr>
                <w:rFonts w:asciiTheme="minorHAnsi" w:hAnsiTheme="minorHAnsi" w:cstheme="minorHAnsi"/>
                <w:sz w:val="20"/>
                <w:lang w:val="en-US"/>
              </w:rPr>
            </w:pPr>
            <w:r w:rsidRPr="00BE6F50">
              <w:rPr>
                <w:rFonts w:asciiTheme="minorHAnsi" w:hAnsiTheme="minorHAnsi" w:cstheme="minorHAnsi"/>
                <w:sz w:val="20"/>
                <w:lang w:val="en-US"/>
              </w:rPr>
              <w:t>x</w:t>
            </w:r>
          </w:p>
        </w:tc>
      </w:tr>
    </w:tbl>
    <w:p w14:paraId="31539587" w14:textId="77777777" w:rsidR="00B83153" w:rsidRPr="00BE6F50" w:rsidRDefault="00B83153" w:rsidP="00B83153">
      <w:pPr>
        <w:autoSpaceDE w:val="0"/>
        <w:autoSpaceDN w:val="0"/>
        <w:adjustRightInd w:val="0"/>
        <w:rPr>
          <w:rFonts w:asciiTheme="minorHAnsi" w:eastAsia="Calibri" w:hAnsiTheme="minorHAnsi" w:cstheme="minorHAnsi"/>
          <w:i/>
          <w:iCs/>
          <w:sz w:val="20"/>
          <w:lang w:eastAsia="en-US"/>
        </w:rPr>
      </w:pPr>
    </w:p>
    <w:p w14:paraId="6E9C240C" w14:textId="77777777" w:rsidR="00B83153" w:rsidRPr="00BE6F50" w:rsidRDefault="00B83153" w:rsidP="00B83153">
      <w:pPr>
        <w:autoSpaceDE w:val="0"/>
        <w:autoSpaceDN w:val="0"/>
        <w:adjustRightInd w:val="0"/>
        <w:rPr>
          <w:rFonts w:asciiTheme="minorHAnsi" w:eastAsia="Calibri" w:hAnsiTheme="minorHAnsi" w:cstheme="minorHAnsi"/>
          <w:i/>
          <w:iCs/>
          <w:sz w:val="18"/>
          <w:szCs w:val="18"/>
          <w:lang w:eastAsia="en-US"/>
        </w:rPr>
      </w:pPr>
      <w:r w:rsidRPr="00BE6F50">
        <w:rPr>
          <w:rFonts w:asciiTheme="minorHAnsi" w:eastAsia="Calibri" w:hAnsiTheme="minorHAnsi" w:cstheme="minorHAnsi"/>
          <w:i/>
          <w:iCs/>
          <w:sz w:val="18"/>
          <w:szCs w:val="18"/>
          <w:lang w:eastAsia="en-US"/>
        </w:rPr>
        <w:t>Notes:</w:t>
      </w:r>
    </w:p>
    <w:p w14:paraId="771FCF8D" w14:textId="77777777" w:rsidR="00B83153" w:rsidRPr="00BE6F50" w:rsidRDefault="00B83153" w:rsidP="00B83153">
      <w:pPr>
        <w:autoSpaceDE w:val="0"/>
        <w:autoSpaceDN w:val="0"/>
        <w:adjustRightInd w:val="0"/>
        <w:ind w:left="284" w:hanging="284"/>
        <w:rPr>
          <w:rFonts w:asciiTheme="minorHAnsi" w:eastAsia="Calibri" w:hAnsiTheme="minorHAnsi" w:cstheme="minorHAnsi"/>
          <w:i/>
          <w:iCs/>
          <w:sz w:val="18"/>
          <w:szCs w:val="18"/>
          <w:lang w:val="en-US" w:eastAsia="en-US"/>
        </w:rPr>
      </w:pPr>
      <w:r w:rsidRPr="00BE6F50">
        <w:rPr>
          <w:rFonts w:asciiTheme="minorHAnsi" w:eastAsia="Calibri" w:hAnsiTheme="minorHAnsi" w:cstheme="minorHAnsi"/>
          <w:i/>
          <w:iCs/>
          <w:sz w:val="18"/>
          <w:szCs w:val="18"/>
          <w:lang w:val="en-US" w:eastAsia="en-US"/>
        </w:rPr>
        <w:t>1. Refer to Section 9.1 of the protocol for details of clinical data to be collected. This includes ordinal score, NEWS, oxygen requirement, Mechanical ventilator requirement, etc.</w:t>
      </w:r>
    </w:p>
    <w:p w14:paraId="1A6A4358" w14:textId="77777777" w:rsidR="00B83153" w:rsidRPr="00BE6F50" w:rsidRDefault="00B83153" w:rsidP="00B83153">
      <w:pPr>
        <w:autoSpaceDE w:val="0"/>
        <w:autoSpaceDN w:val="0"/>
        <w:adjustRightInd w:val="0"/>
        <w:ind w:left="284" w:hanging="284"/>
        <w:rPr>
          <w:rFonts w:asciiTheme="minorHAnsi" w:eastAsia="Calibri" w:hAnsiTheme="minorHAnsi" w:cstheme="minorHAnsi"/>
          <w:i/>
          <w:iCs/>
          <w:sz w:val="18"/>
          <w:szCs w:val="18"/>
          <w:lang w:val="en-US" w:eastAsia="en-US"/>
        </w:rPr>
      </w:pPr>
      <w:r w:rsidRPr="00BE6F50">
        <w:rPr>
          <w:rFonts w:asciiTheme="minorHAnsi" w:eastAsia="Calibri" w:hAnsiTheme="minorHAnsi" w:cstheme="minorHAnsi"/>
          <w:i/>
          <w:iCs/>
          <w:sz w:val="18"/>
          <w:szCs w:val="18"/>
          <w:lang w:val="en-US" w:eastAsia="en-US"/>
        </w:rPr>
        <w:t>2. White cell count, haemoglobin, platelets, creatinine, glucose, total bilirubin, ALT/SGPT, AST/SGOT.</w:t>
      </w:r>
    </w:p>
    <w:p w14:paraId="79A648D4" w14:textId="77777777" w:rsidR="00B83153" w:rsidRPr="00BE6F50" w:rsidRDefault="00B83153" w:rsidP="00B83153">
      <w:pPr>
        <w:autoSpaceDE w:val="0"/>
        <w:autoSpaceDN w:val="0"/>
        <w:adjustRightInd w:val="0"/>
        <w:ind w:left="284" w:hanging="284"/>
        <w:rPr>
          <w:rFonts w:asciiTheme="minorHAnsi" w:eastAsia="Calibri" w:hAnsiTheme="minorHAnsi" w:cstheme="minorHAnsi"/>
          <w:i/>
          <w:iCs/>
          <w:sz w:val="18"/>
          <w:szCs w:val="18"/>
          <w:lang w:val="en-US" w:eastAsia="en-US"/>
        </w:rPr>
      </w:pPr>
      <w:r w:rsidRPr="00BE6F50">
        <w:rPr>
          <w:rFonts w:asciiTheme="minorHAnsi" w:eastAsia="Calibri" w:hAnsiTheme="minorHAnsi" w:cstheme="minorHAnsi"/>
          <w:i/>
          <w:iCs/>
          <w:sz w:val="18"/>
          <w:szCs w:val="18"/>
          <w:lang w:val="en-US" w:eastAsia="en-US"/>
        </w:rPr>
        <w:t>3. Laboratory tests performed in the 48 hours prior to enrolment will be accepted for determination of eligibility.</w:t>
      </w:r>
    </w:p>
    <w:p w14:paraId="7B44E041" w14:textId="77777777" w:rsidR="00B83153" w:rsidRPr="00BE6F50" w:rsidRDefault="00B83153" w:rsidP="00B83153">
      <w:pPr>
        <w:autoSpaceDE w:val="0"/>
        <w:autoSpaceDN w:val="0"/>
        <w:adjustRightInd w:val="0"/>
        <w:ind w:left="284" w:hanging="284"/>
        <w:rPr>
          <w:rFonts w:asciiTheme="minorHAnsi" w:eastAsia="Calibri" w:hAnsiTheme="minorHAnsi" w:cstheme="minorHAnsi"/>
          <w:i/>
          <w:iCs/>
          <w:sz w:val="18"/>
          <w:szCs w:val="18"/>
          <w:lang w:val="en-US" w:eastAsia="en-US"/>
        </w:rPr>
      </w:pPr>
      <w:r w:rsidRPr="00BE6F50">
        <w:rPr>
          <w:rFonts w:asciiTheme="minorHAnsi" w:eastAsia="Calibri" w:hAnsiTheme="minorHAnsi" w:cstheme="minorHAnsi"/>
          <w:i/>
          <w:iCs/>
          <w:sz w:val="18"/>
          <w:szCs w:val="18"/>
          <w:lang w:val="en-US" w:eastAsia="en-US"/>
        </w:rPr>
        <w:t>4. Any laboratory tests performed as part of routine clinical care within the specified visit window can be used for safety laboratory testing.</w:t>
      </w:r>
    </w:p>
    <w:p w14:paraId="1C5C058B" w14:textId="77777777" w:rsidR="00B83153" w:rsidRPr="00BE6F50" w:rsidRDefault="00B83153" w:rsidP="00B83153">
      <w:pPr>
        <w:autoSpaceDE w:val="0"/>
        <w:autoSpaceDN w:val="0"/>
        <w:adjustRightInd w:val="0"/>
        <w:ind w:left="284" w:hanging="284"/>
        <w:rPr>
          <w:rFonts w:asciiTheme="minorHAnsi" w:eastAsia="Calibri" w:hAnsiTheme="minorHAnsi" w:cstheme="minorHAnsi"/>
          <w:i/>
          <w:iCs/>
          <w:sz w:val="18"/>
          <w:szCs w:val="18"/>
          <w:lang w:val="en-US" w:eastAsia="en-US"/>
        </w:rPr>
      </w:pPr>
      <w:r w:rsidRPr="00BE6F50">
        <w:rPr>
          <w:rFonts w:asciiTheme="minorHAnsi" w:eastAsia="Calibri" w:hAnsiTheme="minorHAnsi" w:cstheme="minorHAnsi"/>
          <w:i/>
          <w:iCs/>
          <w:sz w:val="18"/>
          <w:szCs w:val="18"/>
          <w:lang w:val="en-US" w:eastAsia="en-US"/>
        </w:rPr>
        <w:t>5. Baseline assessments should be performed prior to study drug administration</w:t>
      </w:r>
    </w:p>
    <w:p w14:paraId="114D5694" w14:textId="77777777" w:rsidR="00B83153" w:rsidRPr="00BE6F50" w:rsidRDefault="00B83153" w:rsidP="00B83153">
      <w:pPr>
        <w:autoSpaceDE w:val="0"/>
        <w:autoSpaceDN w:val="0"/>
        <w:adjustRightInd w:val="0"/>
        <w:ind w:left="284" w:hanging="284"/>
        <w:rPr>
          <w:rFonts w:asciiTheme="minorHAnsi" w:eastAsia="Calibri" w:hAnsiTheme="minorHAnsi" w:cstheme="minorHAnsi"/>
          <w:i/>
          <w:iCs/>
          <w:sz w:val="18"/>
          <w:szCs w:val="18"/>
          <w:lang w:val="en-US" w:eastAsia="en-US"/>
        </w:rPr>
      </w:pPr>
      <w:r w:rsidRPr="00BE6F50">
        <w:rPr>
          <w:rFonts w:asciiTheme="minorHAnsi" w:eastAsia="Calibri" w:hAnsiTheme="minorHAnsi" w:cstheme="minorHAnsi"/>
          <w:i/>
          <w:iCs/>
          <w:sz w:val="18"/>
          <w:szCs w:val="18"/>
          <w:lang w:val="en-US" w:eastAsia="en-US"/>
        </w:rPr>
        <w:t>6. In person visits are preferred but recognizing quarantine and other factors may limit the subject’s ability to return to the clinic. In this case, these visits may be conducted by phone.</w:t>
      </w:r>
    </w:p>
    <w:p w14:paraId="5EFF1E44" w14:textId="77777777" w:rsidR="00B83153" w:rsidRPr="00BE6F50" w:rsidRDefault="00B83153" w:rsidP="00B83153">
      <w:pPr>
        <w:spacing w:after="160" w:line="259" w:lineRule="auto"/>
        <w:rPr>
          <w:rFonts w:asciiTheme="minorHAnsi" w:eastAsia="Calibri" w:hAnsiTheme="minorHAnsi" w:cstheme="minorHAnsi"/>
          <w:sz w:val="20"/>
          <w:lang w:val="en-US" w:eastAsia="en-US"/>
        </w:rPr>
      </w:pPr>
    </w:p>
    <w:p w14:paraId="7C3900E0" w14:textId="77777777" w:rsidR="00AE2334" w:rsidRPr="00BE6F50" w:rsidRDefault="00AE2334" w:rsidP="00544ADF">
      <w:pPr>
        <w:pStyle w:val="Textbaustein"/>
        <w:jc w:val="both"/>
        <w:rPr>
          <w:rFonts w:asciiTheme="minorHAnsi" w:hAnsiTheme="minorHAnsi" w:cstheme="minorHAnsi"/>
          <w:i w:val="0"/>
          <w:color w:val="auto"/>
          <w:sz w:val="22"/>
          <w:szCs w:val="22"/>
          <w:lang w:val="en-GB"/>
        </w:rPr>
      </w:pPr>
    </w:p>
    <w:p w14:paraId="31E379FA" w14:textId="77777777" w:rsidR="00E60080" w:rsidRPr="00BE6F50" w:rsidRDefault="00E60080" w:rsidP="00544ADF">
      <w:pPr>
        <w:pStyle w:val="berschrift1"/>
        <w:jc w:val="both"/>
        <w:rPr>
          <w:rFonts w:asciiTheme="minorHAnsi" w:hAnsiTheme="minorHAnsi" w:cstheme="minorHAnsi"/>
          <w:sz w:val="22"/>
          <w:szCs w:val="22"/>
          <w:lang w:val="en-GB"/>
        </w:rPr>
      </w:pPr>
      <w:bookmarkStart w:id="23" w:name="_Toc36066088"/>
      <w:r w:rsidRPr="00BE6F50">
        <w:rPr>
          <w:rFonts w:asciiTheme="minorHAnsi" w:hAnsiTheme="minorHAnsi" w:cstheme="minorHAnsi"/>
          <w:sz w:val="22"/>
          <w:szCs w:val="22"/>
          <w:lang w:val="en-GB"/>
        </w:rPr>
        <w:t>Study schema</w:t>
      </w:r>
      <w:bookmarkEnd w:id="23"/>
    </w:p>
    <w:p w14:paraId="7ECB352C" w14:textId="77777777" w:rsidR="00E60080" w:rsidRPr="00BE6F50" w:rsidRDefault="00E60080" w:rsidP="00544ADF">
      <w:pPr>
        <w:pStyle w:val="Textbaustein"/>
        <w:jc w:val="both"/>
        <w:rPr>
          <w:rFonts w:asciiTheme="minorHAnsi" w:hAnsiTheme="minorHAnsi" w:cstheme="minorHAnsi"/>
          <w:i w:val="0"/>
          <w:color w:val="auto"/>
          <w:sz w:val="22"/>
          <w:szCs w:val="22"/>
          <w:lang w:val="en-GB"/>
        </w:rPr>
      </w:pPr>
    </w:p>
    <w:p w14:paraId="54C3D284" w14:textId="77777777" w:rsidR="00E60080" w:rsidRPr="00BE6F50" w:rsidRDefault="00EA0779" w:rsidP="00544ADF">
      <w:pPr>
        <w:pStyle w:val="Textbaustein"/>
        <w:jc w:val="both"/>
        <w:rPr>
          <w:rFonts w:asciiTheme="minorHAnsi" w:hAnsiTheme="minorHAnsi" w:cstheme="minorHAnsi"/>
          <w:i w:val="0"/>
          <w:color w:val="auto"/>
          <w:sz w:val="22"/>
          <w:szCs w:val="22"/>
          <w:lang w:val="en-GB"/>
        </w:rPr>
      </w:pPr>
      <w:r w:rsidRPr="00BE6F50">
        <w:rPr>
          <w:rFonts w:asciiTheme="minorHAnsi" w:hAnsiTheme="minorHAnsi" w:cstheme="minorHAnsi"/>
          <w:i w:val="0"/>
          <w:noProof/>
          <w:color w:val="auto"/>
          <w:sz w:val="22"/>
          <w:szCs w:val="22"/>
        </w:rPr>
        <w:drawing>
          <wp:inline distT="0" distB="0" distL="0" distR="0" wp14:anchorId="304C1575" wp14:editId="71DFEC90">
            <wp:extent cx="5096510" cy="5303520"/>
            <wp:effectExtent l="0" t="0" r="0" b="0"/>
            <wp:docPr id="307" name="Bild 307" descr="Study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Study Sche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6510" cy="5303520"/>
                    </a:xfrm>
                    <a:prstGeom prst="rect">
                      <a:avLst/>
                    </a:prstGeom>
                    <a:noFill/>
                    <a:ln>
                      <a:noFill/>
                    </a:ln>
                  </pic:spPr>
                </pic:pic>
              </a:graphicData>
            </a:graphic>
          </wp:inline>
        </w:drawing>
      </w:r>
    </w:p>
    <w:p w14:paraId="777003C4" w14:textId="77777777" w:rsidR="00E60080" w:rsidRPr="00BE6F50" w:rsidRDefault="00E60080" w:rsidP="00544ADF">
      <w:pPr>
        <w:pStyle w:val="Textbaustein"/>
        <w:jc w:val="both"/>
        <w:rPr>
          <w:rFonts w:asciiTheme="minorHAnsi" w:hAnsiTheme="minorHAnsi" w:cstheme="minorHAnsi"/>
          <w:i w:val="0"/>
          <w:color w:val="auto"/>
          <w:sz w:val="22"/>
          <w:szCs w:val="22"/>
          <w:lang w:val="en-GB"/>
        </w:rPr>
      </w:pPr>
    </w:p>
    <w:p w14:paraId="1F4D7309" w14:textId="77777777" w:rsidR="00E60080" w:rsidRPr="00BE6F50" w:rsidRDefault="00E60080" w:rsidP="00544ADF">
      <w:pPr>
        <w:pStyle w:val="Textbaustein"/>
        <w:jc w:val="both"/>
        <w:rPr>
          <w:rFonts w:asciiTheme="minorHAnsi" w:hAnsiTheme="minorHAnsi" w:cstheme="minorHAnsi"/>
          <w:i w:val="0"/>
          <w:color w:val="auto"/>
          <w:sz w:val="22"/>
          <w:szCs w:val="22"/>
          <w:lang w:val="en-GB"/>
        </w:rPr>
      </w:pPr>
    </w:p>
    <w:p w14:paraId="7942EB6B" w14:textId="77777777" w:rsidR="00670444" w:rsidRPr="00BE6F50" w:rsidRDefault="00F05C17" w:rsidP="00544ADF">
      <w:pPr>
        <w:pStyle w:val="berschrift1"/>
        <w:jc w:val="both"/>
        <w:rPr>
          <w:rFonts w:asciiTheme="minorHAnsi" w:hAnsiTheme="minorHAnsi" w:cstheme="minorHAnsi"/>
          <w:sz w:val="22"/>
          <w:szCs w:val="22"/>
          <w:lang w:val="en-GB"/>
        </w:rPr>
      </w:pPr>
      <w:bookmarkStart w:id="24" w:name="_Toc149374213"/>
      <w:bookmarkStart w:id="25" w:name="_Toc149374214"/>
      <w:bookmarkStart w:id="26" w:name="_Toc149374215"/>
      <w:bookmarkStart w:id="27" w:name="_Toc149374216"/>
      <w:bookmarkStart w:id="28" w:name="_Toc149374218"/>
      <w:bookmarkStart w:id="29" w:name="_Toc149374222"/>
      <w:bookmarkStart w:id="30" w:name="_Toc149374223"/>
      <w:bookmarkStart w:id="31" w:name="_Toc149374224"/>
      <w:bookmarkStart w:id="32" w:name="_Toc149374225"/>
      <w:bookmarkStart w:id="33" w:name="_Toc149374226"/>
      <w:bookmarkStart w:id="34" w:name="_Toc149374227"/>
      <w:bookmarkStart w:id="35" w:name="_Toc149374228"/>
      <w:bookmarkStart w:id="36" w:name="_Toc149374229"/>
      <w:bookmarkStart w:id="37" w:name="_Toc149374230"/>
      <w:bookmarkStart w:id="38" w:name="_Toc149374231"/>
      <w:bookmarkStart w:id="39" w:name="_Toc149374232"/>
      <w:bookmarkStart w:id="40" w:name="_Toc149374233"/>
      <w:bookmarkStart w:id="41" w:name="_Toc149374234"/>
      <w:bookmarkStart w:id="42" w:name="_Toc149374235"/>
      <w:bookmarkStart w:id="43" w:name="_Toc149374237"/>
      <w:bookmarkStart w:id="44" w:name="_Toc149374238"/>
      <w:bookmarkStart w:id="45" w:name="_Toc149374247"/>
      <w:bookmarkStart w:id="46" w:name="_Toc149374248"/>
      <w:bookmarkStart w:id="47" w:name="_Toc149374249"/>
      <w:bookmarkStart w:id="48" w:name="_Toc149374250"/>
      <w:bookmarkStart w:id="49" w:name="_Toc149374251"/>
      <w:bookmarkStart w:id="50" w:name="_Toc149374252"/>
      <w:bookmarkStart w:id="51" w:name="_Toc149374255"/>
      <w:bookmarkStart w:id="52" w:name="_Toc149374256"/>
      <w:bookmarkStart w:id="53" w:name="_Toc149374257"/>
      <w:bookmarkStart w:id="54" w:name="_Toc149374258"/>
      <w:bookmarkStart w:id="55" w:name="_Toc149374259"/>
      <w:bookmarkStart w:id="56" w:name="_Toc149374260"/>
      <w:bookmarkStart w:id="57" w:name="_Toc149374263"/>
      <w:bookmarkStart w:id="58" w:name="_Toc149374264"/>
      <w:bookmarkStart w:id="59" w:name="_Toc149374265"/>
      <w:bookmarkStart w:id="60" w:name="_Toc149374266"/>
      <w:bookmarkStart w:id="61" w:name="_Toc149374267"/>
      <w:bookmarkStart w:id="62" w:name="_Toc149374268"/>
      <w:bookmarkStart w:id="63" w:name="_Toc149374271"/>
      <w:bookmarkStart w:id="64" w:name="_Toc149374272"/>
      <w:bookmarkStart w:id="65" w:name="_Toc149374273"/>
      <w:bookmarkStart w:id="66" w:name="_Toc149374274"/>
      <w:bookmarkStart w:id="67" w:name="_Toc149374275"/>
      <w:bookmarkStart w:id="68" w:name="_Toc149374276"/>
      <w:bookmarkStart w:id="69" w:name="_Toc149374279"/>
      <w:bookmarkStart w:id="70" w:name="_Toc149374280"/>
      <w:bookmarkStart w:id="71" w:name="_Toc149374281"/>
      <w:bookmarkStart w:id="72" w:name="_Toc149374282"/>
      <w:bookmarkStart w:id="73" w:name="_Toc149374283"/>
      <w:bookmarkStart w:id="74" w:name="_Toc149374284"/>
      <w:bookmarkStart w:id="75" w:name="_Toc149374287"/>
      <w:bookmarkStart w:id="76" w:name="_Toc149374288"/>
      <w:bookmarkStart w:id="77" w:name="_Toc149374289"/>
      <w:bookmarkStart w:id="78" w:name="_Toc149374290"/>
      <w:bookmarkStart w:id="79" w:name="_Toc149374291"/>
      <w:bookmarkStart w:id="80" w:name="_Toc149374292"/>
      <w:bookmarkStart w:id="81" w:name="_Toc149374295"/>
      <w:bookmarkStart w:id="82" w:name="_Toc149374296"/>
      <w:bookmarkStart w:id="83" w:name="_Toc149374297"/>
      <w:bookmarkStart w:id="84" w:name="_Toc149374298"/>
      <w:bookmarkStart w:id="85" w:name="_Toc149374299"/>
      <w:bookmarkStart w:id="86" w:name="_Toc149374300"/>
      <w:bookmarkStart w:id="87" w:name="_Toc149374303"/>
      <w:bookmarkStart w:id="88" w:name="_Toc149374304"/>
      <w:bookmarkStart w:id="89" w:name="_Toc149374305"/>
      <w:bookmarkStart w:id="90" w:name="_Toc149374306"/>
      <w:bookmarkStart w:id="91" w:name="_Toc149374307"/>
      <w:bookmarkStart w:id="92" w:name="_Toc149374308"/>
      <w:bookmarkStart w:id="93" w:name="_Toc149374311"/>
      <w:bookmarkStart w:id="94" w:name="_Toc149374312"/>
      <w:bookmarkStart w:id="95" w:name="_Toc149374313"/>
      <w:bookmarkStart w:id="96" w:name="_Toc149374314"/>
      <w:bookmarkStart w:id="97" w:name="_Toc149374315"/>
      <w:bookmarkStart w:id="98" w:name="_Toc149374316"/>
      <w:bookmarkStart w:id="99" w:name="_Toc149374319"/>
      <w:bookmarkStart w:id="100" w:name="_Toc149374320"/>
      <w:bookmarkStart w:id="101" w:name="_Toc149374321"/>
      <w:bookmarkStart w:id="102" w:name="_Toc149374323"/>
      <w:bookmarkStart w:id="103" w:name="_Toc149374324"/>
      <w:bookmarkStart w:id="104" w:name="_Toc149374325"/>
      <w:bookmarkStart w:id="105" w:name="_Toc149374328"/>
      <w:bookmarkStart w:id="106" w:name="_Toc149374329"/>
      <w:bookmarkStart w:id="107" w:name="_Toc149374330"/>
      <w:bookmarkStart w:id="108" w:name="_Toc149374331"/>
      <w:bookmarkStart w:id="109" w:name="_Toc149374332"/>
      <w:bookmarkStart w:id="110" w:name="_Toc149374333"/>
      <w:bookmarkStart w:id="111" w:name="_Toc149374336"/>
      <w:bookmarkStart w:id="112" w:name="_Toc149374337"/>
      <w:bookmarkStart w:id="113" w:name="_Toc149374338"/>
      <w:bookmarkStart w:id="114" w:name="_Toc149374339"/>
      <w:bookmarkStart w:id="115" w:name="_Toc149374340"/>
      <w:bookmarkStart w:id="116" w:name="_Toc149374341"/>
      <w:bookmarkStart w:id="117" w:name="_Toc149374344"/>
      <w:bookmarkStart w:id="118" w:name="_Toc149374345"/>
      <w:bookmarkStart w:id="119" w:name="_Toc149374346"/>
      <w:bookmarkStart w:id="120" w:name="_Toc149374347"/>
      <w:bookmarkStart w:id="121" w:name="_Toc149374348"/>
      <w:bookmarkStart w:id="122" w:name="_Toc149374349"/>
      <w:bookmarkStart w:id="123" w:name="_Toc149374352"/>
      <w:bookmarkStart w:id="124" w:name="_Toc149374353"/>
      <w:bookmarkStart w:id="125" w:name="_Toc149374354"/>
      <w:bookmarkStart w:id="126" w:name="_Toc149374355"/>
      <w:bookmarkStart w:id="127" w:name="_Toc149374356"/>
      <w:bookmarkStart w:id="128" w:name="_Toc149374357"/>
      <w:bookmarkStart w:id="129" w:name="_Toc149374360"/>
      <w:bookmarkStart w:id="130" w:name="_Toc149374361"/>
      <w:bookmarkStart w:id="131" w:name="_Toc149374362"/>
      <w:bookmarkStart w:id="132" w:name="_Toc149374363"/>
      <w:bookmarkStart w:id="133" w:name="_Toc149374364"/>
      <w:bookmarkStart w:id="134" w:name="_Toc149374365"/>
      <w:bookmarkStart w:id="135" w:name="_Toc149374368"/>
      <w:bookmarkStart w:id="136" w:name="_Toc149374369"/>
      <w:bookmarkStart w:id="137" w:name="_Toc149374370"/>
      <w:bookmarkStart w:id="138" w:name="_Toc149374371"/>
      <w:bookmarkStart w:id="139" w:name="_Toc149374372"/>
      <w:bookmarkStart w:id="140" w:name="_Toc149374373"/>
      <w:bookmarkStart w:id="141" w:name="_Toc149374376"/>
      <w:bookmarkStart w:id="142" w:name="_Toc149374377"/>
      <w:bookmarkStart w:id="143" w:name="_Toc149374378"/>
      <w:bookmarkStart w:id="144" w:name="_Toc149374379"/>
      <w:bookmarkStart w:id="145" w:name="_Toc149374380"/>
      <w:bookmarkStart w:id="146" w:name="_Toc149374381"/>
      <w:bookmarkStart w:id="147" w:name="_Toc149374384"/>
      <w:bookmarkStart w:id="148" w:name="_Toc149374385"/>
      <w:bookmarkStart w:id="149" w:name="_Toc149374386"/>
      <w:bookmarkStart w:id="150" w:name="_Toc149374387"/>
      <w:bookmarkStart w:id="151" w:name="_Toc149374388"/>
      <w:bookmarkStart w:id="152" w:name="_Toc149374389"/>
      <w:bookmarkStart w:id="153" w:name="_Toc149374392"/>
      <w:bookmarkStart w:id="154" w:name="_Toc149374393"/>
      <w:bookmarkStart w:id="155" w:name="_Toc149374394"/>
      <w:bookmarkStart w:id="156" w:name="_Toc149374395"/>
      <w:bookmarkStart w:id="157" w:name="_Toc149374396"/>
      <w:bookmarkStart w:id="158" w:name="_Toc59871058"/>
      <w:bookmarkStart w:id="159" w:name="_Toc59876639"/>
      <w:bookmarkStart w:id="160" w:name="_Toc59882096"/>
      <w:bookmarkStart w:id="161" w:name="_Toc59882330"/>
      <w:bookmarkStart w:id="162" w:name="_Toc59960983"/>
      <w:bookmarkStart w:id="163" w:name="_Toc59961223"/>
      <w:bookmarkStart w:id="164" w:name="_Toc61059213"/>
      <w:bookmarkStart w:id="165" w:name="_Toc61059997"/>
      <w:bookmarkStart w:id="166" w:name="_Toc61065809"/>
      <w:bookmarkStart w:id="167" w:name="_Toc61171240"/>
      <w:bookmarkStart w:id="168" w:name="_Toc61176905"/>
      <w:bookmarkStart w:id="169" w:name="_Toc61240393"/>
      <w:bookmarkStart w:id="170" w:name="_Toc63840833"/>
      <w:bookmarkStart w:id="171" w:name="_Toc63850550"/>
      <w:bookmarkStart w:id="172" w:name="_Toc64083485"/>
      <w:bookmarkStart w:id="173" w:name="_Toc64263347"/>
      <w:bookmarkStart w:id="174" w:name="_Toc118524141"/>
      <w:bookmarkStart w:id="175" w:name="_Toc118528338"/>
      <w:bookmarkStart w:id="176" w:name="_Toc118529782"/>
      <w:bookmarkStart w:id="177" w:name="_Toc118530126"/>
      <w:bookmarkStart w:id="178" w:name="_Toc118530470"/>
      <w:bookmarkStart w:id="179" w:name="_Toc118530531"/>
      <w:bookmarkStart w:id="180" w:name="_Toc118531563"/>
      <w:bookmarkStart w:id="181" w:name="_Toc118531907"/>
      <w:bookmarkStart w:id="182" w:name="_Toc118532251"/>
      <w:bookmarkStart w:id="183" w:name="_Toc118532599"/>
      <w:bookmarkStart w:id="184" w:name="_Toc118620444"/>
      <w:bookmarkStart w:id="185" w:name="_Toc118622621"/>
      <w:bookmarkStart w:id="186" w:name="_Toc118779001"/>
      <w:bookmarkStart w:id="187" w:name="_Toc118782184"/>
      <w:bookmarkStart w:id="188" w:name="_Toc122258641"/>
      <w:bookmarkStart w:id="189" w:name="_Toc122259017"/>
      <w:bookmarkStart w:id="190" w:name="_Toc122410597"/>
      <w:bookmarkStart w:id="191" w:name="_Toc123005512"/>
      <w:bookmarkStart w:id="192" w:name="_Toc123014151"/>
      <w:bookmarkStart w:id="193" w:name="_Toc123023372"/>
      <w:bookmarkStart w:id="194" w:name="_Toc123023748"/>
      <w:bookmarkStart w:id="195" w:name="_Toc124073649"/>
      <w:bookmarkStart w:id="196" w:name="_Toc124074026"/>
      <w:bookmarkStart w:id="197" w:name="_Toc124074681"/>
      <w:bookmarkStart w:id="198" w:name="_Toc59871059"/>
      <w:bookmarkStart w:id="199" w:name="_Toc59876640"/>
      <w:bookmarkStart w:id="200" w:name="_Toc59882097"/>
      <w:bookmarkStart w:id="201" w:name="_Toc59882331"/>
      <w:bookmarkStart w:id="202" w:name="_Toc59960984"/>
      <w:bookmarkStart w:id="203" w:name="_Toc59961224"/>
      <w:bookmarkStart w:id="204" w:name="_Toc61059214"/>
      <w:bookmarkStart w:id="205" w:name="_Toc61059998"/>
      <w:bookmarkStart w:id="206" w:name="_Toc61065810"/>
      <w:bookmarkStart w:id="207" w:name="_Toc61171241"/>
      <w:bookmarkStart w:id="208" w:name="_Toc61176906"/>
      <w:bookmarkStart w:id="209" w:name="_Toc61240394"/>
      <w:bookmarkStart w:id="210" w:name="_Toc63840834"/>
      <w:bookmarkStart w:id="211" w:name="_Toc63850551"/>
      <w:bookmarkStart w:id="212" w:name="_Toc64083486"/>
      <w:bookmarkStart w:id="213" w:name="_Toc64263348"/>
      <w:bookmarkStart w:id="214" w:name="_Toc118524142"/>
      <w:bookmarkStart w:id="215" w:name="_Toc118528339"/>
      <w:bookmarkStart w:id="216" w:name="_Toc118529783"/>
      <w:bookmarkStart w:id="217" w:name="_Toc118530127"/>
      <w:bookmarkStart w:id="218" w:name="_Toc118530471"/>
      <w:bookmarkStart w:id="219" w:name="_Toc118530532"/>
      <w:bookmarkStart w:id="220" w:name="_Toc118531564"/>
      <w:bookmarkStart w:id="221" w:name="_Toc118531908"/>
      <w:bookmarkStart w:id="222" w:name="_Toc118532252"/>
      <w:bookmarkStart w:id="223" w:name="_Toc118532600"/>
      <w:bookmarkStart w:id="224" w:name="_Toc118620445"/>
      <w:bookmarkStart w:id="225" w:name="_Toc118622622"/>
      <w:bookmarkStart w:id="226" w:name="_Toc118779002"/>
      <w:bookmarkStart w:id="227" w:name="_Toc118782185"/>
      <w:bookmarkStart w:id="228" w:name="_Toc122258642"/>
      <w:bookmarkStart w:id="229" w:name="_Toc122259018"/>
      <w:bookmarkStart w:id="230" w:name="_Toc122410598"/>
      <w:bookmarkStart w:id="231" w:name="_Toc123005513"/>
      <w:bookmarkStart w:id="232" w:name="_Toc123014152"/>
      <w:bookmarkStart w:id="233" w:name="_Toc123023373"/>
      <w:bookmarkStart w:id="234" w:name="_Toc123023749"/>
      <w:bookmarkStart w:id="235" w:name="_Toc124073650"/>
      <w:bookmarkStart w:id="236" w:name="_Toc124074027"/>
      <w:bookmarkStart w:id="237" w:name="_Toc124074682"/>
      <w:bookmarkStart w:id="238" w:name="_Toc59871167"/>
      <w:bookmarkStart w:id="239" w:name="_Toc59876748"/>
      <w:bookmarkStart w:id="240" w:name="_Toc59882205"/>
      <w:bookmarkStart w:id="241" w:name="_Toc59882439"/>
      <w:bookmarkStart w:id="242" w:name="_Toc59961092"/>
      <w:bookmarkStart w:id="243" w:name="_Toc59961332"/>
      <w:bookmarkStart w:id="244" w:name="_Toc61059322"/>
      <w:bookmarkStart w:id="245" w:name="_Toc61060106"/>
      <w:bookmarkStart w:id="246" w:name="_Toc61065918"/>
      <w:bookmarkStart w:id="247" w:name="_Toc61171349"/>
      <w:bookmarkStart w:id="248" w:name="_Toc61177014"/>
      <w:bookmarkStart w:id="249" w:name="_Toc61240502"/>
      <w:bookmarkStart w:id="250" w:name="_Toc63840942"/>
      <w:bookmarkStart w:id="251" w:name="_Toc63850659"/>
      <w:bookmarkStart w:id="252" w:name="_Toc64083594"/>
      <w:bookmarkStart w:id="253" w:name="_Toc64263456"/>
      <w:bookmarkStart w:id="254" w:name="_Toc118524250"/>
      <w:bookmarkStart w:id="255" w:name="_Toc118528447"/>
      <w:bookmarkStart w:id="256" w:name="_Toc118529891"/>
      <w:bookmarkStart w:id="257" w:name="_Toc118530235"/>
      <w:bookmarkStart w:id="258" w:name="_Toc118530640"/>
      <w:bookmarkStart w:id="259" w:name="_Toc118531672"/>
      <w:bookmarkStart w:id="260" w:name="_Toc118532016"/>
      <w:bookmarkStart w:id="261" w:name="_Toc118532360"/>
      <w:bookmarkStart w:id="262" w:name="_Toc118532708"/>
      <w:bookmarkStart w:id="263" w:name="_Toc118620553"/>
      <w:bookmarkStart w:id="264" w:name="_Toc118622730"/>
      <w:bookmarkStart w:id="265" w:name="_Toc118779110"/>
      <w:bookmarkStart w:id="266" w:name="_Toc118782293"/>
      <w:bookmarkStart w:id="267" w:name="_Toc122258750"/>
      <w:bookmarkStart w:id="268" w:name="_Toc122259126"/>
      <w:bookmarkStart w:id="269" w:name="_Toc122410706"/>
      <w:bookmarkStart w:id="270" w:name="_Toc123005621"/>
      <w:bookmarkStart w:id="271" w:name="_Toc123014260"/>
      <w:bookmarkStart w:id="272" w:name="_Toc123023481"/>
      <w:bookmarkStart w:id="273" w:name="_Toc123023857"/>
      <w:bookmarkStart w:id="274" w:name="_Toc124073758"/>
      <w:bookmarkStart w:id="275" w:name="_Toc124074135"/>
      <w:bookmarkStart w:id="276" w:name="_Toc124074790"/>
      <w:bookmarkStart w:id="277" w:name="_Toc36066089"/>
      <w:bookmarkStart w:id="278" w:name="_Toc493997747"/>
      <w:bookmarkStart w:id="279" w:name="_Toc493998268"/>
      <w:bookmarkStart w:id="280" w:name="_Toc493998500"/>
      <w:bookmarkStart w:id="281" w:name="_Toc49399926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r w:rsidRPr="00BE6F50">
        <w:rPr>
          <w:rFonts w:asciiTheme="minorHAnsi" w:hAnsiTheme="minorHAnsi" w:cstheme="minorHAnsi"/>
          <w:sz w:val="22"/>
          <w:szCs w:val="22"/>
          <w:lang w:val="en-GB"/>
        </w:rPr>
        <w:t>Introduction</w:t>
      </w:r>
      <w:bookmarkEnd w:id="277"/>
    </w:p>
    <w:p w14:paraId="174E6F32" w14:textId="77777777" w:rsidR="00670444" w:rsidRPr="00BE6F50" w:rsidRDefault="00E60080" w:rsidP="00544ADF">
      <w:pPr>
        <w:pStyle w:val="berschrift2"/>
        <w:tabs>
          <w:tab w:val="num" w:pos="576"/>
        </w:tabs>
        <w:ind w:left="576"/>
        <w:jc w:val="both"/>
        <w:rPr>
          <w:rFonts w:asciiTheme="minorHAnsi" w:hAnsiTheme="minorHAnsi" w:cstheme="minorHAnsi"/>
          <w:sz w:val="22"/>
          <w:szCs w:val="22"/>
          <w:lang w:val="en-GB"/>
        </w:rPr>
      </w:pPr>
      <w:bookmarkStart w:id="282" w:name="_Toc36066090"/>
      <w:bookmarkEnd w:id="278"/>
      <w:bookmarkEnd w:id="279"/>
      <w:bookmarkEnd w:id="280"/>
      <w:bookmarkEnd w:id="281"/>
      <w:r w:rsidRPr="00BE6F50">
        <w:rPr>
          <w:rFonts w:asciiTheme="minorHAnsi" w:hAnsiTheme="minorHAnsi" w:cstheme="minorHAnsi"/>
          <w:sz w:val="22"/>
          <w:szCs w:val="22"/>
          <w:lang w:val="en-GB"/>
        </w:rPr>
        <w:t>Study rational</w:t>
      </w:r>
      <w:bookmarkEnd w:id="282"/>
    </w:p>
    <w:p w14:paraId="370C8670" w14:textId="77777777" w:rsidR="00A6160B" w:rsidRPr="00BE6F50" w:rsidRDefault="00A6160B"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COVID-19 is a respiratory disease caused by a novel coronavirus (SARS-CoV-2) and causes substantial morbidity and mortality. There is currently no vaccine to prevent infection with SARS-CoV-2 or therapeutic agent to treat COVID-19. This clinical trial is designed to evaluate potential therapeutics for the treatment of adult patients hospitalized with COVID-19.</w:t>
      </w:r>
    </w:p>
    <w:p w14:paraId="768E5625" w14:textId="77777777" w:rsidR="00B247A6" w:rsidRPr="00BE6F50" w:rsidRDefault="002673E5" w:rsidP="00544ADF">
      <w:pPr>
        <w:pStyle w:val="berschrift2"/>
        <w:tabs>
          <w:tab w:val="num" w:pos="576"/>
        </w:tabs>
        <w:ind w:left="576"/>
        <w:jc w:val="both"/>
        <w:rPr>
          <w:rFonts w:asciiTheme="minorHAnsi" w:hAnsiTheme="minorHAnsi" w:cstheme="minorHAnsi"/>
          <w:sz w:val="22"/>
          <w:szCs w:val="22"/>
          <w:lang w:val="en-GB"/>
        </w:rPr>
      </w:pPr>
      <w:bookmarkStart w:id="283" w:name="_Toc36066091"/>
      <w:r w:rsidRPr="00BE6F50">
        <w:rPr>
          <w:rFonts w:asciiTheme="minorHAnsi" w:hAnsiTheme="minorHAnsi" w:cstheme="minorHAnsi"/>
          <w:sz w:val="22"/>
          <w:szCs w:val="22"/>
          <w:lang w:val="en-GB"/>
        </w:rPr>
        <w:lastRenderedPageBreak/>
        <w:t>Background</w:t>
      </w:r>
      <w:bookmarkEnd w:id="283"/>
    </w:p>
    <w:p w14:paraId="4D8BB304" w14:textId="77777777" w:rsidR="002673E5" w:rsidRPr="00BE6F50" w:rsidRDefault="002673E5" w:rsidP="00544ADF">
      <w:pPr>
        <w:pStyle w:val="berschrift3"/>
        <w:jc w:val="both"/>
        <w:rPr>
          <w:rFonts w:asciiTheme="minorHAnsi" w:hAnsiTheme="minorHAnsi" w:cstheme="minorHAnsi"/>
          <w:sz w:val="22"/>
          <w:szCs w:val="22"/>
          <w:lang w:val="en-GB"/>
        </w:rPr>
      </w:pPr>
      <w:bookmarkStart w:id="284" w:name="_Toc36066092"/>
      <w:r w:rsidRPr="00BE6F50">
        <w:rPr>
          <w:rFonts w:asciiTheme="minorHAnsi" w:hAnsiTheme="minorHAnsi" w:cstheme="minorHAnsi"/>
          <w:sz w:val="22"/>
          <w:szCs w:val="22"/>
          <w:lang w:val="en-GB"/>
        </w:rPr>
        <w:t>Purpose of the Study</w:t>
      </w:r>
      <w:bookmarkEnd w:id="284"/>
    </w:p>
    <w:p w14:paraId="035F77C0" w14:textId="77777777" w:rsidR="009450C7" w:rsidRPr="00BE6F50" w:rsidRDefault="009450C7"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Coronavirus (CoVs) are positive-sense single stranded enveloped RNA viruses, many of</w:t>
      </w:r>
      <w:r w:rsidR="00A6160B" w:rsidRPr="00BE6F50">
        <w:rPr>
          <w:rFonts w:asciiTheme="minorHAnsi" w:hAnsiTheme="minorHAnsi" w:cstheme="minorHAnsi"/>
          <w:sz w:val="22"/>
          <w:szCs w:val="22"/>
          <w:lang w:val="en-GB"/>
        </w:rPr>
        <w:t xml:space="preserve"> w</w:t>
      </w:r>
      <w:r w:rsidRPr="00BE6F50">
        <w:rPr>
          <w:rFonts w:asciiTheme="minorHAnsi" w:hAnsiTheme="minorHAnsi" w:cstheme="minorHAnsi"/>
          <w:sz w:val="22"/>
          <w:szCs w:val="22"/>
          <w:lang w:val="en-GB"/>
        </w:rPr>
        <w:t>hich are commonly found in humans and cause mild symptoms. Over the past two</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decades, emerging pathogenic CoVs capable of causing life-threatening disease in</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humans and animals have been identified, namely severe acute respiratory syndrome</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coronavirus (SARS-CoV) and Middle Eastern respiratory syndrome coronavirus (MERSCoV).</w:t>
      </w:r>
    </w:p>
    <w:p w14:paraId="0081A552" w14:textId="77777777" w:rsidR="00A6160B" w:rsidRPr="00BE6F50" w:rsidRDefault="00A6160B" w:rsidP="00544ADF">
      <w:pPr>
        <w:jc w:val="both"/>
        <w:rPr>
          <w:rFonts w:asciiTheme="minorHAnsi" w:hAnsiTheme="minorHAnsi" w:cstheme="minorHAnsi"/>
          <w:sz w:val="22"/>
          <w:szCs w:val="22"/>
          <w:lang w:val="en-GB"/>
        </w:rPr>
      </w:pPr>
    </w:p>
    <w:p w14:paraId="08AFE07B" w14:textId="77777777" w:rsidR="009450C7" w:rsidRPr="00BE6F50" w:rsidRDefault="009450C7"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In December 2019, the Wuhan Municipal Health Committee (Wuhan, China) identified</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an outbreak of viral pneumonia cases of unknown cause. Coronavirus RNA was quickly</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identified in some of these patients. This novel coronavirus has been abbreviated as SARSCOV-2 and has 89% nucleotide identity with bat SARS-like-CoVZXC21 and 82% with that</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of human SARS-CoV (1). Most of the infections outside China have been travel</w:t>
      </w:r>
      <w:r w:rsidR="002C4301"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associated</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cases in those who had recently visited Wuhan City and are thought to have</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acquired the virus through contact with infected animals or contact with infected</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people.</w:t>
      </w:r>
      <w:r w:rsidR="00A6160B" w:rsidRPr="00BE6F50">
        <w:rPr>
          <w:rFonts w:asciiTheme="minorHAnsi" w:hAnsiTheme="minorHAnsi" w:cstheme="minorHAnsi"/>
          <w:sz w:val="22"/>
          <w:szCs w:val="22"/>
          <w:lang w:val="en-GB"/>
        </w:rPr>
        <w:t xml:space="preserve"> </w:t>
      </w:r>
    </w:p>
    <w:p w14:paraId="5E43902C" w14:textId="77777777" w:rsidR="00A6160B" w:rsidRPr="00BE6F50" w:rsidRDefault="00A6160B" w:rsidP="00544ADF">
      <w:pPr>
        <w:jc w:val="both"/>
        <w:rPr>
          <w:rFonts w:asciiTheme="minorHAnsi" w:hAnsiTheme="minorHAnsi" w:cstheme="minorHAnsi"/>
          <w:sz w:val="22"/>
          <w:szCs w:val="22"/>
          <w:lang w:val="en-GB"/>
        </w:rPr>
      </w:pPr>
    </w:p>
    <w:p w14:paraId="60FEC3E2" w14:textId="77777777" w:rsidR="009450C7" w:rsidRPr="00BE6F50" w:rsidRDefault="009450C7"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This novel coronavirus has been designated SARS-CoV-2, and the disease caused by this</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virus has been designated COVID-19.</w:t>
      </w:r>
    </w:p>
    <w:p w14:paraId="28AD99CF" w14:textId="77777777" w:rsidR="00A6160B" w:rsidRPr="00BE6F50" w:rsidRDefault="00A6160B" w:rsidP="00544ADF">
      <w:pPr>
        <w:jc w:val="both"/>
        <w:rPr>
          <w:rFonts w:asciiTheme="minorHAnsi" w:hAnsiTheme="minorHAnsi" w:cstheme="minorHAnsi"/>
          <w:sz w:val="22"/>
          <w:szCs w:val="22"/>
          <w:lang w:val="en-GB"/>
        </w:rPr>
      </w:pPr>
    </w:p>
    <w:p w14:paraId="26F25279" w14:textId="77777777" w:rsidR="009450C7" w:rsidRPr="00BE6F50" w:rsidRDefault="009450C7"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Outbreak forecasting and mathematical modeling suggest that these numbers will</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continue to rise (2).</w:t>
      </w:r>
    </w:p>
    <w:p w14:paraId="3952AF3E" w14:textId="77777777" w:rsidR="00A6160B" w:rsidRPr="00BE6F50" w:rsidRDefault="00A6160B" w:rsidP="00544ADF">
      <w:pPr>
        <w:jc w:val="both"/>
        <w:rPr>
          <w:rFonts w:asciiTheme="minorHAnsi" w:hAnsiTheme="minorHAnsi" w:cstheme="minorHAnsi"/>
          <w:sz w:val="22"/>
          <w:szCs w:val="22"/>
          <w:lang w:val="en-GB"/>
        </w:rPr>
      </w:pPr>
    </w:p>
    <w:p w14:paraId="3419BBB6" w14:textId="77777777" w:rsidR="009450C7" w:rsidRPr="00BE6F50" w:rsidRDefault="009450C7"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Global efforts to evaluate novel antivirals and therapeutic strategies to treat COVID-19</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have intensified. There is currently no vaccine to prevent SARS-CoV-2 infection or</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therapeutic agent to treat COVID-19. Therefore, there is an urgent public health need for</w:t>
      </w:r>
      <w:r w:rsidR="00A6160B"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rapid development of novel interventions.</w:t>
      </w:r>
    </w:p>
    <w:p w14:paraId="5A42F4F4" w14:textId="77777777" w:rsidR="002673E5" w:rsidRPr="00BE6F50" w:rsidRDefault="002673E5" w:rsidP="00544ADF">
      <w:pPr>
        <w:jc w:val="both"/>
        <w:rPr>
          <w:rFonts w:asciiTheme="minorHAnsi" w:hAnsiTheme="minorHAnsi" w:cstheme="minorHAnsi"/>
          <w:sz w:val="22"/>
          <w:szCs w:val="22"/>
          <w:lang w:val="en-GB"/>
        </w:rPr>
      </w:pPr>
    </w:p>
    <w:p w14:paraId="55BC2B8D" w14:textId="77777777" w:rsidR="002673E5" w:rsidRPr="00BE6F50" w:rsidRDefault="002673E5" w:rsidP="00544ADF">
      <w:pPr>
        <w:pStyle w:val="berschrift3"/>
        <w:jc w:val="both"/>
        <w:rPr>
          <w:rFonts w:asciiTheme="minorHAnsi" w:hAnsiTheme="minorHAnsi" w:cstheme="minorHAnsi"/>
          <w:sz w:val="22"/>
          <w:szCs w:val="22"/>
          <w:lang w:val="en-GB"/>
        </w:rPr>
      </w:pPr>
      <w:bookmarkStart w:id="285" w:name="_Toc36066093"/>
      <w:r w:rsidRPr="00BE6F50">
        <w:rPr>
          <w:rFonts w:asciiTheme="minorHAnsi" w:hAnsiTheme="minorHAnsi" w:cstheme="minorHAnsi"/>
          <w:sz w:val="22"/>
          <w:szCs w:val="22"/>
          <w:lang w:val="en-GB"/>
        </w:rPr>
        <w:t>Potential therapeutics</w:t>
      </w:r>
      <w:bookmarkEnd w:id="285"/>
    </w:p>
    <w:p w14:paraId="2EDFA42E" w14:textId="77777777" w:rsidR="00A6160B" w:rsidRPr="00BE6F50" w:rsidRDefault="00A6160B"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WHO has convened an independent panel of experts to deliberate on potential therapeutic candidate that could be further evaluated in the current COVID-19 epidemic</w:t>
      </w:r>
      <w:r w:rsidR="007D1BBC" w:rsidRPr="00BE6F50">
        <w:rPr>
          <w:rStyle w:val="Funotenzeichen"/>
          <w:rFonts w:asciiTheme="minorHAnsi" w:hAnsiTheme="minorHAnsi" w:cstheme="minorHAnsi"/>
          <w:sz w:val="22"/>
          <w:szCs w:val="22"/>
          <w:lang w:val="en-GB"/>
        </w:rPr>
        <w:footnoteReference w:id="1"/>
      </w:r>
      <w:r w:rsidRPr="00BE6F50">
        <w:rPr>
          <w:rFonts w:asciiTheme="minorHAnsi" w:hAnsiTheme="minorHAnsi" w:cstheme="minorHAnsi"/>
          <w:sz w:val="22"/>
          <w:szCs w:val="22"/>
          <w:lang w:val="en-GB"/>
        </w:rPr>
        <w:t>. This review will be conducted regularly as more data becomes available. The intention was to assess the evidence available for these candidates with regards to safety and efficacy and recommend those that should be advanced for clinical care through a compassionate protocol and/or evaluated in a clinical trial.</w:t>
      </w:r>
    </w:p>
    <w:p w14:paraId="54AA3806" w14:textId="77777777" w:rsidR="00A6160B" w:rsidRPr="00BE6F50" w:rsidRDefault="00A6160B" w:rsidP="00544ADF">
      <w:pPr>
        <w:jc w:val="both"/>
        <w:rPr>
          <w:rFonts w:asciiTheme="minorHAnsi" w:hAnsiTheme="minorHAnsi" w:cstheme="minorHAnsi"/>
          <w:sz w:val="22"/>
          <w:szCs w:val="22"/>
          <w:lang w:val="en-GB"/>
        </w:rPr>
      </w:pPr>
    </w:p>
    <w:p w14:paraId="21342AAE" w14:textId="77777777" w:rsidR="00A6236E" w:rsidRPr="00BE6F50" w:rsidRDefault="00A6236E" w:rsidP="00544ADF">
      <w:pPr>
        <w:jc w:val="both"/>
        <w:rPr>
          <w:rFonts w:asciiTheme="minorHAnsi" w:hAnsiTheme="minorHAnsi" w:cstheme="minorHAnsi"/>
          <w:sz w:val="22"/>
          <w:szCs w:val="22"/>
          <w:lang w:val="en-GB"/>
        </w:rPr>
      </w:pPr>
    </w:p>
    <w:p w14:paraId="69560949" w14:textId="77777777" w:rsidR="00A6236E" w:rsidRPr="00BE6F50" w:rsidRDefault="00A6236E" w:rsidP="00544ADF">
      <w:pPr>
        <w:jc w:val="both"/>
        <w:rPr>
          <w:rFonts w:asciiTheme="minorHAnsi" w:hAnsiTheme="minorHAnsi" w:cstheme="minorHAnsi"/>
          <w:sz w:val="22"/>
          <w:szCs w:val="22"/>
          <w:lang w:val="en-GB"/>
        </w:rPr>
      </w:pPr>
    </w:p>
    <w:p w14:paraId="24AF1894" w14:textId="77777777" w:rsidR="00A6160B" w:rsidRPr="00BE6F50" w:rsidRDefault="00A6160B"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Based on the evidence available on January 27, 2020</w:t>
      </w:r>
      <w:r w:rsidR="007D1BBC" w:rsidRPr="00BE6F50">
        <w:rPr>
          <w:rStyle w:val="Funotenzeichen"/>
          <w:rFonts w:asciiTheme="minorHAnsi" w:hAnsiTheme="minorHAnsi" w:cstheme="minorHAnsi"/>
          <w:sz w:val="22"/>
          <w:szCs w:val="22"/>
          <w:lang w:val="en-GB"/>
        </w:rPr>
        <w:footnoteReference w:id="2"/>
      </w:r>
      <w:r w:rsidRPr="00BE6F50">
        <w:rPr>
          <w:rFonts w:asciiTheme="minorHAnsi" w:hAnsiTheme="minorHAnsi" w:cstheme="minorHAnsi"/>
          <w:sz w:val="22"/>
          <w:szCs w:val="22"/>
          <w:lang w:val="en-GB"/>
        </w:rPr>
        <w:t>, on the different therapeutic options, Remdesivir was considered the most promising candidate based on the broad antiviral spectrum, the in vitro and in-vivo data available for coronaviruses and the extensive clinical safety database (in particular coming from the Ebola virus disease clinical trial and MEURI) in eastern Congo). Further, studies in mice using Remdesevir showed superior efficacy over Kaletra + IFNbeta. Among the repurposed drugs, the investigation of the antiretroviral medicine (HIV protease inhibitors), lopinavir/ritonavir, either alone or in combination with IFNbeta1b, was considered a suitable second</w:t>
      </w:r>
      <w:r w:rsidR="000A580F"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option for rapid implementation in clinical trials. Preclinical data available and limited</w:t>
      </w:r>
      <w:r w:rsidR="000A580F"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 xml:space="preserve">clinical experience in the context of MERS, would </w:t>
      </w:r>
      <w:r w:rsidRPr="00BE6F50">
        <w:rPr>
          <w:rFonts w:asciiTheme="minorHAnsi" w:hAnsiTheme="minorHAnsi" w:cstheme="minorHAnsi"/>
          <w:sz w:val="22"/>
          <w:szCs w:val="22"/>
          <w:lang w:val="en-GB"/>
        </w:rPr>
        <w:lastRenderedPageBreak/>
        <w:t>suggest that it could provide some</w:t>
      </w:r>
      <w:r w:rsidR="000A580F"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degree of clinical benefit and would be worth investigating particularly in severe cases.</w:t>
      </w:r>
    </w:p>
    <w:p w14:paraId="6C4E9E2F" w14:textId="77777777" w:rsidR="00A6160B" w:rsidRPr="00BE6F50" w:rsidRDefault="00A6160B" w:rsidP="00544ADF">
      <w:pPr>
        <w:jc w:val="both"/>
        <w:rPr>
          <w:rFonts w:asciiTheme="minorHAnsi" w:hAnsiTheme="minorHAnsi" w:cstheme="minorHAnsi"/>
          <w:sz w:val="22"/>
          <w:szCs w:val="22"/>
          <w:lang w:val="en-GB"/>
        </w:rPr>
      </w:pPr>
    </w:p>
    <w:p w14:paraId="1F1768A9" w14:textId="77777777" w:rsidR="002673E5" w:rsidRPr="00BE6F50" w:rsidRDefault="002673E5" w:rsidP="00544ADF">
      <w:pPr>
        <w:pStyle w:val="berschrift2"/>
        <w:tabs>
          <w:tab w:val="num" w:pos="576"/>
        </w:tabs>
        <w:ind w:left="576"/>
        <w:jc w:val="both"/>
        <w:rPr>
          <w:rFonts w:asciiTheme="minorHAnsi" w:hAnsiTheme="minorHAnsi" w:cstheme="minorHAnsi"/>
          <w:sz w:val="22"/>
          <w:szCs w:val="22"/>
          <w:lang w:val="en-GB"/>
        </w:rPr>
      </w:pPr>
      <w:bookmarkStart w:id="286" w:name="_Toc36066094"/>
      <w:r w:rsidRPr="00BE6F50">
        <w:rPr>
          <w:rFonts w:asciiTheme="minorHAnsi" w:hAnsiTheme="minorHAnsi" w:cstheme="minorHAnsi"/>
          <w:sz w:val="22"/>
          <w:szCs w:val="22"/>
          <w:lang w:val="en-GB"/>
        </w:rPr>
        <w:t>RISK/BENEFIT ASSESSMENT</w:t>
      </w:r>
      <w:bookmarkEnd w:id="286"/>
    </w:p>
    <w:p w14:paraId="6016F156" w14:textId="77777777" w:rsidR="002673E5" w:rsidRPr="00BE6F50" w:rsidRDefault="002673E5" w:rsidP="00544ADF">
      <w:pPr>
        <w:pStyle w:val="berschrift3"/>
        <w:jc w:val="both"/>
        <w:rPr>
          <w:rFonts w:asciiTheme="minorHAnsi" w:hAnsiTheme="minorHAnsi" w:cstheme="minorHAnsi"/>
          <w:sz w:val="22"/>
          <w:szCs w:val="22"/>
          <w:lang w:val="en-GB"/>
        </w:rPr>
      </w:pPr>
      <w:bookmarkStart w:id="287" w:name="_Toc36066095"/>
      <w:r w:rsidRPr="00BE6F50">
        <w:rPr>
          <w:rFonts w:asciiTheme="minorHAnsi" w:hAnsiTheme="minorHAnsi" w:cstheme="minorHAnsi"/>
          <w:sz w:val="22"/>
          <w:szCs w:val="22"/>
          <w:lang w:val="en-GB"/>
        </w:rPr>
        <w:t>Known Potential Risks</w:t>
      </w:r>
      <w:bookmarkEnd w:id="287"/>
    </w:p>
    <w:p w14:paraId="6B355731" w14:textId="77777777" w:rsidR="002673E5" w:rsidRPr="00BE6F50" w:rsidRDefault="000A580F"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For each new therapeutic agent under investigation, findings from the preclinical and clinical studies will be briefly described in this section and a summary of the findings described in the IB will be in an appendix.</w:t>
      </w:r>
    </w:p>
    <w:p w14:paraId="785EE2AA" w14:textId="77777777" w:rsidR="007D1BBC" w:rsidRPr="00BE6F50" w:rsidRDefault="007D1BBC" w:rsidP="007D1BBC">
      <w:pPr>
        <w:jc w:val="both"/>
        <w:rPr>
          <w:rFonts w:asciiTheme="minorHAnsi" w:hAnsiTheme="minorHAnsi" w:cstheme="minorHAnsi"/>
          <w:sz w:val="22"/>
          <w:szCs w:val="22"/>
          <w:lang w:val="en-GB"/>
        </w:rPr>
      </w:pPr>
    </w:p>
    <w:p w14:paraId="6B2A9B4D" w14:textId="77777777" w:rsidR="00AE2334" w:rsidRPr="00BE6F50" w:rsidRDefault="00AE2334" w:rsidP="00AE2334">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Example using Remdesivir</w:t>
      </w:r>
    </w:p>
    <w:p w14:paraId="5C94C970" w14:textId="77777777" w:rsidR="00AE2334" w:rsidRPr="00BE6F50" w:rsidRDefault="00AE2334" w:rsidP="00AE2334">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Remdesivir (GS-5734) is a broad-spectrum nucleotide prodrug that inhibits RNA-dependent RNA polymerase activity among a diverse group of RNA viruses including filoviruses (e.g. Ebola, Sudan, Marbrurg), paramyxoviruses (e.g. RSV, Nipah, Hendra) and pathogenic coronaviruses (3-5). Multiple nonhuman primate studies demonstrated the therapeutic efficacy of Remdesivir against Ebola virus, supporting the development of Phase 2 clinical trials in Africa (4-6). Studies in human airway epithelial cell assays demonstrated that Remdesivir inhibits replication of coronaviruses, including MERS-CoV (7). In mouse infection models, Remdesivir had therapeutic efficacy against Severe Acute Respiratory Syndrome (SARS-CoV) and Middle East Respiratory Syndrome (MERS-CoV) (7,8). In vitro studies with mouse hepatitis virus (murine coronavirus) found that Remdesivir inhibits coronavirus replication through interference with the viral polymerase, despite the presence of a viral proofreading exoribonuclease, and coronaviruses that were partially resistant to inhibition by Remdesivir, were still sensitive to higher concentrations of Remdesivir, and fitness was impaired in the resistant viruses as compared to wild-type MERS-CoV (9). In a recent nonhuman primate study, therapeutic Remdesivir treatment initiated 12 hours post inoculation with MERS-CoV provided clinical benefit with a reduction in clinical signs, reduced virus replication in the lungs, and decreased presence and severity of lung lesions (10,11). These nonclinical in vitro and in vivo data suggest that Remdesivir might be useful for the treatment of COVID-19 for which no medical countermeasures are currently approved and support testing the efficacy of Remdesivir treatment among hospitalized adults with COVID-19 (12).</w:t>
      </w:r>
    </w:p>
    <w:p w14:paraId="5300C041" w14:textId="77777777" w:rsidR="00AE2334" w:rsidRPr="00BE6F50" w:rsidRDefault="00AE2334" w:rsidP="007D1BBC">
      <w:pPr>
        <w:jc w:val="both"/>
        <w:rPr>
          <w:rFonts w:asciiTheme="minorHAnsi" w:hAnsiTheme="minorHAnsi" w:cstheme="minorHAnsi"/>
          <w:sz w:val="22"/>
          <w:szCs w:val="22"/>
          <w:lang w:val="en-GB"/>
        </w:rPr>
      </w:pPr>
    </w:p>
    <w:p w14:paraId="5EDC4D09" w14:textId="77777777" w:rsidR="007D1BBC" w:rsidRPr="00BE6F50" w:rsidRDefault="007D1BBC" w:rsidP="007D1BBC">
      <w:pPr>
        <w:jc w:val="both"/>
        <w:rPr>
          <w:rFonts w:asciiTheme="minorHAnsi" w:hAnsiTheme="minorHAnsi" w:cstheme="minorHAnsi"/>
          <w:sz w:val="22"/>
          <w:szCs w:val="22"/>
          <w:u w:val="single"/>
          <w:lang w:val="en-GB"/>
        </w:rPr>
      </w:pPr>
      <w:r w:rsidRPr="00BE6F50">
        <w:rPr>
          <w:rFonts w:asciiTheme="minorHAnsi" w:hAnsiTheme="minorHAnsi" w:cstheme="minorHAnsi"/>
          <w:sz w:val="22"/>
          <w:szCs w:val="22"/>
          <w:u w:val="single"/>
          <w:lang w:val="en-GB"/>
        </w:rPr>
        <w:t>Example using Remdesivir</w:t>
      </w:r>
    </w:p>
    <w:p w14:paraId="448440CA" w14:textId="77777777" w:rsidR="007D1BBC" w:rsidRPr="00BE6F50" w:rsidRDefault="007D1BBC" w:rsidP="007D1BBC">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The potential risks of participating in this trial are those associated with having blood drawn, the intravenous (IV) catherization, possible reactions to Remdesivir and breach of confidentiality. Drawing blood may cause transient discomfort and fainting. Fainting is usually transient and managed by having the subject lie down and elevate his/her legs.</w:t>
      </w:r>
    </w:p>
    <w:p w14:paraId="20B65C27" w14:textId="77777777" w:rsidR="007D1BBC" w:rsidRPr="00BE6F50" w:rsidRDefault="007D1BBC" w:rsidP="007D1BBC">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Bruising at the blood collection sites may occur but can be prevented or lessened by applying pressure to the blood draw site for a few minutes after the blood is taken. </w:t>
      </w:r>
    </w:p>
    <w:p w14:paraId="0EFA04AF" w14:textId="77777777" w:rsidR="007D1BBC" w:rsidRPr="00BE6F50" w:rsidRDefault="007D1BBC" w:rsidP="007D1BBC">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Intravenous catheterization may cause insertion site pain, phlebitis, hematoma formation, and infusate extravasation; less frequent but significant complications include bloodstream and local infections. The use of aseptic (sterile) technique will make infection at the site where blood will be drawn or at catheter site less likely.</w:t>
      </w:r>
    </w:p>
    <w:p w14:paraId="2892701D" w14:textId="77777777" w:rsidR="007D1BBC" w:rsidRPr="00BE6F50" w:rsidRDefault="007D1BBC" w:rsidP="00544ADF">
      <w:pPr>
        <w:jc w:val="both"/>
        <w:rPr>
          <w:rFonts w:asciiTheme="minorHAnsi" w:hAnsiTheme="minorHAnsi" w:cstheme="minorHAnsi"/>
          <w:sz w:val="22"/>
          <w:szCs w:val="22"/>
          <w:lang w:val="en-GB"/>
        </w:rPr>
      </w:pPr>
    </w:p>
    <w:p w14:paraId="14E3C767" w14:textId="77777777" w:rsidR="007D1BBC" w:rsidRPr="00BE6F50" w:rsidRDefault="007D1BBC" w:rsidP="00544ADF">
      <w:pPr>
        <w:jc w:val="both"/>
        <w:rPr>
          <w:rFonts w:asciiTheme="minorHAnsi" w:hAnsiTheme="minorHAnsi" w:cstheme="minorHAnsi"/>
          <w:sz w:val="22"/>
          <w:szCs w:val="22"/>
          <w:lang w:val="en-GB"/>
        </w:rPr>
      </w:pPr>
    </w:p>
    <w:p w14:paraId="01657D1C" w14:textId="77777777" w:rsidR="002673E5" w:rsidRPr="00BE6F50" w:rsidRDefault="002673E5" w:rsidP="00544ADF">
      <w:pPr>
        <w:pStyle w:val="berschrift3"/>
        <w:jc w:val="both"/>
        <w:rPr>
          <w:rFonts w:asciiTheme="minorHAnsi" w:hAnsiTheme="minorHAnsi" w:cstheme="minorHAnsi"/>
          <w:sz w:val="22"/>
          <w:szCs w:val="22"/>
          <w:lang w:val="en-GB"/>
        </w:rPr>
      </w:pPr>
      <w:bookmarkStart w:id="288" w:name="_Toc36066096"/>
      <w:r w:rsidRPr="00BE6F50">
        <w:rPr>
          <w:rFonts w:asciiTheme="minorHAnsi" w:hAnsiTheme="minorHAnsi" w:cstheme="minorHAnsi"/>
          <w:sz w:val="22"/>
          <w:szCs w:val="22"/>
          <w:lang w:val="en-GB"/>
        </w:rPr>
        <w:t>Potential Risks</w:t>
      </w:r>
      <w:bookmarkEnd w:id="288"/>
    </w:p>
    <w:p w14:paraId="2D7D419D" w14:textId="77777777" w:rsidR="000A580F" w:rsidRPr="00BE6F50" w:rsidRDefault="000A580F" w:rsidP="00544ADF">
      <w:pPr>
        <w:jc w:val="both"/>
        <w:rPr>
          <w:rFonts w:asciiTheme="minorHAnsi" w:hAnsiTheme="minorHAnsi" w:cstheme="minorHAnsi"/>
          <w:sz w:val="22"/>
          <w:szCs w:val="22"/>
          <w:lang w:val="en-GB"/>
        </w:rPr>
      </w:pPr>
    </w:p>
    <w:p w14:paraId="394ADE7B" w14:textId="77777777" w:rsidR="007D1BBC" w:rsidRPr="00BE6F50" w:rsidRDefault="007D1BBC" w:rsidP="007D1BBC">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Example using Remdesivir</w:t>
      </w:r>
    </w:p>
    <w:p w14:paraId="0845EDBD" w14:textId="77777777" w:rsidR="007D1BBC" w:rsidRPr="00BE6F50" w:rsidRDefault="007D1BBC" w:rsidP="007D1BBC">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lastRenderedPageBreak/>
        <w:t>Remdesivir is a relatively safe investigational therapeutic agent with few subjects experiencing constipation, heartburn, itching, unusual feelings in the ear, dizziness, loss of</w:t>
      </w:r>
    </w:p>
    <w:p w14:paraId="7DBE2DBE" w14:textId="77777777" w:rsidR="002673E5" w:rsidRPr="00BE6F50" w:rsidRDefault="007D1BBC" w:rsidP="007D1BBC">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appetite, nausea, vomiting, shaking of the leg and arm, headache, loose stool, or upset stomach. These adverse events were temporary, lasting only a few days, and none were serious. In clinical studies, transient elevations in ALT and AST have been observed with single doses of Remdesivir up to 225 mg and multiple once daily doses of Remdesivir 150 mg for up to 14 days, with mild, reversible PT prolongation in some subjects but without any clinically significant change in INR or other evidence of hepatic effects. The mechanism of these elevations is currently unknown. Patients with underlying chronic liver disease as evidenced by a screening ALT or AST &gt;5 times the upper limit of normal will not be eligible for study enrolment. For subjects enrolled in the study, regular laboratory assessments be performed in subjects receiving Remdesivir in order to monitor hepatic function. Any observed liver function-related laboratory abnormalities or possibly related AEs will be treated appropriately and followed to resolution. In nonclinical animal studies, toxicity studies found dosedependent and reversible kidney injury and dysfunction. No clinical evidence of nephrotoxicity has been observed with single doses of Remdesivir up to 225 mg or multiple once daily doses of Remdesivir 150 mg for up to 14 days. A 150-mg dose of the solution and lyophilized formulations of Remdesivir contains 9 and 4.5 g, respectively, of SBECD, for which the maximum daily recommended dose (based on an EMA safety review) is approx. 250 mg/kg. Because SBECD is renally cleared, subjects with moderate or severe renal impairment may have SBECD exposures greater than those with less severe renal impairment or normal renal function. Patients with underlying renal disease as evidenced by a creatinine clearance &lt; 30 ml/min will not be eligible for study enrolment. Remdesivir should not be used with other drugs that have significant hepatotoxicity. This includes other antivirals such as lopinavir/ritonavir. Although there have been no clinical studies, it is anticipated there would be additive hepatotoxicity.</w:t>
      </w:r>
    </w:p>
    <w:p w14:paraId="03EDDA2C" w14:textId="77777777" w:rsidR="007D1BBC" w:rsidRPr="00BE6F50" w:rsidRDefault="007D1BBC" w:rsidP="00544ADF">
      <w:pPr>
        <w:jc w:val="both"/>
        <w:rPr>
          <w:rFonts w:asciiTheme="minorHAnsi" w:hAnsiTheme="minorHAnsi" w:cstheme="minorHAnsi"/>
          <w:sz w:val="22"/>
          <w:szCs w:val="22"/>
          <w:lang w:val="en-GB"/>
        </w:rPr>
      </w:pPr>
    </w:p>
    <w:p w14:paraId="56D77F1C" w14:textId="77777777" w:rsidR="002673E5" w:rsidRPr="00BE6F50" w:rsidRDefault="002673E5" w:rsidP="00544ADF">
      <w:pPr>
        <w:pStyle w:val="berschrift3"/>
        <w:jc w:val="both"/>
        <w:rPr>
          <w:rFonts w:asciiTheme="minorHAnsi" w:hAnsiTheme="minorHAnsi" w:cstheme="minorHAnsi"/>
          <w:sz w:val="22"/>
          <w:szCs w:val="22"/>
          <w:lang w:val="en-GB"/>
        </w:rPr>
      </w:pPr>
      <w:bookmarkStart w:id="289" w:name="_Toc36066097"/>
      <w:r w:rsidRPr="00BE6F50">
        <w:rPr>
          <w:rFonts w:asciiTheme="minorHAnsi" w:hAnsiTheme="minorHAnsi" w:cstheme="minorHAnsi"/>
          <w:sz w:val="22"/>
          <w:szCs w:val="22"/>
          <w:lang w:val="en-GB"/>
        </w:rPr>
        <w:t>Risks to Privacy</w:t>
      </w:r>
      <w:bookmarkEnd w:id="289"/>
    </w:p>
    <w:p w14:paraId="243426B2" w14:textId="77777777" w:rsidR="000A580F" w:rsidRPr="00BE6F50" w:rsidRDefault="000A580F"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Subjects will be asked to provide personal health information (PHI). All attempts will be</w:t>
      </w:r>
      <w:r w:rsidR="00C77E89"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 xml:space="preserve">made to keep this PHI confidential </w:t>
      </w:r>
      <w:r w:rsidR="00E63F0A" w:rsidRPr="00BE6F50">
        <w:rPr>
          <w:rFonts w:asciiTheme="minorHAnsi" w:hAnsiTheme="minorHAnsi" w:cstheme="minorHAnsi"/>
          <w:sz w:val="22"/>
          <w:szCs w:val="22"/>
          <w:lang w:val="en-GB"/>
        </w:rPr>
        <w:t>according to regulatory requirements and national law</w:t>
      </w:r>
      <w:r w:rsidRPr="00BE6F50">
        <w:rPr>
          <w:rFonts w:asciiTheme="minorHAnsi" w:hAnsiTheme="minorHAnsi" w:cstheme="minorHAnsi"/>
          <w:sz w:val="22"/>
          <w:szCs w:val="22"/>
          <w:lang w:val="en-GB"/>
        </w:rPr>
        <w:t>. However, there is a</w:t>
      </w:r>
      <w:r w:rsidR="00C77E89"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chance that unauthorized persons will see the subject’s PHI. All study records will be</w:t>
      </w:r>
      <w:r w:rsidR="00C77E89"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kept in a locked file cabinet or maintained in a locked room at the participating clinical</w:t>
      </w:r>
      <w:r w:rsidR="00C77E89"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site. Electronic files will be password protected.</w:t>
      </w:r>
    </w:p>
    <w:p w14:paraId="7FBD461D" w14:textId="77777777" w:rsidR="000A580F" w:rsidRPr="00BE6F50" w:rsidRDefault="000A580F" w:rsidP="00544ADF">
      <w:pPr>
        <w:jc w:val="both"/>
        <w:rPr>
          <w:rFonts w:asciiTheme="minorHAnsi" w:hAnsiTheme="minorHAnsi" w:cstheme="minorHAnsi"/>
          <w:sz w:val="22"/>
          <w:szCs w:val="22"/>
          <w:lang w:val="en-GB"/>
        </w:rPr>
      </w:pPr>
    </w:p>
    <w:p w14:paraId="1B37C35E" w14:textId="77777777" w:rsidR="000A580F" w:rsidRPr="00BE6F50" w:rsidRDefault="000A580F"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Only people who are involved in the conduct, oversight, monitoring, or auditing of this</w:t>
      </w:r>
      <w:r w:rsidR="00C77E89"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trial will be allowed access to the PHI that is collected.</w:t>
      </w:r>
    </w:p>
    <w:p w14:paraId="454EB84D" w14:textId="77777777" w:rsidR="000A580F" w:rsidRPr="00BE6F50" w:rsidRDefault="000A580F" w:rsidP="00544ADF">
      <w:pPr>
        <w:jc w:val="both"/>
        <w:rPr>
          <w:rFonts w:asciiTheme="minorHAnsi" w:hAnsiTheme="minorHAnsi" w:cstheme="minorHAnsi"/>
          <w:sz w:val="22"/>
          <w:szCs w:val="22"/>
          <w:lang w:val="en-GB"/>
        </w:rPr>
      </w:pPr>
    </w:p>
    <w:p w14:paraId="780142ED" w14:textId="77777777" w:rsidR="002673E5" w:rsidRPr="00BE6F50" w:rsidRDefault="000A580F"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Any publications from this trial will not use information that will identify subjects by name.</w:t>
      </w:r>
      <w:r w:rsidR="00C77E89"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Organizations that may inspect and/or copy research records maintained at the</w:t>
      </w:r>
      <w:r w:rsidR="00C77E89"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participating site for quality assurance and data analysis include groups such as the IRB,</w:t>
      </w:r>
      <w:r w:rsidR="00C77E89"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Sponsor or the pertinent regulatory authorities.</w:t>
      </w:r>
    </w:p>
    <w:p w14:paraId="63717FF2" w14:textId="77777777" w:rsidR="000D32C8" w:rsidRPr="00BE6F50" w:rsidRDefault="000D32C8" w:rsidP="00544ADF">
      <w:pPr>
        <w:jc w:val="both"/>
        <w:rPr>
          <w:rFonts w:asciiTheme="minorHAnsi" w:hAnsiTheme="minorHAnsi" w:cstheme="minorHAnsi"/>
          <w:sz w:val="22"/>
          <w:szCs w:val="22"/>
          <w:lang w:val="en-GB"/>
        </w:rPr>
      </w:pPr>
    </w:p>
    <w:p w14:paraId="14465EE1" w14:textId="77777777" w:rsidR="002673E5" w:rsidRPr="00BE6F50" w:rsidRDefault="002673E5" w:rsidP="00544ADF">
      <w:pPr>
        <w:pStyle w:val="berschrift3"/>
        <w:jc w:val="both"/>
        <w:rPr>
          <w:rFonts w:asciiTheme="minorHAnsi" w:hAnsiTheme="minorHAnsi" w:cstheme="minorHAnsi"/>
          <w:sz w:val="22"/>
          <w:szCs w:val="22"/>
          <w:lang w:val="en-GB"/>
        </w:rPr>
      </w:pPr>
      <w:bookmarkStart w:id="290" w:name="_Toc36066098"/>
      <w:r w:rsidRPr="00BE6F50">
        <w:rPr>
          <w:rFonts w:asciiTheme="minorHAnsi" w:hAnsiTheme="minorHAnsi" w:cstheme="minorHAnsi"/>
          <w:sz w:val="22"/>
          <w:szCs w:val="22"/>
          <w:lang w:val="en-GB"/>
        </w:rPr>
        <w:t>Known Potential Benefits</w:t>
      </w:r>
      <w:bookmarkEnd w:id="290"/>
    </w:p>
    <w:p w14:paraId="6AB289CB" w14:textId="77777777" w:rsidR="002673E5" w:rsidRPr="00BE6F50" w:rsidRDefault="00C77E89"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candidate therapeutic(s) being evaluated may or may not improve clinical outcome of an individual adult subject with COVID-19 who participates in this trial. However, there is potential benefit to society from their participation in this study resulting from insights gained about the therapeutic agents under study as well as the natural history of the disease. While there may not be benefits for an individual subject, there may be benefits to society if a safe, efficacious therapeutic agent can be identified during this global COVID-19 outbreak.</w:t>
      </w:r>
    </w:p>
    <w:p w14:paraId="5E5D2974" w14:textId="77777777" w:rsidR="002673E5" w:rsidRPr="00BE6F50" w:rsidRDefault="002673E5" w:rsidP="00544ADF">
      <w:pPr>
        <w:pStyle w:val="berschrift3"/>
        <w:jc w:val="both"/>
        <w:rPr>
          <w:rFonts w:asciiTheme="minorHAnsi" w:hAnsiTheme="minorHAnsi" w:cstheme="minorHAnsi"/>
          <w:sz w:val="22"/>
          <w:szCs w:val="22"/>
          <w:lang w:val="en-GB"/>
        </w:rPr>
      </w:pPr>
      <w:bookmarkStart w:id="291" w:name="_Toc36066099"/>
      <w:r w:rsidRPr="00BE6F50">
        <w:rPr>
          <w:rFonts w:asciiTheme="minorHAnsi" w:hAnsiTheme="minorHAnsi" w:cstheme="minorHAnsi"/>
          <w:sz w:val="22"/>
          <w:szCs w:val="22"/>
          <w:lang w:val="en-GB"/>
        </w:rPr>
        <w:lastRenderedPageBreak/>
        <w:t>Assessment of Potential Risks and Benefits</w:t>
      </w:r>
      <w:bookmarkEnd w:id="291"/>
    </w:p>
    <w:p w14:paraId="370C38E2" w14:textId="77777777" w:rsidR="00AE2334" w:rsidRPr="00BE6F50" w:rsidRDefault="00AE2334" w:rsidP="00AE2334">
      <w:pPr>
        <w:jc w:val="both"/>
        <w:rPr>
          <w:rFonts w:asciiTheme="minorHAnsi" w:hAnsiTheme="minorHAnsi" w:cstheme="minorHAnsi"/>
          <w:b/>
          <w:i/>
          <w:sz w:val="22"/>
          <w:szCs w:val="22"/>
          <w:lang w:val="en-GB"/>
        </w:rPr>
      </w:pPr>
      <w:bookmarkStart w:id="292" w:name="_Toc59871171"/>
      <w:bookmarkStart w:id="293" w:name="_Toc59876752"/>
      <w:bookmarkStart w:id="294" w:name="_Toc59882209"/>
      <w:bookmarkStart w:id="295" w:name="_Toc59882443"/>
      <w:bookmarkStart w:id="296" w:name="_Toc59961096"/>
      <w:bookmarkStart w:id="297" w:name="_Toc59961336"/>
      <w:bookmarkStart w:id="298" w:name="_Toc61059326"/>
      <w:bookmarkStart w:id="299" w:name="_Toc61060110"/>
      <w:bookmarkStart w:id="300" w:name="_Toc61065922"/>
      <w:bookmarkStart w:id="301" w:name="_Toc61171353"/>
      <w:bookmarkStart w:id="302" w:name="_Toc61177018"/>
      <w:bookmarkStart w:id="303" w:name="_Toc61240506"/>
      <w:bookmarkStart w:id="304" w:name="_Toc63840946"/>
      <w:bookmarkStart w:id="305" w:name="_Toc63850663"/>
      <w:bookmarkStart w:id="306" w:name="_Toc64083598"/>
      <w:bookmarkStart w:id="307" w:name="_Toc64263460"/>
      <w:bookmarkStart w:id="308" w:name="_Toc118524254"/>
      <w:bookmarkStart w:id="309" w:name="_Toc118528451"/>
      <w:bookmarkStart w:id="310" w:name="_Toc118529895"/>
      <w:bookmarkStart w:id="311" w:name="_Toc118530239"/>
      <w:bookmarkStart w:id="312" w:name="_Toc118530644"/>
      <w:bookmarkStart w:id="313" w:name="_Toc118531676"/>
      <w:bookmarkStart w:id="314" w:name="_Toc118532020"/>
      <w:bookmarkStart w:id="315" w:name="_Toc118532364"/>
      <w:bookmarkStart w:id="316" w:name="_Toc118532712"/>
      <w:bookmarkStart w:id="317" w:name="_Toc118620557"/>
      <w:bookmarkStart w:id="318" w:name="_Toc118622734"/>
      <w:bookmarkStart w:id="319" w:name="_Toc118779114"/>
      <w:bookmarkStart w:id="320" w:name="_Toc118782297"/>
      <w:bookmarkStart w:id="321" w:name="_Toc122258754"/>
      <w:bookmarkStart w:id="322" w:name="_Toc122259130"/>
      <w:bookmarkStart w:id="323" w:name="_Toc122410710"/>
      <w:bookmarkStart w:id="324" w:name="_Toc123005625"/>
      <w:bookmarkStart w:id="325" w:name="_Toc123014264"/>
      <w:bookmarkStart w:id="326" w:name="_Toc123023485"/>
      <w:bookmarkStart w:id="327" w:name="_Toc123023861"/>
      <w:bookmarkStart w:id="328" w:name="_Toc124073762"/>
      <w:bookmarkStart w:id="329" w:name="_Toc124074139"/>
      <w:bookmarkStart w:id="330" w:name="_Toc124074794"/>
      <w:bookmarkStart w:id="331" w:name="_Toc59871172"/>
      <w:bookmarkStart w:id="332" w:name="_Toc59876753"/>
      <w:bookmarkStart w:id="333" w:name="_Toc59882210"/>
      <w:bookmarkStart w:id="334" w:name="_Toc59882444"/>
      <w:bookmarkStart w:id="335" w:name="_Toc59961097"/>
      <w:bookmarkStart w:id="336" w:name="_Toc59961337"/>
      <w:bookmarkStart w:id="337" w:name="_Toc61059327"/>
      <w:bookmarkStart w:id="338" w:name="_Toc61060111"/>
      <w:bookmarkStart w:id="339" w:name="_Toc61065923"/>
      <w:bookmarkStart w:id="340" w:name="_Toc61171354"/>
      <w:bookmarkStart w:id="341" w:name="_Toc61177019"/>
      <w:bookmarkStart w:id="342" w:name="_Toc61240507"/>
      <w:bookmarkStart w:id="343" w:name="_Toc63840947"/>
      <w:bookmarkStart w:id="344" w:name="_Toc63850664"/>
      <w:bookmarkStart w:id="345" w:name="_Toc64083599"/>
      <w:bookmarkStart w:id="346" w:name="_Toc64263461"/>
      <w:bookmarkStart w:id="347" w:name="_Toc118524255"/>
      <w:bookmarkStart w:id="348" w:name="_Toc118528452"/>
      <w:bookmarkStart w:id="349" w:name="_Toc118529896"/>
      <w:bookmarkStart w:id="350" w:name="_Toc118530240"/>
      <w:bookmarkStart w:id="351" w:name="_Toc118530645"/>
      <w:bookmarkStart w:id="352" w:name="_Toc118531677"/>
      <w:bookmarkStart w:id="353" w:name="_Toc118532021"/>
      <w:bookmarkStart w:id="354" w:name="_Toc118532365"/>
      <w:bookmarkStart w:id="355" w:name="_Toc118532713"/>
      <w:bookmarkStart w:id="356" w:name="_Toc118620558"/>
      <w:bookmarkStart w:id="357" w:name="_Toc118622735"/>
      <w:bookmarkStart w:id="358" w:name="_Toc118779115"/>
      <w:bookmarkStart w:id="359" w:name="_Toc118782298"/>
      <w:bookmarkStart w:id="360" w:name="_Toc122258755"/>
      <w:bookmarkStart w:id="361" w:name="_Toc122259131"/>
      <w:bookmarkStart w:id="362" w:name="_Toc122410711"/>
      <w:bookmarkStart w:id="363" w:name="_Toc123005626"/>
      <w:bookmarkStart w:id="364" w:name="_Toc123014265"/>
      <w:bookmarkStart w:id="365" w:name="_Toc123023486"/>
      <w:bookmarkStart w:id="366" w:name="_Toc123023862"/>
      <w:bookmarkStart w:id="367" w:name="_Toc124073763"/>
      <w:bookmarkStart w:id="368" w:name="_Toc124074140"/>
      <w:bookmarkStart w:id="369" w:name="_Toc124074795"/>
      <w:bookmarkStart w:id="370" w:name="_Toc118528453"/>
      <w:bookmarkStart w:id="371" w:name="_Toc118529897"/>
      <w:bookmarkStart w:id="372" w:name="_Toc118530241"/>
      <w:bookmarkStart w:id="373" w:name="_Toc118530646"/>
      <w:bookmarkStart w:id="374" w:name="_Toc118531678"/>
      <w:bookmarkStart w:id="375" w:name="_Toc118532022"/>
      <w:bookmarkStart w:id="376" w:name="_Toc118532366"/>
      <w:bookmarkStart w:id="377" w:name="_Toc118532714"/>
      <w:bookmarkStart w:id="378" w:name="_Toc118620559"/>
      <w:bookmarkStart w:id="379" w:name="_Toc118622736"/>
      <w:bookmarkStart w:id="380" w:name="_Toc118779116"/>
      <w:bookmarkStart w:id="381" w:name="_Toc118782299"/>
      <w:bookmarkStart w:id="382" w:name="_Toc122258756"/>
      <w:bookmarkStart w:id="383" w:name="_Toc122259132"/>
      <w:bookmarkStart w:id="384" w:name="_Toc122410712"/>
      <w:bookmarkStart w:id="385" w:name="_Toc123005627"/>
      <w:bookmarkStart w:id="386" w:name="_Toc123014266"/>
      <w:bookmarkStart w:id="387" w:name="_Toc123023487"/>
      <w:bookmarkStart w:id="388" w:name="_Toc123023863"/>
      <w:bookmarkStart w:id="389" w:name="_Toc124073764"/>
      <w:bookmarkStart w:id="390" w:name="_Toc124074141"/>
      <w:bookmarkStart w:id="391" w:name="_Toc124074796"/>
      <w:bookmarkStart w:id="392" w:name="_Toc118528462"/>
      <w:bookmarkStart w:id="393" w:name="_Toc118529906"/>
      <w:bookmarkStart w:id="394" w:name="_Toc118530250"/>
      <w:bookmarkStart w:id="395" w:name="_Toc118530655"/>
      <w:bookmarkStart w:id="396" w:name="_Toc118531687"/>
      <w:bookmarkStart w:id="397" w:name="_Toc118532031"/>
      <w:bookmarkStart w:id="398" w:name="_Toc118532375"/>
      <w:bookmarkStart w:id="399" w:name="_Toc118532723"/>
      <w:bookmarkStart w:id="400" w:name="_Toc118620568"/>
      <w:bookmarkStart w:id="401" w:name="_Toc118622745"/>
      <w:bookmarkStart w:id="402" w:name="_Toc118779125"/>
      <w:bookmarkStart w:id="403" w:name="_Toc118782308"/>
      <w:bookmarkStart w:id="404" w:name="_Toc122258765"/>
      <w:bookmarkStart w:id="405" w:name="_Toc122259141"/>
      <w:bookmarkStart w:id="406" w:name="_Toc122410721"/>
      <w:bookmarkStart w:id="407" w:name="_Toc123005636"/>
      <w:bookmarkStart w:id="408" w:name="_Toc123014275"/>
      <w:bookmarkStart w:id="409" w:name="_Toc123023496"/>
      <w:bookmarkStart w:id="410" w:name="_Toc123023872"/>
      <w:bookmarkStart w:id="411" w:name="_Toc124073773"/>
      <w:bookmarkStart w:id="412" w:name="_Toc124074150"/>
      <w:bookmarkStart w:id="413" w:name="_Toc124074805"/>
      <w:bookmarkStart w:id="414" w:name="_Toc59876755"/>
      <w:bookmarkStart w:id="415" w:name="_Toc59882212"/>
      <w:bookmarkStart w:id="416" w:name="_Toc59882446"/>
      <w:bookmarkStart w:id="417" w:name="_Toc59961099"/>
      <w:bookmarkStart w:id="418" w:name="_Toc59961339"/>
      <w:bookmarkStart w:id="419" w:name="_Toc61059329"/>
      <w:bookmarkStart w:id="420" w:name="_Toc61060113"/>
      <w:bookmarkStart w:id="421" w:name="_Toc61065925"/>
      <w:bookmarkStart w:id="422" w:name="_Toc61171356"/>
      <w:bookmarkStart w:id="423" w:name="_Toc61177021"/>
      <w:bookmarkStart w:id="424" w:name="_Toc61240509"/>
      <w:bookmarkStart w:id="425" w:name="_Toc63840949"/>
      <w:bookmarkStart w:id="426" w:name="_Toc63850666"/>
      <w:bookmarkStart w:id="427" w:name="_Toc64083601"/>
      <w:bookmarkStart w:id="428" w:name="_Toc64263463"/>
      <w:bookmarkStart w:id="429" w:name="_Toc118524257"/>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p>
    <w:p w14:paraId="6AEF0599" w14:textId="77777777" w:rsidR="00AE2334" w:rsidRPr="00BE6F50" w:rsidRDefault="00AE2334" w:rsidP="00AE2334">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Example using Remdesivir</w:t>
      </w:r>
    </w:p>
    <w:p w14:paraId="6EB6B411" w14:textId="77777777" w:rsidR="00AE2334" w:rsidRPr="00BE6F50" w:rsidRDefault="00AE2334" w:rsidP="00AE2334">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Remdesivir is generally a well-tolerated medication. There are significant liver toxicities that have been observed in prior studies. These have been self-limited and resolved after cessation of the medication. There is the potential for renal toxicities as observed in preclinical data. By excluding those with significant underlying liver and renal disease, and appropriate monitoring during the study, the risk to subjects can be minimized.</w:t>
      </w:r>
    </w:p>
    <w:p w14:paraId="7226E92F" w14:textId="77777777" w:rsidR="000D2DC9" w:rsidRPr="00BE6F50" w:rsidRDefault="000D2DC9" w:rsidP="000D2DC9">
      <w:pPr>
        <w:jc w:val="both"/>
        <w:rPr>
          <w:rFonts w:asciiTheme="minorHAnsi" w:hAnsiTheme="minorHAnsi" w:cstheme="minorHAnsi"/>
          <w:sz w:val="22"/>
          <w:szCs w:val="22"/>
          <w:lang w:val="en-GB"/>
        </w:rPr>
      </w:pPr>
    </w:p>
    <w:p w14:paraId="59CC9766" w14:textId="77777777" w:rsidR="00AE2334" w:rsidRPr="00BE6F50" w:rsidRDefault="00AE2334" w:rsidP="000D2DC9">
      <w:pPr>
        <w:jc w:val="both"/>
        <w:rPr>
          <w:rFonts w:asciiTheme="minorHAnsi" w:hAnsiTheme="minorHAnsi" w:cstheme="minorHAnsi"/>
          <w:sz w:val="22"/>
          <w:szCs w:val="22"/>
          <w:lang w:val="en-GB"/>
        </w:rPr>
      </w:pPr>
    </w:p>
    <w:p w14:paraId="18D9107B" w14:textId="77777777" w:rsidR="00670444" w:rsidRPr="00BE6F50" w:rsidRDefault="0092417A" w:rsidP="00544ADF">
      <w:pPr>
        <w:pStyle w:val="berschrift1"/>
        <w:jc w:val="both"/>
        <w:rPr>
          <w:rFonts w:asciiTheme="minorHAnsi" w:hAnsiTheme="minorHAnsi" w:cstheme="minorHAnsi"/>
          <w:sz w:val="22"/>
          <w:szCs w:val="22"/>
          <w:lang w:val="en-GB"/>
        </w:rPr>
      </w:pPr>
      <w:bookmarkStart w:id="430" w:name="_Toc36066100"/>
      <w:r w:rsidRPr="00BE6F50">
        <w:rPr>
          <w:rFonts w:asciiTheme="minorHAnsi" w:hAnsiTheme="minorHAnsi" w:cstheme="minorHAnsi"/>
          <w:sz w:val="22"/>
          <w:szCs w:val="22"/>
          <w:lang w:val="en-GB"/>
        </w:rPr>
        <w:t>O</w:t>
      </w:r>
      <w:r w:rsidR="007F1B67" w:rsidRPr="00BE6F50">
        <w:rPr>
          <w:rFonts w:asciiTheme="minorHAnsi" w:hAnsiTheme="minorHAnsi" w:cstheme="minorHAnsi"/>
          <w:sz w:val="22"/>
          <w:szCs w:val="22"/>
          <w:lang w:val="en-GB"/>
        </w:rPr>
        <w:t>bjectives</w:t>
      </w:r>
      <w:r w:rsidRPr="00BE6F50">
        <w:rPr>
          <w:rFonts w:asciiTheme="minorHAnsi" w:hAnsiTheme="minorHAnsi" w:cstheme="minorHAnsi"/>
          <w:sz w:val="22"/>
          <w:szCs w:val="22"/>
          <w:lang w:val="en-GB"/>
        </w:rPr>
        <w:t xml:space="preserve"> and endpoints</w:t>
      </w:r>
      <w:bookmarkEnd w:id="430"/>
      <w:r w:rsidRPr="00BE6F50">
        <w:rPr>
          <w:rFonts w:asciiTheme="minorHAnsi" w:hAnsiTheme="minorHAnsi" w:cstheme="minorHAnsi"/>
          <w:sz w:val="22"/>
          <w:szCs w:val="22"/>
          <w:lang w:val="en-GB"/>
        </w:rPr>
        <w:t xml:space="preserve"> </w:t>
      </w:r>
    </w:p>
    <w:p w14:paraId="5A59EBCA" w14:textId="77777777" w:rsidR="00C77E89" w:rsidRPr="00BE6F50" w:rsidRDefault="00C77E89"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overall objective of the study is to evaluate the clinical efficacy and safety of different investigational therapeutics relative to the control arm among hospitalized adult patients who have COVID-19.</w:t>
      </w:r>
    </w:p>
    <w:p w14:paraId="46B78B8F" w14:textId="77777777" w:rsidR="00B064D1" w:rsidRPr="00BE6F50" w:rsidRDefault="00B064D1" w:rsidP="00544ADF">
      <w:pPr>
        <w:pStyle w:val="berschrift2"/>
        <w:tabs>
          <w:tab w:val="num" w:pos="576"/>
        </w:tabs>
        <w:ind w:left="576"/>
        <w:jc w:val="both"/>
        <w:rPr>
          <w:rFonts w:asciiTheme="minorHAnsi" w:hAnsiTheme="minorHAnsi" w:cstheme="minorHAnsi"/>
          <w:sz w:val="22"/>
          <w:szCs w:val="22"/>
          <w:lang w:val="en-GB"/>
        </w:rPr>
      </w:pPr>
      <w:bookmarkStart w:id="431" w:name="_Toc36066101"/>
      <w:r w:rsidRPr="00BE6F50">
        <w:rPr>
          <w:rFonts w:asciiTheme="minorHAnsi" w:hAnsiTheme="minorHAnsi" w:cstheme="minorHAnsi"/>
          <w:sz w:val="22"/>
          <w:szCs w:val="22"/>
          <w:lang w:val="en-GB"/>
        </w:rPr>
        <w:t>Prim</w:t>
      </w:r>
      <w:r w:rsidR="007F1B67" w:rsidRPr="00BE6F50">
        <w:rPr>
          <w:rFonts w:asciiTheme="minorHAnsi" w:hAnsiTheme="minorHAnsi" w:cstheme="minorHAnsi"/>
          <w:sz w:val="22"/>
          <w:szCs w:val="22"/>
          <w:lang w:val="en-GB"/>
        </w:rPr>
        <w:t xml:space="preserve">ary </w:t>
      </w:r>
      <w:r w:rsidR="0092417A" w:rsidRPr="00BE6F50">
        <w:rPr>
          <w:rFonts w:asciiTheme="minorHAnsi" w:hAnsiTheme="minorHAnsi" w:cstheme="minorHAnsi"/>
          <w:sz w:val="22"/>
          <w:szCs w:val="22"/>
          <w:lang w:val="en-GB"/>
        </w:rPr>
        <w:t xml:space="preserve">objectives and </w:t>
      </w:r>
      <w:r w:rsidR="007F1B67" w:rsidRPr="00BE6F50">
        <w:rPr>
          <w:rFonts w:asciiTheme="minorHAnsi" w:hAnsiTheme="minorHAnsi" w:cstheme="minorHAnsi"/>
          <w:sz w:val="22"/>
          <w:szCs w:val="22"/>
          <w:lang w:val="en-GB"/>
        </w:rPr>
        <w:t>e</w:t>
      </w:r>
      <w:r w:rsidR="00F05C17" w:rsidRPr="00BE6F50">
        <w:rPr>
          <w:rFonts w:asciiTheme="minorHAnsi" w:hAnsiTheme="minorHAnsi" w:cstheme="minorHAnsi"/>
          <w:sz w:val="22"/>
          <w:szCs w:val="22"/>
          <w:lang w:val="en-GB"/>
        </w:rPr>
        <w:t>ndpoint</w:t>
      </w:r>
      <w:r w:rsidR="007F1B67" w:rsidRPr="00BE6F50">
        <w:rPr>
          <w:rFonts w:asciiTheme="minorHAnsi" w:hAnsiTheme="minorHAnsi" w:cstheme="minorHAnsi"/>
          <w:sz w:val="22"/>
          <w:szCs w:val="22"/>
          <w:lang w:val="en-GB"/>
        </w:rPr>
        <w:t>s</w:t>
      </w:r>
      <w:bookmarkEnd w:id="431"/>
    </w:p>
    <w:p w14:paraId="0A71CB5D" w14:textId="77777777" w:rsidR="00443835" w:rsidRPr="00BE6F50" w:rsidRDefault="00443835" w:rsidP="00544ADF">
      <w:pPr>
        <w:jc w:val="both"/>
        <w:rPr>
          <w:rFonts w:asciiTheme="minorHAnsi" w:hAnsiTheme="minorHAnsi" w:cstheme="minorHAnsi"/>
          <w:sz w:val="22"/>
          <w:szCs w:val="22"/>
          <w:lang w:val="en-GB"/>
        </w:rPr>
      </w:pPr>
    </w:p>
    <w:tbl>
      <w:tblPr>
        <w:tblStyle w:val="Tabellengitternetz"/>
        <w:tblW w:w="0" w:type="auto"/>
        <w:tblLook w:val="04A0" w:firstRow="1" w:lastRow="0" w:firstColumn="1" w:lastColumn="0" w:noHBand="0" w:noVBand="1"/>
      </w:tblPr>
      <w:tblGrid>
        <w:gridCol w:w="4535"/>
        <w:gridCol w:w="4526"/>
      </w:tblGrid>
      <w:tr w:rsidR="0092417A" w:rsidRPr="00BE6F50" w14:paraId="076109EB" w14:textId="77777777" w:rsidTr="0092417A">
        <w:tc>
          <w:tcPr>
            <w:tcW w:w="4605" w:type="dxa"/>
          </w:tcPr>
          <w:p w14:paraId="4A935D2A" w14:textId="77777777" w:rsidR="0092417A" w:rsidRPr="00BE6F50" w:rsidRDefault="0092417A"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Primary Objectives</w:t>
            </w:r>
          </w:p>
        </w:tc>
        <w:tc>
          <w:tcPr>
            <w:tcW w:w="4606" w:type="dxa"/>
          </w:tcPr>
          <w:p w14:paraId="1269FECF" w14:textId="77777777" w:rsidR="0092417A" w:rsidRPr="00BE6F50" w:rsidRDefault="0092417A"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Primary endpoint (outcome measures)</w:t>
            </w:r>
          </w:p>
        </w:tc>
      </w:tr>
      <w:tr w:rsidR="0092417A" w:rsidRPr="00BE6F50" w14:paraId="51899DD8" w14:textId="77777777" w:rsidTr="0092417A">
        <w:tc>
          <w:tcPr>
            <w:tcW w:w="4605" w:type="dxa"/>
          </w:tcPr>
          <w:p w14:paraId="30C6311F" w14:textId="77777777" w:rsidR="0092417A" w:rsidRPr="00BE6F50" w:rsidRDefault="0092417A" w:rsidP="0092417A">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overall objective of the study is to evaluate the clinical efficacy of different investigational therapeutics relative to the control arm in patients hospitalized with COVID-19.</w:t>
            </w:r>
          </w:p>
          <w:p w14:paraId="3E57474E" w14:textId="77777777" w:rsidR="0092417A" w:rsidRPr="00BE6F50" w:rsidRDefault="0092417A" w:rsidP="00EA0779">
            <w:pPr>
              <w:numPr>
                <w:ilvl w:val="0"/>
                <w:numId w:val="17"/>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primary objective will be determined by a pilot study of the first defined subjects.</w:t>
            </w:r>
          </w:p>
          <w:p w14:paraId="35575B65" w14:textId="77777777" w:rsidR="0092417A" w:rsidRPr="00BE6F50" w:rsidRDefault="0092417A" w:rsidP="00EA0779">
            <w:pPr>
              <w:numPr>
                <w:ilvl w:val="0"/>
                <w:numId w:val="17"/>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Subject clinical status (7-point ordinal scale) at Day 15 is the default primary endpoint. </w:t>
            </w:r>
          </w:p>
          <w:p w14:paraId="735A0648" w14:textId="77777777" w:rsidR="0092417A" w:rsidRPr="00BE6F50" w:rsidRDefault="0092417A" w:rsidP="00544ADF">
            <w:pPr>
              <w:jc w:val="both"/>
              <w:rPr>
                <w:rFonts w:asciiTheme="minorHAnsi" w:hAnsiTheme="minorHAnsi" w:cstheme="minorHAnsi"/>
                <w:sz w:val="22"/>
                <w:szCs w:val="22"/>
                <w:lang w:val="en-GB"/>
              </w:rPr>
            </w:pPr>
          </w:p>
        </w:tc>
        <w:tc>
          <w:tcPr>
            <w:tcW w:w="4606" w:type="dxa"/>
          </w:tcPr>
          <w:p w14:paraId="5FAFFB21" w14:textId="77777777" w:rsidR="0092417A" w:rsidRPr="00BE6F50" w:rsidRDefault="0092417A" w:rsidP="0092417A">
            <w:pPr>
              <w:ind w:left="212" w:hanging="212"/>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Clinical status of subject at Day 15 (7-point ordinal scale):</w:t>
            </w:r>
          </w:p>
          <w:p w14:paraId="7D420E4E" w14:textId="77777777" w:rsidR="0092417A" w:rsidRPr="00BE6F50" w:rsidRDefault="0092417A" w:rsidP="0092417A">
            <w:pPr>
              <w:ind w:left="212" w:hanging="212"/>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1.</w:t>
            </w:r>
            <w:r w:rsidRPr="00BE6F50">
              <w:rPr>
                <w:rFonts w:asciiTheme="minorHAnsi" w:hAnsiTheme="minorHAnsi" w:cstheme="minorHAnsi"/>
                <w:sz w:val="22"/>
                <w:szCs w:val="22"/>
                <w:lang w:val="en-GB"/>
              </w:rPr>
              <w:tab/>
              <w:t>Not hospitalized, no limitations on activities</w:t>
            </w:r>
          </w:p>
          <w:p w14:paraId="6A2BC70F" w14:textId="77777777" w:rsidR="0092417A" w:rsidRPr="00BE6F50" w:rsidRDefault="0092417A" w:rsidP="0092417A">
            <w:pPr>
              <w:ind w:left="212" w:hanging="212"/>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2.</w:t>
            </w:r>
            <w:r w:rsidRPr="00BE6F50">
              <w:rPr>
                <w:rFonts w:asciiTheme="minorHAnsi" w:hAnsiTheme="minorHAnsi" w:cstheme="minorHAnsi"/>
                <w:sz w:val="22"/>
                <w:szCs w:val="22"/>
                <w:lang w:val="en-GB"/>
              </w:rPr>
              <w:tab/>
              <w:t>Not hospitalized, limitation on activities;</w:t>
            </w:r>
          </w:p>
          <w:p w14:paraId="2C808D0D" w14:textId="77777777" w:rsidR="0092417A" w:rsidRPr="00BE6F50" w:rsidRDefault="0092417A" w:rsidP="0092417A">
            <w:pPr>
              <w:ind w:left="212" w:hanging="212"/>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3.</w:t>
            </w:r>
            <w:r w:rsidRPr="00BE6F50">
              <w:rPr>
                <w:rFonts w:asciiTheme="minorHAnsi" w:hAnsiTheme="minorHAnsi" w:cstheme="minorHAnsi"/>
                <w:sz w:val="22"/>
                <w:szCs w:val="22"/>
                <w:lang w:val="en-GB"/>
              </w:rPr>
              <w:tab/>
              <w:t>Hospitalized, not requiring supplemental oxygen;</w:t>
            </w:r>
          </w:p>
          <w:p w14:paraId="5AAFF633" w14:textId="77777777" w:rsidR="0092417A" w:rsidRPr="00BE6F50" w:rsidRDefault="0092417A" w:rsidP="0092417A">
            <w:pPr>
              <w:ind w:left="212" w:hanging="212"/>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4.</w:t>
            </w:r>
            <w:r w:rsidRPr="00BE6F50">
              <w:rPr>
                <w:rFonts w:asciiTheme="minorHAnsi" w:hAnsiTheme="minorHAnsi" w:cstheme="minorHAnsi"/>
                <w:sz w:val="22"/>
                <w:szCs w:val="22"/>
                <w:lang w:val="en-GB"/>
              </w:rPr>
              <w:tab/>
              <w:t>Hospitalized, requiring supplemental oxygen;</w:t>
            </w:r>
          </w:p>
          <w:p w14:paraId="2B84F17F" w14:textId="77777777" w:rsidR="0092417A" w:rsidRPr="00BE6F50" w:rsidRDefault="0092417A" w:rsidP="0092417A">
            <w:pPr>
              <w:ind w:left="212" w:hanging="212"/>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5.</w:t>
            </w:r>
            <w:r w:rsidRPr="00BE6F50">
              <w:rPr>
                <w:rFonts w:asciiTheme="minorHAnsi" w:hAnsiTheme="minorHAnsi" w:cstheme="minorHAnsi"/>
                <w:sz w:val="22"/>
                <w:szCs w:val="22"/>
                <w:lang w:val="en-GB"/>
              </w:rPr>
              <w:tab/>
              <w:t>Hospitalized, on non-invasive ventilation or high flow oxygen devices; Hospitalized, on invasive mechanical ventilation or ECMO;</w:t>
            </w:r>
          </w:p>
          <w:p w14:paraId="26316F5A" w14:textId="77777777" w:rsidR="0092417A" w:rsidRPr="00BE6F50" w:rsidRDefault="0092417A" w:rsidP="0092417A">
            <w:pPr>
              <w:ind w:left="212" w:hanging="212"/>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6.</w:t>
            </w:r>
            <w:r w:rsidRPr="00BE6F50">
              <w:rPr>
                <w:rFonts w:asciiTheme="minorHAnsi" w:hAnsiTheme="minorHAnsi" w:cstheme="minorHAnsi"/>
                <w:sz w:val="22"/>
                <w:szCs w:val="22"/>
                <w:lang w:val="en-GB"/>
              </w:rPr>
              <w:tab/>
              <w:t>Death.</w:t>
            </w:r>
          </w:p>
        </w:tc>
      </w:tr>
      <w:tr w:rsidR="0092417A" w:rsidRPr="00BE6F50" w14:paraId="1FBAB3A6" w14:textId="77777777" w:rsidTr="0092417A">
        <w:tc>
          <w:tcPr>
            <w:tcW w:w="4605" w:type="dxa"/>
          </w:tcPr>
          <w:p w14:paraId="2779529E" w14:textId="77777777" w:rsidR="0092417A" w:rsidRPr="00BE6F50" w:rsidRDefault="0092417A" w:rsidP="00544ADF">
            <w:pPr>
              <w:jc w:val="both"/>
              <w:rPr>
                <w:rFonts w:asciiTheme="minorHAnsi" w:hAnsiTheme="minorHAnsi" w:cstheme="minorHAnsi"/>
                <w:sz w:val="22"/>
                <w:szCs w:val="22"/>
                <w:lang w:val="en-GB"/>
              </w:rPr>
            </w:pPr>
          </w:p>
        </w:tc>
        <w:tc>
          <w:tcPr>
            <w:tcW w:w="4606" w:type="dxa"/>
          </w:tcPr>
          <w:p w14:paraId="7463477E" w14:textId="77777777" w:rsidR="0092417A" w:rsidRPr="00BE6F50" w:rsidRDefault="0092417A" w:rsidP="00544ADF">
            <w:pPr>
              <w:jc w:val="both"/>
              <w:rPr>
                <w:rFonts w:asciiTheme="minorHAnsi" w:hAnsiTheme="minorHAnsi" w:cstheme="minorHAnsi"/>
                <w:sz w:val="22"/>
                <w:szCs w:val="22"/>
                <w:lang w:val="en-GB"/>
              </w:rPr>
            </w:pPr>
          </w:p>
        </w:tc>
      </w:tr>
    </w:tbl>
    <w:p w14:paraId="588A98FB" w14:textId="77777777" w:rsidR="0092417A" w:rsidRPr="00BE6F50" w:rsidRDefault="0092417A" w:rsidP="00544ADF">
      <w:pPr>
        <w:jc w:val="both"/>
        <w:rPr>
          <w:rFonts w:asciiTheme="minorHAnsi" w:hAnsiTheme="minorHAnsi" w:cstheme="minorHAnsi"/>
          <w:sz w:val="22"/>
          <w:szCs w:val="22"/>
          <w:lang w:val="en-GB"/>
        </w:rPr>
      </w:pPr>
    </w:p>
    <w:p w14:paraId="581BBF6E" w14:textId="77777777" w:rsidR="0092417A" w:rsidRPr="00BE6F50" w:rsidRDefault="0092417A" w:rsidP="0092417A">
      <w:pPr>
        <w:pStyle w:val="berschrift2"/>
        <w:tabs>
          <w:tab w:val="num" w:pos="576"/>
        </w:tabs>
        <w:ind w:left="576"/>
        <w:jc w:val="both"/>
        <w:rPr>
          <w:rFonts w:asciiTheme="minorHAnsi" w:hAnsiTheme="minorHAnsi" w:cstheme="minorHAnsi"/>
          <w:sz w:val="22"/>
          <w:szCs w:val="22"/>
          <w:lang w:val="en-GB"/>
        </w:rPr>
      </w:pPr>
      <w:bookmarkStart w:id="432" w:name="_Toc36066102"/>
      <w:r w:rsidRPr="00BE6F50">
        <w:rPr>
          <w:rFonts w:asciiTheme="minorHAnsi" w:hAnsiTheme="minorHAnsi" w:cstheme="minorHAnsi"/>
          <w:sz w:val="22"/>
          <w:szCs w:val="22"/>
          <w:lang w:val="en-GB"/>
        </w:rPr>
        <w:t>Secondary objectives and endpoints</w:t>
      </w:r>
      <w:bookmarkEnd w:id="432"/>
    </w:p>
    <w:p w14:paraId="3B8BCE88" w14:textId="77777777" w:rsidR="0092417A" w:rsidRPr="00BE6F50" w:rsidRDefault="0092417A" w:rsidP="00544ADF">
      <w:pPr>
        <w:jc w:val="both"/>
        <w:rPr>
          <w:rFonts w:asciiTheme="minorHAnsi" w:hAnsiTheme="minorHAnsi" w:cstheme="minorHAnsi"/>
          <w:sz w:val="22"/>
          <w:szCs w:val="22"/>
          <w:lang w:val="en-GB"/>
        </w:rPr>
      </w:pPr>
    </w:p>
    <w:tbl>
      <w:tblPr>
        <w:tblStyle w:val="Tabellengitternetz"/>
        <w:tblW w:w="0" w:type="auto"/>
        <w:tblLook w:val="04A0" w:firstRow="1" w:lastRow="0" w:firstColumn="1" w:lastColumn="0" w:noHBand="0" w:noVBand="1"/>
      </w:tblPr>
      <w:tblGrid>
        <w:gridCol w:w="4550"/>
        <w:gridCol w:w="4511"/>
      </w:tblGrid>
      <w:tr w:rsidR="0092417A" w:rsidRPr="00BE6F50" w14:paraId="51B1DA7B" w14:textId="77777777" w:rsidTr="0092417A">
        <w:tc>
          <w:tcPr>
            <w:tcW w:w="4605" w:type="dxa"/>
          </w:tcPr>
          <w:p w14:paraId="7D7EFCA3" w14:textId="77777777" w:rsidR="0092417A" w:rsidRPr="00BE6F50" w:rsidRDefault="0092417A" w:rsidP="0092417A">
            <w:pPr>
              <w:jc w:val="center"/>
              <w:rPr>
                <w:rFonts w:asciiTheme="minorHAnsi" w:hAnsiTheme="minorHAnsi" w:cstheme="minorHAnsi"/>
                <w:b/>
                <w:sz w:val="22"/>
                <w:szCs w:val="22"/>
                <w:lang w:val="en-GB"/>
              </w:rPr>
            </w:pPr>
            <w:r w:rsidRPr="00BE6F50">
              <w:rPr>
                <w:rFonts w:asciiTheme="minorHAnsi" w:hAnsiTheme="minorHAnsi" w:cstheme="minorHAnsi"/>
                <w:b/>
                <w:sz w:val="22"/>
                <w:szCs w:val="22"/>
                <w:lang w:val="en-GB"/>
              </w:rPr>
              <w:t>Secondary objectives</w:t>
            </w:r>
          </w:p>
        </w:tc>
        <w:tc>
          <w:tcPr>
            <w:tcW w:w="4606" w:type="dxa"/>
          </w:tcPr>
          <w:p w14:paraId="0BAEF320" w14:textId="77777777" w:rsidR="0092417A" w:rsidRPr="00BE6F50" w:rsidRDefault="0092417A" w:rsidP="0092417A">
            <w:pPr>
              <w:jc w:val="center"/>
              <w:rPr>
                <w:rFonts w:asciiTheme="minorHAnsi" w:hAnsiTheme="minorHAnsi" w:cstheme="minorHAnsi"/>
                <w:b/>
                <w:sz w:val="22"/>
                <w:szCs w:val="22"/>
                <w:lang w:val="en-GB"/>
              </w:rPr>
            </w:pPr>
            <w:r w:rsidRPr="00BE6F50">
              <w:rPr>
                <w:rFonts w:asciiTheme="minorHAnsi" w:hAnsiTheme="minorHAnsi" w:cstheme="minorHAnsi"/>
                <w:b/>
                <w:sz w:val="22"/>
                <w:szCs w:val="22"/>
                <w:lang w:val="en-GB"/>
              </w:rPr>
              <w:t>Secondary endpoints</w:t>
            </w:r>
          </w:p>
        </w:tc>
      </w:tr>
      <w:tr w:rsidR="0092417A" w:rsidRPr="00C84D3C" w14:paraId="7A5D07D9" w14:textId="77777777" w:rsidTr="0092417A">
        <w:tc>
          <w:tcPr>
            <w:tcW w:w="4605" w:type="dxa"/>
          </w:tcPr>
          <w:p w14:paraId="2F1781F1" w14:textId="77777777" w:rsidR="0092417A" w:rsidRPr="00BE6F50" w:rsidRDefault="0092417A" w:rsidP="0092417A">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1. Evaluate the clinical efficacy of different</w:t>
            </w:r>
          </w:p>
          <w:p w14:paraId="33E0CB8D" w14:textId="77777777" w:rsidR="0092417A" w:rsidRPr="00BE6F50" w:rsidRDefault="0092417A" w:rsidP="0092417A">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investigational therapeutics as compared to the</w:t>
            </w:r>
          </w:p>
          <w:p w14:paraId="51EDA142" w14:textId="77777777" w:rsidR="0092417A" w:rsidRPr="00BE6F50" w:rsidRDefault="0092417A" w:rsidP="0092417A">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control arm as assessed by:</w:t>
            </w:r>
          </w:p>
          <w:p w14:paraId="2450544B" w14:textId="77777777" w:rsidR="0092417A" w:rsidRPr="00BE6F50" w:rsidRDefault="0092417A" w:rsidP="0092417A">
            <w:pPr>
              <w:jc w:val="both"/>
              <w:rPr>
                <w:rFonts w:asciiTheme="minorHAnsi" w:hAnsiTheme="minorHAnsi" w:cstheme="minorHAnsi"/>
                <w:sz w:val="22"/>
                <w:szCs w:val="22"/>
                <w:u w:val="single"/>
                <w:lang w:val="en-GB"/>
              </w:rPr>
            </w:pPr>
            <w:r w:rsidRPr="00BE6F50">
              <w:rPr>
                <w:rFonts w:asciiTheme="minorHAnsi" w:hAnsiTheme="minorHAnsi" w:cstheme="minorHAnsi"/>
                <w:sz w:val="22"/>
                <w:szCs w:val="22"/>
                <w:u w:val="single"/>
                <w:lang w:val="en-GB"/>
              </w:rPr>
              <w:t>Clinical Severity</w:t>
            </w:r>
          </w:p>
          <w:p w14:paraId="38BE89A1" w14:textId="77777777" w:rsidR="0092417A" w:rsidRPr="00BE6F50" w:rsidRDefault="0092417A" w:rsidP="00EA0779">
            <w:pPr>
              <w:numPr>
                <w:ilvl w:val="0"/>
                <w:numId w:val="19"/>
              </w:num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Ordinal scale:</w:t>
            </w:r>
          </w:p>
          <w:p w14:paraId="00B2AACD" w14:textId="77777777" w:rsidR="0092417A" w:rsidRPr="00BE6F50" w:rsidRDefault="0092417A" w:rsidP="00EA0779">
            <w:pPr>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Time to an improvement of one category from admission using an ordinal scale.</w:t>
            </w:r>
          </w:p>
          <w:p w14:paraId="614F2E9F" w14:textId="77777777" w:rsidR="0092417A" w:rsidRPr="00BE6F50" w:rsidRDefault="0092417A" w:rsidP="00EA0779">
            <w:pPr>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Subject clinical status using ordinal scale at Days 3, 5, 8, 11, and 29.</w:t>
            </w:r>
          </w:p>
          <w:p w14:paraId="35BC73CA" w14:textId="77777777" w:rsidR="0092417A" w:rsidRPr="00BE6F50" w:rsidRDefault="0092417A" w:rsidP="00EA0779">
            <w:pPr>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Mean change in the ordinal scale from baseline to Days 3, 5, 8, 11, 15 and 29 from</w:t>
            </w:r>
          </w:p>
          <w:p w14:paraId="19B2CC26" w14:textId="77777777" w:rsidR="0092417A" w:rsidRPr="00BE6F50" w:rsidRDefault="0092417A" w:rsidP="00EA0779">
            <w:pPr>
              <w:numPr>
                <w:ilvl w:val="0"/>
                <w:numId w:val="19"/>
              </w:num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National Early Warning Score (NEWS):</w:t>
            </w:r>
          </w:p>
          <w:p w14:paraId="7B4E9762" w14:textId="77777777" w:rsidR="0092417A" w:rsidRPr="00BE6F50" w:rsidRDefault="0092417A" w:rsidP="00EA0779">
            <w:pPr>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time to discharge or to a NEWS of ≤ 2 and maintained for 24 hours, whichever occurs first.</w:t>
            </w:r>
          </w:p>
          <w:p w14:paraId="111272AE" w14:textId="77777777" w:rsidR="0092417A" w:rsidRPr="00BE6F50" w:rsidRDefault="0092417A" w:rsidP="00EA0779">
            <w:pPr>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Change from baseline to Days 3, 5, 8, 11, 15, and 29 in NEWS</w:t>
            </w:r>
          </w:p>
          <w:p w14:paraId="0BC63C3B" w14:textId="77777777" w:rsidR="0092417A" w:rsidRPr="00BE6F50" w:rsidRDefault="0092417A" w:rsidP="00EA0779">
            <w:pPr>
              <w:numPr>
                <w:ilvl w:val="0"/>
                <w:numId w:val="19"/>
              </w:num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Oxygenation:</w:t>
            </w:r>
          </w:p>
          <w:p w14:paraId="4F014DB1" w14:textId="77777777" w:rsidR="0092417A" w:rsidRPr="00BE6F50" w:rsidRDefault="0092417A" w:rsidP="00EA0779">
            <w:pPr>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Oxygenation free days in the first 28 days (to Day 29).</w:t>
            </w:r>
          </w:p>
          <w:p w14:paraId="000E6A3A" w14:textId="77777777" w:rsidR="0092417A" w:rsidRPr="00BE6F50" w:rsidRDefault="0092417A" w:rsidP="00EA0779">
            <w:pPr>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Incidence and duration of new oxygen use during the study</w:t>
            </w:r>
          </w:p>
          <w:p w14:paraId="440DEE44" w14:textId="77777777" w:rsidR="0092417A" w:rsidRPr="00BE6F50" w:rsidRDefault="0092417A" w:rsidP="00EA0779">
            <w:pPr>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Mechanical Ventilation:</w:t>
            </w:r>
          </w:p>
          <w:p w14:paraId="657A6D36" w14:textId="77777777" w:rsidR="0092417A" w:rsidRPr="00BE6F50" w:rsidRDefault="0092417A" w:rsidP="00EA0779">
            <w:pPr>
              <w:numPr>
                <w:ilvl w:val="2"/>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Ventilator free days in the first 28 days (to Day 29).</w:t>
            </w:r>
          </w:p>
          <w:p w14:paraId="24BC952C" w14:textId="77777777" w:rsidR="0092417A" w:rsidRPr="00BE6F50" w:rsidRDefault="0092417A" w:rsidP="00EA0779">
            <w:pPr>
              <w:numPr>
                <w:ilvl w:val="2"/>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Incidence and duration of new mechanic</w:t>
            </w:r>
          </w:p>
          <w:p w14:paraId="71B389AE" w14:textId="77777777" w:rsidR="0092417A" w:rsidRPr="00BE6F50" w:rsidRDefault="0092417A" w:rsidP="00EA0779">
            <w:pPr>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Hospitalization</w:t>
            </w:r>
          </w:p>
          <w:p w14:paraId="0FB5CA1B" w14:textId="77777777" w:rsidR="0092417A" w:rsidRPr="00BE6F50" w:rsidRDefault="0092417A" w:rsidP="00EA0779">
            <w:pPr>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Duration of hospitalization (days).</w:t>
            </w:r>
          </w:p>
          <w:p w14:paraId="4C1724E1" w14:textId="77777777" w:rsidR="0092417A" w:rsidRPr="00BE6F50" w:rsidRDefault="0092417A" w:rsidP="00EA0779">
            <w:pPr>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Mortality</w:t>
            </w:r>
          </w:p>
          <w:p w14:paraId="2EEEB8FC" w14:textId="77777777" w:rsidR="0092417A" w:rsidRPr="00BE6F50" w:rsidRDefault="0092417A" w:rsidP="00EA0779">
            <w:pPr>
              <w:numPr>
                <w:ilvl w:val="1"/>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28-day mortality</w:t>
            </w:r>
          </w:p>
          <w:p w14:paraId="173B6EF2" w14:textId="77777777" w:rsidR="0092417A" w:rsidRPr="00BE6F50" w:rsidRDefault="0092417A" w:rsidP="0092417A">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2. Evaluate the safety of the intervention through 28 days of follow-up as compared to the control arm as assessed by:</w:t>
            </w:r>
          </w:p>
          <w:p w14:paraId="5E1BF3C2" w14:textId="77777777" w:rsidR="0092417A" w:rsidRPr="00BE6F50" w:rsidRDefault="0092417A" w:rsidP="00EA0779">
            <w:pPr>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Cumulative incidence of serious adverse events (SAEs) through 29 days of follow-up.</w:t>
            </w:r>
          </w:p>
          <w:p w14:paraId="71633C01" w14:textId="77777777" w:rsidR="0092417A" w:rsidRPr="00BE6F50" w:rsidRDefault="0092417A" w:rsidP="00EA0779">
            <w:pPr>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Cumulative incidence of Grade 3 and 4 AEs.</w:t>
            </w:r>
          </w:p>
          <w:p w14:paraId="0701ED1A" w14:textId="77777777" w:rsidR="0092417A" w:rsidRPr="00BE6F50" w:rsidRDefault="0092417A" w:rsidP="00EA0779">
            <w:pPr>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Discontinuation temporary suspension of infusions (for any reason)</w:t>
            </w:r>
          </w:p>
          <w:p w14:paraId="6FF19FF0" w14:textId="77777777" w:rsidR="0092417A" w:rsidRPr="00BE6F50" w:rsidRDefault="0092417A" w:rsidP="00EA0779">
            <w:pPr>
              <w:numPr>
                <w:ilvl w:val="0"/>
                <w:numId w:val="19"/>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Changes in white cell count, haemoglobin, platelets, creatinine, glucose, total bilirubin, ALT and AST over time.</w:t>
            </w:r>
          </w:p>
        </w:tc>
        <w:tc>
          <w:tcPr>
            <w:tcW w:w="4606" w:type="dxa"/>
          </w:tcPr>
          <w:p w14:paraId="23919B72" w14:textId="77777777" w:rsidR="0092417A" w:rsidRPr="00BE6F50" w:rsidRDefault="0092417A" w:rsidP="00EA0779">
            <w:pPr>
              <w:pStyle w:val="Listenabsatz"/>
              <w:numPr>
                <w:ilvl w:val="0"/>
                <w:numId w:val="19"/>
              </w:numPr>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Ordinal outcome assessed daily while hospitalized and on Days 15 and 29.</w:t>
            </w:r>
          </w:p>
          <w:p w14:paraId="24053590" w14:textId="77777777" w:rsidR="0092417A" w:rsidRPr="00BE6F50" w:rsidRDefault="0092417A" w:rsidP="00EA0779">
            <w:pPr>
              <w:pStyle w:val="Listenabsatz"/>
              <w:numPr>
                <w:ilvl w:val="0"/>
                <w:numId w:val="19"/>
              </w:numPr>
              <w:rPr>
                <w:rFonts w:asciiTheme="minorHAnsi" w:hAnsiTheme="minorHAnsi" w:cstheme="minorHAnsi"/>
                <w:sz w:val="22"/>
                <w:szCs w:val="22"/>
                <w:lang w:val="en-GB"/>
              </w:rPr>
            </w:pPr>
            <w:r w:rsidRPr="00BE6F50">
              <w:rPr>
                <w:rFonts w:asciiTheme="minorHAnsi" w:hAnsiTheme="minorHAnsi" w:cstheme="minorHAnsi"/>
                <w:sz w:val="22"/>
                <w:szCs w:val="22"/>
                <w:lang w:val="en-GB"/>
              </w:rPr>
              <w:t>NEWS assessed daily while hospitalized and on Days 15 and 29.</w:t>
            </w:r>
          </w:p>
          <w:p w14:paraId="76E4A449" w14:textId="77777777" w:rsidR="0092417A" w:rsidRPr="00BE6F50" w:rsidRDefault="0092417A" w:rsidP="00EA0779">
            <w:pPr>
              <w:pStyle w:val="Listenabsatz"/>
              <w:numPr>
                <w:ilvl w:val="0"/>
                <w:numId w:val="19"/>
              </w:numPr>
              <w:rPr>
                <w:rFonts w:asciiTheme="minorHAnsi" w:hAnsiTheme="minorHAnsi" w:cstheme="minorHAnsi"/>
                <w:sz w:val="22"/>
                <w:szCs w:val="22"/>
                <w:lang w:val="en-GB"/>
              </w:rPr>
            </w:pPr>
            <w:r w:rsidRPr="00BE6F50">
              <w:rPr>
                <w:rFonts w:asciiTheme="minorHAnsi" w:hAnsiTheme="minorHAnsi" w:cstheme="minorHAnsi"/>
                <w:sz w:val="22"/>
                <w:szCs w:val="22"/>
                <w:lang w:val="en-GB"/>
              </w:rPr>
              <w:t>Duration of supplemental oxygen (if applicable).</w:t>
            </w:r>
          </w:p>
          <w:p w14:paraId="3C7F6F98" w14:textId="77777777" w:rsidR="0092417A" w:rsidRPr="00BE6F50" w:rsidRDefault="0092417A" w:rsidP="00EA0779">
            <w:pPr>
              <w:pStyle w:val="Listenabsatz"/>
              <w:numPr>
                <w:ilvl w:val="0"/>
                <w:numId w:val="19"/>
              </w:numPr>
              <w:rPr>
                <w:rFonts w:asciiTheme="minorHAnsi" w:hAnsiTheme="minorHAnsi" w:cstheme="minorHAnsi"/>
                <w:sz w:val="22"/>
                <w:szCs w:val="22"/>
                <w:lang w:val="en-GB"/>
              </w:rPr>
            </w:pPr>
            <w:r w:rsidRPr="00BE6F50">
              <w:rPr>
                <w:rFonts w:asciiTheme="minorHAnsi" w:hAnsiTheme="minorHAnsi" w:cstheme="minorHAnsi"/>
                <w:sz w:val="22"/>
                <w:szCs w:val="22"/>
                <w:lang w:val="en-GB"/>
              </w:rPr>
              <w:t>Duration of mechanical ventilation (if applicable).</w:t>
            </w:r>
          </w:p>
          <w:p w14:paraId="7FE8E36C" w14:textId="77777777" w:rsidR="0092417A" w:rsidRPr="00BE6F50" w:rsidRDefault="0092417A" w:rsidP="00EA0779">
            <w:pPr>
              <w:pStyle w:val="Listenabsatz"/>
              <w:numPr>
                <w:ilvl w:val="0"/>
                <w:numId w:val="19"/>
              </w:numPr>
              <w:rPr>
                <w:rFonts w:asciiTheme="minorHAnsi" w:hAnsiTheme="minorHAnsi" w:cstheme="minorHAnsi"/>
                <w:sz w:val="22"/>
                <w:szCs w:val="22"/>
                <w:lang w:val="en-GB"/>
              </w:rPr>
            </w:pPr>
            <w:r w:rsidRPr="00BE6F50">
              <w:rPr>
                <w:rFonts w:asciiTheme="minorHAnsi" w:hAnsiTheme="minorHAnsi" w:cstheme="minorHAnsi"/>
                <w:sz w:val="22"/>
                <w:szCs w:val="22"/>
                <w:lang w:val="en-GB"/>
              </w:rPr>
              <w:t>Duration of hospitalization.</w:t>
            </w:r>
          </w:p>
          <w:p w14:paraId="246991D5" w14:textId="77777777" w:rsidR="0092417A" w:rsidRPr="00BE6F50" w:rsidRDefault="0092417A" w:rsidP="00EA0779">
            <w:pPr>
              <w:pStyle w:val="Listenabsatz"/>
              <w:numPr>
                <w:ilvl w:val="0"/>
                <w:numId w:val="19"/>
              </w:numPr>
              <w:rPr>
                <w:rFonts w:asciiTheme="minorHAnsi" w:hAnsiTheme="minorHAnsi" w:cstheme="minorHAnsi"/>
                <w:sz w:val="22"/>
                <w:szCs w:val="22"/>
                <w:lang w:val="en-GB"/>
              </w:rPr>
            </w:pPr>
            <w:r w:rsidRPr="00BE6F50">
              <w:rPr>
                <w:rFonts w:asciiTheme="minorHAnsi" w:hAnsiTheme="minorHAnsi" w:cstheme="minorHAnsi"/>
                <w:sz w:val="22"/>
                <w:szCs w:val="22"/>
                <w:lang w:val="en-GB"/>
              </w:rPr>
              <w:t>Date and cause of death (if applicable).</w:t>
            </w:r>
          </w:p>
          <w:p w14:paraId="010C6BEE" w14:textId="77777777" w:rsidR="0092417A" w:rsidRPr="00BE6F50" w:rsidRDefault="0092417A" w:rsidP="00EA0779">
            <w:pPr>
              <w:pStyle w:val="Listenabsatz"/>
              <w:numPr>
                <w:ilvl w:val="0"/>
                <w:numId w:val="19"/>
              </w:numPr>
              <w:rPr>
                <w:rFonts w:asciiTheme="minorHAnsi" w:hAnsiTheme="minorHAnsi" w:cstheme="minorHAnsi"/>
                <w:sz w:val="22"/>
                <w:szCs w:val="22"/>
                <w:lang w:val="en-GB"/>
              </w:rPr>
            </w:pPr>
            <w:r w:rsidRPr="00BE6F50">
              <w:rPr>
                <w:rFonts w:asciiTheme="minorHAnsi" w:hAnsiTheme="minorHAnsi" w:cstheme="minorHAnsi"/>
                <w:sz w:val="22"/>
                <w:szCs w:val="22"/>
                <w:lang w:val="en-GB"/>
              </w:rPr>
              <w:t>Grade 3 and 4 adverse events</w:t>
            </w:r>
          </w:p>
          <w:p w14:paraId="54952AE1" w14:textId="77777777" w:rsidR="0092417A" w:rsidRPr="00BE6F50" w:rsidRDefault="0092417A" w:rsidP="00EA0779">
            <w:pPr>
              <w:pStyle w:val="Listenabsatz"/>
              <w:numPr>
                <w:ilvl w:val="0"/>
                <w:numId w:val="19"/>
              </w:numPr>
              <w:rPr>
                <w:rFonts w:asciiTheme="minorHAnsi" w:hAnsiTheme="minorHAnsi" w:cstheme="minorHAnsi"/>
                <w:sz w:val="22"/>
                <w:szCs w:val="22"/>
                <w:lang w:val="en-GB"/>
              </w:rPr>
            </w:pPr>
            <w:r w:rsidRPr="00BE6F50">
              <w:rPr>
                <w:rFonts w:asciiTheme="minorHAnsi" w:hAnsiTheme="minorHAnsi" w:cstheme="minorHAnsi"/>
                <w:sz w:val="22"/>
                <w:szCs w:val="22"/>
                <w:lang w:val="en-GB"/>
              </w:rPr>
              <w:t>SAEs.</w:t>
            </w:r>
          </w:p>
          <w:p w14:paraId="799AD406" w14:textId="77777777" w:rsidR="0092417A" w:rsidRPr="00BE6F50" w:rsidRDefault="0092417A" w:rsidP="00EA0779">
            <w:pPr>
              <w:pStyle w:val="Listenabsatz"/>
              <w:numPr>
                <w:ilvl w:val="0"/>
                <w:numId w:val="19"/>
              </w:numPr>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White cell count, haemoglobin, platelets, creatinine, glucose, total bilirubin,</w:t>
            </w:r>
          </w:p>
          <w:p w14:paraId="43C4F120" w14:textId="77777777" w:rsidR="0092417A" w:rsidRPr="00BE6F50" w:rsidRDefault="0092417A" w:rsidP="00EA0779">
            <w:pPr>
              <w:pStyle w:val="Listenabsatz"/>
              <w:numPr>
                <w:ilvl w:val="0"/>
                <w:numId w:val="19"/>
              </w:numPr>
              <w:rPr>
                <w:rFonts w:asciiTheme="minorHAnsi" w:hAnsiTheme="minorHAnsi" w:cstheme="minorHAnsi"/>
                <w:sz w:val="22"/>
                <w:szCs w:val="22"/>
                <w:lang w:val="en-GB"/>
              </w:rPr>
            </w:pPr>
            <w:r w:rsidRPr="00BE6F50">
              <w:rPr>
                <w:rFonts w:asciiTheme="minorHAnsi" w:hAnsiTheme="minorHAnsi" w:cstheme="minorHAnsi"/>
                <w:sz w:val="22"/>
                <w:szCs w:val="22"/>
                <w:lang w:val="en-GB"/>
              </w:rPr>
              <w:t>ALT, and AST on Days 1; 3, 5, 8, 11 (while hospitalized); and Day 15 and 29 (if able to return to clinic or still hospitalized).</w:t>
            </w:r>
          </w:p>
          <w:p w14:paraId="756337B5" w14:textId="77777777" w:rsidR="0092417A" w:rsidRPr="00BE6F50" w:rsidRDefault="0092417A" w:rsidP="00544ADF">
            <w:pPr>
              <w:jc w:val="both"/>
              <w:rPr>
                <w:rFonts w:asciiTheme="minorHAnsi" w:hAnsiTheme="minorHAnsi" w:cstheme="minorHAnsi"/>
                <w:sz w:val="22"/>
                <w:szCs w:val="22"/>
                <w:lang w:val="en-GB"/>
              </w:rPr>
            </w:pPr>
          </w:p>
        </w:tc>
      </w:tr>
      <w:tr w:rsidR="0092417A" w:rsidRPr="00C84D3C" w14:paraId="61FC268C" w14:textId="77777777" w:rsidTr="0092417A">
        <w:tc>
          <w:tcPr>
            <w:tcW w:w="4605" w:type="dxa"/>
          </w:tcPr>
          <w:p w14:paraId="5E02FBA7" w14:textId="77777777" w:rsidR="0092417A" w:rsidRPr="00BE6F50" w:rsidRDefault="0092417A" w:rsidP="00544ADF">
            <w:pPr>
              <w:jc w:val="both"/>
              <w:rPr>
                <w:rFonts w:asciiTheme="minorHAnsi" w:hAnsiTheme="minorHAnsi" w:cstheme="minorHAnsi"/>
                <w:sz w:val="22"/>
                <w:szCs w:val="22"/>
                <w:lang w:val="en-GB"/>
              </w:rPr>
            </w:pPr>
          </w:p>
        </w:tc>
        <w:tc>
          <w:tcPr>
            <w:tcW w:w="4606" w:type="dxa"/>
          </w:tcPr>
          <w:p w14:paraId="337D1E32" w14:textId="77777777" w:rsidR="0092417A" w:rsidRPr="00BE6F50" w:rsidRDefault="0092417A" w:rsidP="00544ADF">
            <w:pPr>
              <w:jc w:val="both"/>
              <w:rPr>
                <w:rFonts w:asciiTheme="minorHAnsi" w:hAnsiTheme="minorHAnsi" w:cstheme="minorHAnsi"/>
                <w:sz w:val="22"/>
                <w:szCs w:val="22"/>
                <w:lang w:val="en-GB"/>
              </w:rPr>
            </w:pPr>
          </w:p>
        </w:tc>
      </w:tr>
    </w:tbl>
    <w:p w14:paraId="215FC684" w14:textId="77777777" w:rsidR="0092417A" w:rsidRPr="00BE6F50" w:rsidRDefault="0092417A" w:rsidP="00544ADF">
      <w:pPr>
        <w:jc w:val="both"/>
        <w:rPr>
          <w:rFonts w:asciiTheme="minorHAnsi" w:hAnsiTheme="minorHAnsi" w:cstheme="minorHAnsi"/>
          <w:sz w:val="22"/>
          <w:szCs w:val="22"/>
          <w:lang w:val="en-GB"/>
        </w:rPr>
      </w:pPr>
    </w:p>
    <w:tbl>
      <w:tblPr>
        <w:tblStyle w:val="Tabellengitternetz"/>
        <w:tblW w:w="0" w:type="auto"/>
        <w:tblLook w:val="04A0" w:firstRow="1" w:lastRow="0" w:firstColumn="1" w:lastColumn="0" w:noHBand="0" w:noVBand="1"/>
      </w:tblPr>
      <w:tblGrid>
        <w:gridCol w:w="4531"/>
        <w:gridCol w:w="4530"/>
      </w:tblGrid>
      <w:tr w:rsidR="000D32C8" w:rsidRPr="00BE6F50" w14:paraId="5A2E0218" w14:textId="77777777" w:rsidTr="000D32C8">
        <w:tc>
          <w:tcPr>
            <w:tcW w:w="4605" w:type="dxa"/>
          </w:tcPr>
          <w:p w14:paraId="724F80E1" w14:textId="77777777" w:rsidR="000D32C8" w:rsidRPr="00BE6F50" w:rsidRDefault="000D32C8"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exploratory</w:t>
            </w:r>
          </w:p>
        </w:tc>
        <w:tc>
          <w:tcPr>
            <w:tcW w:w="4606" w:type="dxa"/>
          </w:tcPr>
          <w:p w14:paraId="6F102A27" w14:textId="77777777" w:rsidR="000D32C8" w:rsidRPr="00BE6F50" w:rsidRDefault="000D32C8" w:rsidP="00544ADF">
            <w:pPr>
              <w:jc w:val="both"/>
              <w:rPr>
                <w:rFonts w:asciiTheme="minorHAnsi" w:hAnsiTheme="minorHAnsi" w:cstheme="minorHAnsi"/>
                <w:b/>
                <w:sz w:val="22"/>
                <w:szCs w:val="22"/>
                <w:lang w:val="en-GB"/>
              </w:rPr>
            </w:pPr>
          </w:p>
        </w:tc>
      </w:tr>
      <w:tr w:rsidR="000D32C8" w:rsidRPr="00C84D3C" w14:paraId="5CCCB8D3" w14:textId="77777777" w:rsidTr="000D32C8">
        <w:tc>
          <w:tcPr>
            <w:tcW w:w="4605" w:type="dxa"/>
          </w:tcPr>
          <w:p w14:paraId="32132A29" w14:textId="77777777" w:rsidR="000D32C8" w:rsidRPr="00BE6F50" w:rsidRDefault="000D32C8" w:rsidP="000D32C8">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Evaluate the virologic efficacy of different investigational therapeutics as compared to the control arm as assessed by:</w:t>
            </w:r>
          </w:p>
          <w:p w14:paraId="24453FC3" w14:textId="77777777" w:rsidR="000D32C8" w:rsidRPr="00BE6F50" w:rsidRDefault="000D32C8" w:rsidP="000D32C8">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Percent of subjects with SARS-CoV-2 detectable in OP sample at Day 3, 5, 8, 11, 15, and 29.</w:t>
            </w:r>
          </w:p>
          <w:p w14:paraId="0FABDFA7" w14:textId="77777777" w:rsidR="000D32C8" w:rsidRPr="00BE6F50" w:rsidRDefault="000D32C8" w:rsidP="000D32C8">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 Quantitative SARS-CoV-2 virus in OP sample at Day 3, 5, 8, 11, 15, and 29.</w:t>
            </w:r>
          </w:p>
          <w:p w14:paraId="4FAFCBE7" w14:textId="77777777" w:rsidR="000D32C8" w:rsidRPr="00BE6F50" w:rsidRDefault="000D32C8" w:rsidP="000D32C8">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Development of resistance of SARS-CoV-2 in OP sample at Day 3, 5, 8, 11, 15, and 29.</w:t>
            </w:r>
          </w:p>
          <w:p w14:paraId="262E4CA3" w14:textId="77777777" w:rsidR="000D32C8" w:rsidRPr="00BE6F50" w:rsidRDefault="000D32C8" w:rsidP="000D32C8">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Quantitative SARS-CoV-2 virus in blood at Day 3, 5, 8, and 11</w:t>
            </w:r>
          </w:p>
        </w:tc>
        <w:tc>
          <w:tcPr>
            <w:tcW w:w="4606" w:type="dxa"/>
          </w:tcPr>
          <w:p w14:paraId="593EDC62" w14:textId="77777777" w:rsidR="000D32C8" w:rsidRPr="00BE6F50" w:rsidRDefault="000D32C8" w:rsidP="000D32C8">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 Qualitative and quantitative PCR for SARS-CoV-2 in OP swab on Days 1; 3, 5, 8, 11(while hospitalized); and Day 15 and 29 (if able to return to clinic or still hospitalized).</w:t>
            </w:r>
          </w:p>
          <w:p w14:paraId="5B998D44" w14:textId="77777777" w:rsidR="000D32C8" w:rsidRPr="00BE6F50" w:rsidRDefault="000D32C8" w:rsidP="000D32C8">
            <w:pPr>
              <w:jc w:val="both"/>
              <w:rPr>
                <w:rFonts w:asciiTheme="minorHAnsi" w:hAnsiTheme="minorHAnsi" w:cstheme="minorHAnsi"/>
                <w:sz w:val="22"/>
                <w:szCs w:val="22"/>
                <w:lang w:val="en-GB"/>
              </w:rPr>
            </w:pPr>
          </w:p>
          <w:p w14:paraId="2CCD5899" w14:textId="77777777" w:rsidR="000D32C8" w:rsidRPr="00BE6F50" w:rsidRDefault="000D32C8" w:rsidP="000D32C8">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 Qualitative and quantitative PCR for SARS-CoV-2 in blood on Days 1; 3, 5, 8, 11 (while hospitalized).</w:t>
            </w:r>
          </w:p>
        </w:tc>
      </w:tr>
    </w:tbl>
    <w:p w14:paraId="34DB6F4A" w14:textId="77777777" w:rsidR="0092417A" w:rsidRPr="00BE6F50" w:rsidRDefault="0092417A" w:rsidP="00544ADF">
      <w:pPr>
        <w:jc w:val="both"/>
        <w:rPr>
          <w:rFonts w:asciiTheme="minorHAnsi" w:hAnsiTheme="minorHAnsi" w:cstheme="minorHAnsi"/>
          <w:sz w:val="22"/>
          <w:szCs w:val="22"/>
          <w:lang w:val="en-GB"/>
        </w:rPr>
      </w:pPr>
    </w:p>
    <w:p w14:paraId="61492E4A" w14:textId="77777777" w:rsidR="00443835" w:rsidRPr="00BE6F50" w:rsidRDefault="00443835" w:rsidP="00544ADF">
      <w:pPr>
        <w:jc w:val="both"/>
        <w:rPr>
          <w:rFonts w:asciiTheme="minorHAnsi" w:hAnsiTheme="minorHAnsi" w:cstheme="minorHAnsi"/>
          <w:sz w:val="22"/>
          <w:szCs w:val="22"/>
          <w:lang w:val="en-GB"/>
        </w:rPr>
      </w:pPr>
    </w:p>
    <w:p w14:paraId="4F81C6DE" w14:textId="77777777" w:rsidR="003B4231" w:rsidRPr="00BE6F50" w:rsidRDefault="00F05C17" w:rsidP="00544ADF">
      <w:pPr>
        <w:pStyle w:val="berschrift1"/>
        <w:jc w:val="both"/>
        <w:rPr>
          <w:rFonts w:asciiTheme="minorHAnsi" w:hAnsiTheme="minorHAnsi" w:cstheme="minorHAnsi"/>
          <w:sz w:val="22"/>
          <w:szCs w:val="22"/>
          <w:lang w:val="en-GB"/>
        </w:rPr>
      </w:pPr>
      <w:bookmarkStart w:id="433" w:name="_Toc59871178"/>
      <w:bookmarkStart w:id="434" w:name="_Toc59876760"/>
      <w:bookmarkStart w:id="435" w:name="_Toc59882217"/>
      <w:bookmarkStart w:id="436" w:name="_Toc59882451"/>
      <w:bookmarkStart w:id="437" w:name="_Toc59961104"/>
      <w:bookmarkStart w:id="438" w:name="_Toc59961344"/>
      <w:bookmarkStart w:id="439" w:name="_Toc61059334"/>
      <w:bookmarkStart w:id="440" w:name="_Toc61060118"/>
      <w:bookmarkStart w:id="441" w:name="_Toc61065930"/>
      <w:bookmarkStart w:id="442" w:name="_Toc61171361"/>
      <w:bookmarkStart w:id="443" w:name="_Toc61177026"/>
      <w:bookmarkStart w:id="444" w:name="_Toc61240514"/>
      <w:bookmarkStart w:id="445" w:name="_Toc63840954"/>
      <w:bookmarkStart w:id="446" w:name="_Toc63850671"/>
      <w:bookmarkStart w:id="447" w:name="_Toc64083606"/>
      <w:bookmarkStart w:id="448" w:name="_Toc64263468"/>
      <w:bookmarkStart w:id="449" w:name="_Toc118524262"/>
      <w:bookmarkStart w:id="450" w:name="_Toc118531692"/>
      <w:bookmarkStart w:id="451" w:name="_Toc118532036"/>
      <w:bookmarkStart w:id="452" w:name="_Toc118532380"/>
      <w:bookmarkStart w:id="453" w:name="_Toc118532728"/>
      <w:bookmarkStart w:id="454" w:name="_Toc118620573"/>
      <w:bookmarkStart w:id="455" w:name="_Toc118622750"/>
      <w:bookmarkStart w:id="456" w:name="_Toc118779130"/>
      <w:bookmarkStart w:id="457" w:name="_Toc118782313"/>
      <w:bookmarkStart w:id="458" w:name="_Toc122258770"/>
      <w:bookmarkStart w:id="459" w:name="_Toc122259146"/>
      <w:bookmarkStart w:id="460" w:name="_Toc122410726"/>
      <w:bookmarkStart w:id="461" w:name="_Toc123005641"/>
      <w:bookmarkStart w:id="462" w:name="_Toc123014280"/>
      <w:bookmarkStart w:id="463" w:name="_Toc123023501"/>
      <w:bookmarkStart w:id="464" w:name="_Toc123023877"/>
      <w:bookmarkStart w:id="465" w:name="_Toc124073778"/>
      <w:bookmarkStart w:id="466" w:name="_Toc124074155"/>
      <w:bookmarkStart w:id="467" w:name="_Toc124074810"/>
      <w:bookmarkStart w:id="468" w:name="_Toc471787978"/>
      <w:bookmarkStart w:id="469" w:name="_Toc35671326"/>
      <w:bookmarkStart w:id="470" w:name="_Toc36066103"/>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r w:rsidRPr="00BE6F50">
        <w:rPr>
          <w:rFonts w:asciiTheme="minorHAnsi" w:hAnsiTheme="minorHAnsi" w:cstheme="minorHAnsi"/>
          <w:sz w:val="22"/>
          <w:szCs w:val="22"/>
          <w:lang w:val="en-GB"/>
        </w:rPr>
        <w:t>Study</w:t>
      </w:r>
      <w:r w:rsidR="007F1B67" w:rsidRPr="00BE6F50">
        <w:rPr>
          <w:rFonts w:asciiTheme="minorHAnsi" w:hAnsiTheme="minorHAnsi" w:cstheme="minorHAnsi"/>
          <w:sz w:val="22"/>
          <w:szCs w:val="22"/>
          <w:lang w:val="en-GB"/>
        </w:rPr>
        <w:t xml:space="preserve"> </w:t>
      </w:r>
      <w:r w:rsidR="00190EFC" w:rsidRPr="00BE6F50">
        <w:rPr>
          <w:rFonts w:asciiTheme="minorHAnsi" w:hAnsiTheme="minorHAnsi" w:cstheme="minorHAnsi"/>
          <w:sz w:val="22"/>
          <w:szCs w:val="22"/>
          <w:lang w:val="en-GB"/>
        </w:rPr>
        <w:t>design</w:t>
      </w:r>
      <w:bookmarkEnd w:id="468"/>
      <w:bookmarkEnd w:id="469"/>
      <w:bookmarkEnd w:id="470"/>
    </w:p>
    <w:p w14:paraId="40B70166" w14:textId="77777777" w:rsidR="00443835" w:rsidRPr="00BE6F50" w:rsidRDefault="0047517A" w:rsidP="00544ADF">
      <w:pPr>
        <w:pStyle w:val="berschrift2"/>
        <w:tabs>
          <w:tab w:val="num" w:pos="576"/>
        </w:tabs>
        <w:ind w:left="576"/>
        <w:jc w:val="both"/>
        <w:rPr>
          <w:rFonts w:asciiTheme="minorHAnsi" w:hAnsiTheme="minorHAnsi" w:cstheme="minorHAnsi"/>
          <w:sz w:val="22"/>
          <w:szCs w:val="22"/>
          <w:lang w:val="en-GB"/>
        </w:rPr>
      </w:pPr>
      <w:bookmarkStart w:id="471" w:name="_Toc36066104"/>
      <w:r w:rsidRPr="00BE6F50">
        <w:rPr>
          <w:rFonts w:asciiTheme="minorHAnsi" w:hAnsiTheme="minorHAnsi" w:cstheme="minorHAnsi"/>
          <w:sz w:val="22"/>
          <w:szCs w:val="22"/>
          <w:lang w:val="en-GB"/>
        </w:rPr>
        <w:t>OVERALL DESIGN</w:t>
      </w:r>
      <w:bookmarkEnd w:id="471"/>
    </w:p>
    <w:p w14:paraId="47BD7C39" w14:textId="77777777" w:rsidR="00C77E89" w:rsidRPr="00BE6F50" w:rsidRDefault="00C77E89"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This study is an adaptive, randomized, blinded, controlled trial to evaluate the safety</w:t>
      </w:r>
      <w:r w:rsidR="000A5442"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and efficacy of novel therapeutic agents in hospitalized adult patients diagnosed with</w:t>
      </w:r>
      <w:r w:rsidR="000A5442"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 xml:space="preserve">COVID-19. The study is a multicenter trial that will be conducted in up to </w:t>
      </w:r>
      <w:r w:rsidR="000D32C8" w:rsidRPr="00BE6F50">
        <w:rPr>
          <w:rFonts w:asciiTheme="minorHAnsi" w:hAnsiTheme="minorHAnsi" w:cstheme="minorHAnsi"/>
          <w:sz w:val="22"/>
          <w:szCs w:val="22"/>
          <w:highlight w:val="yellow"/>
          <w:lang w:val="en-GB"/>
        </w:rPr>
        <w:t>XX</w:t>
      </w:r>
      <w:r w:rsidRPr="00BE6F50">
        <w:rPr>
          <w:rFonts w:asciiTheme="minorHAnsi" w:hAnsiTheme="minorHAnsi" w:cstheme="minorHAnsi"/>
          <w:sz w:val="22"/>
          <w:szCs w:val="22"/>
          <w:lang w:val="en-GB"/>
        </w:rPr>
        <w:t xml:space="preserve"> sites. The study will be a series of 2-arm comparisons between different</w:t>
      </w:r>
      <w:r w:rsidR="000A5442"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investigational therapeutic agents and a placebo. There will be interim monitoring to</w:t>
      </w:r>
      <w:r w:rsidR="000A5442"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introduce new arms and allow early stopping for futility, efficacy, or safety. If one</w:t>
      </w:r>
      <w:r w:rsidR="000A5442"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therapy proves to be efficacious, this treatment will then become the control arm for</w:t>
      </w:r>
      <w:r w:rsidR="000A5442"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comparison(s) with new experimental treatment(s). Because of the possibility that</w:t>
      </w:r>
      <w:r w:rsidR="000A5442"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background standards of supportive care may evolve/improve over time as more is</w:t>
      </w:r>
      <w:r w:rsidR="000A5442"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learned about successful management of COVID-19, comparisons of safety and</w:t>
      </w:r>
      <w:r w:rsidR="000A5442"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efficacy will be based on data from concurrently randomized participants. An</w:t>
      </w:r>
      <w:r w:rsidR="000A5442"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independent data and safety monitoring board (DSMB) will actively monitor interim</w:t>
      </w:r>
      <w:r w:rsidR="000A5442"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data to make recommendations about early study closure or changes to study arms.</w:t>
      </w:r>
    </w:p>
    <w:p w14:paraId="4B536C33" w14:textId="77777777" w:rsidR="00C77E89" w:rsidRPr="00BE6F50" w:rsidRDefault="00C77E89" w:rsidP="00544ADF">
      <w:pPr>
        <w:jc w:val="both"/>
        <w:rPr>
          <w:rFonts w:asciiTheme="minorHAnsi" w:hAnsiTheme="minorHAnsi" w:cstheme="minorHAnsi"/>
          <w:sz w:val="22"/>
          <w:szCs w:val="22"/>
          <w:lang w:val="en-GB"/>
        </w:rPr>
      </w:pPr>
    </w:p>
    <w:p w14:paraId="5A6AC408" w14:textId="77777777" w:rsidR="00C77E89" w:rsidRPr="00BE6F50" w:rsidRDefault="00C77E89"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Randomization will be stratified by:</w:t>
      </w:r>
    </w:p>
    <w:p w14:paraId="4CEF4923" w14:textId="77777777" w:rsidR="00C77E89" w:rsidRPr="00BE6F50" w:rsidRDefault="00C77E89" w:rsidP="00EA0779">
      <w:pPr>
        <w:numPr>
          <w:ilvl w:val="0"/>
          <w:numId w:val="24"/>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Site</w:t>
      </w:r>
    </w:p>
    <w:p w14:paraId="12D5A294" w14:textId="77777777" w:rsidR="00C77E89" w:rsidRPr="00BE6F50" w:rsidRDefault="00C77E89" w:rsidP="00EA0779">
      <w:pPr>
        <w:numPr>
          <w:ilvl w:val="0"/>
          <w:numId w:val="24"/>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Severity of illness at enrolment:</w:t>
      </w:r>
    </w:p>
    <w:p w14:paraId="28CAB998" w14:textId="77777777" w:rsidR="00C77E89" w:rsidRPr="00BE6F50" w:rsidRDefault="00C77E89" w:rsidP="00EA0779">
      <w:pPr>
        <w:numPr>
          <w:ilvl w:val="1"/>
          <w:numId w:val="24"/>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Severe disease: requiring mechanical ventilation or oxygen, a SpO2 ≤ 94%</w:t>
      </w:r>
      <w:r w:rsidR="000A5442"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or tachypnoea (respiratory rate ≥ 24 breaths/min)</w:t>
      </w:r>
    </w:p>
    <w:p w14:paraId="043ECE0B" w14:textId="77777777" w:rsidR="0047517A" w:rsidRPr="00BE6F50" w:rsidRDefault="00C77E89" w:rsidP="00EA0779">
      <w:pPr>
        <w:numPr>
          <w:ilvl w:val="1"/>
          <w:numId w:val="24"/>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Mild-moderate disease: SpO2 &gt; 94% and respiratory rate &lt; 24 breaths/min</w:t>
      </w:r>
      <w:r w:rsidR="000A5442"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without supplemental oxygen.</w:t>
      </w:r>
    </w:p>
    <w:p w14:paraId="78733CF5" w14:textId="77777777" w:rsidR="002C4301" w:rsidRPr="00BE6F50" w:rsidRDefault="002C4301" w:rsidP="002C4301">
      <w:pPr>
        <w:jc w:val="both"/>
        <w:rPr>
          <w:rFonts w:asciiTheme="minorHAnsi" w:hAnsiTheme="minorHAnsi" w:cstheme="minorHAnsi"/>
          <w:i/>
          <w:sz w:val="22"/>
          <w:szCs w:val="22"/>
          <w:lang w:val="en-GB"/>
        </w:rPr>
      </w:pPr>
    </w:p>
    <w:p w14:paraId="77F66F59" w14:textId="77777777" w:rsidR="002C4301" w:rsidRPr="00BE6F50" w:rsidRDefault="002C4301" w:rsidP="002C4301">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please adapt</w:t>
      </w:r>
    </w:p>
    <w:p w14:paraId="441A9C59" w14:textId="77777777" w:rsidR="002C4301" w:rsidRPr="00BE6F50" w:rsidRDefault="002C4301" w:rsidP="002C4301">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Stratification by site is fine, given the site investigators are blinded to treatment assignment in this current version of the Master Protocol. In an open label trial, it would be problematic if the randomization scheme would use permuted blocks by site. In open label trials, this could be resolved using dynamic balancing or by stratifying by groups of like sites, such as by region.</w:t>
      </w:r>
    </w:p>
    <w:p w14:paraId="4BECD547" w14:textId="77777777" w:rsidR="002C4301" w:rsidRPr="00BE6F50" w:rsidRDefault="002C4301" w:rsidP="002C4301">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Notwithstanding that the number of strata should kept to the minimum and the ones selected are agreed as of major importance, the time of onset of symptoms can be rather critical and should be considered for stratification - at least proper data collection in this respect is essential for proper subgroup analyses, and after the pilot it might be one key factor to consider.</w:t>
      </w:r>
    </w:p>
    <w:p w14:paraId="57BEE18E" w14:textId="77777777" w:rsidR="000D32C8" w:rsidRPr="00BE6F50" w:rsidRDefault="000D32C8" w:rsidP="00544ADF">
      <w:pPr>
        <w:jc w:val="both"/>
        <w:rPr>
          <w:rFonts w:asciiTheme="minorHAnsi" w:hAnsiTheme="minorHAnsi" w:cstheme="minorHAnsi"/>
          <w:sz w:val="22"/>
          <w:szCs w:val="22"/>
          <w:lang w:val="en-GB"/>
        </w:rPr>
      </w:pPr>
    </w:p>
    <w:p w14:paraId="50DFD97B" w14:textId="77777777" w:rsidR="000A5442" w:rsidRPr="00BE6F50" w:rsidRDefault="000A54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Subjects will be assessed daily while hospitalized. Follow-up is for approximately 29 days. Discharged patients will be asked to attend study visits at Days 15, and 29. All subjects will undergo a series of efficacy, safety, and laboratory assessments. Blood samples and oropharyngeal (OP) swabs will be obtained on Day 1; 3, 5, 8, 11 (while hospitalized); and Day 15 and 29 (if able to return to clinic or still hospitalized).</w:t>
      </w:r>
    </w:p>
    <w:p w14:paraId="36A715CE" w14:textId="77777777" w:rsidR="000A5442" w:rsidRPr="00BE6F50" w:rsidRDefault="000A5442" w:rsidP="00544ADF">
      <w:pPr>
        <w:jc w:val="both"/>
        <w:rPr>
          <w:rFonts w:asciiTheme="minorHAnsi" w:hAnsiTheme="minorHAnsi" w:cstheme="minorHAnsi"/>
          <w:sz w:val="22"/>
          <w:szCs w:val="22"/>
          <w:lang w:val="en-GB"/>
        </w:rPr>
      </w:pPr>
    </w:p>
    <w:p w14:paraId="42FC5CAC" w14:textId="77777777" w:rsidR="000A5442" w:rsidRPr="00BE6F50" w:rsidRDefault="000A54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The proposed primary outcome, a 7-point ordinal scale at Day 15, will be defined based on blinded review of data from the first 100 subjects. The pilot study data will be used to evaluate the ordinal scale on other days and may collapse parts of the ordinal scale if there are few subjects represented in certain categories. As long as the primary endpoint remains</w:t>
      </w:r>
      <w:r w:rsidRPr="00BE6F50">
        <w:rPr>
          <w:rFonts w:asciiTheme="minorHAnsi" w:hAnsiTheme="minorHAnsi" w:cstheme="minorHAnsi"/>
          <w:sz w:val="22"/>
          <w:szCs w:val="22"/>
          <w:lang w:val="en-US"/>
        </w:rPr>
        <w:t xml:space="preserve"> </w:t>
      </w:r>
      <w:r w:rsidRPr="00BE6F50">
        <w:rPr>
          <w:rFonts w:asciiTheme="minorHAnsi" w:hAnsiTheme="minorHAnsi" w:cstheme="minorHAnsi"/>
          <w:sz w:val="22"/>
          <w:szCs w:val="22"/>
          <w:lang w:val="en-GB"/>
        </w:rPr>
        <w:t>the ordinal scale, the pilot study data will be included in the primary analysis.Principles for endpoint selection will be defined a priori in a separate document.</w:t>
      </w:r>
    </w:p>
    <w:p w14:paraId="667C0E58" w14:textId="77777777" w:rsidR="000A5442" w:rsidRPr="00BE6F50" w:rsidRDefault="000A5442" w:rsidP="00544ADF">
      <w:pPr>
        <w:jc w:val="both"/>
        <w:rPr>
          <w:rFonts w:asciiTheme="minorHAnsi" w:hAnsiTheme="minorHAnsi" w:cstheme="minorHAnsi"/>
          <w:sz w:val="22"/>
          <w:szCs w:val="22"/>
          <w:lang w:val="en-GB"/>
        </w:rPr>
      </w:pPr>
    </w:p>
    <w:p w14:paraId="403F3A55" w14:textId="77777777" w:rsidR="000A5442" w:rsidRPr="00BE6F50" w:rsidRDefault="000A54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pilot study will also evaluate the different constructs of the ordinal scale (different days and different number of categories) by severity (severe vs. mild-moderate). Different primary endpoints may be chosen for different severity populations. In addition, data from the pilot study will be used to determine the utility of the secondary endpoints, and to down select and prioritize the secondary endpoints.</w:t>
      </w:r>
    </w:p>
    <w:p w14:paraId="54ADAC17" w14:textId="77777777" w:rsidR="0047517A" w:rsidRPr="00BE6F50" w:rsidRDefault="0047517A" w:rsidP="00544ADF">
      <w:pPr>
        <w:pStyle w:val="berschrift2"/>
        <w:tabs>
          <w:tab w:val="num" w:pos="576"/>
        </w:tabs>
        <w:ind w:left="576"/>
        <w:jc w:val="both"/>
        <w:rPr>
          <w:rFonts w:asciiTheme="minorHAnsi" w:hAnsiTheme="minorHAnsi" w:cstheme="minorHAnsi"/>
          <w:sz w:val="22"/>
          <w:szCs w:val="22"/>
          <w:lang w:val="en-GB"/>
        </w:rPr>
      </w:pPr>
      <w:bookmarkStart w:id="472" w:name="_Toc36066105"/>
      <w:r w:rsidRPr="00BE6F50">
        <w:rPr>
          <w:rFonts w:asciiTheme="minorHAnsi" w:hAnsiTheme="minorHAnsi" w:cstheme="minorHAnsi"/>
          <w:sz w:val="22"/>
          <w:szCs w:val="22"/>
          <w:lang w:val="en-GB"/>
        </w:rPr>
        <w:t>SCIENTIFIC RATIONALE FOR STUDY DESIGN</w:t>
      </w:r>
      <w:bookmarkEnd w:id="472"/>
    </w:p>
    <w:p w14:paraId="25AFC6B3" w14:textId="77777777" w:rsidR="000A5442" w:rsidRPr="00BE6F50" w:rsidRDefault="000A54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At present, there is no specific antiviral therapy for coronavirus infections. </w:t>
      </w:r>
    </w:p>
    <w:p w14:paraId="63667A6C" w14:textId="77777777" w:rsidR="000A5442" w:rsidRPr="00BE6F50" w:rsidRDefault="000A5442" w:rsidP="00544ADF">
      <w:pPr>
        <w:jc w:val="both"/>
        <w:rPr>
          <w:rFonts w:asciiTheme="minorHAnsi" w:hAnsiTheme="minorHAnsi" w:cstheme="minorHAnsi"/>
          <w:sz w:val="22"/>
          <w:szCs w:val="22"/>
          <w:lang w:val="en-GB"/>
        </w:rPr>
      </w:pPr>
    </w:p>
    <w:p w14:paraId="6D736051" w14:textId="77777777" w:rsidR="000A5442" w:rsidRPr="00BE6F50" w:rsidRDefault="000A54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Few treatment studies have been done because most human coronavirus strains cause self-limited disease and care is supportive. See section </w:t>
      </w:r>
      <w:r w:rsidR="00454173" w:rsidRPr="00BE6F50">
        <w:rPr>
          <w:rFonts w:asciiTheme="minorHAnsi" w:hAnsiTheme="minorHAnsi" w:cstheme="minorHAnsi"/>
          <w:sz w:val="22"/>
          <w:szCs w:val="22"/>
          <w:lang w:val="en-GB"/>
        </w:rPr>
        <w:t>4.4</w:t>
      </w:r>
      <w:r w:rsidRPr="00BE6F50">
        <w:rPr>
          <w:rFonts w:asciiTheme="minorHAnsi" w:hAnsiTheme="minorHAnsi" w:cstheme="minorHAnsi"/>
          <w:sz w:val="22"/>
          <w:szCs w:val="22"/>
          <w:lang w:val="en-GB"/>
        </w:rPr>
        <w:t xml:space="preserve"> </w:t>
      </w:r>
      <w:r w:rsidR="00454173" w:rsidRPr="00BE6F50">
        <w:rPr>
          <w:rFonts w:asciiTheme="minorHAnsi" w:hAnsiTheme="minorHAnsi" w:cstheme="minorHAnsi"/>
          <w:sz w:val="22"/>
          <w:szCs w:val="22"/>
          <w:lang w:val="en-GB"/>
        </w:rPr>
        <w:t>p</w:t>
      </w:r>
      <w:r w:rsidRPr="00BE6F50">
        <w:rPr>
          <w:rFonts w:asciiTheme="minorHAnsi" w:hAnsiTheme="minorHAnsi" w:cstheme="minorHAnsi"/>
          <w:sz w:val="22"/>
          <w:szCs w:val="22"/>
          <w:lang w:val="en-GB"/>
        </w:rPr>
        <w:t>otential therapeutics.</w:t>
      </w:r>
    </w:p>
    <w:p w14:paraId="7E42F085" w14:textId="77777777" w:rsidR="000A5442" w:rsidRPr="00BE6F50" w:rsidRDefault="000A5442" w:rsidP="00544ADF">
      <w:pPr>
        <w:jc w:val="both"/>
        <w:rPr>
          <w:rFonts w:asciiTheme="minorHAnsi" w:hAnsiTheme="minorHAnsi" w:cstheme="minorHAnsi"/>
          <w:sz w:val="22"/>
          <w:szCs w:val="22"/>
          <w:lang w:val="en-GB"/>
        </w:rPr>
      </w:pPr>
    </w:p>
    <w:p w14:paraId="69120A23" w14:textId="77777777" w:rsidR="000A5442" w:rsidRPr="00BE6F50" w:rsidRDefault="000A54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After the severe acute respiratory syndrome (SARS) coronavirus was identified in 2002 and caused a large global outbreak, there was an increased interest in the development of a specific therapeutic agent. SARS CoV case-patients were treated with corticosteroids, type 1 IFN agents, convalescent plasma, ribavirin, and lopinavir or ritonavir, and except for ribavirin, many of these agents have in vitro pre-clinical data that support their efficacy (13-28). Since the SARS outbreak, new therapeutic agents targeting viral entry proteins, proteases, polymerases, and methyltransferases have been tested, however, none of them has been shown to be efficacious in clinical trials (29-31).</w:t>
      </w:r>
    </w:p>
    <w:p w14:paraId="741BC93D" w14:textId="77777777" w:rsidR="000A5442" w:rsidRPr="00BE6F50" w:rsidRDefault="000A5442" w:rsidP="00544ADF">
      <w:pPr>
        <w:jc w:val="both"/>
        <w:rPr>
          <w:rFonts w:asciiTheme="minorHAnsi" w:hAnsiTheme="minorHAnsi" w:cstheme="minorHAnsi"/>
          <w:sz w:val="22"/>
          <w:szCs w:val="22"/>
          <w:lang w:val="en-GB"/>
        </w:rPr>
      </w:pPr>
    </w:p>
    <w:p w14:paraId="690411E8" w14:textId="77777777" w:rsidR="000A5442" w:rsidRPr="00BE6F50" w:rsidRDefault="000A54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This study utilizes an adaptive design that maximizes our efficiency in identifying a safe and efficacious therapeutic agent for COVID-19 during the current outbreak. Some investigational products may be in limited supply and this study design enables continuation of the study even if a product becomes unavailable. In addition, the adaptive design allows for the evaluation of new therapeutic agents as they are identified. </w:t>
      </w:r>
    </w:p>
    <w:p w14:paraId="5C2FEF16" w14:textId="77777777" w:rsidR="000A5442" w:rsidRPr="00BE6F50" w:rsidRDefault="000A5442" w:rsidP="00544ADF">
      <w:pPr>
        <w:jc w:val="both"/>
        <w:rPr>
          <w:rFonts w:asciiTheme="minorHAnsi" w:hAnsiTheme="minorHAnsi" w:cstheme="minorHAnsi"/>
          <w:sz w:val="22"/>
          <w:szCs w:val="22"/>
          <w:lang w:val="en-GB"/>
        </w:rPr>
      </w:pPr>
    </w:p>
    <w:p w14:paraId="35F3F7DC" w14:textId="77777777" w:rsidR="000A5442" w:rsidRPr="00BE6F50" w:rsidRDefault="000A54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As the study will be a </w:t>
      </w:r>
      <w:r w:rsidR="00FB4452" w:rsidRPr="00BE6F50">
        <w:rPr>
          <w:rFonts w:asciiTheme="minorHAnsi" w:hAnsiTheme="minorHAnsi" w:cstheme="minorHAnsi"/>
          <w:sz w:val="22"/>
          <w:szCs w:val="22"/>
          <w:highlight w:val="yellow"/>
          <w:lang w:val="en-GB"/>
        </w:rPr>
        <w:t>monocentre / multicentre /</w:t>
      </w:r>
      <w:r w:rsidRPr="00BE6F50">
        <w:rPr>
          <w:rFonts w:asciiTheme="minorHAnsi" w:hAnsiTheme="minorHAnsi" w:cstheme="minorHAnsi"/>
          <w:sz w:val="22"/>
          <w:szCs w:val="22"/>
          <w:highlight w:val="yellow"/>
          <w:lang w:val="en-GB"/>
        </w:rPr>
        <w:t xml:space="preserve"> multinational</w:t>
      </w:r>
      <w:r w:rsidRPr="00BE6F50">
        <w:rPr>
          <w:rFonts w:asciiTheme="minorHAnsi" w:hAnsiTheme="minorHAnsi" w:cstheme="minorHAnsi"/>
          <w:sz w:val="22"/>
          <w:szCs w:val="22"/>
          <w:lang w:val="en-GB"/>
        </w:rPr>
        <w:t xml:space="preserve"> randomized controlled study, we will be able to acquire rigorous data about the safety and efficacy of investigational therapeutic agents for COVID-19 that will lead to generalizable evidence.</w:t>
      </w:r>
    </w:p>
    <w:p w14:paraId="6B7876BB" w14:textId="77777777" w:rsidR="000A5442" w:rsidRPr="00BE6F50" w:rsidRDefault="000A5442" w:rsidP="00544ADF">
      <w:pPr>
        <w:jc w:val="both"/>
        <w:rPr>
          <w:rFonts w:asciiTheme="minorHAnsi" w:hAnsiTheme="minorHAnsi" w:cstheme="minorHAnsi"/>
          <w:sz w:val="22"/>
          <w:szCs w:val="22"/>
          <w:lang w:val="en-GB"/>
        </w:rPr>
      </w:pPr>
    </w:p>
    <w:p w14:paraId="076FCC8A" w14:textId="77777777" w:rsidR="0047517A" w:rsidRPr="00BE6F50" w:rsidRDefault="000A54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Randomization is essential for establishing efficacy of these new therapeutic agents. Last, collecting clinical and virologic data on enrolled patients using a standardized timeline and collection instruments should provide valuable information about the clinical course of and morbidities associated with severe COVID-19 in a diverse group of hospitalized adult patients.</w:t>
      </w:r>
    </w:p>
    <w:p w14:paraId="67066D1F" w14:textId="77777777" w:rsidR="00780A60" w:rsidRPr="00BE6F50" w:rsidRDefault="00780A60" w:rsidP="00544ADF">
      <w:pPr>
        <w:jc w:val="both"/>
        <w:rPr>
          <w:rFonts w:asciiTheme="minorHAnsi" w:hAnsiTheme="minorHAnsi" w:cstheme="minorHAnsi"/>
          <w:sz w:val="22"/>
          <w:szCs w:val="22"/>
          <w:lang w:val="en-GB"/>
        </w:rPr>
      </w:pPr>
    </w:p>
    <w:p w14:paraId="7C9537CB" w14:textId="77777777" w:rsidR="00443835" w:rsidRPr="00BE6F50" w:rsidRDefault="0047517A" w:rsidP="00544ADF">
      <w:pPr>
        <w:pStyle w:val="berschrift2"/>
        <w:tabs>
          <w:tab w:val="num" w:pos="576"/>
        </w:tabs>
        <w:ind w:left="576"/>
        <w:jc w:val="both"/>
        <w:rPr>
          <w:rFonts w:asciiTheme="minorHAnsi" w:hAnsiTheme="minorHAnsi" w:cstheme="minorHAnsi"/>
          <w:sz w:val="22"/>
          <w:szCs w:val="22"/>
          <w:lang w:val="en-GB"/>
        </w:rPr>
      </w:pPr>
      <w:bookmarkStart w:id="473" w:name="_Toc36066106"/>
      <w:r w:rsidRPr="00BE6F50">
        <w:rPr>
          <w:rFonts w:asciiTheme="minorHAnsi" w:hAnsiTheme="minorHAnsi" w:cstheme="minorHAnsi"/>
          <w:sz w:val="22"/>
          <w:szCs w:val="22"/>
          <w:lang w:val="en-GB"/>
        </w:rPr>
        <w:t>JUSTIFICATION FOR DOSE</w:t>
      </w:r>
      <w:bookmarkEnd w:id="473"/>
    </w:p>
    <w:p w14:paraId="038A586B" w14:textId="77777777" w:rsidR="002C4301" w:rsidRPr="00BE6F50" w:rsidRDefault="002C4301" w:rsidP="002C4301">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Example Remdesivir</w:t>
      </w:r>
    </w:p>
    <w:p w14:paraId="6D6EA31C" w14:textId="77777777" w:rsidR="002C4301" w:rsidRPr="00BE6F50" w:rsidRDefault="002C4301" w:rsidP="002C4301">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The dose of Remdesivir used in this study will be the same dose that was has been used in the human Ebola clinical trials.</w:t>
      </w:r>
    </w:p>
    <w:p w14:paraId="487469C0" w14:textId="77777777" w:rsidR="002C4301" w:rsidRPr="00BE6F50" w:rsidRDefault="002C4301" w:rsidP="00544ADF">
      <w:pPr>
        <w:jc w:val="both"/>
        <w:rPr>
          <w:rFonts w:asciiTheme="minorHAnsi" w:hAnsiTheme="minorHAnsi" w:cstheme="minorHAnsi"/>
          <w:sz w:val="22"/>
          <w:szCs w:val="22"/>
          <w:lang w:val="en-GB"/>
        </w:rPr>
      </w:pPr>
    </w:p>
    <w:p w14:paraId="3509B8E7" w14:textId="77777777" w:rsidR="00190EFC" w:rsidRPr="00BE6F50" w:rsidRDefault="00F05C17" w:rsidP="00544ADF">
      <w:pPr>
        <w:pStyle w:val="berschrift1"/>
        <w:jc w:val="both"/>
        <w:rPr>
          <w:rFonts w:asciiTheme="minorHAnsi" w:hAnsiTheme="minorHAnsi" w:cstheme="minorHAnsi"/>
          <w:sz w:val="22"/>
          <w:szCs w:val="22"/>
          <w:lang w:val="en-GB"/>
        </w:rPr>
      </w:pPr>
      <w:bookmarkStart w:id="474" w:name="_Toc36066107"/>
      <w:r w:rsidRPr="00BE6F50">
        <w:rPr>
          <w:rFonts w:asciiTheme="minorHAnsi" w:hAnsiTheme="minorHAnsi" w:cstheme="minorHAnsi"/>
          <w:sz w:val="22"/>
          <w:szCs w:val="22"/>
          <w:lang w:val="en-GB"/>
        </w:rPr>
        <w:lastRenderedPageBreak/>
        <w:t>Timetable</w:t>
      </w:r>
      <w:bookmarkEnd w:id="474"/>
    </w:p>
    <w:p w14:paraId="51073AB4" w14:textId="77777777" w:rsidR="006E14CD" w:rsidRPr="00BE6F50" w:rsidRDefault="006E14CD" w:rsidP="00544ADF">
      <w:pPr>
        <w:jc w:val="both"/>
        <w:rPr>
          <w:rFonts w:asciiTheme="minorHAnsi" w:hAnsiTheme="minorHAnsi" w:cstheme="minorHAnsi"/>
          <w:sz w:val="22"/>
          <w:szCs w:val="22"/>
          <w:lang w:val="en-GB"/>
        </w:rPr>
      </w:pPr>
    </w:p>
    <w:p w14:paraId="1D63DB7E" w14:textId="77777777" w:rsidR="00FF71D5" w:rsidRPr="00BE6F50" w:rsidRDefault="00FF71D5" w:rsidP="00FF71D5">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FPI to Last Patient Out (Visit XX)</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XX</w:t>
      </w:r>
    </w:p>
    <w:p w14:paraId="1AE82AEC" w14:textId="77777777" w:rsidR="00FF71D5" w:rsidRPr="00BE6F50" w:rsidRDefault="00FF71D5" w:rsidP="00FF71D5">
      <w:pPr>
        <w:spacing w:before="120"/>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Estimated total duration of the trial</w:t>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r>
      <w:r w:rsidRPr="00BE6F50">
        <w:rPr>
          <w:rFonts w:asciiTheme="minorHAnsi" w:hAnsiTheme="minorHAnsi" w:cstheme="minorHAnsi"/>
          <w:sz w:val="22"/>
          <w:szCs w:val="22"/>
          <w:lang w:val="en-GB"/>
        </w:rPr>
        <w:tab/>
        <w:t>XX</w:t>
      </w:r>
    </w:p>
    <w:p w14:paraId="57C35169" w14:textId="77777777" w:rsidR="00FF71D5" w:rsidRPr="00BE6F50" w:rsidRDefault="00FF71D5" w:rsidP="00FF71D5">
      <w:pPr>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 xml:space="preserve">Planned FPI (First Patient in):              </w:t>
      </w:r>
      <w:r w:rsidRPr="00BE6F50">
        <w:rPr>
          <w:rFonts w:asciiTheme="minorHAnsi" w:hAnsiTheme="minorHAnsi" w:cstheme="minorHAnsi"/>
          <w:sz w:val="22"/>
          <w:szCs w:val="22"/>
          <w:lang w:val="en-US"/>
        </w:rPr>
        <w:tab/>
      </w:r>
      <w:r w:rsidRPr="00BE6F50">
        <w:rPr>
          <w:rFonts w:asciiTheme="minorHAnsi" w:hAnsiTheme="minorHAnsi" w:cstheme="minorHAnsi"/>
          <w:sz w:val="22"/>
          <w:szCs w:val="22"/>
          <w:lang w:val="en-US"/>
        </w:rPr>
        <w:tab/>
      </w:r>
      <w:r w:rsidR="00C3324A" w:rsidRPr="00BE6F50">
        <w:rPr>
          <w:rFonts w:asciiTheme="minorHAnsi" w:hAnsiTheme="minorHAnsi" w:cstheme="minorHAnsi"/>
          <w:sz w:val="22"/>
          <w:szCs w:val="22"/>
          <w:lang w:val="en-US"/>
        </w:rPr>
        <w:tab/>
      </w:r>
      <w:r w:rsidRPr="00BE6F50">
        <w:rPr>
          <w:rFonts w:asciiTheme="minorHAnsi" w:hAnsiTheme="minorHAnsi" w:cstheme="minorHAnsi"/>
          <w:sz w:val="22"/>
          <w:szCs w:val="22"/>
          <w:lang w:val="en-US"/>
        </w:rPr>
        <w:t xml:space="preserve"> XX</w:t>
      </w:r>
    </w:p>
    <w:p w14:paraId="7B171364" w14:textId="77777777" w:rsidR="00FF71D5" w:rsidRPr="00BE6F50" w:rsidRDefault="00FF71D5" w:rsidP="00FF71D5">
      <w:pPr>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 xml:space="preserve">Planned LPO (Last Patient out):          </w:t>
      </w:r>
      <w:r w:rsidRPr="00BE6F50">
        <w:rPr>
          <w:rFonts w:asciiTheme="minorHAnsi" w:hAnsiTheme="minorHAnsi" w:cstheme="minorHAnsi"/>
          <w:sz w:val="22"/>
          <w:szCs w:val="22"/>
          <w:lang w:val="en-US"/>
        </w:rPr>
        <w:tab/>
      </w:r>
      <w:r w:rsidRPr="00BE6F50">
        <w:rPr>
          <w:rFonts w:asciiTheme="minorHAnsi" w:hAnsiTheme="minorHAnsi" w:cstheme="minorHAnsi"/>
          <w:sz w:val="22"/>
          <w:szCs w:val="22"/>
          <w:lang w:val="en-US"/>
        </w:rPr>
        <w:tab/>
      </w:r>
      <w:r w:rsidR="00C3324A" w:rsidRPr="00BE6F50">
        <w:rPr>
          <w:rFonts w:asciiTheme="minorHAnsi" w:hAnsiTheme="minorHAnsi" w:cstheme="minorHAnsi"/>
          <w:sz w:val="22"/>
          <w:szCs w:val="22"/>
          <w:lang w:val="en-US"/>
        </w:rPr>
        <w:tab/>
      </w:r>
      <w:r w:rsidRPr="00BE6F50">
        <w:rPr>
          <w:rFonts w:asciiTheme="minorHAnsi" w:hAnsiTheme="minorHAnsi" w:cstheme="minorHAnsi"/>
          <w:sz w:val="22"/>
          <w:szCs w:val="22"/>
          <w:lang w:val="en-US"/>
        </w:rPr>
        <w:t>XX</w:t>
      </w:r>
    </w:p>
    <w:p w14:paraId="3F4FD2E6" w14:textId="77777777" w:rsidR="00BE2976" w:rsidRPr="00BE6F50" w:rsidRDefault="00BE2976" w:rsidP="00544ADF">
      <w:pPr>
        <w:jc w:val="both"/>
        <w:rPr>
          <w:rFonts w:asciiTheme="minorHAnsi" w:hAnsiTheme="minorHAnsi" w:cstheme="minorHAnsi"/>
          <w:sz w:val="22"/>
          <w:szCs w:val="22"/>
          <w:lang w:val="en-US"/>
        </w:rPr>
      </w:pPr>
    </w:p>
    <w:p w14:paraId="745A86DC" w14:textId="77777777" w:rsidR="00BE2976" w:rsidRPr="00BE6F50" w:rsidRDefault="00BE2976" w:rsidP="00544ADF">
      <w:pPr>
        <w:jc w:val="both"/>
        <w:rPr>
          <w:rFonts w:asciiTheme="minorHAnsi" w:hAnsiTheme="minorHAnsi" w:cstheme="minorHAnsi"/>
          <w:sz w:val="22"/>
          <w:szCs w:val="22"/>
          <w:lang w:val="en-GB"/>
        </w:rPr>
      </w:pPr>
    </w:p>
    <w:p w14:paraId="4FF4A6CC" w14:textId="77777777" w:rsidR="00190EFC" w:rsidRPr="00BE6F50" w:rsidRDefault="007F1B67" w:rsidP="00544ADF">
      <w:pPr>
        <w:pStyle w:val="berschrift1"/>
        <w:jc w:val="both"/>
        <w:rPr>
          <w:rFonts w:asciiTheme="minorHAnsi" w:hAnsiTheme="minorHAnsi" w:cstheme="minorHAnsi"/>
          <w:sz w:val="22"/>
          <w:szCs w:val="22"/>
          <w:lang w:val="en-GB"/>
        </w:rPr>
      </w:pPr>
      <w:bookmarkStart w:id="475" w:name="_Toc36066108"/>
      <w:r w:rsidRPr="00BE6F50">
        <w:rPr>
          <w:rFonts w:asciiTheme="minorHAnsi" w:hAnsiTheme="minorHAnsi" w:cstheme="minorHAnsi"/>
          <w:sz w:val="22"/>
          <w:szCs w:val="22"/>
          <w:lang w:val="en-GB"/>
        </w:rPr>
        <w:t>Study population</w:t>
      </w:r>
      <w:bookmarkEnd w:id="475"/>
    </w:p>
    <w:p w14:paraId="77AFCA21" w14:textId="77777777" w:rsidR="000A5442" w:rsidRPr="00BE6F50" w:rsidRDefault="000A5442" w:rsidP="00544ADF">
      <w:pPr>
        <w:jc w:val="both"/>
        <w:rPr>
          <w:rFonts w:asciiTheme="minorHAnsi" w:hAnsiTheme="minorHAnsi" w:cstheme="minorHAnsi"/>
          <w:sz w:val="22"/>
          <w:szCs w:val="22"/>
          <w:lang w:val="en-GB"/>
        </w:rPr>
      </w:pPr>
    </w:p>
    <w:p w14:paraId="2DEA5504" w14:textId="77777777" w:rsidR="000A5442" w:rsidRPr="00BE6F50" w:rsidRDefault="000A54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Approximately </w:t>
      </w:r>
      <w:r w:rsidR="00C3324A" w:rsidRPr="00BE6F50">
        <w:rPr>
          <w:rFonts w:asciiTheme="minorHAnsi" w:hAnsiTheme="minorHAnsi" w:cstheme="minorHAnsi"/>
          <w:sz w:val="22"/>
          <w:szCs w:val="22"/>
          <w:lang w:val="en-GB"/>
        </w:rPr>
        <w:t>XX</w:t>
      </w:r>
      <w:r w:rsidRPr="00BE6F50">
        <w:rPr>
          <w:rFonts w:asciiTheme="minorHAnsi" w:hAnsiTheme="minorHAnsi" w:cstheme="minorHAnsi"/>
          <w:sz w:val="22"/>
          <w:szCs w:val="22"/>
          <w:lang w:val="en-GB"/>
        </w:rPr>
        <w:t xml:space="preserve"> male and non-pregnant female adults ≥18 years of age or older with COVID-19 and who meet all eligibility criteria will be enrolled at up to </w:t>
      </w:r>
      <w:r w:rsidR="00C3324A" w:rsidRPr="00BE6F50">
        <w:rPr>
          <w:rFonts w:asciiTheme="minorHAnsi" w:hAnsiTheme="minorHAnsi" w:cstheme="minorHAnsi"/>
          <w:sz w:val="22"/>
          <w:szCs w:val="22"/>
          <w:lang w:val="en-GB"/>
        </w:rPr>
        <w:t>XX</w:t>
      </w:r>
      <w:r w:rsidRPr="00BE6F50">
        <w:rPr>
          <w:rFonts w:asciiTheme="minorHAnsi" w:hAnsiTheme="minorHAnsi" w:cstheme="minorHAnsi"/>
          <w:sz w:val="22"/>
          <w:szCs w:val="22"/>
          <w:lang w:val="en-GB"/>
        </w:rPr>
        <w:t xml:space="preserve"> clinical trial sites. The target population should reflect the community at large.</w:t>
      </w:r>
    </w:p>
    <w:p w14:paraId="11CC4C34" w14:textId="77777777" w:rsidR="00A361B7" w:rsidRPr="00BE6F50" w:rsidRDefault="00A361B7" w:rsidP="00544ADF">
      <w:pPr>
        <w:jc w:val="both"/>
        <w:rPr>
          <w:rFonts w:asciiTheme="minorHAnsi" w:hAnsiTheme="minorHAnsi" w:cstheme="minorHAnsi"/>
          <w:sz w:val="22"/>
          <w:szCs w:val="22"/>
          <w:lang w:val="en-GB"/>
        </w:rPr>
      </w:pPr>
    </w:p>
    <w:p w14:paraId="659420E2" w14:textId="77777777" w:rsidR="000A5442" w:rsidRPr="00BE6F50" w:rsidRDefault="000A54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estimated time from screening (Day -1 or Day1) to end of study for an individual</w:t>
      </w:r>
      <w:r w:rsidR="00A361B7"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subject is approximately 29 days.</w:t>
      </w:r>
    </w:p>
    <w:p w14:paraId="7EBE6E91" w14:textId="77777777" w:rsidR="00A361B7" w:rsidRPr="00BE6F50" w:rsidRDefault="00A361B7" w:rsidP="00544ADF">
      <w:pPr>
        <w:jc w:val="both"/>
        <w:rPr>
          <w:rFonts w:asciiTheme="minorHAnsi" w:hAnsiTheme="minorHAnsi" w:cstheme="minorHAnsi"/>
          <w:sz w:val="22"/>
          <w:szCs w:val="22"/>
          <w:lang w:val="en-GB"/>
        </w:rPr>
      </w:pPr>
    </w:p>
    <w:p w14:paraId="6AA4A32A" w14:textId="77777777" w:rsidR="000A5442" w:rsidRPr="00BE6F50" w:rsidRDefault="000A5442"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Subject Inclusion and Exclusion Criteria must be confirmed by a study clinician named</w:t>
      </w:r>
      <w:r w:rsidR="00A361B7"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on the delegation log.</w:t>
      </w:r>
    </w:p>
    <w:p w14:paraId="49147114" w14:textId="77777777" w:rsidR="00190EFC" w:rsidRPr="00BE6F50" w:rsidRDefault="007A6D7E" w:rsidP="00544ADF">
      <w:pPr>
        <w:pStyle w:val="berschrift2"/>
        <w:tabs>
          <w:tab w:val="num" w:pos="576"/>
        </w:tabs>
        <w:ind w:left="576"/>
        <w:jc w:val="both"/>
        <w:rPr>
          <w:rFonts w:asciiTheme="minorHAnsi" w:hAnsiTheme="minorHAnsi" w:cstheme="minorHAnsi"/>
          <w:sz w:val="22"/>
          <w:szCs w:val="22"/>
          <w:lang w:val="en-GB"/>
        </w:rPr>
      </w:pPr>
      <w:bookmarkStart w:id="476" w:name="_Toc118528471"/>
      <w:bookmarkStart w:id="477" w:name="_Toc118529915"/>
      <w:bookmarkStart w:id="478" w:name="_Toc118530259"/>
      <w:bookmarkStart w:id="479" w:name="_Toc118530664"/>
      <w:bookmarkStart w:id="480" w:name="_Toc118531696"/>
      <w:bookmarkStart w:id="481" w:name="_Toc118532040"/>
      <w:bookmarkStart w:id="482" w:name="_Toc118532384"/>
      <w:bookmarkStart w:id="483" w:name="_Toc118532732"/>
      <w:bookmarkStart w:id="484" w:name="_Toc118620577"/>
      <w:bookmarkStart w:id="485" w:name="_Toc118622754"/>
      <w:bookmarkStart w:id="486" w:name="_Toc118779134"/>
      <w:bookmarkStart w:id="487" w:name="_Toc118782317"/>
      <w:bookmarkStart w:id="488" w:name="_Toc122258774"/>
      <w:bookmarkStart w:id="489" w:name="_Toc122259150"/>
      <w:bookmarkStart w:id="490" w:name="_Toc122410730"/>
      <w:bookmarkStart w:id="491" w:name="_Toc123005645"/>
      <w:bookmarkStart w:id="492" w:name="_Toc123014284"/>
      <w:bookmarkStart w:id="493" w:name="_Toc123023505"/>
      <w:bookmarkStart w:id="494" w:name="_Toc123023881"/>
      <w:bookmarkStart w:id="495" w:name="_Toc124073782"/>
      <w:bookmarkStart w:id="496" w:name="_Toc124074159"/>
      <w:bookmarkStart w:id="497" w:name="_Toc124074814"/>
      <w:bookmarkStart w:id="498" w:name="_Toc63840958"/>
      <w:bookmarkStart w:id="499" w:name="_Toc63850675"/>
      <w:bookmarkStart w:id="500" w:name="_Toc64083610"/>
      <w:bookmarkStart w:id="501" w:name="_Toc64263472"/>
      <w:bookmarkStart w:id="502" w:name="_Toc118524266"/>
      <w:bookmarkStart w:id="503" w:name="_Toc118528472"/>
      <w:bookmarkStart w:id="504" w:name="_Toc118529916"/>
      <w:bookmarkStart w:id="505" w:name="_Toc118530260"/>
      <w:bookmarkStart w:id="506" w:name="_Toc118530665"/>
      <w:bookmarkStart w:id="507" w:name="_Toc118531697"/>
      <w:bookmarkStart w:id="508" w:name="_Toc118532041"/>
      <w:bookmarkStart w:id="509" w:name="_Toc118532385"/>
      <w:bookmarkStart w:id="510" w:name="_Toc118532733"/>
      <w:bookmarkStart w:id="511" w:name="_Toc118620578"/>
      <w:bookmarkStart w:id="512" w:name="_Toc118622755"/>
      <w:bookmarkStart w:id="513" w:name="_Toc118779135"/>
      <w:bookmarkStart w:id="514" w:name="_Toc118782318"/>
      <w:bookmarkStart w:id="515" w:name="_Toc122258775"/>
      <w:bookmarkStart w:id="516" w:name="_Toc122259151"/>
      <w:bookmarkStart w:id="517" w:name="_Toc122410731"/>
      <w:bookmarkStart w:id="518" w:name="_Toc123005646"/>
      <w:bookmarkStart w:id="519" w:name="_Toc123014285"/>
      <w:bookmarkStart w:id="520" w:name="_Toc123023506"/>
      <w:bookmarkStart w:id="521" w:name="_Toc123023882"/>
      <w:bookmarkStart w:id="522" w:name="_Toc124073783"/>
      <w:bookmarkStart w:id="523" w:name="_Toc124074160"/>
      <w:bookmarkStart w:id="524" w:name="_Toc124074815"/>
      <w:bookmarkStart w:id="525" w:name="_Toc36066109"/>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r w:rsidRPr="00BE6F50">
        <w:rPr>
          <w:rFonts w:asciiTheme="minorHAnsi" w:hAnsiTheme="minorHAnsi" w:cstheme="minorHAnsi"/>
          <w:sz w:val="22"/>
          <w:szCs w:val="22"/>
          <w:lang w:val="en-GB"/>
        </w:rPr>
        <w:t>Inclusion c</w:t>
      </w:r>
      <w:r w:rsidR="00F05C17" w:rsidRPr="00BE6F50">
        <w:rPr>
          <w:rFonts w:asciiTheme="minorHAnsi" w:hAnsiTheme="minorHAnsi" w:cstheme="minorHAnsi"/>
          <w:sz w:val="22"/>
          <w:szCs w:val="22"/>
          <w:lang w:val="en-GB"/>
        </w:rPr>
        <w:t>riteria</w:t>
      </w:r>
      <w:bookmarkEnd w:id="525"/>
    </w:p>
    <w:p w14:paraId="3042D88B" w14:textId="77777777" w:rsidR="00C3324A" w:rsidRPr="00BE6F50" w:rsidRDefault="00C3324A" w:rsidP="00C3324A">
      <w:pPr>
        <w:pStyle w:val="Textbaustein"/>
        <w:jc w:val="both"/>
        <w:rPr>
          <w:rFonts w:asciiTheme="minorHAnsi" w:hAnsiTheme="minorHAnsi" w:cstheme="minorHAnsi"/>
          <w:i w:val="0"/>
          <w:color w:val="auto"/>
          <w:sz w:val="22"/>
          <w:szCs w:val="22"/>
          <w:lang w:val="en-GB"/>
        </w:rPr>
      </w:pPr>
      <w:r w:rsidRPr="00BE6F50">
        <w:rPr>
          <w:rFonts w:asciiTheme="minorHAnsi" w:hAnsiTheme="minorHAnsi" w:cstheme="minorHAnsi"/>
          <w:i w:val="0"/>
          <w:color w:val="auto"/>
          <w:sz w:val="22"/>
          <w:szCs w:val="22"/>
          <w:lang w:val="en-GB"/>
        </w:rPr>
        <w:t>In order to be eligible to participate in this study, a patient must meet all of the following criteria:</w:t>
      </w:r>
    </w:p>
    <w:p w14:paraId="0F7A22E4" w14:textId="77777777" w:rsidR="00C3324A" w:rsidRPr="00BE6F50" w:rsidRDefault="00C3324A" w:rsidP="00C3324A">
      <w:pPr>
        <w:pStyle w:val="Textbaustein"/>
        <w:jc w:val="both"/>
        <w:rPr>
          <w:rFonts w:asciiTheme="minorHAnsi" w:hAnsiTheme="minorHAnsi" w:cstheme="minorHAnsi"/>
          <w:i w:val="0"/>
          <w:color w:val="auto"/>
          <w:sz w:val="22"/>
          <w:szCs w:val="22"/>
          <w:lang w:val="en-GB"/>
        </w:rPr>
      </w:pPr>
    </w:p>
    <w:p w14:paraId="5B9948DD" w14:textId="77777777" w:rsidR="00C3324A" w:rsidRPr="00BE6F50" w:rsidRDefault="00C3324A" w:rsidP="00EA0779">
      <w:pPr>
        <w:pStyle w:val="Textbaustein"/>
        <w:numPr>
          <w:ilvl w:val="0"/>
          <w:numId w:val="33"/>
        </w:numPr>
        <w:jc w:val="both"/>
        <w:rPr>
          <w:rFonts w:asciiTheme="minorHAnsi" w:hAnsiTheme="minorHAnsi" w:cstheme="minorHAnsi"/>
          <w:i w:val="0"/>
          <w:color w:val="auto"/>
          <w:sz w:val="22"/>
          <w:szCs w:val="22"/>
          <w:lang w:val="en-GB"/>
        </w:rPr>
      </w:pPr>
      <w:r w:rsidRPr="00BE6F50">
        <w:rPr>
          <w:rFonts w:asciiTheme="minorHAnsi" w:hAnsiTheme="minorHAnsi" w:cstheme="minorHAnsi"/>
          <w:i w:val="0"/>
          <w:color w:val="auto"/>
          <w:sz w:val="22"/>
          <w:szCs w:val="22"/>
          <w:lang w:val="en-GB"/>
        </w:rPr>
        <w:t>Subject (or legally authorized representative) provides written informed consent prior to initiation of any study procedures.</w:t>
      </w:r>
    </w:p>
    <w:p w14:paraId="228D1D6E" w14:textId="77777777" w:rsidR="00C3324A" w:rsidRPr="00BE6F50" w:rsidRDefault="00C3324A" w:rsidP="00EA0779">
      <w:pPr>
        <w:pStyle w:val="Textbaustein"/>
        <w:numPr>
          <w:ilvl w:val="0"/>
          <w:numId w:val="33"/>
        </w:numPr>
        <w:jc w:val="both"/>
        <w:rPr>
          <w:rFonts w:asciiTheme="minorHAnsi" w:hAnsiTheme="minorHAnsi" w:cstheme="minorHAnsi"/>
          <w:i w:val="0"/>
          <w:color w:val="auto"/>
          <w:sz w:val="22"/>
          <w:szCs w:val="22"/>
          <w:lang w:val="en-GB"/>
        </w:rPr>
      </w:pPr>
      <w:r w:rsidRPr="00BE6F50">
        <w:rPr>
          <w:rFonts w:asciiTheme="minorHAnsi" w:hAnsiTheme="minorHAnsi" w:cstheme="minorHAnsi"/>
          <w:i w:val="0"/>
          <w:color w:val="auto"/>
          <w:sz w:val="22"/>
          <w:szCs w:val="22"/>
          <w:lang w:val="en-GB"/>
        </w:rPr>
        <w:t>Understands and agrees to comply with planned study procedures.</w:t>
      </w:r>
    </w:p>
    <w:p w14:paraId="1AAEC1F5" w14:textId="77777777" w:rsidR="00C3324A" w:rsidRPr="00BE6F50" w:rsidRDefault="00C3324A" w:rsidP="00EA0779">
      <w:pPr>
        <w:pStyle w:val="Textbaustein"/>
        <w:numPr>
          <w:ilvl w:val="0"/>
          <w:numId w:val="33"/>
        </w:numPr>
        <w:jc w:val="both"/>
        <w:rPr>
          <w:rFonts w:asciiTheme="minorHAnsi" w:hAnsiTheme="minorHAnsi" w:cstheme="minorHAnsi"/>
          <w:i w:val="0"/>
          <w:color w:val="auto"/>
          <w:sz w:val="22"/>
          <w:szCs w:val="22"/>
          <w:lang w:val="en-GB"/>
        </w:rPr>
      </w:pPr>
      <w:r w:rsidRPr="00BE6F50">
        <w:rPr>
          <w:rFonts w:asciiTheme="minorHAnsi" w:hAnsiTheme="minorHAnsi" w:cstheme="minorHAnsi"/>
          <w:i w:val="0"/>
          <w:color w:val="auto"/>
          <w:sz w:val="22"/>
          <w:szCs w:val="22"/>
          <w:lang w:val="en-GB"/>
        </w:rPr>
        <w:t>Agrees to the collection of OP swabs and venous blood per protocol.</w:t>
      </w:r>
    </w:p>
    <w:p w14:paraId="3D5381EF" w14:textId="77777777" w:rsidR="00C3324A" w:rsidRPr="00BE6F50" w:rsidRDefault="00C3324A" w:rsidP="00EA0779">
      <w:pPr>
        <w:pStyle w:val="Textbaustein"/>
        <w:numPr>
          <w:ilvl w:val="0"/>
          <w:numId w:val="33"/>
        </w:numPr>
        <w:jc w:val="both"/>
        <w:rPr>
          <w:rFonts w:asciiTheme="minorHAnsi" w:hAnsiTheme="minorHAnsi" w:cstheme="minorHAnsi"/>
          <w:i w:val="0"/>
          <w:color w:val="auto"/>
          <w:sz w:val="22"/>
          <w:szCs w:val="22"/>
          <w:lang w:val="en-GB"/>
        </w:rPr>
      </w:pPr>
      <w:r w:rsidRPr="00BE6F50">
        <w:rPr>
          <w:rFonts w:asciiTheme="minorHAnsi" w:hAnsiTheme="minorHAnsi" w:cstheme="minorHAnsi"/>
          <w:i w:val="0"/>
          <w:color w:val="auto"/>
          <w:sz w:val="22"/>
          <w:szCs w:val="22"/>
          <w:lang w:val="en-GB"/>
        </w:rPr>
        <w:t>Male or non-pregnant female adult ≥18 years of age at time of enrollment.</w:t>
      </w:r>
    </w:p>
    <w:p w14:paraId="47AC94ED" w14:textId="77777777" w:rsidR="00C3324A" w:rsidRPr="00BE6F50" w:rsidRDefault="00C3324A" w:rsidP="00EA0779">
      <w:pPr>
        <w:pStyle w:val="Textbaustein"/>
        <w:numPr>
          <w:ilvl w:val="0"/>
          <w:numId w:val="33"/>
        </w:numPr>
        <w:jc w:val="both"/>
        <w:rPr>
          <w:rFonts w:asciiTheme="minorHAnsi" w:hAnsiTheme="minorHAnsi" w:cstheme="minorHAnsi"/>
          <w:i w:val="0"/>
          <w:color w:val="auto"/>
          <w:sz w:val="22"/>
          <w:szCs w:val="22"/>
          <w:lang w:val="en-GB"/>
        </w:rPr>
      </w:pPr>
      <w:r w:rsidRPr="00BE6F50">
        <w:rPr>
          <w:rFonts w:asciiTheme="minorHAnsi" w:hAnsiTheme="minorHAnsi" w:cstheme="minorHAnsi"/>
          <w:i w:val="0"/>
          <w:color w:val="auto"/>
          <w:sz w:val="22"/>
          <w:szCs w:val="22"/>
          <w:lang w:val="en-GB"/>
        </w:rPr>
        <w:t>Has laboratory-confirmed SARS-CoV-2 infection as determined by PCR, or other commercial or public health assay in any specimen &lt; 72 hours prior to randomization.</w:t>
      </w:r>
    </w:p>
    <w:p w14:paraId="42DA1F8A" w14:textId="77777777" w:rsidR="00C3324A" w:rsidRPr="00BE6F50" w:rsidRDefault="00C3324A" w:rsidP="00EA0779">
      <w:pPr>
        <w:pStyle w:val="Textbaustein"/>
        <w:numPr>
          <w:ilvl w:val="0"/>
          <w:numId w:val="33"/>
        </w:numPr>
        <w:jc w:val="both"/>
        <w:rPr>
          <w:rFonts w:asciiTheme="minorHAnsi" w:hAnsiTheme="minorHAnsi" w:cstheme="minorHAnsi"/>
          <w:i w:val="0"/>
          <w:color w:val="000000" w:themeColor="text1"/>
          <w:sz w:val="22"/>
          <w:szCs w:val="22"/>
          <w:lang w:val="en-GB"/>
        </w:rPr>
      </w:pPr>
      <w:r w:rsidRPr="00BE6F50">
        <w:rPr>
          <w:rFonts w:asciiTheme="minorHAnsi" w:hAnsiTheme="minorHAnsi" w:cstheme="minorHAnsi"/>
          <w:i w:val="0"/>
          <w:color w:val="auto"/>
          <w:sz w:val="22"/>
          <w:szCs w:val="22"/>
          <w:lang w:val="en-GB"/>
        </w:rPr>
        <w:t xml:space="preserve">Illness of any </w:t>
      </w:r>
      <w:r w:rsidRPr="00BE6F50">
        <w:rPr>
          <w:rFonts w:asciiTheme="minorHAnsi" w:hAnsiTheme="minorHAnsi" w:cstheme="minorHAnsi"/>
          <w:i w:val="0"/>
          <w:color w:val="000000" w:themeColor="text1"/>
          <w:sz w:val="22"/>
          <w:szCs w:val="22"/>
          <w:lang w:val="en-GB"/>
        </w:rPr>
        <w:t>duration, and at least one of the following:</w:t>
      </w:r>
    </w:p>
    <w:p w14:paraId="44F8C9FF" w14:textId="77777777" w:rsidR="00C3324A" w:rsidRPr="00BE6F50" w:rsidRDefault="00C3324A" w:rsidP="00C3324A">
      <w:pPr>
        <w:pStyle w:val="Textbaustein"/>
        <w:numPr>
          <w:ilvl w:val="0"/>
          <w:numId w:val="6"/>
        </w:numPr>
        <w:tabs>
          <w:tab w:val="clear" w:pos="1080"/>
          <w:tab w:val="num" w:pos="1843"/>
        </w:tabs>
        <w:ind w:left="1843" w:hanging="567"/>
        <w:jc w:val="both"/>
        <w:rPr>
          <w:rFonts w:asciiTheme="minorHAnsi" w:hAnsiTheme="minorHAnsi" w:cstheme="minorHAnsi"/>
          <w:i w:val="0"/>
          <w:color w:val="000000" w:themeColor="text1"/>
          <w:sz w:val="22"/>
          <w:szCs w:val="22"/>
          <w:lang w:val="en-GB"/>
        </w:rPr>
      </w:pPr>
      <w:r w:rsidRPr="00BE6F50">
        <w:rPr>
          <w:rFonts w:asciiTheme="minorHAnsi" w:hAnsiTheme="minorHAnsi" w:cstheme="minorHAnsi"/>
          <w:i w:val="0"/>
          <w:color w:val="000000" w:themeColor="text1"/>
          <w:sz w:val="22"/>
          <w:szCs w:val="22"/>
          <w:lang w:val="en-GB"/>
        </w:rPr>
        <w:t>Radiographic infiltrates by imaging (chest x-ray, CT scan, etc.), OR</w:t>
      </w:r>
    </w:p>
    <w:p w14:paraId="176A25D0" w14:textId="77777777" w:rsidR="00C3324A" w:rsidRPr="00BE6F50" w:rsidRDefault="00C3324A" w:rsidP="00C3324A">
      <w:pPr>
        <w:pStyle w:val="Textbaustein"/>
        <w:numPr>
          <w:ilvl w:val="0"/>
          <w:numId w:val="6"/>
        </w:numPr>
        <w:tabs>
          <w:tab w:val="clear" w:pos="1080"/>
          <w:tab w:val="num" w:pos="1843"/>
        </w:tabs>
        <w:ind w:left="1843" w:hanging="567"/>
        <w:jc w:val="both"/>
        <w:rPr>
          <w:rFonts w:asciiTheme="minorHAnsi" w:hAnsiTheme="minorHAnsi" w:cstheme="minorHAnsi"/>
          <w:i w:val="0"/>
          <w:color w:val="000000" w:themeColor="text1"/>
          <w:sz w:val="22"/>
          <w:szCs w:val="22"/>
          <w:lang w:val="en-GB"/>
        </w:rPr>
      </w:pPr>
      <w:r w:rsidRPr="00BE6F50">
        <w:rPr>
          <w:rFonts w:asciiTheme="minorHAnsi" w:hAnsiTheme="minorHAnsi" w:cstheme="minorHAnsi"/>
          <w:i w:val="0"/>
          <w:color w:val="000000" w:themeColor="text1"/>
          <w:sz w:val="22"/>
          <w:szCs w:val="22"/>
          <w:lang w:val="en-GB"/>
        </w:rPr>
        <w:t>Clinical assessment (evidence of rales/crackles on exam) AND SpO2 ≤ 94% on room air, OR</w:t>
      </w:r>
    </w:p>
    <w:p w14:paraId="5E395ECC" w14:textId="77777777" w:rsidR="00C3324A" w:rsidRPr="00BE6F50" w:rsidRDefault="00C3324A" w:rsidP="00C3324A">
      <w:pPr>
        <w:pStyle w:val="Textbaustein"/>
        <w:numPr>
          <w:ilvl w:val="0"/>
          <w:numId w:val="6"/>
        </w:numPr>
        <w:tabs>
          <w:tab w:val="clear" w:pos="1080"/>
          <w:tab w:val="num" w:pos="1843"/>
        </w:tabs>
        <w:ind w:left="1843" w:hanging="567"/>
        <w:jc w:val="both"/>
        <w:rPr>
          <w:rFonts w:asciiTheme="minorHAnsi" w:hAnsiTheme="minorHAnsi" w:cstheme="minorHAnsi"/>
          <w:i w:val="0"/>
          <w:color w:val="000000" w:themeColor="text1"/>
          <w:sz w:val="22"/>
          <w:szCs w:val="22"/>
          <w:lang w:val="en-GB"/>
        </w:rPr>
      </w:pPr>
      <w:r w:rsidRPr="00BE6F50">
        <w:rPr>
          <w:rFonts w:asciiTheme="minorHAnsi" w:hAnsiTheme="minorHAnsi" w:cstheme="minorHAnsi"/>
          <w:i w:val="0"/>
          <w:color w:val="000000" w:themeColor="text1"/>
          <w:sz w:val="22"/>
          <w:szCs w:val="22"/>
          <w:lang w:val="en-GB"/>
        </w:rPr>
        <w:t xml:space="preserve">Requiring mechanical ventilation and/or supplemental oxygen. </w:t>
      </w:r>
    </w:p>
    <w:p w14:paraId="59F6A7D4" w14:textId="77777777" w:rsidR="00355086" w:rsidRPr="00BE6F50" w:rsidRDefault="00C3324A" w:rsidP="00EA0779">
      <w:pPr>
        <w:pStyle w:val="Textbaustein"/>
        <w:numPr>
          <w:ilvl w:val="0"/>
          <w:numId w:val="33"/>
        </w:numPr>
        <w:jc w:val="both"/>
        <w:rPr>
          <w:rFonts w:asciiTheme="minorHAnsi" w:hAnsiTheme="minorHAnsi" w:cstheme="minorHAnsi"/>
          <w:i w:val="0"/>
          <w:color w:val="000000" w:themeColor="text1"/>
          <w:sz w:val="22"/>
          <w:szCs w:val="22"/>
          <w:lang w:val="en-GB"/>
        </w:rPr>
      </w:pPr>
      <w:r w:rsidRPr="00BE6F50">
        <w:rPr>
          <w:rFonts w:asciiTheme="minorHAnsi" w:hAnsiTheme="minorHAnsi" w:cstheme="minorHAnsi"/>
          <w:i w:val="0"/>
          <w:color w:val="000000" w:themeColor="text1"/>
          <w:sz w:val="22"/>
          <w:szCs w:val="22"/>
          <w:lang w:val="en-GB"/>
        </w:rPr>
        <w:t xml:space="preserve">No participation in other clinical trials according to AMG (x months before and after) at the time of this trial  </w:t>
      </w:r>
    </w:p>
    <w:p w14:paraId="6691432F" w14:textId="77777777" w:rsidR="00355086" w:rsidRPr="00BE6F50" w:rsidRDefault="00355086" w:rsidP="00EA0779">
      <w:pPr>
        <w:pStyle w:val="Textbaustein"/>
        <w:numPr>
          <w:ilvl w:val="0"/>
          <w:numId w:val="33"/>
        </w:numPr>
        <w:jc w:val="both"/>
        <w:rPr>
          <w:rFonts w:asciiTheme="minorHAnsi" w:hAnsiTheme="minorHAnsi" w:cstheme="minorHAnsi"/>
          <w:i w:val="0"/>
          <w:color w:val="000000" w:themeColor="text1"/>
          <w:sz w:val="22"/>
          <w:szCs w:val="22"/>
          <w:highlight w:val="yellow"/>
          <w:lang w:val="en-GB"/>
        </w:rPr>
      </w:pPr>
      <w:r w:rsidRPr="00BE6F50">
        <w:rPr>
          <w:rFonts w:asciiTheme="minorHAnsi" w:hAnsiTheme="minorHAnsi" w:cstheme="minorHAnsi"/>
          <w:i w:val="0"/>
          <w:color w:val="000000" w:themeColor="text1"/>
          <w:sz w:val="22"/>
          <w:szCs w:val="22"/>
          <w:highlight w:val="yellow"/>
          <w:lang w:val="en-GB"/>
        </w:rPr>
        <w:t>(if applicable) XX</w:t>
      </w:r>
    </w:p>
    <w:p w14:paraId="6DCB53BD" w14:textId="77777777" w:rsidR="00BE2976" w:rsidRPr="00BE6F50" w:rsidRDefault="00BE2976" w:rsidP="00544ADF">
      <w:pPr>
        <w:pStyle w:val="Textbaustein"/>
        <w:jc w:val="both"/>
        <w:rPr>
          <w:rFonts w:asciiTheme="minorHAnsi" w:hAnsiTheme="minorHAnsi" w:cstheme="minorHAnsi"/>
          <w:color w:val="auto"/>
          <w:sz w:val="22"/>
          <w:szCs w:val="22"/>
          <w:u w:val="single"/>
          <w:lang w:val="en-GB"/>
        </w:rPr>
      </w:pPr>
    </w:p>
    <w:p w14:paraId="2C58688E" w14:textId="77777777" w:rsidR="00C04209" w:rsidRPr="00BE6F50" w:rsidRDefault="007A6D7E" w:rsidP="00544ADF">
      <w:pPr>
        <w:pStyle w:val="berschrift2"/>
        <w:tabs>
          <w:tab w:val="num" w:pos="576"/>
        </w:tabs>
        <w:ind w:left="576"/>
        <w:jc w:val="both"/>
        <w:rPr>
          <w:rFonts w:asciiTheme="minorHAnsi" w:hAnsiTheme="minorHAnsi" w:cstheme="minorHAnsi"/>
          <w:sz w:val="22"/>
          <w:szCs w:val="22"/>
          <w:lang w:val="en-GB"/>
        </w:rPr>
      </w:pPr>
      <w:bookmarkStart w:id="526" w:name="_Toc58148296"/>
      <w:bookmarkStart w:id="527" w:name="_Toc58148675"/>
      <w:bookmarkStart w:id="528" w:name="_Toc58148774"/>
      <w:bookmarkStart w:id="529" w:name="_Toc58148886"/>
      <w:bookmarkStart w:id="530" w:name="_Toc59871183"/>
      <w:bookmarkStart w:id="531" w:name="_Toc59876765"/>
      <w:bookmarkStart w:id="532" w:name="_Toc59882222"/>
      <w:bookmarkStart w:id="533" w:name="_Toc59882456"/>
      <w:bookmarkStart w:id="534" w:name="_Toc59961109"/>
      <w:bookmarkStart w:id="535" w:name="_Toc59961349"/>
      <w:bookmarkStart w:id="536" w:name="_Toc61059339"/>
      <w:bookmarkStart w:id="537" w:name="_Toc61060123"/>
      <w:bookmarkStart w:id="538" w:name="_Toc61065935"/>
      <w:bookmarkStart w:id="539" w:name="_Toc61171366"/>
      <w:bookmarkStart w:id="540" w:name="_Toc61177031"/>
      <w:bookmarkStart w:id="541" w:name="_Toc61240519"/>
      <w:bookmarkStart w:id="542" w:name="_Toc63840960"/>
      <w:bookmarkStart w:id="543" w:name="_Toc63850677"/>
      <w:bookmarkStart w:id="544" w:name="_Toc64083612"/>
      <w:bookmarkStart w:id="545" w:name="_Toc64263474"/>
      <w:bookmarkStart w:id="546" w:name="_Toc118524268"/>
      <w:bookmarkStart w:id="547" w:name="_Toc118528474"/>
      <w:bookmarkStart w:id="548" w:name="_Toc118529918"/>
      <w:bookmarkStart w:id="549" w:name="_Toc118530262"/>
      <w:bookmarkStart w:id="550" w:name="_Toc118530667"/>
      <w:bookmarkStart w:id="551" w:name="_Toc118531699"/>
      <w:bookmarkStart w:id="552" w:name="_Toc118532043"/>
      <w:bookmarkStart w:id="553" w:name="_Toc118532387"/>
      <w:bookmarkStart w:id="554" w:name="_Toc118532735"/>
      <w:bookmarkStart w:id="555" w:name="_Toc118620580"/>
      <w:bookmarkStart w:id="556" w:name="_Toc118622757"/>
      <w:bookmarkStart w:id="557" w:name="_Toc118779137"/>
      <w:bookmarkStart w:id="558" w:name="_Toc118782320"/>
      <w:bookmarkStart w:id="559" w:name="_Toc122258777"/>
      <w:bookmarkStart w:id="560" w:name="_Toc122259153"/>
      <w:bookmarkStart w:id="561" w:name="_Toc122410733"/>
      <w:bookmarkStart w:id="562" w:name="_Toc123005648"/>
      <w:bookmarkStart w:id="563" w:name="_Toc123014287"/>
      <w:bookmarkStart w:id="564" w:name="_Toc123023508"/>
      <w:bookmarkStart w:id="565" w:name="_Toc123023884"/>
      <w:bookmarkStart w:id="566" w:name="_Toc124073785"/>
      <w:bookmarkStart w:id="567" w:name="_Toc124074162"/>
      <w:bookmarkStart w:id="568" w:name="_Toc124074817"/>
      <w:bookmarkStart w:id="569" w:name="_Toc36066110"/>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r w:rsidRPr="00BE6F50">
        <w:rPr>
          <w:rFonts w:asciiTheme="minorHAnsi" w:hAnsiTheme="minorHAnsi" w:cstheme="minorHAnsi"/>
          <w:sz w:val="22"/>
          <w:szCs w:val="22"/>
          <w:lang w:val="en-GB"/>
        </w:rPr>
        <w:t>Exclusion c</w:t>
      </w:r>
      <w:r w:rsidR="00F05C17" w:rsidRPr="00BE6F50">
        <w:rPr>
          <w:rFonts w:asciiTheme="minorHAnsi" w:hAnsiTheme="minorHAnsi" w:cstheme="minorHAnsi"/>
          <w:sz w:val="22"/>
          <w:szCs w:val="22"/>
          <w:lang w:val="en-GB"/>
        </w:rPr>
        <w:t>riteria</w:t>
      </w:r>
      <w:bookmarkEnd w:id="569"/>
    </w:p>
    <w:p w14:paraId="56AFE2D5" w14:textId="77777777" w:rsidR="00C3324A" w:rsidRPr="00BE6F50" w:rsidRDefault="00C3324A" w:rsidP="00C3324A">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An individual who meets any of the following criteria will be excluded from participation in this study:</w:t>
      </w:r>
    </w:p>
    <w:p w14:paraId="349DD7A7" w14:textId="77777777" w:rsidR="00C3324A" w:rsidRPr="00BE6F50" w:rsidRDefault="00C3324A" w:rsidP="00C3324A">
      <w:pPr>
        <w:jc w:val="both"/>
        <w:rPr>
          <w:rFonts w:asciiTheme="minorHAnsi" w:hAnsiTheme="minorHAnsi" w:cstheme="minorHAnsi"/>
          <w:sz w:val="22"/>
          <w:szCs w:val="22"/>
          <w:u w:val="single"/>
          <w:lang w:val="en-GB"/>
        </w:rPr>
      </w:pPr>
    </w:p>
    <w:p w14:paraId="2666E614" w14:textId="77777777" w:rsidR="00C3324A" w:rsidRPr="00BE6F50" w:rsidRDefault="00C3324A" w:rsidP="00EA0779">
      <w:pPr>
        <w:pStyle w:val="Textbaustein"/>
        <w:numPr>
          <w:ilvl w:val="0"/>
          <w:numId w:val="11"/>
        </w:numPr>
        <w:jc w:val="both"/>
        <w:rPr>
          <w:rFonts w:asciiTheme="minorHAnsi" w:hAnsiTheme="minorHAnsi" w:cstheme="minorHAnsi"/>
          <w:i w:val="0"/>
          <w:color w:val="auto"/>
          <w:sz w:val="22"/>
          <w:szCs w:val="22"/>
          <w:lang w:val="en-GB"/>
        </w:rPr>
      </w:pPr>
      <w:r w:rsidRPr="00BE6F50">
        <w:rPr>
          <w:rFonts w:asciiTheme="minorHAnsi" w:hAnsiTheme="minorHAnsi" w:cstheme="minorHAnsi"/>
          <w:i w:val="0"/>
          <w:color w:val="auto"/>
          <w:sz w:val="22"/>
          <w:szCs w:val="22"/>
          <w:lang w:val="en-GB"/>
        </w:rPr>
        <w:t>ALT/AST &gt; 5 times the upper limit of normal.</w:t>
      </w:r>
    </w:p>
    <w:p w14:paraId="549560E2" w14:textId="77777777" w:rsidR="00C3324A" w:rsidRPr="00BE6F50" w:rsidRDefault="00C3324A" w:rsidP="00EA0779">
      <w:pPr>
        <w:pStyle w:val="Textbaustein"/>
        <w:numPr>
          <w:ilvl w:val="0"/>
          <w:numId w:val="11"/>
        </w:numPr>
        <w:jc w:val="both"/>
        <w:rPr>
          <w:rFonts w:asciiTheme="minorHAnsi" w:hAnsiTheme="minorHAnsi" w:cstheme="minorHAnsi"/>
          <w:i w:val="0"/>
          <w:color w:val="auto"/>
          <w:sz w:val="22"/>
          <w:szCs w:val="22"/>
          <w:lang w:val="en-GB"/>
        </w:rPr>
      </w:pPr>
      <w:r w:rsidRPr="00BE6F50">
        <w:rPr>
          <w:rFonts w:asciiTheme="minorHAnsi" w:hAnsiTheme="minorHAnsi" w:cstheme="minorHAnsi"/>
          <w:i w:val="0"/>
          <w:color w:val="auto"/>
          <w:sz w:val="22"/>
          <w:szCs w:val="22"/>
          <w:lang w:val="en-GB"/>
        </w:rPr>
        <w:t>Stage 4 severe chronic kidney disease or requiring dialysis (i.e. eGFR &lt; 30)</w:t>
      </w:r>
    </w:p>
    <w:p w14:paraId="01B2B338" w14:textId="77777777" w:rsidR="00C3324A" w:rsidRPr="00BE6F50" w:rsidRDefault="00C3324A" w:rsidP="00EA0779">
      <w:pPr>
        <w:pStyle w:val="Textbaustein"/>
        <w:numPr>
          <w:ilvl w:val="0"/>
          <w:numId w:val="11"/>
        </w:numPr>
        <w:jc w:val="both"/>
        <w:rPr>
          <w:rFonts w:asciiTheme="minorHAnsi" w:hAnsiTheme="minorHAnsi" w:cstheme="minorHAnsi"/>
          <w:i w:val="0"/>
          <w:color w:val="auto"/>
          <w:sz w:val="22"/>
          <w:szCs w:val="22"/>
          <w:lang w:val="en-GB"/>
        </w:rPr>
      </w:pPr>
      <w:r w:rsidRPr="00BE6F50">
        <w:rPr>
          <w:rFonts w:asciiTheme="minorHAnsi" w:hAnsiTheme="minorHAnsi" w:cstheme="minorHAnsi"/>
          <w:i w:val="0"/>
          <w:color w:val="auto"/>
          <w:sz w:val="22"/>
          <w:szCs w:val="22"/>
          <w:lang w:val="en-GB"/>
        </w:rPr>
        <w:t>Pregnancy or breast feeding.</w:t>
      </w:r>
    </w:p>
    <w:p w14:paraId="3F921B26" w14:textId="77777777" w:rsidR="00C3324A" w:rsidRPr="00BE6F50" w:rsidRDefault="00C3324A" w:rsidP="00EA0779">
      <w:pPr>
        <w:pStyle w:val="Textbaustein"/>
        <w:numPr>
          <w:ilvl w:val="0"/>
          <w:numId w:val="11"/>
        </w:numPr>
        <w:jc w:val="both"/>
        <w:rPr>
          <w:rFonts w:asciiTheme="minorHAnsi" w:hAnsiTheme="minorHAnsi" w:cstheme="minorHAnsi"/>
          <w:i w:val="0"/>
          <w:color w:val="auto"/>
          <w:sz w:val="22"/>
          <w:szCs w:val="22"/>
          <w:lang w:val="en-GB"/>
        </w:rPr>
      </w:pPr>
      <w:r w:rsidRPr="00BE6F50">
        <w:rPr>
          <w:rFonts w:asciiTheme="minorHAnsi" w:hAnsiTheme="minorHAnsi" w:cstheme="minorHAnsi"/>
          <w:i w:val="0"/>
          <w:color w:val="auto"/>
          <w:sz w:val="22"/>
          <w:szCs w:val="22"/>
          <w:lang w:val="en-GB"/>
        </w:rPr>
        <w:t>Anticipated transfer to another hospital which is not a study site within 72 hours.</w:t>
      </w:r>
    </w:p>
    <w:p w14:paraId="6328564C" w14:textId="77777777" w:rsidR="00C3324A" w:rsidRPr="00BE6F50" w:rsidRDefault="00C3324A" w:rsidP="00EA0779">
      <w:pPr>
        <w:pStyle w:val="Textbaustein"/>
        <w:numPr>
          <w:ilvl w:val="0"/>
          <w:numId w:val="11"/>
        </w:numPr>
        <w:jc w:val="both"/>
        <w:rPr>
          <w:rFonts w:asciiTheme="minorHAnsi" w:hAnsiTheme="minorHAnsi" w:cstheme="minorHAnsi"/>
          <w:i w:val="0"/>
          <w:color w:val="auto"/>
          <w:sz w:val="22"/>
          <w:szCs w:val="22"/>
          <w:lang w:val="en-GB"/>
        </w:rPr>
      </w:pPr>
      <w:r w:rsidRPr="00BE6F50">
        <w:rPr>
          <w:rFonts w:asciiTheme="minorHAnsi" w:hAnsiTheme="minorHAnsi" w:cstheme="minorHAnsi"/>
          <w:i w:val="0"/>
          <w:color w:val="auto"/>
          <w:sz w:val="22"/>
          <w:szCs w:val="22"/>
          <w:lang w:val="en-GB"/>
        </w:rPr>
        <w:lastRenderedPageBreak/>
        <w:t>Allergy to any study medication</w:t>
      </w:r>
    </w:p>
    <w:p w14:paraId="1D839C1F" w14:textId="77777777" w:rsidR="00782B23" w:rsidRPr="00BE6F50" w:rsidRDefault="00782B23" w:rsidP="00EA0779">
      <w:pPr>
        <w:pStyle w:val="Textbaustein"/>
        <w:numPr>
          <w:ilvl w:val="0"/>
          <w:numId w:val="11"/>
        </w:numPr>
        <w:jc w:val="both"/>
        <w:rPr>
          <w:rFonts w:asciiTheme="minorHAnsi" w:hAnsiTheme="minorHAnsi" w:cstheme="minorHAnsi"/>
          <w:i w:val="0"/>
          <w:color w:val="auto"/>
          <w:sz w:val="22"/>
          <w:szCs w:val="22"/>
          <w:lang w:val="en-GB"/>
        </w:rPr>
      </w:pPr>
      <w:r w:rsidRPr="00BE6F50">
        <w:rPr>
          <w:rFonts w:asciiTheme="minorHAnsi" w:hAnsiTheme="minorHAnsi" w:cstheme="minorHAnsi"/>
          <w:i w:val="0"/>
          <w:color w:val="auto"/>
          <w:sz w:val="22"/>
          <w:szCs w:val="22"/>
          <w:lang w:val="en-GB"/>
        </w:rPr>
        <w:t xml:space="preserve">Patients unwilling to consent to saving and propagation of pseudonymized medical data for study reasons  </w:t>
      </w:r>
    </w:p>
    <w:p w14:paraId="5D090410" w14:textId="77777777" w:rsidR="00782B23" w:rsidRPr="00BE6F50" w:rsidRDefault="00782B23" w:rsidP="00EA0779">
      <w:pPr>
        <w:pStyle w:val="Textbaustein"/>
        <w:numPr>
          <w:ilvl w:val="0"/>
          <w:numId w:val="11"/>
        </w:numPr>
        <w:jc w:val="both"/>
        <w:rPr>
          <w:rFonts w:asciiTheme="minorHAnsi" w:hAnsiTheme="minorHAnsi" w:cstheme="minorHAnsi"/>
          <w:i w:val="0"/>
          <w:color w:val="auto"/>
          <w:sz w:val="22"/>
          <w:szCs w:val="22"/>
          <w:lang w:val="en-GB"/>
        </w:rPr>
      </w:pPr>
      <w:r w:rsidRPr="00BE6F50">
        <w:rPr>
          <w:rFonts w:asciiTheme="minorHAnsi" w:hAnsiTheme="minorHAnsi" w:cstheme="minorHAnsi"/>
          <w:i w:val="0"/>
          <w:color w:val="auto"/>
          <w:sz w:val="22"/>
          <w:szCs w:val="22"/>
          <w:lang w:val="en-GB"/>
        </w:rPr>
        <w:t>Subjects who are legally detained in an official institution</w:t>
      </w:r>
    </w:p>
    <w:p w14:paraId="3DEDB97F" w14:textId="77777777" w:rsidR="00782B23" w:rsidRPr="00BE6F50" w:rsidRDefault="00355086" w:rsidP="00EA0779">
      <w:pPr>
        <w:pStyle w:val="Textbaustein"/>
        <w:numPr>
          <w:ilvl w:val="0"/>
          <w:numId w:val="11"/>
        </w:numPr>
        <w:jc w:val="both"/>
        <w:rPr>
          <w:rFonts w:asciiTheme="minorHAnsi" w:hAnsiTheme="minorHAnsi" w:cstheme="minorHAnsi"/>
          <w:i w:val="0"/>
          <w:color w:val="auto"/>
          <w:sz w:val="22"/>
          <w:szCs w:val="22"/>
          <w:highlight w:val="yellow"/>
          <w:lang w:val="en-GB"/>
        </w:rPr>
      </w:pPr>
      <w:r w:rsidRPr="00BE6F50">
        <w:rPr>
          <w:rFonts w:asciiTheme="minorHAnsi" w:hAnsiTheme="minorHAnsi" w:cstheme="minorHAnsi"/>
          <w:i w:val="0"/>
          <w:color w:val="auto"/>
          <w:sz w:val="22"/>
          <w:szCs w:val="22"/>
          <w:highlight w:val="yellow"/>
          <w:lang w:val="en-GB"/>
        </w:rPr>
        <w:t>(if applicable) XX</w:t>
      </w:r>
    </w:p>
    <w:p w14:paraId="63F21540" w14:textId="77777777" w:rsidR="00C3324A" w:rsidRPr="00BE6F50" w:rsidRDefault="00C3324A" w:rsidP="00C3324A">
      <w:pPr>
        <w:pStyle w:val="Textbaustein"/>
        <w:jc w:val="both"/>
        <w:rPr>
          <w:rFonts w:asciiTheme="minorHAnsi" w:hAnsiTheme="minorHAnsi" w:cstheme="minorHAnsi"/>
          <w:color w:val="auto"/>
          <w:sz w:val="22"/>
          <w:szCs w:val="22"/>
          <w:lang w:val="en-GB"/>
        </w:rPr>
      </w:pPr>
    </w:p>
    <w:p w14:paraId="59262977" w14:textId="77777777" w:rsidR="0047517A" w:rsidRPr="00BE6F50" w:rsidRDefault="0047517A" w:rsidP="00544ADF">
      <w:pPr>
        <w:pStyle w:val="berschrift2"/>
        <w:tabs>
          <w:tab w:val="num" w:pos="576"/>
        </w:tabs>
        <w:ind w:left="576"/>
        <w:jc w:val="both"/>
        <w:rPr>
          <w:rFonts w:asciiTheme="minorHAnsi" w:hAnsiTheme="minorHAnsi" w:cstheme="minorHAnsi"/>
          <w:sz w:val="22"/>
          <w:szCs w:val="22"/>
          <w:lang w:val="en-GB"/>
        </w:rPr>
      </w:pPr>
      <w:bookmarkStart w:id="570" w:name="_Toc36066111"/>
      <w:bookmarkStart w:id="571" w:name="_Toc471787993"/>
      <w:bookmarkStart w:id="572" w:name="_Toc35671340"/>
      <w:r w:rsidRPr="00BE6F50">
        <w:rPr>
          <w:rFonts w:asciiTheme="minorHAnsi" w:hAnsiTheme="minorHAnsi" w:cstheme="minorHAnsi"/>
          <w:sz w:val="22"/>
          <w:szCs w:val="22"/>
          <w:lang w:val="en-GB"/>
        </w:rPr>
        <w:t>Lifestyle Considerations</w:t>
      </w:r>
      <w:bookmarkEnd w:id="570"/>
    </w:p>
    <w:p w14:paraId="2811A5AE" w14:textId="77777777" w:rsidR="00F7104B" w:rsidRPr="00BE6F50" w:rsidRDefault="00F7104B"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During this study, subjects are asked to:</w:t>
      </w:r>
    </w:p>
    <w:p w14:paraId="480DC9D2" w14:textId="77777777" w:rsidR="00F7104B" w:rsidRPr="00BE6F50" w:rsidRDefault="00F7104B" w:rsidP="00EA0779">
      <w:pPr>
        <w:numPr>
          <w:ilvl w:val="0"/>
          <w:numId w:val="25"/>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Refrain from drinking alcohol for 14 days after they begin receiving Remdesivir.</w:t>
      </w:r>
    </w:p>
    <w:p w14:paraId="54044D50" w14:textId="77777777" w:rsidR="00F7104B" w:rsidRPr="00BE6F50" w:rsidRDefault="00F7104B" w:rsidP="00EA0779">
      <w:pPr>
        <w:numPr>
          <w:ilvl w:val="0"/>
          <w:numId w:val="25"/>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Avoid taking paracetamol (acetaminophen) for 14 days after they begin receiving Remdesivir.</w:t>
      </w:r>
    </w:p>
    <w:p w14:paraId="4416CF9A" w14:textId="77777777" w:rsidR="00F7104B" w:rsidRPr="00BE6F50" w:rsidRDefault="00F7104B" w:rsidP="00EA0779">
      <w:pPr>
        <w:numPr>
          <w:ilvl w:val="0"/>
          <w:numId w:val="25"/>
        </w:numPr>
        <w:jc w:val="both"/>
        <w:rPr>
          <w:rFonts w:asciiTheme="minorHAnsi" w:hAnsiTheme="minorHAnsi" w:cstheme="minorHAnsi"/>
          <w:sz w:val="22"/>
          <w:szCs w:val="22"/>
          <w:lang w:val="en-US"/>
        </w:rPr>
      </w:pPr>
      <w:r w:rsidRPr="00BE6F50">
        <w:rPr>
          <w:rFonts w:asciiTheme="minorHAnsi" w:hAnsiTheme="minorHAnsi" w:cstheme="minorHAnsi"/>
          <w:sz w:val="22"/>
          <w:szCs w:val="22"/>
          <w:lang w:val="en-GB"/>
        </w:rPr>
        <w:t>Avoid getting pregnant during the study from Day 1 through Day 29 if female subject.</w:t>
      </w:r>
    </w:p>
    <w:p w14:paraId="3A27231C" w14:textId="77777777" w:rsidR="00FD7F12" w:rsidRPr="00BE6F50" w:rsidRDefault="00FD7F12" w:rsidP="00FD7F12">
      <w:pPr>
        <w:ind w:left="720"/>
        <w:jc w:val="both"/>
        <w:rPr>
          <w:rFonts w:asciiTheme="minorHAnsi" w:hAnsiTheme="minorHAnsi" w:cstheme="minorHAnsi"/>
          <w:sz w:val="22"/>
          <w:szCs w:val="22"/>
          <w:lang w:val="en-US"/>
        </w:rPr>
      </w:pPr>
    </w:p>
    <w:p w14:paraId="0A7AACB0" w14:textId="77777777" w:rsidR="0047517A" w:rsidRPr="00BE6F50" w:rsidRDefault="0047517A" w:rsidP="00544ADF">
      <w:pPr>
        <w:pStyle w:val="berschrift2"/>
        <w:tabs>
          <w:tab w:val="num" w:pos="576"/>
        </w:tabs>
        <w:ind w:left="576"/>
        <w:jc w:val="both"/>
        <w:rPr>
          <w:rFonts w:asciiTheme="minorHAnsi" w:hAnsiTheme="minorHAnsi" w:cstheme="minorHAnsi"/>
          <w:sz w:val="22"/>
          <w:szCs w:val="22"/>
          <w:lang w:val="en-GB"/>
        </w:rPr>
      </w:pPr>
      <w:bookmarkStart w:id="573" w:name="_Toc36066112"/>
      <w:r w:rsidRPr="00BE6F50">
        <w:rPr>
          <w:rFonts w:asciiTheme="minorHAnsi" w:hAnsiTheme="minorHAnsi" w:cstheme="minorHAnsi"/>
          <w:sz w:val="22"/>
          <w:szCs w:val="22"/>
          <w:lang w:val="en-GB"/>
        </w:rPr>
        <w:t>Screen Failures</w:t>
      </w:r>
      <w:bookmarkEnd w:id="573"/>
    </w:p>
    <w:p w14:paraId="1F3F824E" w14:textId="77777777" w:rsidR="00F7104B" w:rsidRPr="00BE6F50" w:rsidRDefault="00F7104B"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After the screening evaluations have been completed, the investigator or designee is to review the inclusion/exclusion criteria and determine the subject’s eligibility for the study.</w:t>
      </w:r>
    </w:p>
    <w:p w14:paraId="62769DCF" w14:textId="77777777" w:rsidR="00F7104B" w:rsidRPr="00BE6F50" w:rsidRDefault="00F7104B" w:rsidP="00544ADF">
      <w:pPr>
        <w:jc w:val="both"/>
        <w:rPr>
          <w:rFonts w:asciiTheme="minorHAnsi" w:hAnsiTheme="minorHAnsi" w:cstheme="minorHAnsi"/>
          <w:sz w:val="22"/>
          <w:szCs w:val="22"/>
          <w:lang w:val="en-GB"/>
        </w:rPr>
      </w:pPr>
    </w:p>
    <w:p w14:paraId="7B91063B" w14:textId="77777777" w:rsidR="00F7104B" w:rsidRPr="00BE6F50" w:rsidRDefault="00F7104B"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Only the reason for ineligibility will be collected on screen failures. Subjects who are found to be ineligible will be told the reason for ineligibility.</w:t>
      </w:r>
    </w:p>
    <w:p w14:paraId="05A90531" w14:textId="77777777" w:rsidR="00F7104B" w:rsidRPr="00BE6F50" w:rsidRDefault="00F7104B" w:rsidP="00544ADF">
      <w:pPr>
        <w:jc w:val="both"/>
        <w:rPr>
          <w:rFonts w:asciiTheme="minorHAnsi" w:hAnsiTheme="minorHAnsi" w:cstheme="minorHAnsi"/>
          <w:sz w:val="22"/>
          <w:szCs w:val="22"/>
          <w:lang w:val="en-GB"/>
        </w:rPr>
      </w:pPr>
    </w:p>
    <w:p w14:paraId="4038D0BD" w14:textId="77777777" w:rsidR="0047517A" w:rsidRPr="00BE6F50" w:rsidRDefault="00F7104B"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Individuals who do not meet the criteria for participation in this study (screen failure) because of an abnormal laboratory finding may be rescreened once.</w:t>
      </w:r>
    </w:p>
    <w:p w14:paraId="5EACB561" w14:textId="77777777" w:rsidR="00FD7F12" w:rsidRPr="00BE6F50" w:rsidRDefault="00FD7F12" w:rsidP="00544ADF">
      <w:pPr>
        <w:jc w:val="both"/>
        <w:rPr>
          <w:rFonts w:asciiTheme="minorHAnsi" w:hAnsiTheme="minorHAnsi" w:cstheme="minorHAnsi"/>
          <w:sz w:val="22"/>
          <w:szCs w:val="22"/>
          <w:lang w:val="en-GB"/>
        </w:rPr>
      </w:pPr>
    </w:p>
    <w:p w14:paraId="22B73876" w14:textId="77777777" w:rsidR="0047517A" w:rsidRPr="00BE6F50" w:rsidRDefault="0047517A" w:rsidP="00544ADF">
      <w:pPr>
        <w:pStyle w:val="berschrift3"/>
        <w:jc w:val="both"/>
        <w:rPr>
          <w:rFonts w:asciiTheme="minorHAnsi" w:hAnsiTheme="minorHAnsi" w:cstheme="minorHAnsi"/>
          <w:sz w:val="22"/>
          <w:szCs w:val="22"/>
          <w:lang w:val="en-GB"/>
        </w:rPr>
      </w:pPr>
      <w:bookmarkStart w:id="574" w:name="_Toc36066113"/>
      <w:r w:rsidRPr="00BE6F50">
        <w:rPr>
          <w:rFonts w:asciiTheme="minorHAnsi" w:hAnsiTheme="minorHAnsi" w:cstheme="minorHAnsi"/>
          <w:sz w:val="22"/>
          <w:szCs w:val="22"/>
          <w:lang w:val="en-GB"/>
        </w:rPr>
        <w:t>Strategies for Recruitment and Retention</w:t>
      </w:r>
      <w:bookmarkEnd w:id="574"/>
    </w:p>
    <w:p w14:paraId="69FDC1C2" w14:textId="77777777" w:rsidR="00F7104B" w:rsidRPr="00BE6F50" w:rsidRDefault="00F7104B" w:rsidP="00544ADF">
      <w:pPr>
        <w:pStyle w:val="berschrift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Recruitment</w:t>
      </w:r>
    </w:p>
    <w:p w14:paraId="46FF26D6" w14:textId="77777777" w:rsidR="00F7104B" w:rsidRPr="00BE6F50" w:rsidRDefault="00F7104B"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It is anticipated that patients with COVID-19 will present to participating hospitals, and that no external recruitment efforts towards potential subjects are needed. Recruitment efforts may also include dissemination of information about this trial to other medical professionals / hospitals.</w:t>
      </w:r>
    </w:p>
    <w:p w14:paraId="4581C725" w14:textId="77777777" w:rsidR="00F7104B" w:rsidRPr="00BE6F50" w:rsidRDefault="00F7104B" w:rsidP="00544ADF">
      <w:pPr>
        <w:jc w:val="both"/>
        <w:rPr>
          <w:rFonts w:asciiTheme="minorHAnsi" w:hAnsiTheme="minorHAnsi" w:cstheme="minorHAnsi"/>
          <w:sz w:val="22"/>
          <w:szCs w:val="22"/>
          <w:lang w:val="en-GB"/>
        </w:rPr>
      </w:pPr>
    </w:p>
    <w:p w14:paraId="1EC1A365" w14:textId="77777777" w:rsidR="00F7104B" w:rsidRPr="00BE6F50" w:rsidRDefault="00F7104B"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Patients that are confirmed to have SARS-CoV-2 will be assessed for eligibility.</w:t>
      </w:r>
    </w:p>
    <w:p w14:paraId="05A62213" w14:textId="77777777" w:rsidR="00F7104B" w:rsidRPr="00BE6F50" w:rsidRDefault="00F7104B" w:rsidP="00544ADF">
      <w:pPr>
        <w:jc w:val="both"/>
        <w:rPr>
          <w:rFonts w:asciiTheme="minorHAnsi" w:hAnsiTheme="minorHAnsi" w:cstheme="minorHAnsi"/>
          <w:sz w:val="22"/>
          <w:szCs w:val="22"/>
          <w:lang w:val="en-GB"/>
        </w:rPr>
      </w:pPr>
    </w:p>
    <w:p w14:paraId="5175F836" w14:textId="77777777" w:rsidR="00F7104B" w:rsidRPr="00BE6F50" w:rsidRDefault="00F7104B"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Screening will begin with a brief discussion with study staff. Some will be excluded based on demographic data and medical history i.e. pregnant, &lt; 18 years of age, renal failure, etc. Information about the study will be presented to potential subjects (or legally authorized representative) and questions will be asked to determine potential eligibility. Screening procedures can begin only after informed consent is obtained.</w:t>
      </w:r>
    </w:p>
    <w:p w14:paraId="35C00A22" w14:textId="77777777" w:rsidR="00F7104B" w:rsidRPr="00BE6F50" w:rsidRDefault="00F7104B" w:rsidP="00544ADF">
      <w:pPr>
        <w:pStyle w:val="berschrift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Retention</w:t>
      </w:r>
    </w:p>
    <w:p w14:paraId="23517E04" w14:textId="77777777" w:rsidR="00F7104B" w:rsidRPr="00BE6F50" w:rsidRDefault="00F7104B" w:rsidP="00544ADF">
      <w:pPr>
        <w:jc w:val="both"/>
        <w:rPr>
          <w:rFonts w:asciiTheme="minorHAnsi" w:hAnsiTheme="minorHAnsi" w:cstheme="minorHAnsi"/>
          <w:sz w:val="22"/>
          <w:szCs w:val="22"/>
          <w:lang w:val="en-GB"/>
        </w:rPr>
      </w:pPr>
    </w:p>
    <w:p w14:paraId="085C13C2" w14:textId="77777777" w:rsidR="00F7104B" w:rsidRPr="00BE6F50" w:rsidRDefault="00F7104B"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Participating subjects will be reminded of subsequent visits.</w:t>
      </w:r>
    </w:p>
    <w:p w14:paraId="4F6EA4B6" w14:textId="77777777" w:rsidR="002C4301" w:rsidRPr="00BE6F50" w:rsidRDefault="002C4301" w:rsidP="002C4301">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For a trial conduct issue having such influence on interpretability of trial results, more clarity should be provided about approaches to enhance retention (i.e, to reduce levels of loss-to-follow-up’). Consideration of such issues, for example, is provided in ‘Addressing Missing Data in Clinical Trials’, Ann Intern Med. 2011;154:113-117.</w:t>
      </w:r>
    </w:p>
    <w:p w14:paraId="62B1AC89" w14:textId="77777777" w:rsidR="00F7104B" w:rsidRPr="00BE6F50" w:rsidRDefault="00F7104B" w:rsidP="00544ADF">
      <w:pPr>
        <w:autoSpaceDE w:val="0"/>
        <w:autoSpaceDN w:val="0"/>
        <w:adjustRightInd w:val="0"/>
        <w:jc w:val="both"/>
        <w:rPr>
          <w:rFonts w:asciiTheme="minorHAnsi" w:hAnsiTheme="minorHAnsi" w:cstheme="minorHAnsi"/>
          <w:sz w:val="22"/>
          <w:szCs w:val="22"/>
          <w:lang w:val="en-US"/>
        </w:rPr>
      </w:pPr>
    </w:p>
    <w:p w14:paraId="5534FC7A" w14:textId="77777777" w:rsidR="00F7104B" w:rsidRPr="00BE6F50" w:rsidRDefault="00F7104B" w:rsidP="00544ADF">
      <w:pPr>
        <w:pStyle w:val="berschrift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Compensation Plan for Subjects</w:t>
      </w:r>
    </w:p>
    <w:p w14:paraId="6CC6C60F" w14:textId="77777777" w:rsidR="00F7104B" w:rsidRPr="00BE6F50" w:rsidRDefault="00F7104B" w:rsidP="00544ADF">
      <w:pPr>
        <w:autoSpaceDE w:val="0"/>
        <w:autoSpaceDN w:val="0"/>
        <w:adjustRightInd w:val="0"/>
        <w:jc w:val="both"/>
        <w:rPr>
          <w:rFonts w:asciiTheme="minorHAnsi" w:hAnsiTheme="minorHAnsi" w:cstheme="minorHAnsi"/>
          <w:sz w:val="22"/>
          <w:szCs w:val="22"/>
          <w:lang w:val="en-US"/>
        </w:rPr>
      </w:pPr>
    </w:p>
    <w:p w14:paraId="20A92350" w14:textId="77777777" w:rsidR="00F7104B" w:rsidRPr="00BE6F50" w:rsidRDefault="00F7104B"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Compensation, if any, will be determined locally and in accordance with local IRB requirements, and subject to local IRB approval.</w:t>
      </w:r>
    </w:p>
    <w:p w14:paraId="13BC8344" w14:textId="77777777" w:rsidR="00F7104B" w:rsidRPr="00BE6F50" w:rsidRDefault="00F7104B" w:rsidP="00544ADF">
      <w:pPr>
        <w:jc w:val="both"/>
        <w:rPr>
          <w:rFonts w:asciiTheme="minorHAnsi" w:hAnsiTheme="minorHAnsi" w:cstheme="minorHAnsi"/>
          <w:sz w:val="22"/>
          <w:szCs w:val="22"/>
          <w:lang w:val="en-GB"/>
        </w:rPr>
      </w:pPr>
    </w:p>
    <w:p w14:paraId="42047AF4" w14:textId="77777777" w:rsidR="00F7104B" w:rsidRPr="00BE6F50" w:rsidRDefault="00F7104B" w:rsidP="00544ADF">
      <w:pPr>
        <w:pStyle w:val="berschrift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Costs</w:t>
      </w:r>
    </w:p>
    <w:p w14:paraId="40EDC5C5" w14:textId="77777777" w:rsidR="00F7104B" w:rsidRPr="00BE6F50" w:rsidRDefault="00F7104B"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There is no cost to subjects for the research tests, procedures/evaluations and study product while taking part in this trial. Procedures and treatment for clinical care including costs associated with hospital stay may be billed to the subject, subject’s insurance or third party.</w:t>
      </w:r>
    </w:p>
    <w:p w14:paraId="7CC8FC51" w14:textId="77777777" w:rsidR="00F7104B" w:rsidRPr="00BE6F50" w:rsidRDefault="00F7104B" w:rsidP="00544ADF">
      <w:pPr>
        <w:jc w:val="both"/>
        <w:rPr>
          <w:rFonts w:asciiTheme="minorHAnsi" w:hAnsiTheme="minorHAnsi" w:cstheme="minorHAnsi"/>
          <w:sz w:val="22"/>
          <w:szCs w:val="22"/>
          <w:lang w:val="en-GB"/>
        </w:rPr>
      </w:pPr>
    </w:p>
    <w:p w14:paraId="4584A2E4" w14:textId="77777777" w:rsidR="00AA5504" w:rsidRPr="00BE6F50" w:rsidRDefault="00336C43" w:rsidP="00544ADF">
      <w:pPr>
        <w:pStyle w:val="berschrift1"/>
        <w:spacing w:before="120"/>
        <w:ind w:left="431" w:hanging="431"/>
        <w:jc w:val="both"/>
        <w:rPr>
          <w:rFonts w:asciiTheme="minorHAnsi" w:hAnsiTheme="minorHAnsi" w:cstheme="minorHAnsi"/>
          <w:sz w:val="22"/>
          <w:szCs w:val="22"/>
          <w:lang w:val="en-GB"/>
        </w:rPr>
      </w:pPr>
      <w:bookmarkStart w:id="575" w:name="_Toc150224870"/>
      <w:bookmarkStart w:id="576" w:name="_Toc151965002"/>
      <w:bookmarkStart w:id="577" w:name="_Toc36066114"/>
      <w:bookmarkEnd w:id="575"/>
      <w:bookmarkEnd w:id="576"/>
      <w:r w:rsidRPr="00BE6F50">
        <w:rPr>
          <w:rFonts w:asciiTheme="minorHAnsi" w:hAnsiTheme="minorHAnsi" w:cstheme="minorHAnsi"/>
          <w:sz w:val="22"/>
          <w:szCs w:val="22"/>
          <w:lang w:val="en-GB"/>
        </w:rPr>
        <w:t>STUDY PRODUCT</w:t>
      </w:r>
      <w:bookmarkEnd w:id="577"/>
    </w:p>
    <w:p w14:paraId="0C69DB39" w14:textId="77777777" w:rsidR="00577144" w:rsidRPr="00BE6F50" w:rsidRDefault="00B91778" w:rsidP="00544ADF">
      <w:pPr>
        <w:pStyle w:val="berschrift2"/>
        <w:tabs>
          <w:tab w:val="num" w:pos="576"/>
        </w:tabs>
        <w:ind w:left="576"/>
        <w:jc w:val="both"/>
        <w:rPr>
          <w:rFonts w:asciiTheme="minorHAnsi" w:hAnsiTheme="minorHAnsi" w:cstheme="minorHAnsi"/>
          <w:sz w:val="22"/>
          <w:szCs w:val="22"/>
          <w:lang w:val="en-GB"/>
        </w:rPr>
      </w:pPr>
      <w:bookmarkStart w:id="578" w:name="_Toc36066115"/>
      <w:bookmarkEnd w:id="571"/>
      <w:bookmarkEnd w:id="572"/>
      <w:r w:rsidRPr="00BE6F50">
        <w:rPr>
          <w:rFonts w:asciiTheme="minorHAnsi" w:hAnsiTheme="minorHAnsi" w:cstheme="minorHAnsi"/>
          <w:sz w:val="22"/>
          <w:szCs w:val="22"/>
          <w:lang w:val="en-GB"/>
        </w:rPr>
        <w:t>Description of</w:t>
      </w:r>
      <w:r w:rsidR="007F1B67" w:rsidRPr="00BE6F50">
        <w:rPr>
          <w:rFonts w:asciiTheme="minorHAnsi" w:hAnsiTheme="minorHAnsi" w:cstheme="minorHAnsi"/>
          <w:sz w:val="22"/>
          <w:szCs w:val="22"/>
          <w:lang w:val="en-GB"/>
        </w:rPr>
        <w:t xml:space="preserve"> </w:t>
      </w:r>
      <w:r w:rsidR="005503B3" w:rsidRPr="00BE6F50">
        <w:rPr>
          <w:rFonts w:asciiTheme="minorHAnsi" w:hAnsiTheme="minorHAnsi" w:cstheme="minorHAnsi"/>
          <w:sz w:val="22"/>
          <w:szCs w:val="22"/>
          <w:lang w:val="en-GB"/>
        </w:rPr>
        <w:t xml:space="preserve">study </w:t>
      </w:r>
      <w:r w:rsidR="007F1B67" w:rsidRPr="00BE6F50">
        <w:rPr>
          <w:rFonts w:asciiTheme="minorHAnsi" w:hAnsiTheme="minorHAnsi" w:cstheme="minorHAnsi"/>
          <w:sz w:val="22"/>
          <w:szCs w:val="22"/>
          <w:lang w:val="en-GB"/>
        </w:rPr>
        <w:t>medication</w:t>
      </w:r>
      <w:r w:rsidR="005503B3" w:rsidRPr="00BE6F50">
        <w:rPr>
          <w:rFonts w:asciiTheme="minorHAnsi" w:hAnsiTheme="minorHAnsi" w:cstheme="minorHAnsi"/>
          <w:sz w:val="22"/>
          <w:szCs w:val="22"/>
          <w:lang w:val="en-GB"/>
        </w:rPr>
        <w:t xml:space="preserve"> / </w:t>
      </w:r>
      <w:r w:rsidR="00C24AFE" w:rsidRPr="00BE6F50">
        <w:rPr>
          <w:rFonts w:asciiTheme="minorHAnsi" w:hAnsiTheme="minorHAnsi" w:cstheme="minorHAnsi"/>
          <w:sz w:val="22"/>
          <w:szCs w:val="22"/>
          <w:lang w:val="en-GB"/>
        </w:rPr>
        <w:t>investigational medicinal product</w:t>
      </w:r>
      <w:r w:rsidR="00336C43" w:rsidRPr="00BE6F50">
        <w:rPr>
          <w:rFonts w:asciiTheme="minorHAnsi" w:hAnsiTheme="minorHAnsi" w:cstheme="minorHAnsi"/>
          <w:sz w:val="22"/>
          <w:szCs w:val="22"/>
          <w:lang w:val="en-GB"/>
        </w:rPr>
        <w:t xml:space="preserve"> and administration</w:t>
      </w:r>
      <w:bookmarkEnd w:id="578"/>
    </w:p>
    <w:p w14:paraId="540BDDBE" w14:textId="77777777" w:rsidR="00863DE4" w:rsidRPr="00BE6F50" w:rsidRDefault="00863DE4"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Study Product Description</w:t>
      </w:r>
    </w:p>
    <w:p w14:paraId="6646992A" w14:textId="77777777" w:rsidR="002C4301" w:rsidRPr="00BE6F50" w:rsidRDefault="002C4301" w:rsidP="002C4301">
      <w:pPr>
        <w:jc w:val="both"/>
        <w:rPr>
          <w:rFonts w:asciiTheme="minorHAnsi" w:hAnsiTheme="minorHAnsi" w:cstheme="minorHAnsi"/>
          <w:i/>
          <w:sz w:val="22"/>
          <w:szCs w:val="22"/>
          <w:u w:val="single"/>
          <w:lang w:val="en-GB"/>
        </w:rPr>
      </w:pPr>
    </w:p>
    <w:p w14:paraId="3D6EC39D" w14:textId="77777777" w:rsidR="002C4301" w:rsidRPr="00BE6F50" w:rsidRDefault="002C4301" w:rsidP="002C4301">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Example Remdesivir</w:t>
      </w:r>
    </w:p>
    <w:p w14:paraId="5D533254" w14:textId="77777777" w:rsidR="002C4301" w:rsidRPr="00BE6F50" w:rsidRDefault="002C4301" w:rsidP="002C4301">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Remdesivir is a single diastereomer monophosphoramidate prodrug designed for the intracellular delivery of a modified adenine nucleoside analog GS-441524. In addition to the active ingredient, the lyophilized formulation of Remdesivir contains the following inactive ingredients: water for injection, sulfobutylether β-cyclodextrin sodium (SBECD), and hydrochloric acid and/or sodium hydroxide.</w:t>
      </w:r>
    </w:p>
    <w:p w14:paraId="5BBEA79E" w14:textId="77777777" w:rsidR="002C4301" w:rsidRPr="00BE6F50" w:rsidRDefault="002C4301" w:rsidP="00544ADF">
      <w:pPr>
        <w:jc w:val="both"/>
        <w:rPr>
          <w:rFonts w:asciiTheme="minorHAnsi" w:hAnsiTheme="minorHAnsi" w:cstheme="minorHAnsi"/>
          <w:sz w:val="22"/>
          <w:szCs w:val="22"/>
          <w:lang w:val="en-GB"/>
        </w:rPr>
      </w:pPr>
    </w:p>
    <w:p w14:paraId="3C312FD7" w14:textId="77777777" w:rsidR="00863DE4"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supplied matching placebo lyophilized formulation is identical in physical appearance to the active lyophilized formulation and contains the same inactive ingredients.</w:t>
      </w:r>
    </w:p>
    <w:p w14:paraId="460523F8" w14:textId="77777777" w:rsidR="00863DE4" w:rsidRPr="00BE6F50" w:rsidRDefault="00863DE4" w:rsidP="00544ADF">
      <w:pPr>
        <w:jc w:val="both"/>
        <w:rPr>
          <w:rFonts w:asciiTheme="minorHAnsi" w:hAnsiTheme="minorHAnsi" w:cstheme="minorHAnsi"/>
          <w:sz w:val="22"/>
          <w:szCs w:val="22"/>
          <w:lang w:val="en-GB"/>
        </w:rPr>
      </w:pPr>
    </w:p>
    <w:p w14:paraId="4E41CB44" w14:textId="77777777" w:rsidR="00863DE4" w:rsidRPr="00BE6F50" w:rsidRDefault="00863DE4" w:rsidP="00F550A7">
      <w:pPr>
        <w:pStyle w:val="berschrift3"/>
        <w:jc w:val="both"/>
        <w:rPr>
          <w:rFonts w:asciiTheme="minorHAnsi" w:hAnsiTheme="minorHAnsi" w:cstheme="minorHAnsi"/>
          <w:sz w:val="22"/>
          <w:szCs w:val="22"/>
          <w:lang w:val="en-GB"/>
        </w:rPr>
      </w:pPr>
      <w:bookmarkStart w:id="579" w:name="_Toc36066116"/>
      <w:r w:rsidRPr="00BE6F50">
        <w:rPr>
          <w:rFonts w:asciiTheme="minorHAnsi" w:hAnsiTheme="minorHAnsi" w:cstheme="minorHAnsi"/>
          <w:sz w:val="22"/>
          <w:szCs w:val="22"/>
          <w:lang w:val="en-GB"/>
        </w:rPr>
        <w:t>Dosing and Administration</w:t>
      </w:r>
      <w:bookmarkEnd w:id="579"/>
    </w:p>
    <w:p w14:paraId="4D1FD84D" w14:textId="77777777" w:rsidR="00863DE4"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Subjects will be randomized to receive either active product or placebo. Initially, the trial will have 2 arms. Subjects will be randomized to receive either active product or placebo.</w:t>
      </w:r>
    </w:p>
    <w:p w14:paraId="59B9F1B1" w14:textId="77777777" w:rsidR="002C4301" w:rsidRPr="00BE6F50" w:rsidRDefault="002C4301" w:rsidP="002C4301">
      <w:pPr>
        <w:jc w:val="both"/>
        <w:rPr>
          <w:rFonts w:asciiTheme="minorHAnsi" w:hAnsiTheme="minorHAnsi" w:cstheme="minorHAnsi"/>
          <w:i/>
          <w:sz w:val="22"/>
          <w:szCs w:val="22"/>
          <w:lang w:val="en-GB"/>
        </w:rPr>
      </w:pPr>
    </w:p>
    <w:p w14:paraId="4D79E678" w14:textId="77777777" w:rsidR="002C4301" w:rsidRPr="00BE6F50" w:rsidRDefault="002C4301" w:rsidP="002C4301">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Example Remdesivir</w:t>
      </w:r>
    </w:p>
    <w:p w14:paraId="588B7B42" w14:textId="77777777" w:rsidR="002C4301" w:rsidRPr="00BE6F50" w:rsidRDefault="002C4301" w:rsidP="002C4301">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Remdesivir will be administered as a 200 mg intravenous loading dose on Day 1, followed by a 100 mg once-daily intravenous maintenance dose for the duration of the hospitalization up to a 10 days total course.</w:t>
      </w:r>
    </w:p>
    <w:p w14:paraId="7A0481DE" w14:textId="77777777" w:rsidR="00863DE4" w:rsidRPr="00BE6F50" w:rsidRDefault="00863DE4" w:rsidP="00544ADF">
      <w:pPr>
        <w:jc w:val="both"/>
        <w:rPr>
          <w:rFonts w:asciiTheme="minorHAnsi" w:hAnsiTheme="minorHAnsi" w:cstheme="minorHAnsi"/>
          <w:sz w:val="22"/>
          <w:szCs w:val="22"/>
          <w:lang w:val="en-GB"/>
        </w:rPr>
      </w:pPr>
    </w:p>
    <w:p w14:paraId="19F71B42" w14:textId="77777777" w:rsidR="00336C43"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 matching placebo will be given at an equal volume at the same schedule.</w:t>
      </w:r>
    </w:p>
    <w:p w14:paraId="37DD8553" w14:textId="77777777" w:rsidR="00863DE4" w:rsidRPr="00BE6F50" w:rsidRDefault="00863DE4" w:rsidP="00544ADF">
      <w:pPr>
        <w:jc w:val="both"/>
        <w:rPr>
          <w:rFonts w:asciiTheme="minorHAnsi" w:hAnsiTheme="minorHAnsi" w:cstheme="minorHAnsi"/>
          <w:sz w:val="22"/>
          <w:szCs w:val="22"/>
          <w:lang w:val="en-GB"/>
        </w:rPr>
      </w:pPr>
    </w:p>
    <w:p w14:paraId="48508C88" w14:textId="77777777" w:rsidR="00863DE4"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See the protocol-specific Manual of Procedures (MOP) Appendices for detailed information on the preparation, labelling, storage, and administration of Remdesivir and placebo. Drug preparation will be performed by the participating site’s research pharmacist on the same day of administration to the subject. All missed doses are not made up.</w:t>
      </w:r>
    </w:p>
    <w:p w14:paraId="552C0CE7" w14:textId="77777777" w:rsidR="00863DE4" w:rsidRPr="00BE6F50" w:rsidRDefault="00863DE4" w:rsidP="00544ADF">
      <w:pPr>
        <w:jc w:val="both"/>
        <w:rPr>
          <w:rFonts w:asciiTheme="minorHAnsi" w:hAnsiTheme="minorHAnsi" w:cstheme="minorHAnsi"/>
          <w:sz w:val="22"/>
          <w:szCs w:val="22"/>
          <w:lang w:val="en-GB"/>
        </w:rPr>
      </w:pPr>
    </w:p>
    <w:p w14:paraId="15F7EF69" w14:textId="77777777" w:rsidR="00863DE4" w:rsidRPr="00BE6F50" w:rsidRDefault="00863DE4" w:rsidP="00F550A7">
      <w:pPr>
        <w:pStyle w:val="berschrift3"/>
        <w:jc w:val="both"/>
        <w:rPr>
          <w:rFonts w:asciiTheme="minorHAnsi" w:hAnsiTheme="minorHAnsi" w:cstheme="minorHAnsi"/>
          <w:sz w:val="22"/>
          <w:szCs w:val="22"/>
          <w:lang w:val="en-GB"/>
        </w:rPr>
      </w:pPr>
      <w:bookmarkStart w:id="580" w:name="_Toc36066117"/>
      <w:r w:rsidRPr="00BE6F50">
        <w:rPr>
          <w:rFonts w:asciiTheme="minorHAnsi" w:hAnsiTheme="minorHAnsi" w:cstheme="minorHAnsi"/>
          <w:sz w:val="22"/>
          <w:szCs w:val="22"/>
          <w:lang w:val="en-GB"/>
        </w:rPr>
        <w:t>Dose Escalation</w:t>
      </w:r>
      <w:bookmarkEnd w:id="580"/>
    </w:p>
    <w:p w14:paraId="63A83B6D" w14:textId="77777777" w:rsidR="00863DE4" w:rsidRPr="00BE6F50" w:rsidRDefault="00863DE4" w:rsidP="00544ADF">
      <w:pPr>
        <w:jc w:val="both"/>
        <w:rPr>
          <w:rFonts w:asciiTheme="minorHAnsi" w:hAnsiTheme="minorHAnsi" w:cstheme="minorHAnsi"/>
          <w:b/>
          <w:sz w:val="22"/>
          <w:szCs w:val="22"/>
          <w:lang w:val="en-GB"/>
        </w:rPr>
      </w:pPr>
    </w:p>
    <w:p w14:paraId="47FCABD9" w14:textId="77777777" w:rsidR="00863DE4"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Not Applicable</w:t>
      </w:r>
    </w:p>
    <w:p w14:paraId="43598936" w14:textId="77777777" w:rsidR="00863DE4" w:rsidRPr="00BE6F50" w:rsidRDefault="00863DE4" w:rsidP="00544ADF">
      <w:pPr>
        <w:jc w:val="both"/>
        <w:rPr>
          <w:rFonts w:asciiTheme="minorHAnsi" w:hAnsiTheme="minorHAnsi" w:cstheme="minorHAnsi"/>
          <w:sz w:val="22"/>
          <w:szCs w:val="22"/>
          <w:lang w:val="en-GB"/>
        </w:rPr>
      </w:pPr>
    </w:p>
    <w:p w14:paraId="5CF1AD3D" w14:textId="77777777" w:rsidR="00863DE4" w:rsidRPr="00BE6F50" w:rsidRDefault="00863DE4" w:rsidP="00F550A7">
      <w:pPr>
        <w:pStyle w:val="berschrift3"/>
        <w:jc w:val="both"/>
        <w:rPr>
          <w:rFonts w:asciiTheme="minorHAnsi" w:hAnsiTheme="minorHAnsi" w:cstheme="minorHAnsi"/>
          <w:sz w:val="22"/>
          <w:szCs w:val="22"/>
          <w:lang w:val="en-GB"/>
        </w:rPr>
      </w:pPr>
      <w:bookmarkStart w:id="581" w:name="_Toc36066118"/>
      <w:r w:rsidRPr="00BE6F50">
        <w:rPr>
          <w:rFonts w:asciiTheme="minorHAnsi" w:hAnsiTheme="minorHAnsi" w:cstheme="minorHAnsi"/>
          <w:sz w:val="22"/>
          <w:szCs w:val="22"/>
          <w:lang w:val="en-GB"/>
        </w:rPr>
        <w:lastRenderedPageBreak/>
        <w:t>Dose Modifications</w:t>
      </w:r>
      <w:bookmarkEnd w:id="581"/>
    </w:p>
    <w:p w14:paraId="3E8FE815" w14:textId="77777777" w:rsidR="00863DE4" w:rsidRPr="00BE6F50" w:rsidRDefault="00863DE4" w:rsidP="00544ADF">
      <w:pPr>
        <w:jc w:val="both"/>
        <w:rPr>
          <w:rFonts w:asciiTheme="minorHAnsi" w:hAnsiTheme="minorHAnsi" w:cstheme="minorHAnsi"/>
          <w:b/>
          <w:sz w:val="22"/>
          <w:szCs w:val="22"/>
          <w:lang w:val="en-GB"/>
        </w:rPr>
      </w:pPr>
    </w:p>
    <w:p w14:paraId="31C74F30" w14:textId="77777777" w:rsidR="00863DE4"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There are no clinical safety or pharmacokinetic data available for Remdesivir in patients with renal and/or hepatic impairment. Given the benefit-to-risk ratio in patients with COVID-19, these subjects are excluded from the study.</w:t>
      </w:r>
    </w:p>
    <w:p w14:paraId="4635AAF2" w14:textId="77777777" w:rsidR="00863DE4" w:rsidRPr="00BE6F50" w:rsidRDefault="00863DE4" w:rsidP="00544ADF">
      <w:pPr>
        <w:jc w:val="both"/>
        <w:rPr>
          <w:rFonts w:asciiTheme="minorHAnsi" w:hAnsiTheme="minorHAnsi" w:cstheme="minorHAnsi"/>
          <w:sz w:val="22"/>
          <w:szCs w:val="22"/>
          <w:lang w:val="en-GB"/>
        </w:rPr>
      </w:pPr>
    </w:p>
    <w:p w14:paraId="13EBDCD5" w14:textId="77777777" w:rsidR="00863DE4"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If the estimated creatinine clearance decreased by more than ≥ 50% from baseline, the study infusion should not be given. The infusion may be resumed when the estimated creatinine clearance returns to baseline.</w:t>
      </w:r>
    </w:p>
    <w:p w14:paraId="5A83A5D4" w14:textId="77777777" w:rsidR="00863DE4" w:rsidRPr="00BE6F50" w:rsidRDefault="00863DE4" w:rsidP="00544ADF">
      <w:pPr>
        <w:jc w:val="both"/>
        <w:rPr>
          <w:rFonts w:asciiTheme="minorHAnsi" w:hAnsiTheme="minorHAnsi" w:cstheme="minorHAnsi"/>
          <w:sz w:val="22"/>
          <w:szCs w:val="22"/>
          <w:lang w:val="en-GB"/>
        </w:rPr>
      </w:pPr>
    </w:p>
    <w:p w14:paraId="077D96AD" w14:textId="77777777" w:rsidR="00863DE4"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If the liver function tests (ALT and/or AST) increase to &gt; 3 times upper limits of normal, the dose of Remdesivir should be held. Dosing may be resumed when the ALT and/or AST returns to baseline. Dosing may be given later the same day. If a day’s dosing is missed, the dosing is not made up.</w:t>
      </w:r>
    </w:p>
    <w:p w14:paraId="780A2A75" w14:textId="77777777" w:rsidR="00863DE4" w:rsidRPr="00BE6F50" w:rsidRDefault="00863DE4" w:rsidP="00544ADF">
      <w:pPr>
        <w:jc w:val="both"/>
        <w:rPr>
          <w:rFonts w:asciiTheme="minorHAnsi" w:hAnsiTheme="minorHAnsi" w:cstheme="minorHAnsi"/>
          <w:sz w:val="22"/>
          <w:szCs w:val="22"/>
          <w:lang w:val="en-GB"/>
        </w:rPr>
      </w:pPr>
    </w:p>
    <w:p w14:paraId="390BD2E0" w14:textId="77777777" w:rsidR="00863DE4"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If any of the following occur, the dose of Remdesivir should be stopped and should not be restarted:</w:t>
      </w:r>
    </w:p>
    <w:p w14:paraId="15A5A555" w14:textId="77777777" w:rsidR="00863DE4" w:rsidRPr="00BE6F50" w:rsidRDefault="00863DE4" w:rsidP="00EA0779">
      <w:pPr>
        <w:numPr>
          <w:ilvl w:val="0"/>
          <w:numId w:val="26"/>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ALT ≥3 × upper limits of normal and bilirubin ≥2 × upper limits of normal,</w:t>
      </w:r>
    </w:p>
    <w:p w14:paraId="0EC46C13" w14:textId="77777777" w:rsidR="00863DE4" w:rsidRPr="00BE6F50" w:rsidRDefault="00863DE4" w:rsidP="00EA0779">
      <w:pPr>
        <w:numPr>
          <w:ilvl w:val="0"/>
          <w:numId w:val="26"/>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ALT and/or AST increases to &gt; 5 times upper limits of normal</w:t>
      </w:r>
    </w:p>
    <w:p w14:paraId="2072BF3D" w14:textId="77777777" w:rsidR="002C4301" w:rsidRPr="00BE6F50" w:rsidRDefault="002C4301" w:rsidP="002C4301">
      <w:pPr>
        <w:jc w:val="both"/>
        <w:rPr>
          <w:rFonts w:asciiTheme="minorHAnsi" w:hAnsiTheme="minorHAnsi" w:cstheme="minorHAnsi"/>
          <w:i/>
          <w:sz w:val="22"/>
          <w:szCs w:val="22"/>
          <w:lang w:val="en-GB"/>
        </w:rPr>
      </w:pPr>
    </w:p>
    <w:p w14:paraId="6D1F52AF" w14:textId="77777777" w:rsidR="002C4301" w:rsidRPr="00BE6F50" w:rsidRDefault="002C4301" w:rsidP="002C4301">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Example Remdesivir</w:t>
      </w:r>
    </w:p>
    <w:p w14:paraId="65B4075F" w14:textId="77777777" w:rsidR="002C4301" w:rsidRPr="00BE6F50" w:rsidRDefault="002C4301" w:rsidP="002C4301">
      <w:pPr>
        <w:jc w:val="both"/>
        <w:rPr>
          <w:rFonts w:asciiTheme="minorHAnsi" w:hAnsiTheme="minorHAnsi" w:cstheme="minorHAnsi"/>
          <w:i/>
          <w:sz w:val="22"/>
          <w:szCs w:val="22"/>
          <w:lang w:val="en-US"/>
        </w:rPr>
      </w:pPr>
      <w:r w:rsidRPr="00BE6F50">
        <w:rPr>
          <w:rFonts w:asciiTheme="minorHAnsi" w:hAnsiTheme="minorHAnsi" w:cstheme="minorHAnsi"/>
          <w:i/>
          <w:sz w:val="22"/>
          <w:szCs w:val="22"/>
          <w:lang w:val="en-GB"/>
        </w:rPr>
        <w:t>If any level of hepatic/renal impairment is excluded, the use in renal/hepatic impairment is tailored based on current knowledge on Remdesivir, but might be worth considering whether further clinical data could be generated to possibly help in the future to enlarge the use considering the patient population and investigation of follow-on drug.</w:t>
      </w:r>
    </w:p>
    <w:p w14:paraId="468BB4D5" w14:textId="77777777" w:rsidR="002C4301" w:rsidRPr="00BE6F50" w:rsidRDefault="002C4301" w:rsidP="002C4301">
      <w:pPr>
        <w:jc w:val="both"/>
        <w:rPr>
          <w:rFonts w:asciiTheme="minorHAnsi" w:hAnsiTheme="minorHAnsi" w:cstheme="minorHAnsi"/>
          <w:sz w:val="22"/>
          <w:szCs w:val="22"/>
          <w:lang w:val="en-GB"/>
        </w:rPr>
      </w:pPr>
    </w:p>
    <w:p w14:paraId="78A529BD" w14:textId="77777777" w:rsidR="00863DE4" w:rsidRPr="00BE6F50" w:rsidRDefault="00863DE4" w:rsidP="00544ADF">
      <w:pPr>
        <w:jc w:val="both"/>
        <w:rPr>
          <w:rFonts w:asciiTheme="minorHAnsi" w:hAnsiTheme="minorHAnsi" w:cstheme="minorHAnsi"/>
          <w:sz w:val="22"/>
          <w:szCs w:val="22"/>
          <w:lang w:val="en-GB"/>
        </w:rPr>
      </w:pPr>
    </w:p>
    <w:p w14:paraId="733F3A1C" w14:textId="77777777" w:rsidR="00336C43" w:rsidRPr="00BE6F50" w:rsidRDefault="00336C43" w:rsidP="00544ADF">
      <w:pPr>
        <w:pStyle w:val="berschrift3"/>
        <w:jc w:val="both"/>
        <w:rPr>
          <w:rFonts w:asciiTheme="minorHAnsi" w:hAnsiTheme="minorHAnsi" w:cstheme="minorHAnsi"/>
          <w:sz w:val="22"/>
          <w:szCs w:val="22"/>
          <w:lang w:val="en-GB"/>
        </w:rPr>
      </w:pPr>
      <w:bookmarkStart w:id="582" w:name="_Toc36066119"/>
      <w:r w:rsidRPr="00BE6F50">
        <w:rPr>
          <w:rFonts w:asciiTheme="minorHAnsi" w:hAnsiTheme="minorHAnsi" w:cstheme="minorHAnsi"/>
          <w:sz w:val="22"/>
          <w:szCs w:val="22"/>
          <w:lang w:val="en-GB"/>
        </w:rPr>
        <w:t>matching placebo</w:t>
      </w:r>
      <w:bookmarkEnd w:id="582"/>
    </w:p>
    <w:p w14:paraId="5BA52727" w14:textId="77777777" w:rsidR="00336C43" w:rsidRPr="00BE6F50" w:rsidRDefault="00FF4989"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please state where appropriate</w:t>
      </w:r>
    </w:p>
    <w:p w14:paraId="69DBDB0E" w14:textId="77777777" w:rsidR="00FF4989" w:rsidRPr="00BE6F50" w:rsidRDefault="00FF4989" w:rsidP="00544ADF">
      <w:pPr>
        <w:jc w:val="both"/>
        <w:rPr>
          <w:rFonts w:asciiTheme="minorHAnsi" w:hAnsiTheme="minorHAnsi" w:cstheme="minorHAnsi"/>
          <w:sz w:val="22"/>
          <w:szCs w:val="22"/>
          <w:lang w:val="en-GB"/>
        </w:rPr>
      </w:pPr>
    </w:p>
    <w:p w14:paraId="326FAAC3" w14:textId="77777777" w:rsidR="00336C43" w:rsidRPr="00BE6F50" w:rsidRDefault="00336C43" w:rsidP="00544ADF">
      <w:pPr>
        <w:pStyle w:val="berschrift3"/>
        <w:jc w:val="both"/>
        <w:rPr>
          <w:rFonts w:asciiTheme="minorHAnsi" w:hAnsiTheme="minorHAnsi" w:cstheme="minorHAnsi"/>
          <w:sz w:val="22"/>
          <w:szCs w:val="22"/>
          <w:lang w:val="en-GB"/>
        </w:rPr>
      </w:pPr>
      <w:bookmarkStart w:id="583" w:name="_Toc36066120"/>
      <w:r w:rsidRPr="00BE6F50">
        <w:rPr>
          <w:rFonts w:asciiTheme="minorHAnsi" w:hAnsiTheme="minorHAnsi" w:cstheme="minorHAnsi"/>
          <w:sz w:val="22"/>
          <w:szCs w:val="22"/>
          <w:lang w:val="en-GB"/>
        </w:rPr>
        <w:t>Preparation/Handling/Storage/Accountability</w:t>
      </w:r>
      <w:bookmarkEnd w:id="583"/>
    </w:p>
    <w:p w14:paraId="00F6CC4B" w14:textId="77777777" w:rsidR="00863DE4" w:rsidRPr="00BE6F50" w:rsidRDefault="00863DE4" w:rsidP="00FF4989">
      <w:pPr>
        <w:pStyle w:val="berschrift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Acquisition and Accountability</w:t>
      </w:r>
    </w:p>
    <w:p w14:paraId="1707F75F" w14:textId="77777777" w:rsidR="00336C43"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Therapeutic agents will be shipped to the site either directly from participating companies, from the sponsor, or from other regional or local drug repositories. All other supplies will be provided by the site.</w:t>
      </w:r>
    </w:p>
    <w:p w14:paraId="27A9ABBD" w14:textId="77777777" w:rsidR="00863DE4" w:rsidRPr="00BE6F50" w:rsidRDefault="00863DE4" w:rsidP="00544ADF">
      <w:pPr>
        <w:jc w:val="both"/>
        <w:rPr>
          <w:rFonts w:asciiTheme="minorHAnsi" w:hAnsiTheme="minorHAnsi" w:cstheme="minorHAnsi"/>
          <w:sz w:val="22"/>
          <w:szCs w:val="22"/>
          <w:lang w:val="en-GB"/>
        </w:rPr>
      </w:pPr>
    </w:p>
    <w:p w14:paraId="332E47CB" w14:textId="77777777" w:rsidR="00863DE4" w:rsidRPr="00BE6F50" w:rsidRDefault="00863DE4" w:rsidP="00FF4989">
      <w:pPr>
        <w:pStyle w:val="berschrift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Accountability</w:t>
      </w:r>
    </w:p>
    <w:p w14:paraId="1184F594" w14:textId="77777777" w:rsidR="00863DE4"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site PI is responsible for study product distribution and disposition and has ultimate responsibility for study product accountability. The site PI may delegate to the participating site’s research pharmacist responsibility for study product accountability.</w:t>
      </w:r>
    </w:p>
    <w:p w14:paraId="34CDDAC9" w14:textId="77777777" w:rsidR="00863DE4" w:rsidRPr="00BE6F50" w:rsidRDefault="00863DE4" w:rsidP="00544ADF">
      <w:pPr>
        <w:jc w:val="both"/>
        <w:rPr>
          <w:rFonts w:asciiTheme="minorHAnsi" w:hAnsiTheme="minorHAnsi" w:cstheme="minorHAnsi"/>
          <w:sz w:val="22"/>
          <w:szCs w:val="22"/>
          <w:lang w:val="en-GB"/>
        </w:rPr>
      </w:pPr>
    </w:p>
    <w:p w14:paraId="584F3310" w14:textId="77777777" w:rsidR="00863DE4"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participating site’s research pharmacist will be responsible for maintaining complete records and documentation of study product receipt, accountability, dispensation, storage conditions, and final disposition of the study product(s). Time of study drug administration to the subject will be recorded on the appropriate data collection form (CRF).</w:t>
      </w:r>
    </w:p>
    <w:p w14:paraId="7166CD6E" w14:textId="77777777" w:rsidR="00863DE4" w:rsidRPr="00BE6F50" w:rsidRDefault="00863DE4" w:rsidP="00544ADF">
      <w:pPr>
        <w:jc w:val="both"/>
        <w:rPr>
          <w:rFonts w:asciiTheme="minorHAnsi" w:hAnsiTheme="minorHAnsi" w:cstheme="minorHAnsi"/>
          <w:sz w:val="22"/>
          <w:szCs w:val="22"/>
          <w:lang w:val="en-GB"/>
        </w:rPr>
      </w:pPr>
    </w:p>
    <w:p w14:paraId="0FE3EA9A" w14:textId="77777777" w:rsidR="00863DE4"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lastRenderedPageBreak/>
        <w:t>All study product(s), whether administered or not, must be documented on the appropriate study product accountability record or dispensing log. The sponsor’s monitoring staff will verify the participating site’s study product accountability records and dispensing logs per the site monitoring plan. Refer to the protocol-specific MOP for details on storing active and placebo medications.</w:t>
      </w:r>
    </w:p>
    <w:p w14:paraId="35ABD051" w14:textId="77777777" w:rsidR="00863DE4" w:rsidRPr="00BE6F50" w:rsidRDefault="00863DE4" w:rsidP="00544ADF">
      <w:pPr>
        <w:jc w:val="both"/>
        <w:rPr>
          <w:rFonts w:asciiTheme="minorHAnsi" w:hAnsiTheme="minorHAnsi" w:cstheme="minorHAnsi"/>
          <w:sz w:val="22"/>
          <w:szCs w:val="22"/>
          <w:lang w:val="en-GB"/>
        </w:rPr>
      </w:pPr>
    </w:p>
    <w:p w14:paraId="1B637A03" w14:textId="77777777" w:rsidR="00863DE4" w:rsidRPr="00BE6F50" w:rsidRDefault="00863DE4" w:rsidP="00FF4989">
      <w:pPr>
        <w:pStyle w:val="berschrift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Destruction</w:t>
      </w:r>
    </w:p>
    <w:p w14:paraId="524C7C9C" w14:textId="77777777" w:rsidR="00863DE4"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After the study treatment period has ended or as appropriate over the course of the study after study product accountability has been performed, disposition of unused and used active and placebo vials should occur as noted:</w:t>
      </w:r>
    </w:p>
    <w:p w14:paraId="5B555D5D" w14:textId="77777777" w:rsidR="00863DE4" w:rsidRPr="00BE6F50" w:rsidRDefault="00863DE4" w:rsidP="00544ADF">
      <w:pPr>
        <w:jc w:val="both"/>
        <w:rPr>
          <w:rFonts w:asciiTheme="minorHAnsi" w:hAnsiTheme="minorHAnsi" w:cstheme="minorHAnsi"/>
          <w:sz w:val="22"/>
          <w:szCs w:val="22"/>
          <w:lang w:val="en-GB"/>
        </w:rPr>
      </w:pPr>
    </w:p>
    <w:p w14:paraId="74EB99D0" w14:textId="77777777" w:rsidR="00863DE4" w:rsidRPr="00BE6F50" w:rsidRDefault="00863DE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Unused and Used active and placebo vials:</w:t>
      </w:r>
    </w:p>
    <w:p w14:paraId="0D78C963" w14:textId="77777777" w:rsidR="00863DE4" w:rsidRPr="00BE6F50" w:rsidRDefault="00863DE4" w:rsidP="00544ADF">
      <w:pPr>
        <w:jc w:val="both"/>
        <w:rPr>
          <w:rFonts w:asciiTheme="minorHAnsi" w:hAnsiTheme="minorHAnsi" w:cstheme="minorHAnsi"/>
          <w:sz w:val="22"/>
          <w:szCs w:val="22"/>
          <w:lang w:val="en-GB"/>
        </w:rPr>
      </w:pPr>
    </w:p>
    <w:p w14:paraId="6DD28226" w14:textId="77777777" w:rsidR="00863DE4" w:rsidRPr="00BE6F50" w:rsidRDefault="00863DE4" w:rsidP="00EA0779">
      <w:pPr>
        <w:numPr>
          <w:ilvl w:val="0"/>
          <w:numId w:val="27"/>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Should be returned to the sponsor or destroyed on-site following applicable site procedures or by the site’s selected destruction vendor. Following the site’s procedure for the destruction of hazardous material or study product destruction policy/standard operating procedure (SOP) when destroying used and unused items.</w:t>
      </w:r>
    </w:p>
    <w:p w14:paraId="3FD7EBEF" w14:textId="77777777" w:rsidR="001C7443" w:rsidRPr="00BE6F50" w:rsidRDefault="00863DE4" w:rsidP="00EA0779">
      <w:pPr>
        <w:numPr>
          <w:ilvl w:val="0"/>
          <w:numId w:val="27"/>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 certificate of destruction should be provided to the sponsor and retained in the Pharmacy Binder once completed.</w:t>
      </w:r>
    </w:p>
    <w:p w14:paraId="5982FAAD" w14:textId="77777777" w:rsidR="001C7443" w:rsidRPr="00BE6F50" w:rsidRDefault="001C7443" w:rsidP="00544ADF">
      <w:pPr>
        <w:jc w:val="both"/>
        <w:rPr>
          <w:rFonts w:asciiTheme="minorHAnsi" w:hAnsiTheme="minorHAnsi" w:cstheme="minorHAnsi"/>
          <w:sz w:val="22"/>
          <w:szCs w:val="22"/>
          <w:lang w:val="en-GB"/>
        </w:rPr>
      </w:pPr>
    </w:p>
    <w:p w14:paraId="10D7AA4C" w14:textId="77777777" w:rsidR="002C4301" w:rsidRPr="00BE6F50" w:rsidRDefault="002C4301" w:rsidP="002C4301">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Example Remdesivir</w:t>
      </w:r>
    </w:p>
    <w:p w14:paraId="3CACEB38" w14:textId="77777777" w:rsidR="002C4301" w:rsidRPr="00BE6F50" w:rsidRDefault="002C4301" w:rsidP="002C4301">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The lyophilized formulation of Remdesivir is a preservative-free, white to off-white or yellow, lyophilized solid containing 150 mg of Remdesivir to be reconstituted with 29 mL of sterile water for injection and diluted into IV infusion fluids prior to IV infusion. Following reconstitution, each vial contains a 5 mg/mL Remdesivir concentrated solution with sufficient volume to allow withdrawal of 30 mL (150 mg of Remdesivir). It is supplied as a sterile product in a single-use, 50 mL, Type 1 clear glass vial. In addition to the active ingredient, the lyophilized formulation of Remdesivir contains the following inactive ingredients: water for injection, SBECD, hydrochloric acid, and/or sodium hydroxide. Hydrochloric acid and/or sodium hydroxide are used to adjust the formulation to a final pH of 3.0 to 4.0.</w:t>
      </w:r>
    </w:p>
    <w:p w14:paraId="50C8935E" w14:textId="77777777" w:rsidR="001C7443" w:rsidRPr="00BE6F50" w:rsidRDefault="001C7443" w:rsidP="00544ADF">
      <w:pPr>
        <w:jc w:val="both"/>
        <w:rPr>
          <w:rFonts w:asciiTheme="minorHAnsi" w:hAnsiTheme="minorHAnsi" w:cstheme="minorHAnsi"/>
          <w:sz w:val="22"/>
          <w:szCs w:val="22"/>
          <w:lang w:val="en-GB"/>
        </w:rPr>
      </w:pPr>
    </w:p>
    <w:p w14:paraId="39CA56B0" w14:textId="77777777" w:rsidR="001C7443" w:rsidRPr="00BE6F50" w:rsidRDefault="001C7443" w:rsidP="00544ADF">
      <w:pPr>
        <w:jc w:val="both"/>
        <w:rPr>
          <w:rFonts w:asciiTheme="minorHAnsi" w:hAnsiTheme="minorHAnsi" w:cstheme="minorHAnsi"/>
          <w:sz w:val="22"/>
          <w:szCs w:val="22"/>
          <w:lang w:val="en-GB"/>
        </w:rPr>
      </w:pPr>
    </w:p>
    <w:p w14:paraId="226C7A1A" w14:textId="77777777" w:rsidR="001C7443" w:rsidRPr="00BE6F50" w:rsidRDefault="00336C43" w:rsidP="00544ADF">
      <w:pPr>
        <w:pStyle w:val="berschrift3"/>
        <w:jc w:val="both"/>
        <w:rPr>
          <w:rFonts w:asciiTheme="minorHAnsi" w:hAnsiTheme="minorHAnsi" w:cstheme="minorHAnsi"/>
          <w:sz w:val="22"/>
          <w:szCs w:val="22"/>
          <w:lang w:val="en-GB"/>
        </w:rPr>
      </w:pPr>
      <w:bookmarkStart w:id="584" w:name="_Toc36066121"/>
      <w:r w:rsidRPr="00BE6F50">
        <w:rPr>
          <w:rFonts w:asciiTheme="minorHAnsi" w:hAnsiTheme="minorHAnsi" w:cstheme="minorHAnsi"/>
          <w:sz w:val="22"/>
          <w:szCs w:val="22"/>
          <w:lang w:val="en-GB"/>
        </w:rPr>
        <w:t>Formulation, Appearance, Packaging, and Labelling</w:t>
      </w:r>
      <w:bookmarkEnd w:id="584"/>
    </w:p>
    <w:p w14:paraId="3694FAF5" w14:textId="77777777" w:rsidR="00184880" w:rsidRPr="00BE6F50" w:rsidRDefault="00184880" w:rsidP="00544ADF">
      <w:pPr>
        <w:jc w:val="both"/>
        <w:rPr>
          <w:rFonts w:asciiTheme="minorHAnsi" w:hAnsiTheme="minorHAnsi" w:cstheme="minorHAnsi"/>
          <w:b/>
          <w:sz w:val="22"/>
          <w:szCs w:val="22"/>
          <w:lang w:val="en-GB"/>
        </w:rPr>
      </w:pPr>
    </w:p>
    <w:p w14:paraId="0C6C55BC" w14:textId="77777777" w:rsidR="001C7443" w:rsidRPr="00BE6F50" w:rsidRDefault="001C7443" w:rsidP="00184880">
      <w:pPr>
        <w:pStyle w:val="berschrift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Placebo to match</w:t>
      </w:r>
    </w:p>
    <w:p w14:paraId="3321C0C6" w14:textId="77777777" w:rsidR="001C7443" w:rsidRPr="00BE6F50" w:rsidRDefault="001C7443"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supplied matching placebo lyophilized formulation is identical in physical appearance to the active lyophilized formulation and contains the same inactive ingredients.</w:t>
      </w:r>
    </w:p>
    <w:p w14:paraId="30ED3D9A" w14:textId="77777777" w:rsidR="002C4301" w:rsidRPr="00BE6F50" w:rsidRDefault="002C4301" w:rsidP="00544ADF">
      <w:pPr>
        <w:jc w:val="both"/>
        <w:rPr>
          <w:rFonts w:asciiTheme="minorHAnsi" w:hAnsiTheme="minorHAnsi" w:cstheme="minorHAnsi"/>
          <w:sz w:val="22"/>
          <w:szCs w:val="22"/>
          <w:lang w:val="en-GB"/>
        </w:rPr>
      </w:pPr>
    </w:p>
    <w:p w14:paraId="18611656" w14:textId="77777777" w:rsidR="002C4301" w:rsidRPr="00BE6F50" w:rsidRDefault="002C4301" w:rsidP="002C4301">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Example Remdesivir</w:t>
      </w:r>
    </w:p>
    <w:p w14:paraId="5FA2AF77" w14:textId="77777777" w:rsidR="002C4301" w:rsidRPr="00BE6F50" w:rsidRDefault="002C4301" w:rsidP="002C4301">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The lyophilized formulation of matching placebo is filled in a 50-mL glass vial closed with a rubber stopper and aluminium seal with a plastic flip-off cap. Each single-use vial contains sufficient volume to allow withdrawal of 30 mL of Remdesivir 5 mg/mL concentrate or placebo following reconstitution.</w:t>
      </w:r>
    </w:p>
    <w:p w14:paraId="7F325A58" w14:textId="77777777" w:rsidR="002C4301" w:rsidRPr="00BE6F50" w:rsidRDefault="002C4301" w:rsidP="00544ADF">
      <w:pPr>
        <w:jc w:val="both"/>
        <w:rPr>
          <w:rFonts w:asciiTheme="minorHAnsi" w:hAnsiTheme="minorHAnsi" w:cstheme="minorHAnsi"/>
          <w:sz w:val="22"/>
          <w:szCs w:val="22"/>
          <w:lang w:val="en-GB"/>
        </w:rPr>
      </w:pPr>
    </w:p>
    <w:p w14:paraId="49C0D44F" w14:textId="77777777" w:rsidR="001C7443" w:rsidRPr="00BE6F50" w:rsidRDefault="001C7443"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Each of the study products will be labelled according to manufacturer specifications and include the statement “Caution: New Drug Limited by Regulatory Authority to Investigational Use.”</w:t>
      </w:r>
    </w:p>
    <w:p w14:paraId="059DBBBC" w14:textId="77777777" w:rsidR="00184880" w:rsidRPr="00BE6F50" w:rsidRDefault="00184880" w:rsidP="00544ADF">
      <w:pPr>
        <w:jc w:val="both"/>
        <w:rPr>
          <w:rFonts w:asciiTheme="minorHAnsi" w:hAnsiTheme="minorHAnsi" w:cstheme="minorHAnsi"/>
          <w:sz w:val="22"/>
          <w:szCs w:val="22"/>
          <w:lang w:val="en-GB"/>
        </w:rPr>
      </w:pPr>
    </w:p>
    <w:p w14:paraId="0F37D765" w14:textId="77777777" w:rsidR="00336C43" w:rsidRPr="00BE6F50" w:rsidRDefault="00336C43" w:rsidP="00544ADF">
      <w:pPr>
        <w:pStyle w:val="berschrift3"/>
        <w:jc w:val="both"/>
        <w:rPr>
          <w:rFonts w:asciiTheme="minorHAnsi" w:hAnsiTheme="minorHAnsi" w:cstheme="minorHAnsi"/>
          <w:sz w:val="22"/>
          <w:szCs w:val="22"/>
          <w:lang w:val="en-GB"/>
        </w:rPr>
      </w:pPr>
      <w:bookmarkStart w:id="585" w:name="_Toc36066122"/>
      <w:r w:rsidRPr="00BE6F50">
        <w:rPr>
          <w:rFonts w:asciiTheme="minorHAnsi" w:hAnsiTheme="minorHAnsi" w:cstheme="minorHAnsi"/>
          <w:sz w:val="22"/>
          <w:szCs w:val="22"/>
          <w:lang w:val="en-GB"/>
        </w:rPr>
        <w:lastRenderedPageBreak/>
        <w:t>Product Storage and Stability</w:t>
      </w:r>
      <w:bookmarkEnd w:id="585"/>
    </w:p>
    <w:p w14:paraId="6C4EE4BA" w14:textId="77777777" w:rsidR="00336C43" w:rsidRPr="00BE6F50" w:rsidRDefault="00336C43" w:rsidP="00544ADF">
      <w:pPr>
        <w:jc w:val="both"/>
        <w:rPr>
          <w:rFonts w:asciiTheme="minorHAnsi" w:hAnsiTheme="minorHAnsi" w:cstheme="minorHAnsi"/>
          <w:sz w:val="22"/>
          <w:szCs w:val="22"/>
          <w:lang w:val="en-GB"/>
        </w:rPr>
      </w:pPr>
    </w:p>
    <w:p w14:paraId="29A9A5C3" w14:textId="77777777" w:rsidR="002C4301" w:rsidRPr="00BE6F50" w:rsidRDefault="002C4301" w:rsidP="002C4301">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Example Remdesivir</w:t>
      </w:r>
    </w:p>
    <w:p w14:paraId="6C48FCC8" w14:textId="77777777" w:rsidR="002C4301" w:rsidRPr="00BE6F50" w:rsidRDefault="002C4301" w:rsidP="002C4301">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Ambient vials of the lyophilized formulation of Remdesivir should be stored below 30°C. The lyophilized formulation needs to be reconstituted and then diluted into IV infusion fluids before use. After reconstitution, the total storage time before administration (including any time before or after dilution) should not exceed 4 hours at room temperature or 24 hours at refrigerated temperature (2°C to 8°C). See MOP for additional information.</w:t>
      </w:r>
    </w:p>
    <w:p w14:paraId="471687C8" w14:textId="77777777" w:rsidR="002C4301" w:rsidRPr="00BE6F50" w:rsidRDefault="002C4301" w:rsidP="002C4301">
      <w:pPr>
        <w:jc w:val="both"/>
        <w:rPr>
          <w:rFonts w:asciiTheme="minorHAnsi" w:hAnsiTheme="minorHAnsi" w:cstheme="minorHAnsi"/>
          <w:i/>
          <w:sz w:val="22"/>
          <w:szCs w:val="22"/>
          <w:lang w:val="en-GB"/>
        </w:rPr>
      </w:pPr>
    </w:p>
    <w:p w14:paraId="4663D8B3" w14:textId="77777777" w:rsidR="002C4301" w:rsidRPr="00BE6F50" w:rsidRDefault="002C4301" w:rsidP="002C4301">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Placebo to match</w:t>
      </w:r>
    </w:p>
    <w:p w14:paraId="7F7D2B15" w14:textId="77777777" w:rsidR="002C4301" w:rsidRPr="00BE6F50" w:rsidRDefault="002C4301" w:rsidP="002C4301">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Vials of the lyophilized formulation of matching placebo should be stored below 30°C. The lyophilized formulation needs to be reconstituted and then diluted into IV infusion fluids before use. After reconstitution, the total storage time before administration (including any time before or after dilution) should not exceed 4 hours at room temperature or 24 hours at refrigerated temperature (2°C to 8°C).</w:t>
      </w:r>
    </w:p>
    <w:p w14:paraId="7FEABF95" w14:textId="77777777" w:rsidR="002C4301" w:rsidRPr="00BE6F50" w:rsidRDefault="002C4301" w:rsidP="00544ADF">
      <w:pPr>
        <w:jc w:val="both"/>
        <w:rPr>
          <w:rFonts w:asciiTheme="minorHAnsi" w:hAnsiTheme="minorHAnsi" w:cstheme="minorHAnsi"/>
          <w:sz w:val="22"/>
          <w:szCs w:val="22"/>
          <w:lang w:val="en-GB"/>
        </w:rPr>
      </w:pPr>
    </w:p>
    <w:p w14:paraId="6BC4BA2D" w14:textId="77777777" w:rsidR="00336C43" w:rsidRPr="00BE6F50" w:rsidRDefault="00336C43" w:rsidP="00544ADF">
      <w:pPr>
        <w:pStyle w:val="berschrift3"/>
        <w:jc w:val="both"/>
        <w:rPr>
          <w:rFonts w:asciiTheme="minorHAnsi" w:hAnsiTheme="minorHAnsi" w:cstheme="minorHAnsi"/>
          <w:sz w:val="22"/>
          <w:szCs w:val="22"/>
          <w:lang w:val="en-GB"/>
        </w:rPr>
      </w:pPr>
      <w:bookmarkStart w:id="586" w:name="_Toc36066123"/>
      <w:r w:rsidRPr="00BE6F50">
        <w:rPr>
          <w:rFonts w:asciiTheme="minorHAnsi" w:hAnsiTheme="minorHAnsi" w:cstheme="minorHAnsi"/>
          <w:sz w:val="22"/>
          <w:szCs w:val="22"/>
          <w:lang w:val="en-GB"/>
        </w:rPr>
        <w:t>Preparation</w:t>
      </w:r>
      <w:bookmarkEnd w:id="586"/>
    </w:p>
    <w:p w14:paraId="752744B5" w14:textId="77777777" w:rsidR="001C7443" w:rsidRPr="00BE6F50" w:rsidRDefault="001C7443"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Refer to the protocol-specific MOP for details about preparation.</w:t>
      </w:r>
    </w:p>
    <w:p w14:paraId="7E83D766" w14:textId="77777777" w:rsidR="001C7443" w:rsidRPr="00BE6F50" w:rsidRDefault="001C7443" w:rsidP="00544ADF">
      <w:pPr>
        <w:jc w:val="both"/>
        <w:rPr>
          <w:rFonts w:asciiTheme="minorHAnsi" w:hAnsiTheme="minorHAnsi" w:cstheme="minorHAnsi"/>
          <w:sz w:val="22"/>
          <w:szCs w:val="22"/>
          <w:lang w:val="en-GB"/>
        </w:rPr>
      </w:pPr>
    </w:p>
    <w:p w14:paraId="22EB69CE" w14:textId="77777777" w:rsidR="001C7443" w:rsidRPr="00BE6F50" w:rsidRDefault="001C7443"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Measures that minimize drug contact with the body should always be considered during handling, preparation, and disposal procedures.</w:t>
      </w:r>
    </w:p>
    <w:p w14:paraId="3C46C027" w14:textId="77777777" w:rsidR="00336C43" w:rsidRPr="00BE6F50" w:rsidRDefault="00336C43" w:rsidP="00544ADF">
      <w:pPr>
        <w:jc w:val="both"/>
        <w:rPr>
          <w:rFonts w:asciiTheme="minorHAnsi" w:hAnsiTheme="minorHAnsi" w:cstheme="minorHAnsi"/>
          <w:sz w:val="22"/>
          <w:szCs w:val="22"/>
          <w:lang w:val="en-GB"/>
        </w:rPr>
      </w:pPr>
    </w:p>
    <w:p w14:paraId="01467A7A" w14:textId="77777777" w:rsidR="004A725B" w:rsidRPr="00BE6F50" w:rsidRDefault="007F1B67" w:rsidP="00544ADF">
      <w:pPr>
        <w:pStyle w:val="berschrift3"/>
        <w:jc w:val="both"/>
        <w:rPr>
          <w:rFonts w:asciiTheme="minorHAnsi" w:hAnsiTheme="minorHAnsi" w:cstheme="minorHAnsi"/>
          <w:sz w:val="22"/>
          <w:szCs w:val="22"/>
          <w:lang w:val="en-GB"/>
        </w:rPr>
      </w:pPr>
      <w:bookmarkStart w:id="587" w:name="_Toc118528480"/>
      <w:bookmarkStart w:id="588" w:name="_Toc118529924"/>
      <w:bookmarkStart w:id="589" w:name="_Toc118530268"/>
      <w:bookmarkStart w:id="590" w:name="_Toc118530673"/>
      <w:bookmarkStart w:id="591" w:name="_Toc118531705"/>
      <w:bookmarkStart w:id="592" w:name="_Toc118532049"/>
      <w:bookmarkStart w:id="593" w:name="_Toc118532393"/>
      <w:bookmarkStart w:id="594" w:name="_Toc118532741"/>
      <w:bookmarkStart w:id="595" w:name="_Toc118620585"/>
      <w:bookmarkStart w:id="596" w:name="_Toc118622762"/>
      <w:bookmarkStart w:id="597" w:name="_Toc118779142"/>
      <w:bookmarkStart w:id="598" w:name="_Toc118782325"/>
      <w:bookmarkStart w:id="599" w:name="_Toc122258782"/>
      <w:bookmarkStart w:id="600" w:name="_Toc122259158"/>
      <w:bookmarkStart w:id="601" w:name="_Toc122410738"/>
      <w:bookmarkStart w:id="602" w:name="_Toc123005653"/>
      <w:bookmarkStart w:id="603" w:name="_Toc123014292"/>
      <w:bookmarkStart w:id="604" w:name="_Toc123023513"/>
      <w:bookmarkStart w:id="605" w:name="_Toc123023889"/>
      <w:bookmarkStart w:id="606" w:name="_Toc124073790"/>
      <w:bookmarkStart w:id="607" w:name="_Toc124074167"/>
      <w:bookmarkStart w:id="608" w:name="_Toc124074822"/>
      <w:bookmarkStart w:id="609" w:name="_Toc118528482"/>
      <w:bookmarkStart w:id="610" w:name="_Toc118529926"/>
      <w:bookmarkStart w:id="611" w:name="_Toc118530270"/>
      <w:bookmarkStart w:id="612" w:name="_Toc118530675"/>
      <w:bookmarkStart w:id="613" w:name="_Toc118531707"/>
      <w:bookmarkStart w:id="614" w:name="_Toc118532051"/>
      <w:bookmarkStart w:id="615" w:name="_Toc118532395"/>
      <w:bookmarkStart w:id="616" w:name="_Toc118532743"/>
      <w:bookmarkStart w:id="617" w:name="_Toc118620587"/>
      <w:bookmarkStart w:id="618" w:name="_Toc118622764"/>
      <w:bookmarkStart w:id="619" w:name="_Toc118779144"/>
      <w:bookmarkStart w:id="620" w:name="_Toc118782327"/>
      <w:bookmarkStart w:id="621" w:name="_Toc122258784"/>
      <w:bookmarkStart w:id="622" w:name="_Toc122259160"/>
      <w:bookmarkStart w:id="623" w:name="_Toc122410740"/>
      <w:bookmarkStart w:id="624" w:name="_Toc123005655"/>
      <w:bookmarkStart w:id="625" w:name="_Toc123014294"/>
      <w:bookmarkStart w:id="626" w:name="_Toc123023515"/>
      <w:bookmarkStart w:id="627" w:name="_Toc123023891"/>
      <w:bookmarkStart w:id="628" w:name="_Toc124073792"/>
      <w:bookmarkStart w:id="629" w:name="_Toc124074169"/>
      <w:bookmarkStart w:id="630" w:name="_Toc124074824"/>
      <w:bookmarkStart w:id="631" w:name="_Toc118528483"/>
      <w:bookmarkStart w:id="632" w:name="_Toc118529927"/>
      <w:bookmarkStart w:id="633" w:name="_Toc118530271"/>
      <w:bookmarkStart w:id="634" w:name="_Toc118530676"/>
      <w:bookmarkStart w:id="635" w:name="_Toc118531708"/>
      <w:bookmarkStart w:id="636" w:name="_Toc118532052"/>
      <w:bookmarkStart w:id="637" w:name="_Toc118532396"/>
      <w:bookmarkStart w:id="638" w:name="_Toc118532744"/>
      <w:bookmarkStart w:id="639" w:name="_Toc118620588"/>
      <w:bookmarkStart w:id="640" w:name="_Toc118622765"/>
      <w:bookmarkStart w:id="641" w:name="_Toc118779145"/>
      <w:bookmarkStart w:id="642" w:name="_Toc118782328"/>
      <w:bookmarkStart w:id="643" w:name="_Toc122258785"/>
      <w:bookmarkStart w:id="644" w:name="_Toc122259161"/>
      <w:bookmarkStart w:id="645" w:name="_Toc122410741"/>
      <w:bookmarkStart w:id="646" w:name="_Toc123005656"/>
      <w:bookmarkStart w:id="647" w:name="_Toc123014295"/>
      <w:bookmarkStart w:id="648" w:name="_Toc123023516"/>
      <w:bookmarkStart w:id="649" w:name="_Toc123023892"/>
      <w:bookmarkStart w:id="650" w:name="_Toc124073793"/>
      <w:bookmarkStart w:id="651" w:name="_Toc124074170"/>
      <w:bookmarkStart w:id="652" w:name="_Toc124074825"/>
      <w:bookmarkStart w:id="653" w:name="_Toc118528488"/>
      <w:bookmarkStart w:id="654" w:name="_Toc118529932"/>
      <w:bookmarkStart w:id="655" w:name="_Toc118530276"/>
      <w:bookmarkStart w:id="656" w:name="_Toc118530681"/>
      <w:bookmarkStart w:id="657" w:name="_Toc118531713"/>
      <w:bookmarkStart w:id="658" w:name="_Toc118532057"/>
      <w:bookmarkStart w:id="659" w:name="_Toc118532401"/>
      <w:bookmarkStart w:id="660" w:name="_Toc118532749"/>
      <w:bookmarkStart w:id="661" w:name="_Toc118620593"/>
      <w:bookmarkStart w:id="662" w:name="_Toc118622770"/>
      <w:bookmarkStart w:id="663" w:name="_Toc118779150"/>
      <w:bookmarkStart w:id="664" w:name="_Toc118782333"/>
      <w:bookmarkStart w:id="665" w:name="_Toc122258790"/>
      <w:bookmarkStart w:id="666" w:name="_Toc122259166"/>
      <w:bookmarkStart w:id="667" w:name="_Toc122410746"/>
      <w:bookmarkStart w:id="668" w:name="_Toc123005661"/>
      <w:bookmarkStart w:id="669" w:name="_Toc123014300"/>
      <w:bookmarkStart w:id="670" w:name="_Toc123023521"/>
      <w:bookmarkStart w:id="671" w:name="_Toc123023897"/>
      <w:bookmarkStart w:id="672" w:name="_Toc124073798"/>
      <w:bookmarkStart w:id="673" w:name="_Toc124074175"/>
      <w:bookmarkStart w:id="674" w:name="_Toc124074830"/>
      <w:bookmarkStart w:id="675" w:name="_Toc118528489"/>
      <w:bookmarkStart w:id="676" w:name="_Toc118529933"/>
      <w:bookmarkStart w:id="677" w:name="_Toc118530277"/>
      <w:bookmarkStart w:id="678" w:name="_Toc118530682"/>
      <w:bookmarkStart w:id="679" w:name="_Toc118531714"/>
      <w:bookmarkStart w:id="680" w:name="_Toc118532058"/>
      <w:bookmarkStart w:id="681" w:name="_Toc118532402"/>
      <w:bookmarkStart w:id="682" w:name="_Toc118532750"/>
      <w:bookmarkStart w:id="683" w:name="_Toc118620594"/>
      <w:bookmarkStart w:id="684" w:name="_Toc118622771"/>
      <w:bookmarkStart w:id="685" w:name="_Toc118779151"/>
      <w:bookmarkStart w:id="686" w:name="_Toc118782334"/>
      <w:bookmarkStart w:id="687" w:name="_Toc122258791"/>
      <w:bookmarkStart w:id="688" w:name="_Toc122259167"/>
      <w:bookmarkStart w:id="689" w:name="_Toc122410747"/>
      <w:bookmarkStart w:id="690" w:name="_Toc123005662"/>
      <w:bookmarkStart w:id="691" w:name="_Toc123014301"/>
      <w:bookmarkStart w:id="692" w:name="_Toc123023522"/>
      <w:bookmarkStart w:id="693" w:name="_Toc123023898"/>
      <w:bookmarkStart w:id="694" w:name="_Toc124073799"/>
      <w:bookmarkStart w:id="695" w:name="_Toc124074176"/>
      <w:bookmarkStart w:id="696" w:name="_Toc124074831"/>
      <w:bookmarkStart w:id="697" w:name="_Toc118528490"/>
      <w:bookmarkStart w:id="698" w:name="_Toc118529934"/>
      <w:bookmarkStart w:id="699" w:name="_Toc118530278"/>
      <w:bookmarkStart w:id="700" w:name="_Toc118530683"/>
      <w:bookmarkStart w:id="701" w:name="_Toc118531715"/>
      <w:bookmarkStart w:id="702" w:name="_Toc118532059"/>
      <w:bookmarkStart w:id="703" w:name="_Toc118532403"/>
      <w:bookmarkStart w:id="704" w:name="_Toc118532751"/>
      <w:bookmarkStart w:id="705" w:name="_Toc118620595"/>
      <w:bookmarkStart w:id="706" w:name="_Toc118622772"/>
      <w:bookmarkStart w:id="707" w:name="_Toc118779152"/>
      <w:bookmarkStart w:id="708" w:name="_Toc118782335"/>
      <w:bookmarkStart w:id="709" w:name="_Toc122258792"/>
      <w:bookmarkStart w:id="710" w:name="_Toc122259168"/>
      <w:bookmarkStart w:id="711" w:name="_Toc122410748"/>
      <w:bookmarkStart w:id="712" w:name="_Toc123005663"/>
      <w:bookmarkStart w:id="713" w:name="_Toc123014302"/>
      <w:bookmarkStart w:id="714" w:name="_Toc123023523"/>
      <w:bookmarkStart w:id="715" w:name="_Toc123023899"/>
      <w:bookmarkStart w:id="716" w:name="_Toc124073800"/>
      <w:bookmarkStart w:id="717" w:name="_Toc124074177"/>
      <w:bookmarkStart w:id="718" w:name="_Toc124074832"/>
      <w:bookmarkStart w:id="719" w:name="_Toc36066124"/>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r w:rsidRPr="00BE6F50">
        <w:rPr>
          <w:rFonts w:asciiTheme="minorHAnsi" w:hAnsiTheme="minorHAnsi" w:cstheme="minorHAnsi"/>
          <w:sz w:val="22"/>
          <w:szCs w:val="22"/>
          <w:lang w:val="en-GB"/>
        </w:rPr>
        <w:t xml:space="preserve">Treatment </w:t>
      </w:r>
      <w:r w:rsidR="002A4CB7" w:rsidRPr="00BE6F50">
        <w:rPr>
          <w:rFonts w:asciiTheme="minorHAnsi" w:hAnsiTheme="minorHAnsi" w:cstheme="minorHAnsi"/>
          <w:sz w:val="22"/>
          <w:szCs w:val="22"/>
          <w:lang w:val="en-GB"/>
        </w:rPr>
        <w:t>schedule</w:t>
      </w:r>
      <w:bookmarkEnd w:id="719"/>
    </w:p>
    <w:p w14:paraId="07D559CA" w14:textId="77777777" w:rsidR="006006E7" w:rsidRPr="00BE6F50" w:rsidRDefault="006006E7" w:rsidP="00544ADF">
      <w:pPr>
        <w:jc w:val="both"/>
        <w:rPr>
          <w:rFonts w:asciiTheme="minorHAnsi" w:hAnsiTheme="minorHAnsi" w:cstheme="minorHAnsi"/>
          <w:sz w:val="22"/>
          <w:szCs w:val="22"/>
          <w:lang w:val="en-GB"/>
        </w:rPr>
      </w:pPr>
    </w:p>
    <w:p w14:paraId="1EE24818" w14:textId="77777777" w:rsidR="00336C43" w:rsidRPr="00BE6F50" w:rsidRDefault="002C4301"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Please refer to table 1.</w:t>
      </w:r>
    </w:p>
    <w:p w14:paraId="69F4780D" w14:textId="77777777" w:rsidR="002C4301" w:rsidRPr="00BE6F50" w:rsidRDefault="002C4301" w:rsidP="00544ADF">
      <w:pPr>
        <w:jc w:val="both"/>
        <w:rPr>
          <w:rFonts w:asciiTheme="minorHAnsi" w:hAnsiTheme="minorHAnsi" w:cstheme="minorHAnsi"/>
          <w:sz w:val="22"/>
          <w:szCs w:val="22"/>
          <w:lang w:val="en-GB"/>
        </w:rPr>
      </w:pPr>
    </w:p>
    <w:p w14:paraId="62AE7D2C" w14:textId="77777777" w:rsidR="004743F3" w:rsidRPr="00BE6F50" w:rsidRDefault="007F1B67" w:rsidP="00544ADF">
      <w:pPr>
        <w:pStyle w:val="berschrift3"/>
        <w:jc w:val="both"/>
        <w:rPr>
          <w:rFonts w:asciiTheme="minorHAnsi" w:hAnsiTheme="minorHAnsi" w:cstheme="minorHAnsi"/>
          <w:sz w:val="22"/>
          <w:szCs w:val="22"/>
          <w:lang w:val="en-GB"/>
        </w:rPr>
      </w:pPr>
      <w:bookmarkStart w:id="720" w:name="_Toc36066125"/>
      <w:r w:rsidRPr="00BE6F50">
        <w:rPr>
          <w:rFonts w:asciiTheme="minorHAnsi" w:hAnsiTheme="minorHAnsi" w:cstheme="minorHAnsi"/>
          <w:sz w:val="22"/>
          <w:szCs w:val="22"/>
          <w:lang w:val="en-GB"/>
        </w:rPr>
        <w:t>Treatment c</w:t>
      </w:r>
      <w:r w:rsidR="00DC3711" w:rsidRPr="00BE6F50">
        <w:rPr>
          <w:rFonts w:asciiTheme="minorHAnsi" w:hAnsiTheme="minorHAnsi" w:cstheme="minorHAnsi"/>
          <w:sz w:val="22"/>
          <w:szCs w:val="22"/>
          <w:lang w:val="en-GB"/>
        </w:rPr>
        <w:t>ompliance</w:t>
      </w:r>
      <w:bookmarkEnd w:id="720"/>
    </w:p>
    <w:p w14:paraId="5B04FF76" w14:textId="77777777" w:rsidR="00BF42CD" w:rsidRPr="00BE6F50" w:rsidRDefault="00BF42CD" w:rsidP="00544ADF">
      <w:pPr>
        <w:jc w:val="both"/>
        <w:rPr>
          <w:rFonts w:asciiTheme="minorHAnsi" w:hAnsiTheme="minorHAnsi" w:cstheme="minorHAnsi"/>
          <w:sz w:val="22"/>
          <w:szCs w:val="22"/>
          <w:lang w:val="en-GB"/>
        </w:rPr>
      </w:pPr>
    </w:p>
    <w:p w14:paraId="69C94315" w14:textId="77777777" w:rsidR="00A2241E" w:rsidRPr="00BE6F50" w:rsidRDefault="00BF42CD"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Each dose of study product will be administered by a member of the clinical research team, that is qualified and licensed to administer the study product. Administration and date, time, and location of injection will be entered into the case report form (CRF).</w:t>
      </w:r>
    </w:p>
    <w:p w14:paraId="691F6813" w14:textId="77777777" w:rsidR="002C4301" w:rsidRPr="00BE6F50" w:rsidRDefault="002C4301" w:rsidP="00544ADF">
      <w:pPr>
        <w:jc w:val="both"/>
        <w:rPr>
          <w:rFonts w:asciiTheme="minorHAnsi" w:hAnsiTheme="minorHAnsi" w:cstheme="minorHAnsi"/>
          <w:sz w:val="22"/>
          <w:szCs w:val="22"/>
          <w:lang w:val="en-GB"/>
        </w:rPr>
      </w:pPr>
    </w:p>
    <w:p w14:paraId="74E88CDF" w14:textId="77777777" w:rsidR="00C367E8" w:rsidRPr="00BE6F50" w:rsidRDefault="00FA2CB4" w:rsidP="00544ADF">
      <w:pPr>
        <w:pStyle w:val="berschrift3"/>
        <w:jc w:val="both"/>
        <w:rPr>
          <w:rFonts w:asciiTheme="minorHAnsi" w:hAnsiTheme="minorHAnsi" w:cstheme="minorHAnsi"/>
          <w:sz w:val="22"/>
          <w:szCs w:val="22"/>
          <w:lang w:val="en-GB"/>
        </w:rPr>
      </w:pPr>
      <w:bookmarkStart w:id="721" w:name="_Toc36066126"/>
      <w:r w:rsidRPr="00BE6F50">
        <w:rPr>
          <w:rFonts w:asciiTheme="minorHAnsi" w:hAnsiTheme="minorHAnsi" w:cstheme="minorHAnsi"/>
          <w:sz w:val="22"/>
          <w:szCs w:val="22"/>
          <w:lang w:val="en-GB"/>
        </w:rPr>
        <w:t>Concomitant medication</w:t>
      </w:r>
      <w:r w:rsidR="00461829" w:rsidRPr="00BE6F50">
        <w:rPr>
          <w:rFonts w:asciiTheme="minorHAnsi" w:hAnsiTheme="minorHAnsi" w:cstheme="minorHAnsi"/>
          <w:sz w:val="22"/>
          <w:szCs w:val="22"/>
          <w:lang w:val="en-GB"/>
        </w:rPr>
        <w:t xml:space="preserve"> </w:t>
      </w:r>
      <w:r w:rsidR="00AA5504" w:rsidRPr="00BE6F50">
        <w:rPr>
          <w:rFonts w:asciiTheme="minorHAnsi" w:hAnsiTheme="minorHAnsi" w:cstheme="minorHAnsi"/>
          <w:sz w:val="22"/>
          <w:szCs w:val="22"/>
          <w:lang w:val="en-GB"/>
        </w:rPr>
        <w:t>/</w:t>
      </w:r>
      <w:r w:rsidR="00401DF5" w:rsidRPr="00BE6F50">
        <w:rPr>
          <w:rFonts w:asciiTheme="minorHAnsi" w:hAnsiTheme="minorHAnsi" w:cstheme="minorHAnsi"/>
          <w:sz w:val="22"/>
          <w:szCs w:val="22"/>
          <w:lang w:val="en-GB"/>
        </w:rPr>
        <w:t xml:space="preserve"> </w:t>
      </w:r>
      <w:r w:rsidR="00461829" w:rsidRPr="00BE6F50">
        <w:rPr>
          <w:rFonts w:asciiTheme="minorHAnsi" w:hAnsiTheme="minorHAnsi" w:cstheme="minorHAnsi"/>
          <w:sz w:val="22"/>
          <w:szCs w:val="22"/>
          <w:lang w:val="en-GB"/>
        </w:rPr>
        <w:t>c</w:t>
      </w:r>
      <w:r w:rsidRPr="00BE6F50">
        <w:rPr>
          <w:rFonts w:asciiTheme="minorHAnsi" w:hAnsiTheme="minorHAnsi" w:cstheme="minorHAnsi"/>
          <w:sz w:val="22"/>
          <w:szCs w:val="22"/>
          <w:lang w:val="en-GB"/>
        </w:rPr>
        <w:t>oncomitant therapy</w:t>
      </w:r>
      <w:bookmarkEnd w:id="721"/>
    </w:p>
    <w:p w14:paraId="18713D67" w14:textId="77777777" w:rsidR="00BF42CD" w:rsidRPr="00BE6F50" w:rsidRDefault="00BF42CD"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Therapy prior to enrolment with antivirals including lopinavir/ritonavir (Kaletra) or other therapeutic agents (e.g. corticosteroids) are permitted. These should, however, be discontinued on enrolment.</w:t>
      </w:r>
    </w:p>
    <w:p w14:paraId="4B4D4B98" w14:textId="77777777" w:rsidR="00BF42CD" w:rsidRPr="00BE6F50" w:rsidRDefault="00BF42CD" w:rsidP="00544ADF">
      <w:pPr>
        <w:jc w:val="both"/>
        <w:rPr>
          <w:rFonts w:asciiTheme="minorHAnsi" w:hAnsiTheme="minorHAnsi" w:cstheme="minorHAnsi"/>
          <w:sz w:val="22"/>
          <w:szCs w:val="22"/>
          <w:lang w:val="en-GB"/>
        </w:rPr>
      </w:pPr>
    </w:p>
    <w:p w14:paraId="6F59E261" w14:textId="77777777" w:rsidR="00336C43" w:rsidRPr="00BE6F50" w:rsidRDefault="00BF42CD"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If the local standard of care per written policies or guidelines (i.e., not just an individual clinician decision) includes lopinavir/ritonavir (Kaletra) or other agents, then continuing these during the study is permitted, but may require additional safety monitoring by the site. Additionally, there should be plans on how the concomitant drugs are stopped for transaminase elevations, and prior to the thresholds for Remdesivir dose modification above (Section 0). Otherwise, concomitant use of lopinavir/ritonavir (Kaletra) and Remdesivir is prohibited due to lack of evidence on additive or synergistic effects and potential for an increased risk of transaminase elevations.</w:t>
      </w:r>
    </w:p>
    <w:p w14:paraId="664E8D1C" w14:textId="77777777" w:rsidR="00AE0202" w:rsidRPr="00BE6F50" w:rsidRDefault="00AE0202" w:rsidP="00544ADF">
      <w:pPr>
        <w:jc w:val="both"/>
        <w:rPr>
          <w:rFonts w:asciiTheme="minorHAnsi" w:hAnsiTheme="minorHAnsi" w:cstheme="minorHAnsi"/>
          <w:sz w:val="22"/>
          <w:szCs w:val="22"/>
          <w:lang w:val="en-GB"/>
        </w:rPr>
      </w:pPr>
    </w:p>
    <w:p w14:paraId="6E885E56" w14:textId="77777777" w:rsidR="00BF42CD" w:rsidRPr="00BE6F50" w:rsidRDefault="00EA0779" w:rsidP="00544ADF">
      <w:pPr>
        <w:jc w:val="both"/>
        <w:rPr>
          <w:rFonts w:asciiTheme="minorHAnsi" w:hAnsiTheme="minorHAnsi" w:cstheme="minorHAnsi"/>
          <w:sz w:val="22"/>
          <w:szCs w:val="22"/>
          <w:lang w:val="en-GB"/>
        </w:rPr>
      </w:pPr>
      <w:r w:rsidRPr="00BE6F50">
        <w:rPr>
          <w:rFonts w:asciiTheme="minorHAnsi" w:hAnsiTheme="minorHAnsi" w:cstheme="minorHAnsi"/>
          <w:noProof/>
          <w:sz w:val="22"/>
          <w:szCs w:val="22"/>
        </w:rPr>
        <w:lastRenderedPageBreak/>
        <mc:AlternateContent>
          <mc:Choice Requires="wps">
            <w:drawing>
              <wp:anchor distT="45720" distB="45720" distL="114300" distR="114300" simplePos="0" relativeHeight="251664896" behindDoc="0" locked="0" layoutInCell="1" allowOverlap="1" wp14:anchorId="36833FF5" wp14:editId="6439665B">
                <wp:simplePos x="0" y="0"/>
                <wp:positionH relativeFrom="column">
                  <wp:posOffset>3175</wp:posOffset>
                </wp:positionH>
                <wp:positionV relativeFrom="paragraph">
                  <wp:posOffset>90170</wp:posOffset>
                </wp:positionV>
                <wp:extent cx="5737225" cy="1092200"/>
                <wp:effectExtent l="0" t="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225" cy="1092200"/>
                        </a:xfrm>
                        <a:prstGeom prst="rect">
                          <a:avLst/>
                        </a:prstGeom>
                        <a:solidFill>
                          <a:srgbClr val="FFFFFF"/>
                        </a:solidFill>
                        <a:ln w="9525">
                          <a:solidFill>
                            <a:srgbClr val="000000"/>
                          </a:solidFill>
                          <a:miter lim="800000"/>
                          <a:headEnd/>
                          <a:tailEnd/>
                        </a:ln>
                      </wps:spPr>
                      <wps:txbx>
                        <w:txbxContent>
                          <w:p w14:paraId="72E15D35" w14:textId="77777777" w:rsidR="008A3271" w:rsidRPr="00AE0202" w:rsidRDefault="008A3271" w:rsidP="00BF42CD">
                            <w:pPr>
                              <w:jc w:val="both"/>
                              <w:rPr>
                                <w:rFonts w:asciiTheme="minorHAnsi" w:hAnsiTheme="minorHAnsi" w:cstheme="minorHAnsi"/>
                                <w:i/>
                                <w:sz w:val="22"/>
                                <w:szCs w:val="22"/>
                                <w:lang w:val="en-GB"/>
                              </w:rPr>
                            </w:pPr>
                            <w:r w:rsidRPr="00AE0202">
                              <w:rPr>
                                <w:rFonts w:asciiTheme="minorHAnsi" w:hAnsiTheme="minorHAnsi" w:cstheme="minorHAnsi"/>
                                <w:i/>
                                <w:sz w:val="22"/>
                                <w:szCs w:val="22"/>
                                <w:lang w:val="en-GB"/>
                              </w:rPr>
                              <w:t>The current wording, “is permitted,” seems proper, given the interest in understanding relative efficacy and relative safety of randomized interventions in real world settings. On the other hand, even if background interventions would be supported by local guidelines, stronger wording such as “is required” would be problematic if the relative efficacy and safety of such background interventions had not been reliably established.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833FF5" id="_x0000_t202" coordsize="21600,21600" o:spt="202" path="m,l,21600r21600,l21600,xe">
                <v:stroke joinstyle="miter"/>
                <v:path gradientshapeok="t" o:connecttype="rect"/>
              </v:shapetype>
              <v:shape id="Textfeld 2" o:spid="_x0000_s1026" type="#_x0000_t202" style="position:absolute;left:0;text-align:left;margin-left:.25pt;margin-top:7.1pt;width:451.75pt;height:86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">
                <v:textbox>
                  <w:txbxContent>
                    <w:p w14:paraId="72E15D35" w14:textId="77777777" w:rsidR="008A3271" w:rsidRPr="00AE0202" w:rsidRDefault="008A3271" w:rsidP="00BF42CD">
                      <w:pPr>
                        <w:jc w:val="both"/>
                        <w:rPr>
                          <w:rFonts w:asciiTheme="minorHAnsi" w:hAnsiTheme="minorHAnsi" w:cstheme="minorHAnsi"/>
                          <w:i/>
                          <w:sz w:val="22"/>
                          <w:szCs w:val="22"/>
                          <w:lang w:val="en-GB"/>
                        </w:rPr>
                      </w:pPr>
                      <w:r w:rsidRPr="00AE0202">
                        <w:rPr>
                          <w:rFonts w:asciiTheme="minorHAnsi" w:hAnsiTheme="minorHAnsi" w:cstheme="minorHAnsi"/>
                          <w:i/>
                          <w:sz w:val="22"/>
                          <w:szCs w:val="22"/>
                          <w:lang w:val="en-GB"/>
                        </w:rPr>
                        <w:t>The current wording, “is permitted,” seems proper, given the interest in understanding relative efficacy and relative safety of randomized interventions in real world settings. On the other hand, even if background interventions would be supported by local guidelines, stronger wording such as “is required” would be problematic if the relative efficacy and safety of such background interventions had not been reliably established.</w:t>
                      </w:r>
                    </w:p>
                  </w:txbxContent>
                </v:textbox>
                <w10:wrap type="square"/>
              </v:shape>
            </w:pict>
          </mc:Fallback>
        </mc:AlternateContent>
      </w:r>
    </w:p>
    <w:p w14:paraId="0097EA0E" w14:textId="77777777" w:rsidR="00BF42CD" w:rsidRPr="00BE6F50" w:rsidRDefault="00BF42CD"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Concomitant medications in a hospitalized population change daily and are difficult to collect and attribute to success and failure of therapy and impact on safety. Therefore, only select concomitant medications will be captured in this trial. The list of medications will be assessed only from 7 days prior to enrollment to Day 11 and will be detailed in the MOP.</w:t>
      </w:r>
    </w:p>
    <w:p w14:paraId="5EFAC246" w14:textId="77777777" w:rsidR="00AE0202" w:rsidRPr="00BE6F50" w:rsidRDefault="00AE0202" w:rsidP="00544ADF">
      <w:pPr>
        <w:jc w:val="both"/>
        <w:rPr>
          <w:rFonts w:asciiTheme="minorHAnsi" w:hAnsiTheme="minorHAnsi" w:cstheme="minorHAnsi"/>
          <w:sz w:val="22"/>
          <w:szCs w:val="22"/>
          <w:lang w:val="en-GB"/>
        </w:rPr>
      </w:pPr>
    </w:p>
    <w:p w14:paraId="54FBD132" w14:textId="77777777" w:rsidR="00370FD1" w:rsidRPr="00BE6F50" w:rsidRDefault="00370FD1" w:rsidP="00544ADF">
      <w:pPr>
        <w:pStyle w:val="berschrift3"/>
        <w:jc w:val="both"/>
        <w:rPr>
          <w:rFonts w:asciiTheme="minorHAnsi" w:hAnsiTheme="minorHAnsi" w:cstheme="minorHAnsi"/>
          <w:sz w:val="22"/>
          <w:szCs w:val="22"/>
          <w:lang w:val="en-GB"/>
        </w:rPr>
      </w:pPr>
      <w:bookmarkStart w:id="722" w:name="_Toc36066127"/>
      <w:r w:rsidRPr="00BE6F50">
        <w:rPr>
          <w:rFonts w:asciiTheme="minorHAnsi" w:hAnsiTheme="minorHAnsi" w:cstheme="minorHAnsi"/>
          <w:sz w:val="22"/>
          <w:szCs w:val="22"/>
          <w:lang w:val="en-GB"/>
        </w:rPr>
        <w:t>Rescue Medicine</w:t>
      </w:r>
      <w:bookmarkEnd w:id="722"/>
    </w:p>
    <w:p w14:paraId="5B954155" w14:textId="77777777" w:rsidR="00370FD1" w:rsidRPr="00BE6F50" w:rsidRDefault="00BF42CD"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Not Applicable</w:t>
      </w:r>
    </w:p>
    <w:p w14:paraId="07F82F60" w14:textId="77777777" w:rsidR="00AE0202" w:rsidRPr="00BE6F50" w:rsidRDefault="00AE0202" w:rsidP="00544ADF">
      <w:pPr>
        <w:jc w:val="both"/>
        <w:rPr>
          <w:rFonts w:asciiTheme="minorHAnsi" w:hAnsiTheme="minorHAnsi" w:cstheme="minorHAnsi"/>
          <w:sz w:val="22"/>
          <w:szCs w:val="22"/>
          <w:lang w:val="en-GB"/>
        </w:rPr>
      </w:pPr>
    </w:p>
    <w:p w14:paraId="573E3304" w14:textId="77777777" w:rsidR="00370FD1" w:rsidRPr="00BE6F50" w:rsidRDefault="00370FD1" w:rsidP="00544ADF">
      <w:pPr>
        <w:pStyle w:val="berschrift3"/>
        <w:jc w:val="both"/>
        <w:rPr>
          <w:rFonts w:asciiTheme="minorHAnsi" w:hAnsiTheme="minorHAnsi" w:cstheme="minorHAnsi"/>
          <w:sz w:val="22"/>
          <w:szCs w:val="22"/>
          <w:lang w:val="en-GB"/>
        </w:rPr>
      </w:pPr>
      <w:bookmarkStart w:id="723" w:name="_Toc36066128"/>
      <w:r w:rsidRPr="00BE6F50">
        <w:rPr>
          <w:rFonts w:asciiTheme="minorHAnsi" w:hAnsiTheme="minorHAnsi" w:cstheme="minorHAnsi"/>
          <w:sz w:val="22"/>
          <w:szCs w:val="22"/>
          <w:lang w:val="en-GB"/>
        </w:rPr>
        <w:t>Non-Research Standard of Care</w:t>
      </w:r>
      <w:bookmarkEnd w:id="723"/>
    </w:p>
    <w:p w14:paraId="083802B0" w14:textId="77777777" w:rsidR="00370FD1" w:rsidRPr="00BE6F50" w:rsidRDefault="00BF42CD"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Not Applicable</w:t>
      </w:r>
    </w:p>
    <w:p w14:paraId="67CBD26E" w14:textId="77777777" w:rsidR="00336C43" w:rsidRPr="00BE6F50" w:rsidRDefault="00336C43" w:rsidP="00544ADF">
      <w:pPr>
        <w:pStyle w:val="berschrift3"/>
        <w:jc w:val="both"/>
        <w:rPr>
          <w:rFonts w:asciiTheme="minorHAnsi" w:hAnsiTheme="minorHAnsi" w:cstheme="minorHAnsi"/>
          <w:sz w:val="22"/>
          <w:szCs w:val="22"/>
          <w:lang w:val="en-GB"/>
        </w:rPr>
      </w:pPr>
      <w:bookmarkStart w:id="724" w:name="_Toc36066129"/>
      <w:r w:rsidRPr="00BE6F50">
        <w:rPr>
          <w:rFonts w:asciiTheme="minorHAnsi" w:hAnsiTheme="minorHAnsi" w:cstheme="minorHAnsi"/>
          <w:sz w:val="22"/>
          <w:szCs w:val="22"/>
          <w:lang w:val="en-GB"/>
        </w:rPr>
        <w:t>Adverse drug reactions and restrictions, contra-indications, drug interactions</w:t>
      </w:r>
      <w:bookmarkEnd w:id="724"/>
    </w:p>
    <w:p w14:paraId="1154C485" w14:textId="77777777" w:rsidR="00537F57" w:rsidRPr="00BE6F50" w:rsidRDefault="00AE0202"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please adapt if necessary</w:t>
      </w:r>
    </w:p>
    <w:p w14:paraId="7C03CDC5" w14:textId="77777777" w:rsidR="00AE0202" w:rsidRPr="00BE6F50" w:rsidRDefault="00AE0202" w:rsidP="00544ADF">
      <w:pPr>
        <w:jc w:val="both"/>
        <w:rPr>
          <w:rFonts w:asciiTheme="minorHAnsi" w:hAnsiTheme="minorHAnsi" w:cstheme="minorHAnsi"/>
          <w:sz w:val="22"/>
          <w:szCs w:val="22"/>
          <w:lang w:val="en-GB"/>
        </w:rPr>
      </w:pPr>
    </w:p>
    <w:p w14:paraId="38FA0C42" w14:textId="77777777" w:rsidR="00DE262F" w:rsidRPr="00BE6F50" w:rsidRDefault="00461829" w:rsidP="00544ADF">
      <w:pPr>
        <w:pStyle w:val="berschrift3"/>
        <w:jc w:val="both"/>
        <w:rPr>
          <w:rFonts w:asciiTheme="minorHAnsi" w:hAnsiTheme="minorHAnsi" w:cstheme="minorHAnsi"/>
          <w:sz w:val="22"/>
          <w:szCs w:val="22"/>
          <w:lang w:val="en-GB"/>
        </w:rPr>
      </w:pPr>
      <w:bookmarkStart w:id="725" w:name="_Toc36066130"/>
      <w:r w:rsidRPr="00BE6F50">
        <w:rPr>
          <w:rFonts w:asciiTheme="minorHAnsi" w:hAnsiTheme="minorHAnsi" w:cstheme="minorHAnsi"/>
          <w:sz w:val="22"/>
          <w:szCs w:val="22"/>
          <w:lang w:val="en-GB"/>
        </w:rPr>
        <w:t>P</w:t>
      </w:r>
      <w:r w:rsidR="00FA2CB4" w:rsidRPr="00BE6F50">
        <w:rPr>
          <w:rFonts w:asciiTheme="minorHAnsi" w:hAnsiTheme="minorHAnsi" w:cstheme="minorHAnsi"/>
          <w:sz w:val="22"/>
          <w:szCs w:val="22"/>
          <w:lang w:val="en-GB"/>
        </w:rPr>
        <w:t>rocedures</w:t>
      </w:r>
      <w:bookmarkStart w:id="726" w:name="_Toc150224880"/>
      <w:bookmarkStart w:id="727" w:name="_Toc151965013"/>
      <w:bookmarkStart w:id="728" w:name="_Toc59882233"/>
      <w:bookmarkStart w:id="729" w:name="_Toc59882467"/>
      <w:bookmarkStart w:id="730" w:name="_Toc59961120"/>
      <w:bookmarkStart w:id="731" w:name="_Toc59961360"/>
      <w:bookmarkStart w:id="732" w:name="_Toc61059350"/>
      <w:bookmarkStart w:id="733" w:name="_Toc61060134"/>
      <w:bookmarkStart w:id="734" w:name="_Toc61065946"/>
      <w:bookmarkStart w:id="735" w:name="_Toc61171377"/>
      <w:bookmarkStart w:id="736" w:name="_Toc61177042"/>
      <w:bookmarkStart w:id="737" w:name="_Toc61240530"/>
      <w:bookmarkStart w:id="738" w:name="_Toc63840971"/>
      <w:bookmarkStart w:id="739" w:name="_Toc63850688"/>
      <w:bookmarkStart w:id="740" w:name="_Toc64083623"/>
      <w:bookmarkStart w:id="741" w:name="_Toc64263485"/>
      <w:bookmarkStart w:id="742" w:name="_Toc118524279"/>
      <w:bookmarkStart w:id="743" w:name="_Toc118528503"/>
      <w:bookmarkStart w:id="744" w:name="_Toc118529945"/>
      <w:bookmarkStart w:id="745" w:name="_Toc118530289"/>
      <w:bookmarkStart w:id="746" w:name="_Toc118530694"/>
      <w:bookmarkStart w:id="747" w:name="_Toc118531726"/>
      <w:bookmarkStart w:id="748" w:name="_Toc118532070"/>
      <w:bookmarkStart w:id="749" w:name="_Toc118532414"/>
      <w:bookmarkStart w:id="750" w:name="_Toc118532762"/>
      <w:bookmarkStart w:id="751" w:name="_Toc118620606"/>
      <w:bookmarkStart w:id="752" w:name="_Toc118622783"/>
      <w:bookmarkStart w:id="753" w:name="_Toc118779163"/>
      <w:bookmarkStart w:id="754" w:name="_Toc118782346"/>
      <w:bookmarkStart w:id="755" w:name="_Toc122258803"/>
      <w:bookmarkStart w:id="756" w:name="_Toc122259179"/>
      <w:bookmarkStart w:id="757" w:name="_Toc122410759"/>
      <w:bookmarkStart w:id="758" w:name="_Toc123005674"/>
      <w:bookmarkStart w:id="759" w:name="_Toc123014313"/>
      <w:bookmarkStart w:id="760" w:name="_Toc123023534"/>
      <w:bookmarkStart w:id="761" w:name="_Toc123023910"/>
      <w:bookmarkStart w:id="762" w:name="_Toc124073811"/>
      <w:bookmarkStart w:id="763" w:name="_Toc124074188"/>
      <w:bookmarkStart w:id="764" w:name="_Toc124074843"/>
      <w:bookmarkStart w:id="765" w:name="_Toc59882234"/>
      <w:bookmarkStart w:id="766" w:name="_Toc59882468"/>
      <w:bookmarkStart w:id="767" w:name="_Toc59961121"/>
      <w:bookmarkStart w:id="768" w:name="_Toc59961361"/>
      <w:bookmarkStart w:id="769" w:name="_Toc61059351"/>
      <w:bookmarkStart w:id="770" w:name="_Toc61060135"/>
      <w:bookmarkStart w:id="771" w:name="_Toc61065947"/>
      <w:bookmarkStart w:id="772" w:name="_Toc61171378"/>
      <w:bookmarkStart w:id="773" w:name="_Toc61177043"/>
      <w:bookmarkStart w:id="774" w:name="_Toc61240531"/>
      <w:bookmarkStart w:id="775" w:name="_Toc63840972"/>
      <w:bookmarkStart w:id="776" w:name="_Toc63850689"/>
      <w:bookmarkStart w:id="777" w:name="_Toc64083624"/>
      <w:bookmarkStart w:id="778" w:name="_Toc64263486"/>
      <w:bookmarkStart w:id="779" w:name="_Toc118524280"/>
      <w:bookmarkStart w:id="780" w:name="_Toc118528504"/>
      <w:bookmarkStart w:id="781" w:name="_Toc118529946"/>
      <w:bookmarkStart w:id="782" w:name="_Toc118530290"/>
      <w:bookmarkStart w:id="783" w:name="_Toc118530695"/>
      <w:bookmarkStart w:id="784" w:name="_Toc118531727"/>
      <w:bookmarkStart w:id="785" w:name="_Toc118532071"/>
      <w:bookmarkStart w:id="786" w:name="_Toc118532415"/>
      <w:bookmarkStart w:id="787" w:name="_Toc118532763"/>
      <w:bookmarkStart w:id="788" w:name="_Toc118620607"/>
      <w:bookmarkStart w:id="789" w:name="_Toc118622784"/>
      <w:bookmarkStart w:id="790" w:name="_Toc118779164"/>
      <w:bookmarkStart w:id="791" w:name="_Toc118782347"/>
      <w:bookmarkStart w:id="792" w:name="_Toc122258804"/>
      <w:bookmarkStart w:id="793" w:name="_Toc122259180"/>
      <w:bookmarkStart w:id="794" w:name="_Toc122410760"/>
      <w:bookmarkStart w:id="795" w:name="_Toc123005675"/>
      <w:bookmarkStart w:id="796" w:name="_Toc123014314"/>
      <w:bookmarkStart w:id="797" w:name="_Toc123023535"/>
      <w:bookmarkStart w:id="798" w:name="_Toc123023911"/>
      <w:bookmarkStart w:id="799" w:name="_Toc124073812"/>
      <w:bookmarkStart w:id="800" w:name="_Toc124074189"/>
      <w:bookmarkStart w:id="801" w:name="_Toc124074844"/>
      <w:bookmarkStart w:id="802" w:name="_Toc59871189"/>
      <w:bookmarkStart w:id="803" w:name="_Toc59876771"/>
      <w:bookmarkStart w:id="804" w:name="_Toc59882236"/>
      <w:bookmarkStart w:id="805" w:name="_Toc59882470"/>
      <w:bookmarkStart w:id="806" w:name="_Toc59961123"/>
      <w:bookmarkStart w:id="807" w:name="_Toc59961363"/>
      <w:bookmarkStart w:id="808" w:name="_Toc61059353"/>
      <w:bookmarkStart w:id="809" w:name="_Toc61060137"/>
      <w:bookmarkStart w:id="810" w:name="_Toc61065949"/>
      <w:bookmarkStart w:id="811" w:name="_Toc61171380"/>
      <w:bookmarkStart w:id="812" w:name="_Toc61177045"/>
      <w:bookmarkStart w:id="813" w:name="_Toc61240533"/>
      <w:bookmarkStart w:id="814" w:name="_Toc63840974"/>
      <w:bookmarkStart w:id="815" w:name="_Toc63850691"/>
      <w:bookmarkStart w:id="816" w:name="_Toc64083626"/>
      <w:bookmarkStart w:id="817" w:name="_Toc64263488"/>
      <w:bookmarkStart w:id="818" w:name="_Toc118524282"/>
      <w:bookmarkStart w:id="819" w:name="_Toc118528506"/>
      <w:bookmarkStart w:id="820" w:name="_Toc118529948"/>
      <w:bookmarkStart w:id="821" w:name="_Toc118530292"/>
      <w:bookmarkStart w:id="822" w:name="_Toc118530697"/>
      <w:bookmarkStart w:id="823" w:name="_Toc118531729"/>
      <w:bookmarkStart w:id="824" w:name="_Toc118532073"/>
      <w:bookmarkStart w:id="825" w:name="_Toc118532417"/>
      <w:bookmarkStart w:id="826" w:name="_Toc118532765"/>
      <w:bookmarkStart w:id="827" w:name="_Toc118620609"/>
      <w:bookmarkStart w:id="828" w:name="_Toc118622786"/>
      <w:bookmarkStart w:id="829" w:name="_Toc118779166"/>
      <w:bookmarkStart w:id="830" w:name="_Toc118782349"/>
      <w:bookmarkStart w:id="831" w:name="_Toc122258806"/>
      <w:bookmarkStart w:id="832" w:name="_Toc122259182"/>
      <w:bookmarkStart w:id="833" w:name="_Toc122410762"/>
      <w:bookmarkStart w:id="834" w:name="_Toc123005677"/>
      <w:bookmarkStart w:id="835" w:name="_Toc123014316"/>
      <w:bookmarkStart w:id="836" w:name="_Toc123023537"/>
      <w:bookmarkStart w:id="837" w:name="_Toc123023913"/>
      <w:bookmarkStart w:id="838" w:name="_Toc124073814"/>
      <w:bookmarkStart w:id="839" w:name="_Toc124074191"/>
      <w:bookmarkStart w:id="840" w:name="_Toc124074846"/>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r w:rsidRPr="00BE6F50">
        <w:rPr>
          <w:rFonts w:asciiTheme="minorHAnsi" w:hAnsiTheme="minorHAnsi" w:cstheme="minorHAnsi"/>
          <w:sz w:val="22"/>
          <w:szCs w:val="22"/>
          <w:lang w:val="en-GB"/>
        </w:rPr>
        <w:t xml:space="preserve"> in case of emergency</w:t>
      </w:r>
      <w:bookmarkEnd w:id="725"/>
    </w:p>
    <w:p w14:paraId="6BB50608" w14:textId="77777777" w:rsidR="00537F57" w:rsidRPr="00BE6F50" w:rsidRDefault="00AE0202" w:rsidP="00AE0202">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please adapt if necessary</w:t>
      </w:r>
    </w:p>
    <w:p w14:paraId="1AB55ABE" w14:textId="77777777" w:rsidR="00AE0202" w:rsidRPr="00BE6F50" w:rsidRDefault="00AE0202" w:rsidP="00AE0202">
      <w:pPr>
        <w:jc w:val="both"/>
        <w:rPr>
          <w:rFonts w:asciiTheme="minorHAnsi" w:hAnsiTheme="minorHAnsi" w:cstheme="minorHAnsi"/>
          <w:sz w:val="22"/>
          <w:szCs w:val="22"/>
          <w:lang w:val="en-GB"/>
        </w:rPr>
      </w:pPr>
    </w:p>
    <w:p w14:paraId="3A66EBFD" w14:textId="77777777" w:rsidR="00DE262F" w:rsidRPr="00BE6F50" w:rsidRDefault="00FA2CB4" w:rsidP="00544ADF">
      <w:pPr>
        <w:pStyle w:val="berschrift3"/>
        <w:jc w:val="both"/>
        <w:rPr>
          <w:rFonts w:asciiTheme="minorHAnsi" w:hAnsiTheme="minorHAnsi" w:cstheme="minorHAnsi"/>
          <w:sz w:val="22"/>
          <w:szCs w:val="22"/>
          <w:lang w:val="en-GB"/>
        </w:rPr>
      </w:pPr>
      <w:bookmarkStart w:id="841" w:name="_Toc36066131"/>
      <w:bookmarkStart w:id="842" w:name="_Toc471787997"/>
      <w:bookmarkStart w:id="843" w:name="_Toc35671345"/>
      <w:r w:rsidRPr="00BE6F50">
        <w:rPr>
          <w:rFonts w:asciiTheme="minorHAnsi" w:hAnsiTheme="minorHAnsi" w:cstheme="minorHAnsi"/>
          <w:sz w:val="22"/>
          <w:szCs w:val="22"/>
          <w:lang w:val="en-GB"/>
        </w:rPr>
        <w:t xml:space="preserve">Blinding </w:t>
      </w:r>
      <w:r w:rsidR="00CE0070" w:rsidRPr="00BE6F50">
        <w:rPr>
          <w:rFonts w:asciiTheme="minorHAnsi" w:hAnsiTheme="minorHAnsi" w:cstheme="minorHAnsi"/>
          <w:sz w:val="22"/>
          <w:szCs w:val="22"/>
          <w:lang w:val="en-GB"/>
        </w:rPr>
        <w:t>procedures</w:t>
      </w:r>
      <w:bookmarkEnd w:id="841"/>
      <w:r w:rsidR="00CE0070" w:rsidRPr="00BE6F50">
        <w:rPr>
          <w:rFonts w:asciiTheme="minorHAnsi" w:hAnsiTheme="minorHAnsi" w:cstheme="minorHAnsi"/>
          <w:sz w:val="22"/>
          <w:szCs w:val="22"/>
          <w:lang w:val="en-GB"/>
        </w:rPr>
        <w:t xml:space="preserve"> </w:t>
      </w:r>
      <w:bookmarkStart w:id="844" w:name="_Toc471787998"/>
      <w:bookmarkStart w:id="845" w:name="_Toc35671346"/>
      <w:bookmarkEnd w:id="842"/>
      <w:bookmarkEnd w:id="843"/>
    </w:p>
    <w:p w14:paraId="19780EE5" w14:textId="77777777" w:rsidR="00537F57" w:rsidRPr="00BE6F50" w:rsidRDefault="00AE0202"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please adapt </w:t>
      </w:r>
    </w:p>
    <w:p w14:paraId="2DE033B2" w14:textId="77777777" w:rsidR="00AE0202" w:rsidRPr="00BE6F50" w:rsidRDefault="00AE0202" w:rsidP="00544ADF">
      <w:pPr>
        <w:jc w:val="both"/>
        <w:rPr>
          <w:rFonts w:asciiTheme="minorHAnsi" w:hAnsiTheme="minorHAnsi" w:cstheme="minorHAnsi"/>
          <w:sz w:val="22"/>
          <w:szCs w:val="22"/>
          <w:lang w:val="en-GB"/>
        </w:rPr>
      </w:pPr>
    </w:p>
    <w:p w14:paraId="0D2BF89A" w14:textId="77777777" w:rsidR="0093762D" w:rsidRPr="00BE6F50" w:rsidRDefault="00FA2CB4" w:rsidP="00544ADF">
      <w:pPr>
        <w:pStyle w:val="berschrift3"/>
        <w:jc w:val="both"/>
        <w:rPr>
          <w:rFonts w:asciiTheme="minorHAnsi" w:hAnsiTheme="minorHAnsi" w:cstheme="minorHAnsi"/>
          <w:sz w:val="22"/>
          <w:szCs w:val="22"/>
          <w:lang w:val="en-GB"/>
        </w:rPr>
      </w:pPr>
      <w:bookmarkStart w:id="846" w:name="_Toc36066132"/>
      <w:r w:rsidRPr="00BE6F50">
        <w:rPr>
          <w:rFonts w:asciiTheme="minorHAnsi" w:hAnsiTheme="minorHAnsi" w:cstheme="minorHAnsi"/>
          <w:sz w:val="22"/>
          <w:szCs w:val="22"/>
          <w:lang w:val="en-GB"/>
        </w:rPr>
        <w:t>Unblin</w:t>
      </w:r>
      <w:r w:rsidR="007F1B67" w:rsidRPr="00BE6F50">
        <w:rPr>
          <w:rFonts w:asciiTheme="minorHAnsi" w:hAnsiTheme="minorHAnsi" w:cstheme="minorHAnsi"/>
          <w:sz w:val="22"/>
          <w:szCs w:val="22"/>
          <w:lang w:val="en-GB"/>
        </w:rPr>
        <w:t>d</w:t>
      </w:r>
      <w:r w:rsidRPr="00BE6F50">
        <w:rPr>
          <w:rFonts w:asciiTheme="minorHAnsi" w:hAnsiTheme="minorHAnsi" w:cstheme="minorHAnsi"/>
          <w:sz w:val="22"/>
          <w:szCs w:val="22"/>
          <w:lang w:val="en-GB"/>
        </w:rPr>
        <w:t>ing</w:t>
      </w:r>
      <w:bookmarkEnd w:id="846"/>
      <w:r w:rsidR="00884B3C" w:rsidRPr="00BE6F50">
        <w:rPr>
          <w:rFonts w:asciiTheme="minorHAnsi" w:hAnsiTheme="minorHAnsi" w:cstheme="minorHAnsi"/>
          <w:sz w:val="22"/>
          <w:szCs w:val="22"/>
          <w:lang w:val="en-GB"/>
        </w:rPr>
        <w:t xml:space="preserve"> </w:t>
      </w:r>
      <w:bookmarkEnd w:id="844"/>
      <w:bookmarkEnd w:id="845"/>
    </w:p>
    <w:p w14:paraId="6AECE39D" w14:textId="77777777" w:rsidR="00370FD1" w:rsidRPr="00BE6F50" w:rsidRDefault="00AE0202" w:rsidP="00544ADF">
      <w:pPr>
        <w:jc w:val="both"/>
        <w:rPr>
          <w:rFonts w:asciiTheme="minorHAnsi" w:hAnsiTheme="minorHAnsi" w:cstheme="minorHAnsi"/>
          <w:i/>
          <w:sz w:val="22"/>
          <w:szCs w:val="22"/>
          <w:lang w:val="en-GB"/>
        </w:rPr>
      </w:pPr>
      <w:bookmarkStart w:id="847" w:name="_Toc57633637"/>
      <w:bookmarkStart w:id="848" w:name="_Toc58148305"/>
      <w:bookmarkStart w:id="849" w:name="_Toc58148684"/>
      <w:bookmarkStart w:id="850" w:name="_Toc58148783"/>
      <w:bookmarkStart w:id="851" w:name="_Toc58148895"/>
      <w:bookmarkEnd w:id="847"/>
      <w:bookmarkEnd w:id="848"/>
      <w:bookmarkEnd w:id="849"/>
      <w:bookmarkEnd w:id="850"/>
      <w:bookmarkEnd w:id="851"/>
      <w:r w:rsidRPr="00BE6F50">
        <w:rPr>
          <w:rFonts w:asciiTheme="minorHAnsi" w:hAnsiTheme="minorHAnsi" w:cstheme="minorHAnsi"/>
          <w:i/>
          <w:sz w:val="22"/>
          <w:szCs w:val="22"/>
          <w:lang w:val="en-GB"/>
        </w:rPr>
        <w:t xml:space="preserve">please adapt </w:t>
      </w:r>
    </w:p>
    <w:p w14:paraId="1CE4FCAB" w14:textId="77777777" w:rsidR="00370FD1" w:rsidRPr="00BE6F50" w:rsidRDefault="00370FD1" w:rsidP="00544ADF">
      <w:pPr>
        <w:jc w:val="both"/>
        <w:rPr>
          <w:rFonts w:asciiTheme="minorHAnsi" w:hAnsiTheme="minorHAnsi" w:cstheme="minorHAnsi"/>
          <w:sz w:val="22"/>
          <w:szCs w:val="22"/>
          <w:lang w:val="en-GB"/>
        </w:rPr>
      </w:pPr>
    </w:p>
    <w:p w14:paraId="17BDDEB3" w14:textId="77777777" w:rsidR="00DD2212" w:rsidRPr="00BE6F50" w:rsidRDefault="00DD2212" w:rsidP="00544ADF">
      <w:pPr>
        <w:pStyle w:val="berschrift1"/>
        <w:ind w:left="431" w:hanging="431"/>
        <w:jc w:val="both"/>
        <w:rPr>
          <w:rFonts w:asciiTheme="minorHAnsi" w:hAnsiTheme="minorHAnsi" w:cstheme="minorHAnsi"/>
          <w:sz w:val="22"/>
          <w:szCs w:val="22"/>
          <w:lang w:val="en-GB"/>
        </w:rPr>
      </w:pPr>
      <w:bookmarkStart w:id="852" w:name="_Toc36066133"/>
      <w:r w:rsidRPr="00BE6F50">
        <w:rPr>
          <w:rFonts w:asciiTheme="minorHAnsi" w:hAnsiTheme="minorHAnsi" w:cstheme="minorHAnsi"/>
          <w:sz w:val="22"/>
          <w:szCs w:val="22"/>
          <w:lang w:val="en-GB"/>
        </w:rPr>
        <w:t>S</w:t>
      </w:r>
      <w:r w:rsidR="007F1B67" w:rsidRPr="00BE6F50">
        <w:rPr>
          <w:rFonts w:asciiTheme="minorHAnsi" w:hAnsiTheme="minorHAnsi" w:cstheme="minorHAnsi"/>
          <w:sz w:val="22"/>
          <w:szCs w:val="22"/>
          <w:lang w:val="en-GB"/>
        </w:rPr>
        <w:t xml:space="preserve">tudy </w:t>
      </w:r>
      <w:r w:rsidR="00875A04" w:rsidRPr="00BE6F50">
        <w:rPr>
          <w:rFonts w:asciiTheme="minorHAnsi" w:hAnsiTheme="minorHAnsi" w:cstheme="minorHAnsi"/>
          <w:sz w:val="22"/>
          <w:szCs w:val="22"/>
          <w:lang w:val="en-GB"/>
        </w:rPr>
        <w:t xml:space="preserve">assessments and </w:t>
      </w:r>
      <w:r w:rsidR="007F1B67" w:rsidRPr="00BE6F50">
        <w:rPr>
          <w:rFonts w:asciiTheme="minorHAnsi" w:hAnsiTheme="minorHAnsi" w:cstheme="minorHAnsi"/>
          <w:sz w:val="22"/>
          <w:szCs w:val="22"/>
          <w:lang w:val="en-GB"/>
        </w:rPr>
        <w:t>procedures</w:t>
      </w:r>
      <w:bookmarkEnd w:id="852"/>
    </w:p>
    <w:p w14:paraId="6A1543CE" w14:textId="77777777" w:rsidR="00DD2212" w:rsidRPr="00BE6F50" w:rsidRDefault="00FA2CB4" w:rsidP="00544ADF">
      <w:pPr>
        <w:pStyle w:val="berschrift2"/>
        <w:tabs>
          <w:tab w:val="num" w:pos="576"/>
        </w:tabs>
        <w:ind w:left="576"/>
        <w:jc w:val="both"/>
        <w:rPr>
          <w:rFonts w:asciiTheme="minorHAnsi" w:hAnsiTheme="minorHAnsi" w:cstheme="minorHAnsi"/>
          <w:sz w:val="22"/>
          <w:szCs w:val="22"/>
          <w:lang w:val="en-GB"/>
        </w:rPr>
      </w:pPr>
      <w:bookmarkStart w:id="853" w:name="_Toc118528511"/>
      <w:bookmarkStart w:id="854" w:name="_Toc118529953"/>
      <w:bookmarkStart w:id="855" w:name="_Toc118530297"/>
      <w:bookmarkStart w:id="856" w:name="_Toc118530702"/>
      <w:bookmarkStart w:id="857" w:name="_Toc118531734"/>
      <w:bookmarkStart w:id="858" w:name="_Toc118532078"/>
      <w:bookmarkStart w:id="859" w:name="_Toc118532422"/>
      <w:bookmarkStart w:id="860" w:name="_Toc118532770"/>
      <w:bookmarkStart w:id="861" w:name="_Toc118620614"/>
      <w:bookmarkStart w:id="862" w:name="_Toc118622791"/>
      <w:bookmarkStart w:id="863" w:name="_Toc118779171"/>
      <w:bookmarkStart w:id="864" w:name="_Toc118782354"/>
      <w:bookmarkStart w:id="865" w:name="_Toc122258811"/>
      <w:bookmarkStart w:id="866" w:name="_Toc122259187"/>
      <w:bookmarkStart w:id="867" w:name="_Toc122410767"/>
      <w:bookmarkStart w:id="868" w:name="_Toc123005682"/>
      <w:bookmarkStart w:id="869" w:name="_Toc123014321"/>
      <w:bookmarkStart w:id="870" w:name="_Toc123023542"/>
      <w:bookmarkStart w:id="871" w:name="_Toc123023918"/>
      <w:bookmarkStart w:id="872" w:name="_Toc124073819"/>
      <w:bookmarkStart w:id="873" w:name="_Toc124074196"/>
      <w:bookmarkStart w:id="874" w:name="_Toc124074851"/>
      <w:bookmarkStart w:id="875" w:name="_Toc59871193"/>
      <w:bookmarkStart w:id="876" w:name="_Toc59876776"/>
      <w:bookmarkStart w:id="877" w:name="_Toc59882241"/>
      <w:bookmarkStart w:id="878" w:name="_Toc59882475"/>
      <w:bookmarkStart w:id="879" w:name="_Toc59961128"/>
      <w:bookmarkStart w:id="880" w:name="_Toc59961368"/>
      <w:bookmarkStart w:id="881" w:name="_Toc61059358"/>
      <w:bookmarkStart w:id="882" w:name="_Toc61060142"/>
      <w:bookmarkStart w:id="883" w:name="_Toc61065954"/>
      <w:bookmarkStart w:id="884" w:name="_Toc61171385"/>
      <w:bookmarkStart w:id="885" w:name="_Toc63840978"/>
      <w:bookmarkStart w:id="886" w:name="_Toc63850695"/>
      <w:bookmarkStart w:id="887" w:name="_Toc64083630"/>
      <w:bookmarkStart w:id="888" w:name="_Toc64263492"/>
      <w:bookmarkStart w:id="889" w:name="_Toc118524286"/>
      <w:bookmarkStart w:id="890" w:name="_Toc36066134"/>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r w:rsidRPr="00BE6F50">
        <w:rPr>
          <w:rFonts w:asciiTheme="minorHAnsi" w:hAnsiTheme="minorHAnsi" w:cstheme="minorHAnsi"/>
          <w:sz w:val="22"/>
          <w:szCs w:val="22"/>
          <w:lang w:val="en-GB"/>
        </w:rPr>
        <w:t>Recruitment</w:t>
      </w:r>
      <w:r w:rsidR="00461829" w:rsidRPr="00BE6F50">
        <w:rPr>
          <w:rFonts w:asciiTheme="minorHAnsi" w:hAnsiTheme="minorHAnsi" w:cstheme="minorHAnsi"/>
          <w:sz w:val="22"/>
          <w:szCs w:val="22"/>
          <w:lang w:val="en-GB"/>
        </w:rPr>
        <w:t xml:space="preserve"> </w:t>
      </w:r>
      <w:r w:rsidR="007F1B67" w:rsidRPr="00BE6F50">
        <w:rPr>
          <w:rFonts w:asciiTheme="minorHAnsi" w:hAnsiTheme="minorHAnsi" w:cstheme="minorHAnsi"/>
          <w:sz w:val="22"/>
          <w:szCs w:val="22"/>
          <w:lang w:val="en-GB"/>
        </w:rPr>
        <w:t>/</w:t>
      </w:r>
      <w:r w:rsidR="00461829" w:rsidRPr="00BE6F50">
        <w:rPr>
          <w:rFonts w:asciiTheme="minorHAnsi" w:hAnsiTheme="minorHAnsi" w:cstheme="minorHAnsi"/>
          <w:sz w:val="22"/>
          <w:szCs w:val="22"/>
          <w:lang w:val="en-GB"/>
        </w:rPr>
        <w:t xml:space="preserve"> s</w:t>
      </w:r>
      <w:r w:rsidR="00DD2212" w:rsidRPr="00BE6F50">
        <w:rPr>
          <w:rFonts w:asciiTheme="minorHAnsi" w:hAnsiTheme="minorHAnsi" w:cstheme="minorHAnsi"/>
          <w:sz w:val="22"/>
          <w:szCs w:val="22"/>
          <w:lang w:val="en-GB"/>
        </w:rPr>
        <w:t>creening</w:t>
      </w:r>
      <w:r w:rsidRPr="00BE6F50">
        <w:rPr>
          <w:rFonts w:asciiTheme="minorHAnsi" w:hAnsiTheme="minorHAnsi" w:cstheme="minorHAnsi"/>
          <w:sz w:val="22"/>
          <w:szCs w:val="22"/>
          <w:lang w:val="en-GB"/>
        </w:rPr>
        <w:t xml:space="preserve"> procedures</w:t>
      </w:r>
      <w:bookmarkEnd w:id="890"/>
    </w:p>
    <w:p w14:paraId="4CD71A50" w14:textId="77777777" w:rsidR="007A462B" w:rsidRPr="00BE6F50" w:rsidRDefault="007A462B"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 xml:space="preserve">After the informed consent, some or all of the following assessments are performed to determine eligibility requirements as specified in the inclusion and exclusion criteria: </w:t>
      </w:r>
    </w:p>
    <w:p w14:paraId="73195F27" w14:textId="77777777" w:rsidR="007A462B" w:rsidRPr="00BE6F50" w:rsidRDefault="007A462B" w:rsidP="00EA0779">
      <w:pPr>
        <w:numPr>
          <w:ilvl w:val="0"/>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Confirm the positive SARS-CoV-2 test result.</w:t>
      </w:r>
    </w:p>
    <w:p w14:paraId="2F64512E" w14:textId="77777777" w:rsidR="007A462B" w:rsidRPr="00BE6F50" w:rsidRDefault="007A462B" w:rsidP="00EA0779">
      <w:pPr>
        <w:numPr>
          <w:ilvl w:val="0"/>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Focused medical history, including the following information:</w:t>
      </w:r>
    </w:p>
    <w:p w14:paraId="368B2ED9" w14:textId="77777777" w:rsidR="007A462B" w:rsidRPr="00BE6F50" w:rsidRDefault="007A462B" w:rsidP="00EA0779">
      <w:pPr>
        <w:numPr>
          <w:ilvl w:val="1"/>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Day of onset of COVID-19 symptoms</w:t>
      </w:r>
    </w:p>
    <w:p w14:paraId="14910C35" w14:textId="77777777" w:rsidR="007A462B" w:rsidRPr="00BE6F50" w:rsidRDefault="007A462B" w:rsidP="00EA0779">
      <w:pPr>
        <w:numPr>
          <w:ilvl w:val="1"/>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History of chronic medical conditions related to inclusion and exclusion criteria</w:t>
      </w:r>
    </w:p>
    <w:p w14:paraId="1B8E0AC6" w14:textId="77777777" w:rsidR="007A462B" w:rsidRPr="00BE6F50" w:rsidRDefault="007A462B" w:rsidP="00EA0779">
      <w:pPr>
        <w:numPr>
          <w:ilvl w:val="1"/>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Medication allergies</w:t>
      </w:r>
    </w:p>
    <w:p w14:paraId="33400647" w14:textId="77777777" w:rsidR="007A462B" w:rsidRPr="00BE6F50" w:rsidRDefault="007A462B" w:rsidP="00EA0779">
      <w:pPr>
        <w:numPr>
          <w:ilvl w:val="1"/>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lastRenderedPageBreak/>
        <w:t>Review medications and therapies for this current illness and record on the appropriate CRF.</w:t>
      </w:r>
    </w:p>
    <w:p w14:paraId="3A3D9C0C" w14:textId="77777777" w:rsidR="007A462B" w:rsidRPr="00BE6F50" w:rsidRDefault="007A462B" w:rsidP="00EA0779">
      <w:pPr>
        <w:numPr>
          <w:ilvl w:val="0"/>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Counsel subjects to use adequate birth control methods required during the trial to avoid pregnancy.</w:t>
      </w:r>
    </w:p>
    <w:p w14:paraId="6898526C" w14:textId="77777777" w:rsidR="007A462B" w:rsidRPr="00BE6F50" w:rsidRDefault="007A462B" w:rsidP="00EA0779">
      <w:pPr>
        <w:numPr>
          <w:ilvl w:val="0"/>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Obtain weight</w:t>
      </w:r>
    </w:p>
    <w:p w14:paraId="369EDFD0" w14:textId="77777777" w:rsidR="007A462B" w:rsidRPr="00BE6F50" w:rsidRDefault="007A462B" w:rsidP="00EA0779">
      <w:pPr>
        <w:numPr>
          <w:ilvl w:val="0"/>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Review recent radiographic imaging (x-ray or CT scan)</w:t>
      </w:r>
    </w:p>
    <w:p w14:paraId="07FCFB98" w14:textId="77777777" w:rsidR="007A462B" w:rsidRPr="00BE6F50" w:rsidRDefault="007A462B" w:rsidP="00EA0779">
      <w:pPr>
        <w:numPr>
          <w:ilvl w:val="0"/>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Targeted physical exam focused on lung auscultation</w:t>
      </w:r>
    </w:p>
    <w:p w14:paraId="0F4C9F35" w14:textId="77777777" w:rsidR="007A462B" w:rsidRPr="00BE6F50" w:rsidRDefault="007A462B" w:rsidP="00EA0779">
      <w:pPr>
        <w:numPr>
          <w:ilvl w:val="0"/>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SpO2</w:t>
      </w:r>
    </w:p>
    <w:p w14:paraId="09847572" w14:textId="77777777" w:rsidR="007A462B" w:rsidRPr="00BE6F50" w:rsidRDefault="007A462B" w:rsidP="00EA0779">
      <w:pPr>
        <w:numPr>
          <w:ilvl w:val="0"/>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Obtain blood for screening laboratory evaluations if not done in the preceding 48 hours:</w:t>
      </w:r>
    </w:p>
    <w:p w14:paraId="399A4AF1" w14:textId="77777777" w:rsidR="007A462B" w:rsidRPr="00BE6F50" w:rsidRDefault="007A462B" w:rsidP="00EA0779">
      <w:pPr>
        <w:numPr>
          <w:ilvl w:val="1"/>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ALT</w:t>
      </w:r>
    </w:p>
    <w:p w14:paraId="6F39BFB0" w14:textId="77777777" w:rsidR="007A462B" w:rsidRPr="00BE6F50" w:rsidRDefault="007A462B" w:rsidP="00EA0779">
      <w:pPr>
        <w:numPr>
          <w:ilvl w:val="1"/>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AST</w:t>
      </w:r>
    </w:p>
    <w:p w14:paraId="157BAF5D" w14:textId="77777777" w:rsidR="007A462B" w:rsidRPr="00BE6F50" w:rsidRDefault="007A462B" w:rsidP="00EA0779">
      <w:pPr>
        <w:numPr>
          <w:ilvl w:val="1"/>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Cr (and calculate creatinine clearance)</w:t>
      </w:r>
    </w:p>
    <w:p w14:paraId="45032FF8" w14:textId="77777777" w:rsidR="007A462B" w:rsidRPr="00BE6F50" w:rsidRDefault="007A462B" w:rsidP="00EA0779">
      <w:pPr>
        <w:numPr>
          <w:ilvl w:val="1"/>
          <w:numId w:val="32"/>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Urine or serum pregnancy test (in women of childbearing potential)</w:t>
      </w:r>
    </w:p>
    <w:p w14:paraId="265404E0" w14:textId="77777777" w:rsidR="007A462B" w:rsidRPr="00BE6F50" w:rsidRDefault="007A462B"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Clinical screening laboratory evaluations will be performed locally by the site laboratory. The overall eligibility of the subject to participate in the study will be assessed once all screening values are available. The screening process can be suspended prior to complete assessment at any time if exclusions are identified by the study team. Study subjects who qualify will be immediately randomized.</w:t>
      </w:r>
    </w:p>
    <w:p w14:paraId="004BDFAB" w14:textId="77777777" w:rsidR="007A462B" w:rsidRPr="00BE6F50" w:rsidRDefault="007A462B" w:rsidP="00544ADF">
      <w:pPr>
        <w:autoSpaceDE w:val="0"/>
        <w:autoSpaceDN w:val="0"/>
        <w:adjustRightInd w:val="0"/>
        <w:jc w:val="both"/>
        <w:rPr>
          <w:rFonts w:asciiTheme="minorHAnsi" w:hAnsiTheme="minorHAnsi" w:cstheme="minorHAnsi"/>
          <w:sz w:val="22"/>
          <w:szCs w:val="22"/>
          <w:lang w:val="en-US"/>
        </w:rPr>
      </w:pPr>
    </w:p>
    <w:p w14:paraId="79D051E0" w14:textId="77777777" w:rsidR="007A462B" w:rsidRPr="00BE6F50" w:rsidRDefault="007A462B" w:rsidP="00544ADF">
      <w:pPr>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The volume of venous blood to be collected is presented in Table 3.</w:t>
      </w:r>
    </w:p>
    <w:p w14:paraId="47E1E567" w14:textId="77777777" w:rsidR="00AE0202" w:rsidRPr="00BE6F50" w:rsidRDefault="00AE0202" w:rsidP="00544ADF">
      <w:pPr>
        <w:jc w:val="both"/>
        <w:rPr>
          <w:rFonts w:asciiTheme="minorHAnsi" w:hAnsiTheme="minorHAnsi" w:cstheme="minorHAnsi"/>
          <w:sz w:val="22"/>
          <w:szCs w:val="22"/>
          <w:lang w:val="en-US"/>
        </w:rPr>
      </w:pPr>
    </w:p>
    <w:p w14:paraId="402A7F5A" w14:textId="77777777" w:rsidR="003252FC" w:rsidRPr="00BE6F50" w:rsidRDefault="00461829" w:rsidP="00544ADF">
      <w:pPr>
        <w:pStyle w:val="berschrift2"/>
        <w:tabs>
          <w:tab w:val="num" w:pos="576"/>
        </w:tabs>
        <w:ind w:left="576"/>
        <w:jc w:val="both"/>
        <w:rPr>
          <w:rFonts w:asciiTheme="minorHAnsi" w:hAnsiTheme="minorHAnsi" w:cstheme="minorHAnsi"/>
          <w:sz w:val="22"/>
          <w:szCs w:val="22"/>
          <w:lang w:val="en-GB"/>
        </w:rPr>
      </w:pPr>
      <w:bookmarkStart w:id="891" w:name="_Toc36066135"/>
      <w:r w:rsidRPr="00BE6F50">
        <w:rPr>
          <w:rFonts w:asciiTheme="minorHAnsi" w:hAnsiTheme="minorHAnsi" w:cstheme="minorHAnsi"/>
          <w:sz w:val="22"/>
          <w:szCs w:val="22"/>
          <w:lang w:val="en-GB"/>
        </w:rPr>
        <w:t>Method</w:t>
      </w:r>
      <w:r w:rsidR="00070377" w:rsidRPr="00BE6F50">
        <w:rPr>
          <w:rFonts w:asciiTheme="minorHAnsi" w:hAnsiTheme="minorHAnsi" w:cstheme="minorHAnsi"/>
          <w:sz w:val="22"/>
          <w:szCs w:val="22"/>
          <w:lang w:val="en-GB"/>
        </w:rPr>
        <w:t>s</w:t>
      </w:r>
      <w:r w:rsidRPr="00BE6F50">
        <w:rPr>
          <w:rFonts w:asciiTheme="minorHAnsi" w:hAnsiTheme="minorHAnsi" w:cstheme="minorHAnsi"/>
          <w:sz w:val="22"/>
          <w:szCs w:val="22"/>
          <w:lang w:val="en-GB"/>
        </w:rPr>
        <w:t xml:space="preserve"> of obtaining </w:t>
      </w:r>
      <w:r w:rsidR="00CE0070" w:rsidRPr="00BE6F50">
        <w:rPr>
          <w:rFonts w:asciiTheme="minorHAnsi" w:hAnsiTheme="minorHAnsi" w:cstheme="minorHAnsi"/>
          <w:sz w:val="22"/>
          <w:szCs w:val="22"/>
          <w:lang w:val="en-GB"/>
        </w:rPr>
        <w:t>informed c</w:t>
      </w:r>
      <w:r w:rsidR="007F1B67" w:rsidRPr="00BE6F50">
        <w:rPr>
          <w:rFonts w:asciiTheme="minorHAnsi" w:hAnsiTheme="minorHAnsi" w:cstheme="minorHAnsi"/>
          <w:sz w:val="22"/>
          <w:szCs w:val="22"/>
          <w:lang w:val="en-GB"/>
        </w:rPr>
        <w:t>onsent</w:t>
      </w:r>
      <w:bookmarkEnd w:id="891"/>
      <w:r w:rsidR="007F1B67" w:rsidRPr="00BE6F50">
        <w:rPr>
          <w:rFonts w:asciiTheme="minorHAnsi" w:hAnsiTheme="minorHAnsi" w:cstheme="minorHAnsi"/>
          <w:sz w:val="22"/>
          <w:szCs w:val="22"/>
          <w:lang w:val="en-GB"/>
        </w:rPr>
        <w:t xml:space="preserve"> </w:t>
      </w:r>
    </w:p>
    <w:p w14:paraId="39647EDB" w14:textId="77777777" w:rsidR="002929E4" w:rsidRPr="00BE6F50" w:rsidRDefault="002929E4" w:rsidP="002929E4">
      <w:pPr>
        <w:rPr>
          <w:rFonts w:asciiTheme="minorHAnsi" w:hAnsiTheme="minorHAnsi" w:cstheme="minorHAnsi"/>
          <w:sz w:val="22"/>
          <w:szCs w:val="22"/>
          <w:lang w:val="en-GB"/>
        </w:rPr>
      </w:pPr>
    </w:p>
    <w:p w14:paraId="5F636542" w14:textId="77777777" w:rsidR="002929E4" w:rsidRPr="00BE6F50" w:rsidRDefault="002929E4" w:rsidP="002929E4">
      <w:pPr>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please adapt if necessary</w:t>
      </w:r>
    </w:p>
    <w:p w14:paraId="03307CAE" w14:textId="77777777" w:rsidR="002929E4" w:rsidRPr="00BE6F50" w:rsidRDefault="002929E4" w:rsidP="002929E4">
      <w:pPr>
        <w:rPr>
          <w:rFonts w:asciiTheme="minorHAnsi" w:hAnsiTheme="minorHAnsi" w:cstheme="minorHAnsi"/>
          <w:sz w:val="22"/>
          <w:szCs w:val="22"/>
          <w:lang w:val="en-GB"/>
        </w:rPr>
      </w:pPr>
      <w:r w:rsidRPr="00BE6F50">
        <w:rPr>
          <w:rFonts w:asciiTheme="minorHAnsi" w:hAnsiTheme="minorHAnsi" w:cstheme="minorHAnsi"/>
          <w:sz w:val="22"/>
          <w:szCs w:val="22"/>
          <w:lang w:val="en-GB"/>
        </w:rPr>
        <w:t>In order to enroll a subject into the trial an informed consent will be obtained from each individual participating in this study prior any trial related interventions could occur.</w:t>
      </w:r>
    </w:p>
    <w:p w14:paraId="762BE1AB" w14:textId="77777777" w:rsidR="002929E4" w:rsidRPr="00BE6F50" w:rsidRDefault="002929E4" w:rsidP="002929E4">
      <w:pPr>
        <w:rPr>
          <w:rFonts w:asciiTheme="minorHAnsi" w:hAnsiTheme="minorHAnsi" w:cstheme="minorHAnsi"/>
          <w:sz w:val="22"/>
          <w:szCs w:val="22"/>
          <w:lang w:val="en-GB"/>
        </w:rPr>
      </w:pPr>
      <w:r w:rsidRPr="00BE6F50">
        <w:rPr>
          <w:rFonts w:asciiTheme="minorHAnsi" w:hAnsiTheme="minorHAnsi" w:cstheme="minorHAnsi"/>
          <w:sz w:val="22"/>
          <w:szCs w:val="22"/>
          <w:lang w:val="en-GB"/>
        </w:rPr>
        <w:t>First, patients will be informed in written and oral form regarding the key facts of the study, the procedures that will follow, and the reasonably foreseeable risks or discomforts as well as potential benefits. As a second step, the research team will give each participant an informed consent document with details about the study including its purpose, duration, procedures, and key contacts, as well as risks and potential benefits. The patients then will decide whether to give written and oral consent. Patients unwilling or unable to consent will not be included in the study.</w:t>
      </w:r>
    </w:p>
    <w:p w14:paraId="0C7D61C0" w14:textId="77777777" w:rsidR="002929E4" w:rsidRPr="00BE6F50" w:rsidRDefault="002929E4" w:rsidP="002929E4">
      <w:pPr>
        <w:rPr>
          <w:rFonts w:asciiTheme="minorHAnsi" w:hAnsiTheme="minorHAnsi" w:cstheme="minorHAnsi"/>
          <w:lang w:val="en-GB"/>
        </w:rPr>
      </w:pPr>
    </w:p>
    <w:p w14:paraId="411BBA46" w14:textId="77777777" w:rsidR="003252FC" w:rsidRPr="00BE6F50" w:rsidRDefault="00070377" w:rsidP="00544ADF">
      <w:pPr>
        <w:pStyle w:val="berschrift2"/>
        <w:tabs>
          <w:tab w:val="num" w:pos="576"/>
        </w:tabs>
        <w:ind w:left="576"/>
        <w:jc w:val="both"/>
        <w:rPr>
          <w:rFonts w:asciiTheme="minorHAnsi" w:hAnsiTheme="minorHAnsi" w:cstheme="minorHAnsi"/>
          <w:sz w:val="22"/>
          <w:szCs w:val="22"/>
          <w:lang w:val="en-GB"/>
        </w:rPr>
      </w:pPr>
      <w:bookmarkStart w:id="892" w:name="_Toc36066136"/>
      <w:r w:rsidRPr="00BE6F50">
        <w:rPr>
          <w:rFonts w:asciiTheme="minorHAnsi" w:hAnsiTheme="minorHAnsi" w:cstheme="minorHAnsi"/>
          <w:sz w:val="22"/>
          <w:szCs w:val="22"/>
          <w:lang w:val="en-GB"/>
        </w:rPr>
        <w:t>Methods</w:t>
      </w:r>
      <w:r w:rsidR="007F1B67" w:rsidRPr="00BE6F50">
        <w:rPr>
          <w:rFonts w:asciiTheme="minorHAnsi" w:hAnsiTheme="minorHAnsi" w:cstheme="minorHAnsi"/>
          <w:sz w:val="22"/>
          <w:szCs w:val="22"/>
          <w:lang w:val="en-GB"/>
        </w:rPr>
        <w:t xml:space="preserve"> </w:t>
      </w:r>
      <w:r w:rsidR="00C24AFE" w:rsidRPr="00BE6F50">
        <w:rPr>
          <w:rFonts w:asciiTheme="minorHAnsi" w:hAnsiTheme="minorHAnsi" w:cstheme="minorHAnsi"/>
          <w:sz w:val="22"/>
          <w:szCs w:val="22"/>
          <w:lang w:val="en-GB"/>
        </w:rPr>
        <w:t xml:space="preserve">of </w:t>
      </w:r>
      <w:r w:rsidR="007F1B67" w:rsidRPr="00BE6F50">
        <w:rPr>
          <w:rFonts w:asciiTheme="minorHAnsi" w:hAnsiTheme="minorHAnsi" w:cstheme="minorHAnsi"/>
          <w:sz w:val="22"/>
          <w:szCs w:val="22"/>
          <w:lang w:val="en-GB"/>
        </w:rPr>
        <w:t>avoid</w:t>
      </w:r>
      <w:r w:rsidRPr="00BE6F50">
        <w:rPr>
          <w:rFonts w:asciiTheme="minorHAnsi" w:hAnsiTheme="minorHAnsi" w:cstheme="minorHAnsi"/>
          <w:sz w:val="22"/>
          <w:szCs w:val="22"/>
          <w:lang w:val="en-GB"/>
        </w:rPr>
        <w:t>ing</w:t>
      </w:r>
      <w:r w:rsidR="007F1B67" w:rsidRPr="00BE6F50">
        <w:rPr>
          <w:rFonts w:asciiTheme="minorHAnsi" w:hAnsiTheme="minorHAnsi" w:cstheme="minorHAnsi"/>
          <w:sz w:val="22"/>
          <w:szCs w:val="22"/>
          <w:lang w:val="en-GB"/>
        </w:rPr>
        <w:t xml:space="preserve"> </w:t>
      </w:r>
      <w:r w:rsidR="00CE0070" w:rsidRPr="00BE6F50">
        <w:rPr>
          <w:rFonts w:asciiTheme="minorHAnsi" w:hAnsiTheme="minorHAnsi" w:cstheme="minorHAnsi"/>
          <w:sz w:val="22"/>
          <w:szCs w:val="22"/>
          <w:lang w:val="en-GB"/>
        </w:rPr>
        <w:t xml:space="preserve">simultaneous enrolment </w:t>
      </w:r>
      <w:r w:rsidR="007F1B67" w:rsidRPr="00BE6F50">
        <w:rPr>
          <w:rFonts w:asciiTheme="minorHAnsi" w:hAnsiTheme="minorHAnsi" w:cstheme="minorHAnsi"/>
          <w:sz w:val="22"/>
          <w:szCs w:val="22"/>
          <w:lang w:val="en-GB"/>
        </w:rPr>
        <w:t xml:space="preserve">in </w:t>
      </w:r>
      <w:r w:rsidR="00CE0070" w:rsidRPr="00BE6F50">
        <w:rPr>
          <w:rFonts w:asciiTheme="minorHAnsi" w:hAnsiTheme="minorHAnsi" w:cstheme="minorHAnsi"/>
          <w:sz w:val="22"/>
          <w:szCs w:val="22"/>
          <w:lang w:val="en-GB"/>
        </w:rPr>
        <w:t>other trials</w:t>
      </w:r>
      <w:bookmarkEnd w:id="892"/>
    </w:p>
    <w:p w14:paraId="5FC5D9C2" w14:textId="77777777" w:rsidR="002929E4" w:rsidRPr="00BE6F50" w:rsidRDefault="002929E4" w:rsidP="002929E4">
      <w:pPr>
        <w:rPr>
          <w:rFonts w:asciiTheme="minorHAnsi" w:hAnsiTheme="minorHAnsi" w:cstheme="minorHAnsi"/>
          <w:sz w:val="22"/>
          <w:szCs w:val="22"/>
          <w:lang w:val="en-GB"/>
        </w:rPr>
      </w:pPr>
    </w:p>
    <w:p w14:paraId="443FC882" w14:textId="77777777" w:rsidR="002929E4" w:rsidRPr="00BE6F50" w:rsidRDefault="002929E4" w:rsidP="002929E4">
      <w:pPr>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please adapt if necessary</w:t>
      </w:r>
    </w:p>
    <w:p w14:paraId="5DFC05AE" w14:textId="77777777" w:rsidR="002929E4" w:rsidRPr="00BE6F50" w:rsidRDefault="002929E4" w:rsidP="002929E4">
      <w:pPr>
        <w:rPr>
          <w:rFonts w:asciiTheme="minorHAnsi" w:hAnsiTheme="minorHAnsi" w:cstheme="minorHAnsi"/>
          <w:sz w:val="22"/>
          <w:szCs w:val="22"/>
          <w:lang w:val="en-GB"/>
        </w:rPr>
      </w:pPr>
      <w:r w:rsidRPr="00BE6F50">
        <w:rPr>
          <w:rFonts w:asciiTheme="minorHAnsi" w:hAnsiTheme="minorHAnsi" w:cstheme="minorHAnsi"/>
          <w:sz w:val="22"/>
          <w:szCs w:val="22"/>
          <w:lang w:val="en-GB"/>
        </w:rPr>
        <w:t>The patient information sheet points out that there is no possibility of participating in other clinical trials at the same time. The patient will be informed about this issue in the interview with the investigator and it is part of the informed consent form.</w:t>
      </w:r>
    </w:p>
    <w:p w14:paraId="2872D7FA" w14:textId="77777777" w:rsidR="002929E4" w:rsidRPr="00BE6F50" w:rsidRDefault="002929E4" w:rsidP="002929E4">
      <w:pPr>
        <w:rPr>
          <w:rFonts w:asciiTheme="minorHAnsi" w:hAnsiTheme="minorHAnsi" w:cstheme="minorHAnsi"/>
          <w:lang w:val="en-GB"/>
        </w:rPr>
      </w:pPr>
    </w:p>
    <w:p w14:paraId="58D45DA6" w14:textId="77777777" w:rsidR="00B14A85" w:rsidRPr="00BE6F50" w:rsidRDefault="000D1FAA" w:rsidP="00544ADF">
      <w:pPr>
        <w:pStyle w:val="berschrift2"/>
        <w:tabs>
          <w:tab w:val="num" w:pos="576"/>
        </w:tabs>
        <w:ind w:left="576"/>
        <w:jc w:val="both"/>
        <w:rPr>
          <w:rFonts w:asciiTheme="minorHAnsi" w:hAnsiTheme="minorHAnsi" w:cstheme="minorHAnsi"/>
          <w:sz w:val="22"/>
          <w:szCs w:val="22"/>
          <w:lang w:val="en-GB"/>
        </w:rPr>
      </w:pPr>
      <w:bookmarkStart w:id="893" w:name="_Toc59882244"/>
      <w:bookmarkStart w:id="894" w:name="_Toc59882478"/>
      <w:bookmarkStart w:id="895" w:name="_Toc59961131"/>
      <w:bookmarkStart w:id="896" w:name="_Toc59961371"/>
      <w:bookmarkStart w:id="897" w:name="_Toc61059361"/>
      <w:bookmarkStart w:id="898" w:name="_Toc61060145"/>
      <w:bookmarkStart w:id="899" w:name="_Toc61065957"/>
      <w:bookmarkStart w:id="900" w:name="_Toc61171388"/>
      <w:bookmarkStart w:id="901" w:name="_Toc61177050"/>
      <w:bookmarkStart w:id="902" w:name="_Toc61240538"/>
      <w:bookmarkStart w:id="903" w:name="_Toc63840981"/>
      <w:bookmarkStart w:id="904" w:name="_Toc63850698"/>
      <w:bookmarkStart w:id="905" w:name="_Toc64083633"/>
      <w:bookmarkStart w:id="906" w:name="_Toc64263495"/>
      <w:bookmarkStart w:id="907" w:name="_Toc118524289"/>
      <w:bookmarkStart w:id="908" w:name="_Toc118528518"/>
      <w:bookmarkStart w:id="909" w:name="_Toc118529960"/>
      <w:bookmarkStart w:id="910" w:name="_Toc118530304"/>
      <w:bookmarkStart w:id="911" w:name="_Toc118530709"/>
      <w:bookmarkStart w:id="912" w:name="_Toc118531741"/>
      <w:bookmarkStart w:id="913" w:name="_Toc118532085"/>
      <w:bookmarkStart w:id="914" w:name="_Toc118532429"/>
      <w:bookmarkStart w:id="915" w:name="_Toc118532777"/>
      <w:bookmarkStart w:id="916" w:name="_Toc118620621"/>
      <w:bookmarkStart w:id="917" w:name="_Toc118622798"/>
      <w:bookmarkStart w:id="918" w:name="_Toc118779178"/>
      <w:bookmarkStart w:id="919" w:name="_Toc118782361"/>
      <w:bookmarkStart w:id="920" w:name="_Toc122258818"/>
      <w:bookmarkStart w:id="921" w:name="_Toc122259194"/>
      <w:bookmarkStart w:id="922" w:name="_Toc122410774"/>
      <w:bookmarkStart w:id="923" w:name="_Toc123005689"/>
      <w:bookmarkStart w:id="924" w:name="_Toc123014328"/>
      <w:bookmarkStart w:id="925" w:name="_Toc123023549"/>
      <w:bookmarkStart w:id="926" w:name="_Toc123023925"/>
      <w:bookmarkStart w:id="927" w:name="_Toc124073826"/>
      <w:bookmarkStart w:id="928" w:name="_Toc124074203"/>
      <w:bookmarkStart w:id="929" w:name="_Toc124074858"/>
      <w:bookmarkStart w:id="930" w:name="_Toc36066137"/>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r w:rsidRPr="00BE6F50">
        <w:rPr>
          <w:rFonts w:asciiTheme="minorHAnsi" w:hAnsiTheme="minorHAnsi" w:cstheme="minorHAnsi"/>
          <w:sz w:val="22"/>
          <w:szCs w:val="22"/>
          <w:lang w:val="en-GB"/>
        </w:rPr>
        <w:t xml:space="preserve">Enrolment </w:t>
      </w:r>
      <w:r w:rsidR="00FA2CB4" w:rsidRPr="00BE6F50">
        <w:rPr>
          <w:rFonts w:asciiTheme="minorHAnsi" w:hAnsiTheme="minorHAnsi" w:cstheme="minorHAnsi"/>
          <w:sz w:val="22"/>
          <w:szCs w:val="22"/>
          <w:lang w:val="en-GB"/>
        </w:rPr>
        <w:t xml:space="preserve">and </w:t>
      </w:r>
      <w:r w:rsidR="007F1B67" w:rsidRPr="00BE6F50">
        <w:rPr>
          <w:rFonts w:asciiTheme="minorHAnsi" w:hAnsiTheme="minorHAnsi" w:cstheme="minorHAnsi"/>
          <w:sz w:val="22"/>
          <w:szCs w:val="22"/>
          <w:lang w:val="en-GB"/>
        </w:rPr>
        <w:t>ran</w:t>
      </w:r>
      <w:r w:rsidR="00FA2CB4" w:rsidRPr="00BE6F50">
        <w:rPr>
          <w:rFonts w:asciiTheme="minorHAnsi" w:hAnsiTheme="minorHAnsi" w:cstheme="minorHAnsi"/>
          <w:sz w:val="22"/>
          <w:szCs w:val="22"/>
          <w:lang w:val="en-GB"/>
        </w:rPr>
        <w:t>domisation (</w:t>
      </w:r>
      <w:r w:rsidR="00CE0070" w:rsidRPr="00BE6F50">
        <w:rPr>
          <w:rFonts w:asciiTheme="minorHAnsi" w:hAnsiTheme="minorHAnsi" w:cstheme="minorHAnsi"/>
          <w:sz w:val="22"/>
          <w:szCs w:val="22"/>
          <w:lang w:val="en-GB"/>
        </w:rPr>
        <w:t>assignment</w:t>
      </w:r>
      <w:r w:rsidR="00FA2CB4" w:rsidRPr="00BE6F50">
        <w:rPr>
          <w:rFonts w:asciiTheme="minorHAnsi" w:hAnsiTheme="minorHAnsi" w:cstheme="minorHAnsi"/>
          <w:sz w:val="22"/>
          <w:szCs w:val="22"/>
          <w:lang w:val="en-GB"/>
        </w:rPr>
        <w:t xml:space="preserve"> of study</w:t>
      </w:r>
      <w:r w:rsidR="007F1B67" w:rsidRPr="00BE6F50">
        <w:rPr>
          <w:rFonts w:asciiTheme="minorHAnsi" w:hAnsiTheme="minorHAnsi" w:cstheme="minorHAnsi"/>
          <w:sz w:val="22"/>
          <w:szCs w:val="22"/>
          <w:lang w:val="en-GB"/>
        </w:rPr>
        <w:t xml:space="preserve"> </w:t>
      </w:r>
      <w:r w:rsidR="00FA2CB4" w:rsidRPr="00BE6F50">
        <w:rPr>
          <w:rFonts w:asciiTheme="minorHAnsi" w:hAnsiTheme="minorHAnsi" w:cstheme="minorHAnsi"/>
          <w:sz w:val="22"/>
          <w:szCs w:val="22"/>
          <w:lang w:val="en-GB"/>
        </w:rPr>
        <w:t>medic</w:t>
      </w:r>
      <w:r w:rsidR="00B14A85" w:rsidRPr="00BE6F50">
        <w:rPr>
          <w:rFonts w:asciiTheme="minorHAnsi" w:hAnsiTheme="minorHAnsi" w:cstheme="minorHAnsi"/>
          <w:sz w:val="22"/>
          <w:szCs w:val="22"/>
          <w:lang w:val="en-GB"/>
        </w:rPr>
        <w:t>ation)</w:t>
      </w:r>
      <w:bookmarkEnd w:id="930"/>
    </w:p>
    <w:p w14:paraId="66197C40" w14:textId="77777777" w:rsidR="002929E4" w:rsidRPr="00BE6F50" w:rsidRDefault="002929E4" w:rsidP="00544ADF">
      <w:pPr>
        <w:jc w:val="both"/>
        <w:rPr>
          <w:rFonts w:asciiTheme="minorHAnsi" w:hAnsiTheme="minorHAnsi" w:cstheme="minorHAnsi"/>
          <w:i/>
          <w:sz w:val="22"/>
          <w:szCs w:val="22"/>
          <w:u w:val="single"/>
          <w:lang w:val="en-GB"/>
        </w:rPr>
      </w:pPr>
    </w:p>
    <w:p w14:paraId="7AC08002" w14:textId="77777777" w:rsidR="002929E4" w:rsidRPr="00BE6F50" w:rsidRDefault="002929E4" w:rsidP="00544ADF">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please adapt</w:t>
      </w:r>
    </w:p>
    <w:p w14:paraId="45FBC7FC" w14:textId="77777777" w:rsidR="002E0D60" w:rsidRPr="00BE6F50" w:rsidRDefault="00BE2976"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Patients, who meet all inclusion criteria and who have given their written informed consent will be reported to the trial centre (the </w:t>
      </w:r>
      <w:r w:rsidR="003D548A" w:rsidRPr="00BE6F50">
        <w:rPr>
          <w:rFonts w:asciiTheme="minorHAnsi" w:hAnsiTheme="minorHAnsi" w:cstheme="minorHAnsi"/>
          <w:i/>
          <w:sz w:val="22"/>
          <w:szCs w:val="22"/>
          <w:lang w:val="en-GB"/>
        </w:rPr>
        <w:t>Sponsor</w:t>
      </w:r>
      <w:r w:rsidRPr="00BE6F50">
        <w:rPr>
          <w:rFonts w:asciiTheme="minorHAnsi" w:hAnsiTheme="minorHAnsi" w:cstheme="minorHAnsi"/>
          <w:i/>
          <w:sz w:val="22"/>
          <w:szCs w:val="22"/>
          <w:lang w:val="en-GB"/>
        </w:rPr>
        <w:t xml:space="preserve">, the biometrical centre) </w:t>
      </w:r>
    </w:p>
    <w:p w14:paraId="6733E0BE" w14:textId="77777777" w:rsidR="00BE2976" w:rsidRPr="00BE6F50" w:rsidRDefault="00BE2976"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lastRenderedPageBreak/>
        <w:t xml:space="preserve">List the following data: </w:t>
      </w:r>
    </w:p>
    <w:p w14:paraId="4C41BCD4" w14:textId="77777777" w:rsidR="00BE2976" w:rsidRPr="00BE6F50" w:rsidRDefault="00BE2976" w:rsidP="00EA0779">
      <w:pPr>
        <w:numPr>
          <w:ilvl w:val="0"/>
          <w:numId w:val="7"/>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Name and a</w:t>
      </w:r>
      <w:r w:rsidR="002E0D60" w:rsidRPr="00BE6F50">
        <w:rPr>
          <w:rFonts w:asciiTheme="minorHAnsi" w:hAnsiTheme="minorHAnsi" w:cstheme="minorHAnsi"/>
          <w:i/>
          <w:sz w:val="22"/>
          <w:szCs w:val="22"/>
          <w:lang w:val="en-GB"/>
        </w:rPr>
        <w:t>d</w:t>
      </w:r>
      <w:r w:rsidRPr="00BE6F50">
        <w:rPr>
          <w:rFonts w:asciiTheme="minorHAnsi" w:hAnsiTheme="minorHAnsi" w:cstheme="minorHAnsi"/>
          <w:i/>
          <w:sz w:val="22"/>
          <w:szCs w:val="22"/>
          <w:lang w:val="en-GB"/>
        </w:rPr>
        <w:t xml:space="preserve">dress of the responsible trial centre / institution </w:t>
      </w:r>
    </w:p>
    <w:p w14:paraId="10F5E8C3" w14:textId="77777777" w:rsidR="00BE2976" w:rsidRPr="00BE6F50" w:rsidRDefault="00BE2976" w:rsidP="00EA0779">
      <w:pPr>
        <w:numPr>
          <w:ilvl w:val="0"/>
          <w:numId w:val="7"/>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Name of person responsible for clinical trial or contact person </w:t>
      </w:r>
    </w:p>
    <w:p w14:paraId="44EF28DA" w14:textId="77777777" w:rsidR="00BE2976" w:rsidRPr="00BE6F50" w:rsidRDefault="00BE2976" w:rsidP="00EA0779">
      <w:pPr>
        <w:numPr>
          <w:ilvl w:val="0"/>
          <w:numId w:val="7"/>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Telephone / </w:t>
      </w:r>
      <w:r w:rsidR="002E0D60" w:rsidRPr="00BE6F50">
        <w:rPr>
          <w:rFonts w:asciiTheme="minorHAnsi" w:hAnsiTheme="minorHAnsi" w:cstheme="minorHAnsi"/>
          <w:i/>
          <w:sz w:val="22"/>
          <w:szCs w:val="22"/>
          <w:lang w:val="en-GB"/>
        </w:rPr>
        <w:t>f</w:t>
      </w:r>
      <w:r w:rsidRPr="00BE6F50">
        <w:rPr>
          <w:rFonts w:asciiTheme="minorHAnsi" w:hAnsiTheme="minorHAnsi" w:cstheme="minorHAnsi"/>
          <w:i/>
          <w:sz w:val="22"/>
          <w:szCs w:val="22"/>
          <w:lang w:val="en-GB"/>
        </w:rPr>
        <w:t>ax</w:t>
      </w:r>
      <w:r w:rsidR="002E0D60" w:rsidRPr="00BE6F50">
        <w:rPr>
          <w:rFonts w:asciiTheme="minorHAnsi" w:hAnsiTheme="minorHAnsi" w:cstheme="minorHAnsi"/>
          <w:i/>
          <w:sz w:val="22"/>
          <w:szCs w:val="22"/>
          <w:lang w:val="en-GB"/>
        </w:rPr>
        <w:t xml:space="preserve"> </w:t>
      </w:r>
      <w:r w:rsidRPr="00BE6F50">
        <w:rPr>
          <w:rFonts w:asciiTheme="minorHAnsi" w:hAnsiTheme="minorHAnsi" w:cstheme="minorHAnsi"/>
          <w:i/>
          <w:sz w:val="22"/>
          <w:szCs w:val="22"/>
          <w:lang w:val="en-GB"/>
        </w:rPr>
        <w:t xml:space="preserve">numbers </w:t>
      </w:r>
    </w:p>
    <w:p w14:paraId="25FF0CE3" w14:textId="77777777" w:rsidR="00BE2976" w:rsidRPr="00BE6F50" w:rsidRDefault="00BE2976" w:rsidP="00EA0779">
      <w:pPr>
        <w:numPr>
          <w:ilvl w:val="0"/>
          <w:numId w:val="7"/>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Times, at which trial centre can be contacted  </w:t>
      </w:r>
    </w:p>
    <w:p w14:paraId="449E2433" w14:textId="77777777" w:rsidR="00BE2976" w:rsidRPr="00BE6F50" w:rsidRDefault="00BE2976" w:rsidP="00EA0779">
      <w:pPr>
        <w:numPr>
          <w:ilvl w:val="0"/>
          <w:numId w:val="7"/>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Study site, </w:t>
      </w:r>
      <w:r w:rsidR="003D548A" w:rsidRPr="00BE6F50">
        <w:rPr>
          <w:rFonts w:asciiTheme="minorHAnsi" w:hAnsiTheme="minorHAnsi" w:cstheme="minorHAnsi"/>
          <w:i/>
          <w:sz w:val="22"/>
          <w:szCs w:val="22"/>
          <w:lang w:val="en-GB"/>
        </w:rPr>
        <w:t>Investigator</w:t>
      </w:r>
      <w:r w:rsidRPr="00BE6F50">
        <w:rPr>
          <w:rFonts w:asciiTheme="minorHAnsi" w:hAnsiTheme="minorHAnsi" w:cstheme="minorHAnsi"/>
          <w:i/>
          <w:sz w:val="22"/>
          <w:szCs w:val="22"/>
          <w:lang w:val="en-GB"/>
        </w:rPr>
        <w:t xml:space="preserve"> </w:t>
      </w:r>
    </w:p>
    <w:p w14:paraId="01DF9A2A" w14:textId="77777777" w:rsidR="00BE2976" w:rsidRPr="00BE6F50" w:rsidRDefault="00BE2976" w:rsidP="00EA0779">
      <w:pPr>
        <w:numPr>
          <w:ilvl w:val="0"/>
          <w:numId w:val="7"/>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Pseudonym of patients who need randomization </w:t>
      </w:r>
    </w:p>
    <w:p w14:paraId="7A29E45E" w14:textId="77777777" w:rsidR="00BE2976" w:rsidRPr="00BE6F50" w:rsidRDefault="00BE2976" w:rsidP="00EA0779">
      <w:pPr>
        <w:numPr>
          <w:ilvl w:val="0"/>
          <w:numId w:val="7"/>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Gender </w:t>
      </w:r>
    </w:p>
    <w:p w14:paraId="342AE350" w14:textId="77777777" w:rsidR="00BE2976" w:rsidRPr="00BE6F50" w:rsidRDefault="00BE2976" w:rsidP="00EA0779">
      <w:pPr>
        <w:numPr>
          <w:ilvl w:val="0"/>
          <w:numId w:val="7"/>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Diagnosis / Staging result </w:t>
      </w:r>
    </w:p>
    <w:p w14:paraId="6C5F3386" w14:textId="77777777" w:rsidR="00BE2976" w:rsidRPr="00BE6F50" w:rsidRDefault="00BE2976" w:rsidP="00EA0779">
      <w:pPr>
        <w:numPr>
          <w:ilvl w:val="0"/>
          <w:numId w:val="7"/>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Stratification criteria (if applicable)  </w:t>
      </w:r>
    </w:p>
    <w:p w14:paraId="1B48961D" w14:textId="77777777" w:rsidR="00360266" w:rsidRPr="00BE6F50" w:rsidRDefault="00360266" w:rsidP="00544ADF">
      <w:pPr>
        <w:jc w:val="both"/>
        <w:rPr>
          <w:rFonts w:asciiTheme="minorHAnsi" w:hAnsiTheme="minorHAnsi" w:cstheme="minorHAnsi"/>
          <w:sz w:val="22"/>
          <w:szCs w:val="22"/>
          <w:lang w:val="en-GB"/>
        </w:rPr>
      </w:pPr>
    </w:p>
    <w:p w14:paraId="4AB3A8E2" w14:textId="77777777" w:rsidR="00360266" w:rsidRPr="00BE6F50" w:rsidRDefault="00360266" w:rsidP="00544ADF">
      <w:pPr>
        <w:pStyle w:val="berschrift3"/>
        <w:jc w:val="both"/>
        <w:rPr>
          <w:rFonts w:asciiTheme="minorHAnsi" w:hAnsiTheme="minorHAnsi" w:cstheme="minorHAnsi"/>
          <w:sz w:val="22"/>
          <w:szCs w:val="22"/>
          <w:lang w:val="en-US"/>
        </w:rPr>
      </w:pPr>
      <w:bookmarkStart w:id="931" w:name="_Toc36066138"/>
      <w:r w:rsidRPr="00BE6F50">
        <w:rPr>
          <w:rFonts w:asciiTheme="minorHAnsi" w:hAnsiTheme="minorHAnsi" w:cstheme="minorHAnsi"/>
          <w:sz w:val="22"/>
          <w:szCs w:val="22"/>
          <w:lang w:val="en-US"/>
        </w:rPr>
        <w:t>Measures to Minimize Bias: Randomization and Blinding</w:t>
      </w:r>
      <w:bookmarkEnd w:id="931"/>
    </w:p>
    <w:p w14:paraId="6962B17A" w14:textId="77777777" w:rsidR="00360266" w:rsidRPr="00BE6F50" w:rsidRDefault="00360266" w:rsidP="00544ADF">
      <w:pPr>
        <w:autoSpaceDE w:val="0"/>
        <w:autoSpaceDN w:val="0"/>
        <w:adjustRightInd w:val="0"/>
        <w:jc w:val="both"/>
        <w:rPr>
          <w:rFonts w:asciiTheme="minorHAnsi" w:hAnsiTheme="minorHAnsi" w:cstheme="minorHAnsi"/>
          <w:color w:val="000000"/>
          <w:sz w:val="22"/>
          <w:szCs w:val="22"/>
          <w:lang w:val="en-US"/>
        </w:rPr>
      </w:pPr>
      <w:r w:rsidRPr="00BE6F50">
        <w:rPr>
          <w:rFonts w:asciiTheme="minorHAnsi" w:hAnsiTheme="minorHAnsi" w:cstheme="minorHAnsi"/>
          <w:color w:val="000000"/>
          <w:sz w:val="22"/>
          <w:szCs w:val="22"/>
          <w:lang w:val="en-US"/>
        </w:rPr>
        <w:t>The study will randomize participants 1:1 to placebo or investigational product. If additional arms are added to or dropped from the trial, randomization will proceed with an equal probability of assignment to each of the remaining arms. Randomization will be stratified by:</w:t>
      </w:r>
    </w:p>
    <w:p w14:paraId="0A3F8B30" w14:textId="77777777" w:rsidR="00360266" w:rsidRPr="00BE6F50" w:rsidRDefault="00360266" w:rsidP="00EA0779">
      <w:pPr>
        <w:numPr>
          <w:ilvl w:val="0"/>
          <w:numId w:val="29"/>
        </w:numPr>
        <w:autoSpaceDE w:val="0"/>
        <w:autoSpaceDN w:val="0"/>
        <w:adjustRightInd w:val="0"/>
        <w:jc w:val="both"/>
        <w:rPr>
          <w:rFonts w:asciiTheme="minorHAnsi" w:hAnsiTheme="minorHAnsi" w:cstheme="minorHAnsi"/>
          <w:color w:val="000000"/>
          <w:sz w:val="22"/>
          <w:szCs w:val="22"/>
          <w:lang w:val="en-US"/>
        </w:rPr>
      </w:pPr>
      <w:r w:rsidRPr="00BE6F50">
        <w:rPr>
          <w:rFonts w:asciiTheme="minorHAnsi" w:hAnsiTheme="minorHAnsi" w:cstheme="minorHAnsi"/>
          <w:color w:val="000000"/>
          <w:sz w:val="22"/>
          <w:szCs w:val="22"/>
          <w:lang w:val="en-US"/>
        </w:rPr>
        <w:t>Site</w:t>
      </w:r>
    </w:p>
    <w:p w14:paraId="42CB5933" w14:textId="77777777" w:rsidR="00360266" w:rsidRPr="00BE6F50" w:rsidRDefault="00360266" w:rsidP="00EA0779">
      <w:pPr>
        <w:numPr>
          <w:ilvl w:val="0"/>
          <w:numId w:val="29"/>
        </w:numPr>
        <w:autoSpaceDE w:val="0"/>
        <w:autoSpaceDN w:val="0"/>
        <w:adjustRightInd w:val="0"/>
        <w:jc w:val="both"/>
        <w:rPr>
          <w:rFonts w:asciiTheme="minorHAnsi" w:hAnsiTheme="minorHAnsi" w:cstheme="minorHAnsi"/>
          <w:color w:val="000000"/>
          <w:sz w:val="22"/>
          <w:szCs w:val="22"/>
          <w:lang w:val="en-US"/>
        </w:rPr>
      </w:pPr>
      <w:r w:rsidRPr="00BE6F50">
        <w:rPr>
          <w:rFonts w:asciiTheme="minorHAnsi" w:hAnsiTheme="minorHAnsi" w:cstheme="minorHAnsi"/>
          <w:color w:val="000000"/>
          <w:sz w:val="22"/>
          <w:szCs w:val="22"/>
          <w:lang w:val="en-US"/>
        </w:rPr>
        <w:t>Severity of illness at enrolment:</w:t>
      </w:r>
    </w:p>
    <w:p w14:paraId="0E29CC2D" w14:textId="77777777" w:rsidR="00360266" w:rsidRPr="00BE6F50" w:rsidRDefault="00360266" w:rsidP="00EA0779">
      <w:pPr>
        <w:numPr>
          <w:ilvl w:val="1"/>
          <w:numId w:val="29"/>
        </w:numPr>
        <w:autoSpaceDE w:val="0"/>
        <w:autoSpaceDN w:val="0"/>
        <w:adjustRightInd w:val="0"/>
        <w:jc w:val="both"/>
        <w:rPr>
          <w:rFonts w:asciiTheme="minorHAnsi" w:hAnsiTheme="minorHAnsi" w:cstheme="minorHAnsi"/>
          <w:color w:val="000000"/>
          <w:sz w:val="22"/>
          <w:szCs w:val="22"/>
          <w:lang w:val="en-US"/>
        </w:rPr>
      </w:pPr>
      <w:r w:rsidRPr="00BE6F50">
        <w:rPr>
          <w:rFonts w:asciiTheme="minorHAnsi" w:hAnsiTheme="minorHAnsi" w:cstheme="minorHAnsi"/>
          <w:color w:val="000000"/>
          <w:sz w:val="22"/>
          <w:szCs w:val="22"/>
          <w:lang w:val="en-US"/>
        </w:rPr>
        <w:t>Severe disease: requiring mechanical ventilation or oxygen, a SpO2 ≤ 94% on room air, or tachypnoea (respiratory rate ≥ 24 breaths/min)</w:t>
      </w:r>
    </w:p>
    <w:p w14:paraId="748A9B3C" w14:textId="77777777" w:rsidR="00360266" w:rsidRPr="00BE6F50" w:rsidRDefault="00360266" w:rsidP="00EA0779">
      <w:pPr>
        <w:numPr>
          <w:ilvl w:val="1"/>
          <w:numId w:val="29"/>
        </w:numPr>
        <w:autoSpaceDE w:val="0"/>
        <w:autoSpaceDN w:val="0"/>
        <w:adjustRightInd w:val="0"/>
        <w:jc w:val="both"/>
        <w:rPr>
          <w:rFonts w:asciiTheme="minorHAnsi" w:hAnsiTheme="minorHAnsi" w:cstheme="minorHAnsi"/>
          <w:color w:val="000000"/>
          <w:sz w:val="22"/>
          <w:szCs w:val="22"/>
          <w:lang w:val="en-US"/>
        </w:rPr>
      </w:pPr>
      <w:r w:rsidRPr="00BE6F50">
        <w:rPr>
          <w:rFonts w:asciiTheme="minorHAnsi" w:hAnsiTheme="minorHAnsi" w:cstheme="minorHAnsi"/>
          <w:color w:val="000000"/>
          <w:sz w:val="22"/>
          <w:szCs w:val="22"/>
          <w:lang w:val="en-US"/>
        </w:rPr>
        <w:t>Mild-moderate disease: SpO2 &gt; 94% and respiratory rate &lt; 24 breaths/min without supplemental oxygen.</w:t>
      </w:r>
    </w:p>
    <w:p w14:paraId="0472322E" w14:textId="77777777" w:rsidR="00360266" w:rsidRPr="00BE6F50" w:rsidRDefault="00360266" w:rsidP="00544ADF">
      <w:pPr>
        <w:autoSpaceDE w:val="0"/>
        <w:autoSpaceDN w:val="0"/>
        <w:adjustRightInd w:val="0"/>
        <w:ind w:left="1440"/>
        <w:jc w:val="both"/>
        <w:rPr>
          <w:rFonts w:asciiTheme="minorHAnsi" w:hAnsiTheme="minorHAnsi" w:cstheme="minorHAnsi"/>
          <w:color w:val="000000"/>
          <w:sz w:val="22"/>
          <w:szCs w:val="22"/>
          <w:lang w:val="en-US"/>
        </w:rPr>
      </w:pPr>
    </w:p>
    <w:p w14:paraId="2BFBB90C" w14:textId="77777777" w:rsidR="00360266" w:rsidRPr="00BE6F50" w:rsidRDefault="00360266" w:rsidP="00544ADF">
      <w:pPr>
        <w:autoSpaceDE w:val="0"/>
        <w:autoSpaceDN w:val="0"/>
        <w:adjustRightInd w:val="0"/>
        <w:jc w:val="both"/>
        <w:rPr>
          <w:rFonts w:asciiTheme="minorHAnsi" w:hAnsiTheme="minorHAnsi" w:cstheme="minorHAnsi"/>
          <w:sz w:val="22"/>
          <w:szCs w:val="22"/>
          <w:lang w:val="en-GB"/>
        </w:rPr>
      </w:pPr>
      <w:r w:rsidRPr="00BE6F50">
        <w:rPr>
          <w:rFonts w:asciiTheme="minorHAnsi" w:hAnsiTheme="minorHAnsi" w:cstheme="minorHAnsi"/>
          <w:color w:val="000000"/>
          <w:sz w:val="22"/>
          <w:szCs w:val="22"/>
          <w:lang w:val="en-US"/>
        </w:rPr>
        <w:t>The randomization procedure will be described in a corresponding SOP, which will define procedures for blinding.</w:t>
      </w:r>
    </w:p>
    <w:p w14:paraId="72F6CCE2" w14:textId="77777777" w:rsidR="00D85B5D" w:rsidRPr="00BE6F50" w:rsidRDefault="00CE0070" w:rsidP="00544ADF">
      <w:pPr>
        <w:pStyle w:val="berschrift2"/>
        <w:tabs>
          <w:tab w:val="num" w:pos="576"/>
        </w:tabs>
        <w:ind w:left="576"/>
        <w:jc w:val="both"/>
        <w:rPr>
          <w:rFonts w:asciiTheme="minorHAnsi" w:hAnsiTheme="minorHAnsi" w:cstheme="minorHAnsi"/>
          <w:sz w:val="22"/>
          <w:szCs w:val="22"/>
          <w:lang w:val="en-GB"/>
        </w:rPr>
      </w:pPr>
      <w:bookmarkStart w:id="932" w:name="_Toc59882249"/>
      <w:bookmarkStart w:id="933" w:name="_Toc59882483"/>
      <w:bookmarkStart w:id="934" w:name="_Toc59961136"/>
      <w:bookmarkStart w:id="935" w:name="_Toc59961376"/>
      <w:bookmarkStart w:id="936" w:name="_Toc61059366"/>
      <w:bookmarkStart w:id="937" w:name="_Toc61060150"/>
      <w:bookmarkStart w:id="938" w:name="_Toc61065962"/>
      <w:bookmarkStart w:id="939" w:name="_Toc61171393"/>
      <w:bookmarkStart w:id="940" w:name="_Toc61177055"/>
      <w:bookmarkStart w:id="941" w:name="_Toc61240543"/>
      <w:bookmarkStart w:id="942" w:name="_Toc63840986"/>
      <w:bookmarkStart w:id="943" w:name="_Toc63850703"/>
      <w:bookmarkStart w:id="944" w:name="_Toc64083638"/>
      <w:bookmarkStart w:id="945" w:name="_Toc64263500"/>
      <w:bookmarkStart w:id="946" w:name="_Toc118524294"/>
      <w:bookmarkStart w:id="947" w:name="_Toc118528522"/>
      <w:bookmarkStart w:id="948" w:name="_Toc118529964"/>
      <w:bookmarkStart w:id="949" w:name="_Toc118530308"/>
      <w:bookmarkStart w:id="950" w:name="_Toc118530713"/>
      <w:bookmarkStart w:id="951" w:name="_Toc118531745"/>
      <w:bookmarkStart w:id="952" w:name="_Toc118532089"/>
      <w:bookmarkStart w:id="953" w:name="_Toc118532433"/>
      <w:bookmarkStart w:id="954" w:name="_Toc118532781"/>
      <w:bookmarkStart w:id="955" w:name="_Toc118620625"/>
      <w:bookmarkStart w:id="956" w:name="_Toc118622802"/>
      <w:bookmarkStart w:id="957" w:name="_Toc118779182"/>
      <w:bookmarkStart w:id="958" w:name="_Toc118782365"/>
      <w:bookmarkStart w:id="959" w:name="_Toc122258822"/>
      <w:bookmarkStart w:id="960" w:name="_Toc122259198"/>
      <w:bookmarkStart w:id="961" w:name="_Toc122410778"/>
      <w:bookmarkStart w:id="962" w:name="_Toc123005693"/>
      <w:bookmarkStart w:id="963" w:name="_Toc123014332"/>
      <w:bookmarkStart w:id="964" w:name="_Toc123023553"/>
      <w:bookmarkStart w:id="965" w:name="_Toc123023929"/>
      <w:bookmarkStart w:id="966" w:name="_Toc124073830"/>
      <w:bookmarkStart w:id="967" w:name="_Toc124074207"/>
      <w:bookmarkStart w:id="968" w:name="_Toc124074862"/>
      <w:bookmarkStart w:id="969" w:name="_Toc118528523"/>
      <w:bookmarkStart w:id="970" w:name="_Toc118529965"/>
      <w:bookmarkStart w:id="971" w:name="_Toc118530309"/>
      <w:bookmarkStart w:id="972" w:name="_Toc118530714"/>
      <w:bookmarkStart w:id="973" w:name="_Toc118531746"/>
      <w:bookmarkStart w:id="974" w:name="_Toc118532090"/>
      <w:bookmarkStart w:id="975" w:name="_Toc118532434"/>
      <w:bookmarkStart w:id="976" w:name="_Toc118532782"/>
      <w:bookmarkStart w:id="977" w:name="_Toc118620626"/>
      <w:bookmarkStart w:id="978" w:name="_Toc118622803"/>
      <w:bookmarkStart w:id="979" w:name="_Toc118779183"/>
      <w:bookmarkStart w:id="980" w:name="_Toc118782366"/>
      <w:bookmarkStart w:id="981" w:name="_Toc122258823"/>
      <w:bookmarkStart w:id="982" w:name="_Toc122259199"/>
      <w:bookmarkStart w:id="983" w:name="_Toc122410779"/>
      <w:bookmarkStart w:id="984" w:name="_Toc123005694"/>
      <w:bookmarkStart w:id="985" w:name="_Toc123014333"/>
      <w:bookmarkStart w:id="986" w:name="_Toc123023554"/>
      <w:bookmarkStart w:id="987" w:name="_Toc123023930"/>
      <w:bookmarkStart w:id="988" w:name="_Toc124073831"/>
      <w:bookmarkStart w:id="989" w:name="_Toc124074208"/>
      <w:bookmarkStart w:id="990" w:name="_Toc124074863"/>
      <w:bookmarkStart w:id="991" w:name="_Toc118528524"/>
      <w:bookmarkStart w:id="992" w:name="_Toc118529966"/>
      <w:bookmarkStart w:id="993" w:name="_Toc118530310"/>
      <w:bookmarkStart w:id="994" w:name="_Toc118530715"/>
      <w:bookmarkStart w:id="995" w:name="_Toc118531747"/>
      <w:bookmarkStart w:id="996" w:name="_Toc118532091"/>
      <w:bookmarkStart w:id="997" w:name="_Toc118532435"/>
      <w:bookmarkStart w:id="998" w:name="_Toc118532783"/>
      <w:bookmarkStart w:id="999" w:name="_Toc118620627"/>
      <w:bookmarkStart w:id="1000" w:name="_Toc118622804"/>
      <w:bookmarkStart w:id="1001" w:name="_Toc118779184"/>
      <w:bookmarkStart w:id="1002" w:name="_Toc118782367"/>
      <w:bookmarkStart w:id="1003" w:name="_Toc122258824"/>
      <w:bookmarkStart w:id="1004" w:name="_Toc122259200"/>
      <w:bookmarkStart w:id="1005" w:name="_Toc122410780"/>
      <w:bookmarkStart w:id="1006" w:name="_Toc123005695"/>
      <w:bookmarkStart w:id="1007" w:name="_Toc123014334"/>
      <w:bookmarkStart w:id="1008" w:name="_Toc123023555"/>
      <w:bookmarkStart w:id="1009" w:name="_Toc123023931"/>
      <w:bookmarkStart w:id="1010" w:name="_Toc124073832"/>
      <w:bookmarkStart w:id="1011" w:name="_Toc124074209"/>
      <w:bookmarkStart w:id="1012" w:name="_Toc124074864"/>
      <w:bookmarkStart w:id="1013" w:name="_Toc118528525"/>
      <w:bookmarkStart w:id="1014" w:name="_Toc118529967"/>
      <w:bookmarkStart w:id="1015" w:name="_Toc118530311"/>
      <w:bookmarkStart w:id="1016" w:name="_Toc118530716"/>
      <w:bookmarkStart w:id="1017" w:name="_Toc118531748"/>
      <w:bookmarkStart w:id="1018" w:name="_Toc118532092"/>
      <w:bookmarkStart w:id="1019" w:name="_Toc118532436"/>
      <w:bookmarkStart w:id="1020" w:name="_Toc118532784"/>
      <w:bookmarkStart w:id="1021" w:name="_Toc118620628"/>
      <w:bookmarkStart w:id="1022" w:name="_Toc118622805"/>
      <w:bookmarkStart w:id="1023" w:name="_Toc118779185"/>
      <w:bookmarkStart w:id="1024" w:name="_Toc118782368"/>
      <w:bookmarkStart w:id="1025" w:name="_Toc122258825"/>
      <w:bookmarkStart w:id="1026" w:name="_Toc122259201"/>
      <w:bookmarkStart w:id="1027" w:name="_Toc122410781"/>
      <w:bookmarkStart w:id="1028" w:name="_Toc123005696"/>
      <w:bookmarkStart w:id="1029" w:name="_Toc123014335"/>
      <w:bookmarkStart w:id="1030" w:name="_Toc123023556"/>
      <w:bookmarkStart w:id="1031" w:name="_Toc123023932"/>
      <w:bookmarkStart w:id="1032" w:name="_Toc124073833"/>
      <w:bookmarkStart w:id="1033" w:name="_Toc124074210"/>
      <w:bookmarkStart w:id="1034" w:name="_Toc124074865"/>
      <w:bookmarkStart w:id="1035" w:name="_Toc36066139"/>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r w:rsidRPr="00BE6F50">
        <w:rPr>
          <w:rFonts w:asciiTheme="minorHAnsi" w:hAnsiTheme="minorHAnsi" w:cstheme="minorHAnsi"/>
          <w:sz w:val="22"/>
          <w:szCs w:val="22"/>
          <w:lang w:val="en-GB"/>
        </w:rPr>
        <w:t>Clinical</w:t>
      </w:r>
      <w:r w:rsidR="00FA2CB4" w:rsidRPr="00BE6F50">
        <w:rPr>
          <w:rFonts w:asciiTheme="minorHAnsi" w:hAnsiTheme="minorHAnsi" w:cstheme="minorHAnsi"/>
          <w:sz w:val="22"/>
          <w:szCs w:val="22"/>
          <w:lang w:val="en-GB"/>
        </w:rPr>
        <w:t xml:space="preserve"> examination</w:t>
      </w:r>
      <w:r w:rsidRPr="00BE6F50">
        <w:rPr>
          <w:rFonts w:asciiTheme="minorHAnsi" w:hAnsiTheme="minorHAnsi" w:cstheme="minorHAnsi"/>
          <w:sz w:val="22"/>
          <w:szCs w:val="22"/>
          <w:lang w:val="en-GB"/>
        </w:rPr>
        <w:t>s</w:t>
      </w:r>
      <w:r w:rsidR="00FA2CB4" w:rsidRPr="00BE6F50">
        <w:rPr>
          <w:rFonts w:asciiTheme="minorHAnsi" w:hAnsiTheme="minorHAnsi" w:cstheme="minorHAnsi"/>
          <w:sz w:val="22"/>
          <w:szCs w:val="22"/>
          <w:lang w:val="en-GB"/>
        </w:rPr>
        <w:t xml:space="preserve"> a</w:t>
      </w:r>
      <w:r w:rsidR="00B948E8" w:rsidRPr="00BE6F50">
        <w:rPr>
          <w:rFonts w:asciiTheme="minorHAnsi" w:hAnsiTheme="minorHAnsi" w:cstheme="minorHAnsi"/>
          <w:sz w:val="22"/>
          <w:szCs w:val="22"/>
          <w:lang w:val="en-GB"/>
        </w:rPr>
        <w:t>nd</w:t>
      </w:r>
      <w:r w:rsidRPr="00BE6F50">
        <w:rPr>
          <w:rFonts w:asciiTheme="minorHAnsi" w:hAnsiTheme="minorHAnsi" w:cstheme="minorHAnsi"/>
          <w:sz w:val="22"/>
          <w:szCs w:val="22"/>
          <w:lang w:val="en-GB"/>
        </w:rPr>
        <w:t xml:space="preserve"> trial</w:t>
      </w:r>
      <w:r w:rsidR="00DE5C28" w:rsidRPr="00BE6F50">
        <w:rPr>
          <w:rFonts w:asciiTheme="minorHAnsi" w:hAnsiTheme="minorHAnsi" w:cstheme="minorHAnsi"/>
          <w:sz w:val="22"/>
          <w:szCs w:val="22"/>
          <w:lang w:val="en-GB"/>
        </w:rPr>
        <w:t>-</w:t>
      </w:r>
      <w:r w:rsidR="007F1B67" w:rsidRPr="00BE6F50">
        <w:rPr>
          <w:rFonts w:asciiTheme="minorHAnsi" w:hAnsiTheme="minorHAnsi" w:cstheme="minorHAnsi"/>
          <w:sz w:val="22"/>
          <w:szCs w:val="22"/>
          <w:lang w:val="en-GB"/>
        </w:rPr>
        <w:t xml:space="preserve">related deviations </w:t>
      </w:r>
      <w:r w:rsidR="00403124" w:rsidRPr="00BE6F50">
        <w:rPr>
          <w:rFonts w:asciiTheme="minorHAnsi" w:hAnsiTheme="minorHAnsi" w:cstheme="minorHAnsi"/>
          <w:sz w:val="22"/>
          <w:szCs w:val="22"/>
          <w:lang w:val="en-GB"/>
        </w:rPr>
        <w:t xml:space="preserve">from </w:t>
      </w:r>
      <w:r w:rsidR="00FA2CB4" w:rsidRPr="00BE6F50">
        <w:rPr>
          <w:rFonts w:asciiTheme="minorHAnsi" w:hAnsiTheme="minorHAnsi" w:cstheme="minorHAnsi"/>
          <w:sz w:val="22"/>
          <w:szCs w:val="22"/>
          <w:lang w:val="en-GB"/>
        </w:rPr>
        <w:t>clinical practice</w:t>
      </w:r>
      <w:bookmarkEnd w:id="1035"/>
    </w:p>
    <w:p w14:paraId="011EFDE8" w14:textId="77777777" w:rsidR="00212FB6" w:rsidRPr="00BE6F50" w:rsidRDefault="00212FB6" w:rsidP="00544ADF">
      <w:pPr>
        <w:jc w:val="both"/>
        <w:rPr>
          <w:rFonts w:asciiTheme="minorHAnsi" w:hAnsiTheme="minorHAnsi" w:cstheme="minorHAnsi"/>
          <w:sz w:val="22"/>
          <w:szCs w:val="22"/>
          <w:lang w:val="en-GB"/>
        </w:rPr>
      </w:pPr>
    </w:p>
    <w:p w14:paraId="1CFF4DE1" w14:textId="77777777" w:rsidR="002929E4" w:rsidRPr="00BE6F50" w:rsidRDefault="002929E4" w:rsidP="002929E4">
      <w:pPr>
        <w:jc w:val="center"/>
        <w:rPr>
          <w:rFonts w:asciiTheme="minorHAnsi" w:hAnsiTheme="minorHAnsi" w:cstheme="minorHAnsi"/>
          <w:b/>
          <w:i/>
          <w:sz w:val="22"/>
          <w:szCs w:val="22"/>
          <w:lang w:val="en-GB"/>
        </w:rPr>
      </w:pPr>
      <w:r w:rsidRPr="00BE6F50">
        <w:rPr>
          <w:rFonts w:asciiTheme="minorHAnsi" w:hAnsiTheme="minorHAnsi" w:cstheme="minorHAnsi"/>
          <w:i/>
          <w:sz w:val="22"/>
          <w:szCs w:val="22"/>
          <w:lang w:val="en-GB"/>
        </w:rPr>
        <w:t>please adapt</w:t>
      </w:r>
    </w:p>
    <w:p w14:paraId="095B64BE" w14:textId="77777777" w:rsidR="00DB6445" w:rsidRPr="00BE6F50" w:rsidRDefault="00DB6445" w:rsidP="00544ADF">
      <w:pPr>
        <w:jc w:val="both"/>
        <w:rPr>
          <w:rFonts w:asciiTheme="minorHAnsi" w:hAnsiTheme="minorHAnsi" w:cstheme="minorHAnsi"/>
          <w:sz w:val="22"/>
          <w:szCs w:val="22"/>
          <w:lang w:val="en-GB"/>
        </w:rPr>
      </w:pPr>
    </w:p>
    <w:p w14:paraId="12348E40" w14:textId="77777777" w:rsidR="002243D3" w:rsidRPr="00BE6F50" w:rsidRDefault="00DE5C28" w:rsidP="00544ADF">
      <w:pPr>
        <w:pStyle w:val="berschrift3"/>
        <w:jc w:val="both"/>
        <w:rPr>
          <w:rFonts w:asciiTheme="minorHAnsi" w:hAnsiTheme="minorHAnsi" w:cstheme="minorHAnsi"/>
          <w:sz w:val="22"/>
          <w:szCs w:val="22"/>
          <w:lang w:val="en-GB"/>
        </w:rPr>
      </w:pPr>
      <w:bookmarkStart w:id="1036" w:name="_Toc36066140"/>
      <w:r w:rsidRPr="00BE6F50">
        <w:rPr>
          <w:rFonts w:asciiTheme="minorHAnsi" w:hAnsiTheme="minorHAnsi" w:cstheme="minorHAnsi"/>
          <w:sz w:val="22"/>
          <w:szCs w:val="22"/>
          <w:lang w:val="en-GB"/>
        </w:rPr>
        <w:t>Pre-trial examinations (s</w:t>
      </w:r>
      <w:r w:rsidR="00575E90" w:rsidRPr="00BE6F50">
        <w:rPr>
          <w:rFonts w:asciiTheme="minorHAnsi" w:hAnsiTheme="minorHAnsi" w:cstheme="minorHAnsi"/>
          <w:sz w:val="22"/>
          <w:szCs w:val="22"/>
          <w:lang w:val="en-GB"/>
        </w:rPr>
        <w:t>creening</w:t>
      </w:r>
      <w:r w:rsidR="00070377" w:rsidRPr="00BE6F50">
        <w:rPr>
          <w:rFonts w:asciiTheme="minorHAnsi" w:hAnsiTheme="minorHAnsi" w:cstheme="minorHAnsi"/>
          <w:sz w:val="22"/>
          <w:szCs w:val="22"/>
          <w:lang w:val="en-GB"/>
        </w:rPr>
        <w:t xml:space="preserve"> </w:t>
      </w:r>
      <w:r w:rsidR="00575E90" w:rsidRPr="00BE6F50">
        <w:rPr>
          <w:rFonts w:asciiTheme="minorHAnsi" w:hAnsiTheme="minorHAnsi" w:cstheme="minorHAnsi"/>
          <w:sz w:val="22"/>
          <w:szCs w:val="22"/>
          <w:lang w:val="en-GB"/>
        </w:rPr>
        <w:t>/</w:t>
      </w:r>
      <w:r w:rsidR="00070377" w:rsidRPr="00BE6F50">
        <w:rPr>
          <w:rFonts w:asciiTheme="minorHAnsi" w:hAnsiTheme="minorHAnsi" w:cstheme="minorHAnsi"/>
          <w:sz w:val="22"/>
          <w:szCs w:val="22"/>
          <w:lang w:val="en-GB"/>
        </w:rPr>
        <w:t xml:space="preserve"> i</w:t>
      </w:r>
      <w:r w:rsidR="00575E90" w:rsidRPr="00BE6F50">
        <w:rPr>
          <w:rFonts w:asciiTheme="minorHAnsi" w:hAnsiTheme="minorHAnsi" w:cstheme="minorHAnsi"/>
          <w:sz w:val="22"/>
          <w:szCs w:val="22"/>
          <w:lang w:val="en-GB"/>
        </w:rPr>
        <w:t xml:space="preserve">nclusion </w:t>
      </w:r>
      <w:r w:rsidR="006871DB" w:rsidRPr="00BE6F50">
        <w:rPr>
          <w:rFonts w:asciiTheme="minorHAnsi" w:hAnsiTheme="minorHAnsi" w:cstheme="minorHAnsi"/>
          <w:sz w:val="22"/>
          <w:szCs w:val="22"/>
          <w:lang w:val="en-GB"/>
        </w:rPr>
        <w:t>e</w:t>
      </w:r>
      <w:r w:rsidR="00FA2CB4" w:rsidRPr="00BE6F50">
        <w:rPr>
          <w:rFonts w:asciiTheme="minorHAnsi" w:hAnsiTheme="minorHAnsi" w:cstheme="minorHAnsi"/>
          <w:sz w:val="22"/>
          <w:szCs w:val="22"/>
          <w:lang w:val="en-GB"/>
        </w:rPr>
        <w:t>xamination</w:t>
      </w:r>
      <w:r w:rsidRPr="00BE6F50">
        <w:rPr>
          <w:rFonts w:asciiTheme="minorHAnsi" w:hAnsiTheme="minorHAnsi" w:cstheme="minorHAnsi"/>
          <w:sz w:val="22"/>
          <w:szCs w:val="22"/>
          <w:lang w:val="en-GB"/>
        </w:rPr>
        <w:t>)</w:t>
      </w:r>
      <w:bookmarkEnd w:id="1036"/>
    </w:p>
    <w:p w14:paraId="0541F872" w14:textId="77777777" w:rsidR="00050493" w:rsidRPr="00BE6F50" w:rsidRDefault="00050493" w:rsidP="00544ADF">
      <w:pPr>
        <w:ind w:left="720"/>
        <w:jc w:val="both"/>
        <w:rPr>
          <w:rFonts w:asciiTheme="minorHAnsi" w:hAnsiTheme="minorHAnsi" w:cstheme="minorHAnsi"/>
          <w:sz w:val="22"/>
          <w:szCs w:val="22"/>
          <w:lang w:val="en-US"/>
        </w:rPr>
      </w:pPr>
    </w:p>
    <w:p w14:paraId="4EE4D84F" w14:textId="77777777" w:rsidR="002929E4" w:rsidRPr="00BE6F50" w:rsidRDefault="002929E4" w:rsidP="002929E4">
      <w:pPr>
        <w:ind w:left="720"/>
        <w:jc w:val="center"/>
        <w:rPr>
          <w:rFonts w:asciiTheme="minorHAnsi" w:hAnsiTheme="minorHAnsi" w:cstheme="minorHAnsi"/>
          <w:i/>
          <w:sz w:val="22"/>
          <w:szCs w:val="22"/>
          <w:lang w:val="en-GB"/>
        </w:rPr>
      </w:pPr>
      <w:r w:rsidRPr="00BE6F50">
        <w:rPr>
          <w:rFonts w:asciiTheme="minorHAnsi" w:hAnsiTheme="minorHAnsi" w:cstheme="minorHAnsi"/>
          <w:i/>
          <w:sz w:val="22"/>
          <w:szCs w:val="22"/>
          <w:lang w:val="en-GB"/>
        </w:rPr>
        <w:t>please adapt</w:t>
      </w:r>
    </w:p>
    <w:p w14:paraId="3C4B3B4F" w14:textId="77777777" w:rsidR="002929E4" w:rsidRPr="00BE6F50" w:rsidRDefault="002929E4" w:rsidP="00544ADF">
      <w:pPr>
        <w:ind w:left="720"/>
        <w:jc w:val="both"/>
        <w:rPr>
          <w:rFonts w:asciiTheme="minorHAnsi" w:hAnsiTheme="minorHAnsi" w:cstheme="minorHAnsi"/>
          <w:sz w:val="22"/>
          <w:szCs w:val="22"/>
          <w:lang w:val="en-GB"/>
        </w:rPr>
      </w:pPr>
    </w:p>
    <w:p w14:paraId="2D2F175F" w14:textId="77777777" w:rsidR="006C2EA1" w:rsidRPr="00BE6F50" w:rsidRDefault="00DE5C28" w:rsidP="00544ADF">
      <w:pPr>
        <w:pStyle w:val="berschrift3"/>
        <w:jc w:val="both"/>
        <w:rPr>
          <w:rFonts w:asciiTheme="minorHAnsi" w:hAnsiTheme="minorHAnsi" w:cstheme="minorHAnsi"/>
          <w:sz w:val="22"/>
          <w:szCs w:val="22"/>
          <w:lang w:val="en-GB"/>
        </w:rPr>
      </w:pPr>
      <w:bookmarkStart w:id="1037" w:name="_Toc36066141"/>
      <w:r w:rsidRPr="00BE6F50">
        <w:rPr>
          <w:rFonts w:asciiTheme="minorHAnsi" w:hAnsiTheme="minorHAnsi" w:cstheme="minorHAnsi"/>
          <w:sz w:val="22"/>
          <w:szCs w:val="22"/>
          <w:lang w:val="en-GB"/>
        </w:rPr>
        <w:t>E</w:t>
      </w:r>
      <w:r w:rsidR="00FA2CB4" w:rsidRPr="00BE6F50">
        <w:rPr>
          <w:rFonts w:asciiTheme="minorHAnsi" w:hAnsiTheme="minorHAnsi" w:cstheme="minorHAnsi"/>
          <w:sz w:val="22"/>
          <w:szCs w:val="22"/>
          <w:lang w:val="en-GB"/>
        </w:rPr>
        <w:t xml:space="preserve">xaminations </w:t>
      </w:r>
      <w:r w:rsidRPr="00BE6F50">
        <w:rPr>
          <w:rFonts w:asciiTheme="minorHAnsi" w:hAnsiTheme="minorHAnsi" w:cstheme="minorHAnsi"/>
          <w:sz w:val="22"/>
          <w:szCs w:val="22"/>
          <w:lang w:val="en-GB"/>
        </w:rPr>
        <w:t>during trial</w:t>
      </w:r>
      <w:bookmarkEnd w:id="1037"/>
    </w:p>
    <w:p w14:paraId="02A070E8" w14:textId="77777777" w:rsidR="00CA62BB" w:rsidRPr="00BE6F50" w:rsidRDefault="00CA62BB" w:rsidP="00544ADF">
      <w:pPr>
        <w:jc w:val="both"/>
        <w:rPr>
          <w:rFonts w:asciiTheme="minorHAnsi" w:hAnsiTheme="minorHAnsi" w:cstheme="minorHAnsi"/>
          <w:sz w:val="22"/>
          <w:szCs w:val="22"/>
          <w:lang w:val="en-GB"/>
        </w:rPr>
      </w:pPr>
    </w:p>
    <w:p w14:paraId="60181C24" w14:textId="77777777" w:rsidR="002929E4" w:rsidRPr="00BE6F50" w:rsidRDefault="002929E4" w:rsidP="002929E4">
      <w:pPr>
        <w:jc w:val="center"/>
        <w:rPr>
          <w:rFonts w:asciiTheme="minorHAnsi" w:hAnsiTheme="minorHAnsi" w:cstheme="minorHAnsi"/>
          <w:i/>
          <w:sz w:val="22"/>
          <w:szCs w:val="22"/>
          <w:lang w:val="en-GB"/>
        </w:rPr>
      </w:pPr>
      <w:r w:rsidRPr="00BE6F50">
        <w:rPr>
          <w:rFonts w:asciiTheme="minorHAnsi" w:hAnsiTheme="minorHAnsi" w:cstheme="minorHAnsi"/>
          <w:i/>
          <w:sz w:val="22"/>
          <w:szCs w:val="22"/>
          <w:lang w:val="en-GB"/>
        </w:rPr>
        <w:t>please adapt</w:t>
      </w:r>
    </w:p>
    <w:p w14:paraId="17FC8333" w14:textId="77777777" w:rsidR="002929E4" w:rsidRPr="00BE6F50" w:rsidRDefault="002929E4" w:rsidP="00544ADF">
      <w:pPr>
        <w:jc w:val="both"/>
        <w:rPr>
          <w:rFonts w:asciiTheme="minorHAnsi" w:hAnsiTheme="minorHAnsi" w:cstheme="minorHAnsi"/>
          <w:sz w:val="22"/>
          <w:szCs w:val="22"/>
          <w:lang w:val="en-GB"/>
        </w:rPr>
      </w:pPr>
    </w:p>
    <w:p w14:paraId="4D41F825" w14:textId="77777777" w:rsidR="003252FC" w:rsidRPr="00BE6F50" w:rsidRDefault="00575E90" w:rsidP="00544ADF">
      <w:pPr>
        <w:pStyle w:val="berschrift3"/>
        <w:jc w:val="both"/>
        <w:rPr>
          <w:rFonts w:asciiTheme="minorHAnsi" w:hAnsiTheme="minorHAnsi" w:cstheme="minorHAnsi"/>
          <w:sz w:val="22"/>
          <w:szCs w:val="22"/>
          <w:lang w:val="en-GB"/>
        </w:rPr>
      </w:pPr>
      <w:bookmarkStart w:id="1038" w:name="_Toc36066142"/>
      <w:r w:rsidRPr="00BE6F50">
        <w:rPr>
          <w:rFonts w:asciiTheme="minorHAnsi" w:hAnsiTheme="minorHAnsi" w:cstheme="minorHAnsi"/>
          <w:sz w:val="22"/>
          <w:szCs w:val="22"/>
          <w:lang w:val="en-GB"/>
        </w:rPr>
        <w:t>Final examination</w:t>
      </w:r>
      <w:bookmarkEnd w:id="1038"/>
    </w:p>
    <w:p w14:paraId="76D97B41" w14:textId="77777777" w:rsidR="00875A04" w:rsidRPr="00BE6F50" w:rsidRDefault="002929E4" w:rsidP="002929E4">
      <w:pPr>
        <w:jc w:val="center"/>
        <w:rPr>
          <w:rFonts w:asciiTheme="minorHAnsi" w:hAnsiTheme="minorHAnsi" w:cstheme="minorHAnsi"/>
          <w:i/>
          <w:sz w:val="22"/>
          <w:szCs w:val="22"/>
          <w:lang w:val="en-GB"/>
        </w:rPr>
      </w:pPr>
      <w:r w:rsidRPr="00BE6F50">
        <w:rPr>
          <w:rFonts w:asciiTheme="minorHAnsi" w:hAnsiTheme="minorHAnsi" w:cstheme="minorHAnsi"/>
          <w:i/>
          <w:sz w:val="22"/>
          <w:szCs w:val="22"/>
          <w:lang w:val="en-GB"/>
        </w:rPr>
        <w:t>please adapt</w:t>
      </w:r>
    </w:p>
    <w:p w14:paraId="105A6853" w14:textId="77777777" w:rsidR="00875A04" w:rsidRPr="00BE6F50" w:rsidRDefault="00875A04" w:rsidP="00544ADF">
      <w:pPr>
        <w:pStyle w:val="berschrift2"/>
        <w:tabs>
          <w:tab w:val="num" w:pos="576"/>
        </w:tabs>
        <w:ind w:left="576"/>
        <w:jc w:val="both"/>
        <w:rPr>
          <w:rFonts w:asciiTheme="minorHAnsi" w:hAnsiTheme="minorHAnsi" w:cstheme="minorHAnsi"/>
          <w:sz w:val="22"/>
          <w:szCs w:val="22"/>
          <w:lang w:val="en-GB"/>
        </w:rPr>
      </w:pPr>
      <w:bookmarkStart w:id="1039" w:name="_Toc36066143"/>
      <w:r w:rsidRPr="00BE6F50">
        <w:rPr>
          <w:rFonts w:asciiTheme="minorHAnsi" w:hAnsiTheme="minorHAnsi" w:cstheme="minorHAnsi"/>
          <w:sz w:val="22"/>
          <w:szCs w:val="22"/>
          <w:lang w:val="en-GB"/>
        </w:rPr>
        <w:t>Efficacy Assessments</w:t>
      </w:r>
      <w:bookmarkEnd w:id="1039"/>
    </w:p>
    <w:p w14:paraId="7760E76E" w14:textId="77777777" w:rsidR="00D973D2" w:rsidRPr="00BE6F50" w:rsidRDefault="00D973D2" w:rsidP="00D973D2">
      <w:pPr>
        <w:jc w:val="both"/>
        <w:rPr>
          <w:rFonts w:asciiTheme="minorHAnsi" w:hAnsiTheme="minorHAnsi" w:cstheme="minorHAnsi"/>
          <w:b/>
          <w:sz w:val="22"/>
          <w:szCs w:val="22"/>
          <w:lang w:val="en-GB"/>
        </w:rPr>
      </w:pPr>
    </w:p>
    <w:p w14:paraId="5B9B5867" w14:textId="77777777" w:rsidR="00D973D2" w:rsidRPr="00BE6F50" w:rsidRDefault="00D973D2" w:rsidP="00196373">
      <w:pPr>
        <w:pStyle w:val="berschrift3"/>
        <w:jc w:val="both"/>
        <w:rPr>
          <w:rFonts w:asciiTheme="minorHAnsi" w:hAnsiTheme="minorHAnsi" w:cstheme="minorHAnsi"/>
          <w:sz w:val="22"/>
          <w:szCs w:val="22"/>
          <w:lang w:val="en-GB"/>
        </w:rPr>
      </w:pPr>
      <w:bookmarkStart w:id="1040" w:name="_Toc36066144"/>
      <w:r w:rsidRPr="00BE6F50">
        <w:rPr>
          <w:rFonts w:asciiTheme="minorHAnsi" w:hAnsiTheme="minorHAnsi" w:cstheme="minorHAnsi"/>
          <w:sz w:val="22"/>
          <w:szCs w:val="22"/>
          <w:lang w:val="en-GB"/>
        </w:rPr>
        <w:lastRenderedPageBreak/>
        <w:t>Measures of clinical support</w:t>
      </w:r>
      <w:bookmarkEnd w:id="1040"/>
    </w:p>
    <w:p w14:paraId="719B418E" w14:textId="77777777" w:rsidR="00D973D2" w:rsidRPr="00BE6F50" w:rsidRDefault="00D973D2" w:rsidP="00D973D2">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At each study day while hospitalized, the following measure of clinical support should be assessed:</w:t>
      </w:r>
    </w:p>
    <w:p w14:paraId="6C2ED221" w14:textId="77777777" w:rsidR="00D973D2" w:rsidRPr="00BE6F50" w:rsidRDefault="00D973D2"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Hospitalization</w:t>
      </w:r>
    </w:p>
    <w:p w14:paraId="5B402B68" w14:textId="77777777" w:rsidR="00D973D2" w:rsidRPr="00BE6F50" w:rsidRDefault="00D973D2"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Oxygen requirement</w:t>
      </w:r>
    </w:p>
    <w:p w14:paraId="47CE1284" w14:textId="77777777" w:rsidR="00D973D2" w:rsidRPr="00BE6F50" w:rsidRDefault="00D973D2"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Non-invasive mechanical ventilation (via mask)</w:t>
      </w:r>
    </w:p>
    <w:p w14:paraId="47A934B5" w14:textId="77777777" w:rsidR="00D973D2" w:rsidRPr="00BE6F50" w:rsidRDefault="00D973D2"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Mechanical ventilator requirement (via endotracheal tube or tracheostomy tube)</w:t>
      </w:r>
    </w:p>
    <w:p w14:paraId="4157ED07" w14:textId="77777777" w:rsidR="00D973D2" w:rsidRPr="00BE6F50" w:rsidRDefault="00D973D2" w:rsidP="00EA0779">
      <w:pPr>
        <w:pStyle w:val="Listenabsatz"/>
        <w:numPr>
          <w:ilvl w:val="0"/>
          <w:numId w:val="20"/>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ECMO requirement</w:t>
      </w:r>
    </w:p>
    <w:p w14:paraId="652D073F" w14:textId="77777777" w:rsidR="00D973D2" w:rsidRPr="00BE6F50" w:rsidRDefault="00D973D2" w:rsidP="00D973D2">
      <w:pPr>
        <w:jc w:val="both"/>
        <w:rPr>
          <w:rFonts w:asciiTheme="minorHAnsi" w:hAnsiTheme="minorHAnsi" w:cstheme="minorHAnsi"/>
          <w:b/>
          <w:sz w:val="22"/>
          <w:szCs w:val="22"/>
          <w:lang w:val="en-GB"/>
        </w:rPr>
      </w:pPr>
    </w:p>
    <w:p w14:paraId="0B7BF6B3" w14:textId="77777777" w:rsidR="00D973D2" w:rsidRPr="00BE6F50" w:rsidRDefault="00D973D2" w:rsidP="00196373">
      <w:pPr>
        <w:pStyle w:val="berschrift3"/>
        <w:jc w:val="both"/>
        <w:rPr>
          <w:rFonts w:asciiTheme="minorHAnsi" w:hAnsiTheme="minorHAnsi" w:cstheme="minorHAnsi"/>
          <w:sz w:val="22"/>
          <w:szCs w:val="22"/>
          <w:lang w:val="en-GB"/>
        </w:rPr>
      </w:pPr>
      <w:bookmarkStart w:id="1041" w:name="_Toc36066145"/>
      <w:r w:rsidRPr="00BE6F50">
        <w:rPr>
          <w:rFonts w:asciiTheme="minorHAnsi" w:hAnsiTheme="minorHAnsi" w:cstheme="minorHAnsi"/>
          <w:sz w:val="22"/>
          <w:szCs w:val="22"/>
          <w:lang w:val="en-GB"/>
        </w:rPr>
        <w:t>Ordinal Scale</w:t>
      </w:r>
      <w:bookmarkEnd w:id="1041"/>
    </w:p>
    <w:p w14:paraId="2DB3D957" w14:textId="77777777" w:rsidR="00D973D2" w:rsidRPr="00BE6F50" w:rsidRDefault="00D973D2" w:rsidP="00D973D2">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ordinal scale is an assessment of the clinical status at the first assessment of a given study day. Each day, the worse score for the previous day will be recorded. i.e. on Day 3, Day 2 score is obtained and recorded as Day 2. The scale is as follows:</w:t>
      </w:r>
    </w:p>
    <w:p w14:paraId="67A5ADCD" w14:textId="77777777" w:rsidR="00D973D2" w:rsidRPr="00BE6F50" w:rsidRDefault="00D973D2"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Not hospitalized, no limitations on activities</w:t>
      </w:r>
    </w:p>
    <w:p w14:paraId="5A099173" w14:textId="77777777" w:rsidR="00D973D2" w:rsidRPr="00BE6F50" w:rsidRDefault="00D973D2"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Not hospitalized, limitation on activities;</w:t>
      </w:r>
    </w:p>
    <w:p w14:paraId="3C1DCBE8" w14:textId="77777777" w:rsidR="00D973D2" w:rsidRPr="00BE6F50" w:rsidRDefault="00D973D2"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Hospitalized, not requiring supplemental oxygen;</w:t>
      </w:r>
    </w:p>
    <w:p w14:paraId="5E246908" w14:textId="77777777" w:rsidR="00D973D2" w:rsidRPr="00BE6F50" w:rsidRDefault="00D973D2"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Hospitalized, requiring supplemental oxygen;</w:t>
      </w:r>
    </w:p>
    <w:p w14:paraId="35DE4B5F" w14:textId="77777777" w:rsidR="00D973D2" w:rsidRPr="00BE6F50" w:rsidRDefault="00D973D2"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Hospitalized, on non-invasive ventilation or high flow oxygen devices;</w:t>
      </w:r>
    </w:p>
    <w:p w14:paraId="2BFE51D5" w14:textId="77777777" w:rsidR="00D973D2" w:rsidRPr="00BE6F50" w:rsidRDefault="00D973D2"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Hospitalized, on invasive mechanical ventilation or ECMO;</w:t>
      </w:r>
    </w:p>
    <w:p w14:paraId="56961572" w14:textId="77777777" w:rsidR="00D973D2" w:rsidRPr="00BE6F50" w:rsidRDefault="00D973D2" w:rsidP="00EA0779">
      <w:pPr>
        <w:pStyle w:val="Listenabsatz"/>
        <w:numPr>
          <w:ilvl w:val="0"/>
          <w:numId w:val="23"/>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Death.</w:t>
      </w:r>
    </w:p>
    <w:p w14:paraId="56C191AD" w14:textId="77777777" w:rsidR="00D973D2" w:rsidRPr="00BE6F50" w:rsidRDefault="00D973D2" w:rsidP="00D973D2">
      <w:pPr>
        <w:jc w:val="both"/>
        <w:rPr>
          <w:rFonts w:asciiTheme="minorHAnsi" w:hAnsiTheme="minorHAnsi" w:cstheme="minorHAnsi"/>
          <w:b/>
          <w:sz w:val="22"/>
          <w:szCs w:val="22"/>
          <w:lang w:val="en-GB"/>
        </w:rPr>
      </w:pPr>
    </w:p>
    <w:p w14:paraId="5AFE7CD4" w14:textId="77777777" w:rsidR="00D973D2" w:rsidRPr="00BE6F50" w:rsidRDefault="00D973D2" w:rsidP="00196373">
      <w:pPr>
        <w:pStyle w:val="berschrift3"/>
        <w:jc w:val="both"/>
        <w:rPr>
          <w:rFonts w:asciiTheme="minorHAnsi" w:hAnsiTheme="minorHAnsi" w:cstheme="minorHAnsi"/>
          <w:sz w:val="22"/>
          <w:szCs w:val="22"/>
          <w:lang w:val="en-GB"/>
        </w:rPr>
      </w:pPr>
      <w:bookmarkStart w:id="1042" w:name="_Toc36066146"/>
      <w:r w:rsidRPr="00BE6F50">
        <w:rPr>
          <w:rFonts w:asciiTheme="minorHAnsi" w:hAnsiTheme="minorHAnsi" w:cstheme="minorHAnsi"/>
          <w:sz w:val="22"/>
          <w:szCs w:val="22"/>
          <w:lang w:val="en-GB"/>
        </w:rPr>
        <w:t>NEW Score</w:t>
      </w:r>
      <w:bookmarkEnd w:id="1042"/>
    </w:p>
    <w:p w14:paraId="7007A8D4" w14:textId="77777777" w:rsidR="00D973D2" w:rsidRPr="00BE6F50" w:rsidRDefault="00D973D2" w:rsidP="00D973D2">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The NEW score has demonstrated an ability to discriminate patients at risk of poor outcomes. (Smith, 2016). This score is based on 7 clinical parameters. The NEW Score is being used as an efficacy measure. This should be evaluated at the first assessment of a given study day. These parameters can be obtained from the hospital chart using the last measurement prior to the time of assessment. This is recorded for the day obtained. i.e. on Day 3, Day 3 score is obtained and recorded as Day 3.</w:t>
      </w:r>
    </w:p>
    <w:p w14:paraId="70E4C8B8" w14:textId="77777777" w:rsidR="007A6C9A" w:rsidRPr="00BE6F50" w:rsidRDefault="007A6C9A" w:rsidP="00544ADF">
      <w:pPr>
        <w:jc w:val="both"/>
        <w:rPr>
          <w:rFonts w:asciiTheme="minorHAnsi" w:hAnsiTheme="minorHAnsi" w:cstheme="minorHAnsi"/>
          <w:sz w:val="22"/>
          <w:szCs w:val="22"/>
          <w:lang w:val="en-GB"/>
        </w:rPr>
      </w:pPr>
    </w:p>
    <w:p w14:paraId="13F536DA" w14:textId="77777777" w:rsidR="007A6C9A" w:rsidRPr="00BE6F50" w:rsidRDefault="007A6C9A"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Table 2: NEW Score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093"/>
        <w:gridCol w:w="1088"/>
        <w:gridCol w:w="1094"/>
        <w:gridCol w:w="1094"/>
        <w:gridCol w:w="1095"/>
        <w:gridCol w:w="1095"/>
        <w:gridCol w:w="1090"/>
      </w:tblGrid>
      <w:tr w:rsidR="00157B53" w:rsidRPr="00BE6F50" w14:paraId="46BA5495" w14:textId="77777777" w:rsidTr="00157B53">
        <w:tc>
          <w:tcPr>
            <w:tcW w:w="1151" w:type="dxa"/>
            <w:shd w:val="clear" w:color="auto" w:fill="auto"/>
          </w:tcPr>
          <w:p w14:paraId="41461459"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Physiological Parameters</w:t>
            </w:r>
          </w:p>
        </w:tc>
        <w:tc>
          <w:tcPr>
            <w:tcW w:w="1151" w:type="dxa"/>
            <w:shd w:val="clear" w:color="auto" w:fill="auto"/>
          </w:tcPr>
          <w:p w14:paraId="38877B4A"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3</w:t>
            </w:r>
          </w:p>
        </w:tc>
        <w:tc>
          <w:tcPr>
            <w:tcW w:w="1151" w:type="dxa"/>
            <w:shd w:val="clear" w:color="auto" w:fill="auto"/>
          </w:tcPr>
          <w:p w14:paraId="4091A15F"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2</w:t>
            </w:r>
          </w:p>
        </w:tc>
        <w:tc>
          <w:tcPr>
            <w:tcW w:w="1151" w:type="dxa"/>
            <w:shd w:val="clear" w:color="auto" w:fill="auto"/>
          </w:tcPr>
          <w:p w14:paraId="2DE88B09"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1</w:t>
            </w:r>
          </w:p>
        </w:tc>
        <w:tc>
          <w:tcPr>
            <w:tcW w:w="1151" w:type="dxa"/>
            <w:shd w:val="clear" w:color="auto" w:fill="auto"/>
          </w:tcPr>
          <w:p w14:paraId="4D2AA3B9"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0</w:t>
            </w:r>
          </w:p>
        </w:tc>
        <w:tc>
          <w:tcPr>
            <w:tcW w:w="1152" w:type="dxa"/>
            <w:shd w:val="clear" w:color="auto" w:fill="auto"/>
          </w:tcPr>
          <w:p w14:paraId="77D7C6AC"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1</w:t>
            </w:r>
          </w:p>
        </w:tc>
        <w:tc>
          <w:tcPr>
            <w:tcW w:w="1152" w:type="dxa"/>
            <w:shd w:val="clear" w:color="auto" w:fill="auto"/>
          </w:tcPr>
          <w:p w14:paraId="2BEDA5DA"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2</w:t>
            </w:r>
          </w:p>
        </w:tc>
        <w:tc>
          <w:tcPr>
            <w:tcW w:w="1152" w:type="dxa"/>
            <w:shd w:val="clear" w:color="auto" w:fill="auto"/>
          </w:tcPr>
          <w:p w14:paraId="57006F4A"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3</w:t>
            </w:r>
          </w:p>
        </w:tc>
      </w:tr>
      <w:tr w:rsidR="00157B53" w:rsidRPr="00BE6F50" w14:paraId="76B8B830" w14:textId="77777777" w:rsidTr="00157B53">
        <w:tc>
          <w:tcPr>
            <w:tcW w:w="1151" w:type="dxa"/>
            <w:shd w:val="clear" w:color="auto" w:fill="auto"/>
          </w:tcPr>
          <w:p w14:paraId="754BA4C7"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Respiration Rate</w:t>
            </w:r>
          </w:p>
        </w:tc>
        <w:tc>
          <w:tcPr>
            <w:tcW w:w="1151" w:type="dxa"/>
            <w:shd w:val="clear" w:color="auto" w:fill="auto"/>
          </w:tcPr>
          <w:p w14:paraId="71FD5F86"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8</w:t>
            </w:r>
          </w:p>
        </w:tc>
        <w:tc>
          <w:tcPr>
            <w:tcW w:w="1151" w:type="dxa"/>
            <w:shd w:val="clear" w:color="auto" w:fill="auto"/>
          </w:tcPr>
          <w:p w14:paraId="204693FD"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1" w:type="dxa"/>
            <w:shd w:val="clear" w:color="auto" w:fill="auto"/>
          </w:tcPr>
          <w:p w14:paraId="4EA81193"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9 - 11</w:t>
            </w:r>
          </w:p>
        </w:tc>
        <w:tc>
          <w:tcPr>
            <w:tcW w:w="1151" w:type="dxa"/>
            <w:shd w:val="clear" w:color="auto" w:fill="auto"/>
          </w:tcPr>
          <w:p w14:paraId="20B704E1"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12 - 20</w:t>
            </w:r>
          </w:p>
        </w:tc>
        <w:tc>
          <w:tcPr>
            <w:tcW w:w="1152" w:type="dxa"/>
            <w:shd w:val="clear" w:color="auto" w:fill="auto"/>
          </w:tcPr>
          <w:p w14:paraId="2842E25D"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2" w:type="dxa"/>
            <w:shd w:val="clear" w:color="auto" w:fill="auto"/>
          </w:tcPr>
          <w:p w14:paraId="28F2CD39"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21 - 24</w:t>
            </w:r>
          </w:p>
        </w:tc>
        <w:tc>
          <w:tcPr>
            <w:tcW w:w="1152" w:type="dxa"/>
            <w:shd w:val="clear" w:color="auto" w:fill="auto"/>
          </w:tcPr>
          <w:p w14:paraId="05B7C978"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25</w:t>
            </w:r>
          </w:p>
        </w:tc>
      </w:tr>
      <w:tr w:rsidR="00157B53" w:rsidRPr="00BE6F50" w14:paraId="14FB1E00" w14:textId="77777777" w:rsidTr="00157B53">
        <w:tc>
          <w:tcPr>
            <w:tcW w:w="1151" w:type="dxa"/>
            <w:shd w:val="clear" w:color="auto" w:fill="auto"/>
          </w:tcPr>
          <w:p w14:paraId="277F011A"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Oxygen Saturation</w:t>
            </w:r>
          </w:p>
        </w:tc>
        <w:tc>
          <w:tcPr>
            <w:tcW w:w="1151" w:type="dxa"/>
            <w:shd w:val="clear" w:color="auto" w:fill="auto"/>
          </w:tcPr>
          <w:p w14:paraId="4E59F911"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91</w:t>
            </w:r>
          </w:p>
        </w:tc>
        <w:tc>
          <w:tcPr>
            <w:tcW w:w="1151" w:type="dxa"/>
            <w:shd w:val="clear" w:color="auto" w:fill="auto"/>
          </w:tcPr>
          <w:p w14:paraId="6CB4EAF9"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92 - 93</w:t>
            </w:r>
          </w:p>
        </w:tc>
        <w:tc>
          <w:tcPr>
            <w:tcW w:w="1151" w:type="dxa"/>
            <w:shd w:val="clear" w:color="auto" w:fill="auto"/>
          </w:tcPr>
          <w:p w14:paraId="73A73E93"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94 - 95</w:t>
            </w:r>
          </w:p>
        </w:tc>
        <w:tc>
          <w:tcPr>
            <w:tcW w:w="1151" w:type="dxa"/>
            <w:shd w:val="clear" w:color="auto" w:fill="auto"/>
          </w:tcPr>
          <w:p w14:paraId="721891CC"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96</w:t>
            </w:r>
          </w:p>
        </w:tc>
        <w:tc>
          <w:tcPr>
            <w:tcW w:w="1152" w:type="dxa"/>
            <w:shd w:val="clear" w:color="auto" w:fill="auto"/>
          </w:tcPr>
          <w:p w14:paraId="339E3DD0" w14:textId="77777777" w:rsidR="007A6C9A" w:rsidRPr="00BE6F50" w:rsidRDefault="007A6C9A" w:rsidP="00544ADF">
            <w:pPr>
              <w:autoSpaceDE w:val="0"/>
              <w:autoSpaceDN w:val="0"/>
              <w:jc w:val="both"/>
              <w:rPr>
                <w:rFonts w:asciiTheme="minorHAnsi" w:hAnsiTheme="minorHAnsi" w:cstheme="minorHAnsi"/>
                <w:b/>
                <w:sz w:val="20"/>
                <w:lang w:val="en-GB"/>
              </w:rPr>
            </w:pPr>
          </w:p>
        </w:tc>
        <w:tc>
          <w:tcPr>
            <w:tcW w:w="1152" w:type="dxa"/>
            <w:shd w:val="clear" w:color="auto" w:fill="auto"/>
          </w:tcPr>
          <w:p w14:paraId="58B63465" w14:textId="77777777" w:rsidR="007A6C9A" w:rsidRPr="00BE6F50" w:rsidRDefault="007A6C9A" w:rsidP="00544ADF">
            <w:pPr>
              <w:autoSpaceDE w:val="0"/>
              <w:autoSpaceDN w:val="0"/>
              <w:jc w:val="both"/>
              <w:rPr>
                <w:rFonts w:asciiTheme="minorHAnsi" w:hAnsiTheme="minorHAnsi" w:cstheme="minorHAnsi"/>
                <w:b/>
                <w:sz w:val="20"/>
                <w:lang w:val="en-GB"/>
              </w:rPr>
            </w:pPr>
          </w:p>
        </w:tc>
        <w:tc>
          <w:tcPr>
            <w:tcW w:w="1152" w:type="dxa"/>
            <w:shd w:val="clear" w:color="auto" w:fill="auto"/>
          </w:tcPr>
          <w:p w14:paraId="6104ECBE" w14:textId="77777777" w:rsidR="007A6C9A" w:rsidRPr="00BE6F50" w:rsidRDefault="007A6C9A" w:rsidP="00544ADF">
            <w:pPr>
              <w:autoSpaceDE w:val="0"/>
              <w:autoSpaceDN w:val="0"/>
              <w:jc w:val="both"/>
              <w:rPr>
                <w:rFonts w:asciiTheme="minorHAnsi" w:hAnsiTheme="minorHAnsi" w:cstheme="minorHAnsi"/>
                <w:b/>
                <w:sz w:val="20"/>
                <w:lang w:val="en-GB"/>
              </w:rPr>
            </w:pPr>
          </w:p>
        </w:tc>
      </w:tr>
      <w:tr w:rsidR="00157B53" w:rsidRPr="00BE6F50" w14:paraId="4C4D4AAD" w14:textId="77777777" w:rsidTr="00157B53">
        <w:tc>
          <w:tcPr>
            <w:tcW w:w="1151" w:type="dxa"/>
            <w:shd w:val="clear" w:color="auto" w:fill="auto"/>
          </w:tcPr>
          <w:p w14:paraId="00BAABD6"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Any Supplemental Oxygen</w:t>
            </w:r>
          </w:p>
        </w:tc>
        <w:tc>
          <w:tcPr>
            <w:tcW w:w="1151" w:type="dxa"/>
            <w:shd w:val="clear" w:color="auto" w:fill="auto"/>
          </w:tcPr>
          <w:p w14:paraId="145EEF4F"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1" w:type="dxa"/>
            <w:shd w:val="clear" w:color="auto" w:fill="auto"/>
          </w:tcPr>
          <w:p w14:paraId="190F76E1"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Yes</w:t>
            </w:r>
          </w:p>
        </w:tc>
        <w:tc>
          <w:tcPr>
            <w:tcW w:w="1151" w:type="dxa"/>
            <w:shd w:val="clear" w:color="auto" w:fill="auto"/>
          </w:tcPr>
          <w:p w14:paraId="0150582B"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1" w:type="dxa"/>
            <w:shd w:val="clear" w:color="auto" w:fill="auto"/>
          </w:tcPr>
          <w:p w14:paraId="02530ADB"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No</w:t>
            </w:r>
          </w:p>
        </w:tc>
        <w:tc>
          <w:tcPr>
            <w:tcW w:w="1152" w:type="dxa"/>
            <w:shd w:val="clear" w:color="auto" w:fill="auto"/>
          </w:tcPr>
          <w:p w14:paraId="46D4293F"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2" w:type="dxa"/>
            <w:shd w:val="clear" w:color="auto" w:fill="auto"/>
          </w:tcPr>
          <w:p w14:paraId="543F2DA0"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2" w:type="dxa"/>
            <w:shd w:val="clear" w:color="auto" w:fill="auto"/>
          </w:tcPr>
          <w:p w14:paraId="16C630DD" w14:textId="77777777" w:rsidR="007A6C9A" w:rsidRPr="00BE6F50" w:rsidRDefault="007A6C9A" w:rsidP="00544ADF">
            <w:pPr>
              <w:autoSpaceDE w:val="0"/>
              <w:autoSpaceDN w:val="0"/>
              <w:jc w:val="both"/>
              <w:rPr>
                <w:rFonts w:asciiTheme="minorHAnsi" w:hAnsiTheme="minorHAnsi" w:cstheme="minorHAnsi"/>
                <w:sz w:val="20"/>
                <w:lang w:val="en-GB"/>
              </w:rPr>
            </w:pPr>
          </w:p>
        </w:tc>
      </w:tr>
      <w:tr w:rsidR="00157B53" w:rsidRPr="00BE6F50" w14:paraId="0DFC95BF" w14:textId="77777777" w:rsidTr="00157B53">
        <w:tc>
          <w:tcPr>
            <w:tcW w:w="1151" w:type="dxa"/>
            <w:shd w:val="clear" w:color="auto" w:fill="auto"/>
          </w:tcPr>
          <w:p w14:paraId="4C36B81F"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Temperature</w:t>
            </w:r>
          </w:p>
        </w:tc>
        <w:tc>
          <w:tcPr>
            <w:tcW w:w="1151" w:type="dxa"/>
            <w:shd w:val="clear" w:color="auto" w:fill="auto"/>
          </w:tcPr>
          <w:p w14:paraId="6A425EF7"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35.0</w:t>
            </w:r>
          </w:p>
        </w:tc>
        <w:tc>
          <w:tcPr>
            <w:tcW w:w="1151" w:type="dxa"/>
            <w:shd w:val="clear" w:color="auto" w:fill="auto"/>
          </w:tcPr>
          <w:p w14:paraId="0F42248B"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1" w:type="dxa"/>
            <w:shd w:val="clear" w:color="auto" w:fill="auto"/>
          </w:tcPr>
          <w:p w14:paraId="778090CE"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35.1 – 36.0</w:t>
            </w:r>
          </w:p>
        </w:tc>
        <w:tc>
          <w:tcPr>
            <w:tcW w:w="1151" w:type="dxa"/>
            <w:shd w:val="clear" w:color="auto" w:fill="auto"/>
          </w:tcPr>
          <w:p w14:paraId="1A402467"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36.1 – 38.0</w:t>
            </w:r>
          </w:p>
        </w:tc>
        <w:tc>
          <w:tcPr>
            <w:tcW w:w="1152" w:type="dxa"/>
            <w:shd w:val="clear" w:color="auto" w:fill="auto"/>
          </w:tcPr>
          <w:p w14:paraId="29C136BF"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38.1 – 39.0</w:t>
            </w:r>
          </w:p>
        </w:tc>
        <w:tc>
          <w:tcPr>
            <w:tcW w:w="1152" w:type="dxa"/>
            <w:shd w:val="clear" w:color="auto" w:fill="auto"/>
          </w:tcPr>
          <w:p w14:paraId="745E011E"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39.1</w:t>
            </w:r>
          </w:p>
        </w:tc>
        <w:tc>
          <w:tcPr>
            <w:tcW w:w="1152" w:type="dxa"/>
            <w:shd w:val="clear" w:color="auto" w:fill="auto"/>
          </w:tcPr>
          <w:p w14:paraId="555DE3E4" w14:textId="77777777" w:rsidR="007A6C9A" w:rsidRPr="00BE6F50" w:rsidRDefault="007A6C9A" w:rsidP="00544ADF">
            <w:pPr>
              <w:autoSpaceDE w:val="0"/>
              <w:autoSpaceDN w:val="0"/>
              <w:jc w:val="both"/>
              <w:rPr>
                <w:rFonts w:asciiTheme="minorHAnsi" w:hAnsiTheme="minorHAnsi" w:cstheme="minorHAnsi"/>
                <w:sz w:val="20"/>
                <w:lang w:val="en-GB"/>
              </w:rPr>
            </w:pPr>
          </w:p>
        </w:tc>
      </w:tr>
      <w:tr w:rsidR="00157B53" w:rsidRPr="00BE6F50" w14:paraId="54CFEC06" w14:textId="77777777" w:rsidTr="00157B53">
        <w:tc>
          <w:tcPr>
            <w:tcW w:w="1151" w:type="dxa"/>
            <w:shd w:val="clear" w:color="auto" w:fill="auto"/>
          </w:tcPr>
          <w:p w14:paraId="2E0973CA"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Systolic BP</w:t>
            </w:r>
          </w:p>
        </w:tc>
        <w:tc>
          <w:tcPr>
            <w:tcW w:w="1151" w:type="dxa"/>
            <w:shd w:val="clear" w:color="auto" w:fill="auto"/>
          </w:tcPr>
          <w:p w14:paraId="3BABD716"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90</w:t>
            </w:r>
          </w:p>
        </w:tc>
        <w:tc>
          <w:tcPr>
            <w:tcW w:w="1151" w:type="dxa"/>
            <w:shd w:val="clear" w:color="auto" w:fill="auto"/>
          </w:tcPr>
          <w:p w14:paraId="4A674481"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91 - 100</w:t>
            </w:r>
          </w:p>
        </w:tc>
        <w:tc>
          <w:tcPr>
            <w:tcW w:w="1151" w:type="dxa"/>
            <w:shd w:val="clear" w:color="auto" w:fill="auto"/>
          </w:tcPr>
          <w:p w14:paraId="76BBD6B6"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101 – 110</w:t>
            </w:r>
          </w:p>
        </w:tc>
        <w:tc>
          <w:tcPr>
            <w:tcW w:w="1151" w:type="dxa"/>
            <w:shd w:val="clear" w:color="auto" w:fill="auto"/>
          </w:tcPr>
          <w:p w14:paraId="1F28F9C2"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xml:space="preserve">111 – 219 </w:t>
            </w:r>
          </w:p>
        </w:tc>
        <w:tc>
          <w:tcPr>
            <w:tcW w:w="1152" w:type="dxa"/>
            <w:shd w:val="clear" w:color="auto" w:fill="auto"/>
          </w:tcPr>
          <w:p w14:paraId="020241DA"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2" w:type="dxa"/>
            <w:shd w:val="clear" w:color="auto" w:fill="auto"/>
          </w:tcPr>
          <w:p w14:paraId="2BA4E86B"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2" w:type="dxa"/>
            <w:shd w:val="clear" w:color="auto" w:fill="auto"/>
          </w:tcPr>
          <w:p w14:paraId="70750865"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220</w:t>
            </w:r>
          </w:p>
        </w:tc>
      </w:tr>
      <w:tr w:rsidR="00157B53" w:rsidRPr="00BE6F50" w14:paraId="2162706C" w14:textId="77777777" w:rsidTr="00157B53">
        <w:tc>
          <w:tcPr>
            <w:tcW w:w="1151" w:type="dxa"/>
            <w:shd w:val="clear" w:color="auto" w:fill="auto"/>
          </w:tcPr>
          <w:p w14:paraId="479E7A38"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Heart Rate</w:t>
            </w:r>
          </w:p>
        </w:tc>
        <w:tc>
          <w:tcPr>
            <w:tcW w:w="1151" w:type="dxa"/>
            <w:shd w:val="clear" w:color="auto" w:fill="auto"/>
          </w:tcPr>
          <w:p w14:paraId="25C3A098"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40</w:t>
            </w:r>
          </w:p>
        </w:tc>
        <w:tc>
          <w:tcPr>
            <w:tcW w:w="1151" w:type="dxa"/>
            <w:shd w:val="clear" w:color="auto" w:fill="auto"/>
          </w:tcPr>
          <w:p w14:paraId="5CF4B06C"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1" w:type="dxa"/>
            <w:shd w:val="clear" w:color="auto" w:fill="auto"/>
          </w:tcPr>
          <w:p w14:paraId="32210AD5"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xml:space="preserve">41 – 50 </w:t>
            </w:r>
          </w:p>
        </w:tc>
        <w:tc>
          <w:tcPr>
            <w:tcW w:w="1151" w:type="dxa"/>
            <w:shd w:val="clear" w:color="auto" w:fill="auto"/>
          </w:tcPr>
          <w:p w14:paraId="38A960ED"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xml:space="preserve">51 – 90 </w:t>
            </w:r>
          </w:p>
        </w:tc>
        <w:tc>
          <w:tcPr>
            <w:tcW w:w="1152" w:type="dxa"/>
            <w:shd w:val="clear" w:color="auto" w:fill="auto"/>
          </w:tcPr>
          <w:p w14:paraId="54F82BE1"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xml:space="preserve">91 – 110 </w:t>
            </w:r>
          </w:p>
        </w:tc>
        <w:tc>
          <w:tcPr>
            <w:tcW w:w="1152" w:type="dxa"/>
            <w:shd w:val="clear" w:color="auto" w:fill="auto"/>
          </w:tcPr>
          <w:p w14:paraId="4FB83107"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xml:space="preserve">111 – 130 </w:t>
            </w:r>
          </w:p>
        </w:tc>
        <w:tc>
          <w:tcPr>
            <w:tcW w:w="1152" w:type="dxa"/>
            <w:shd w:val="clear" w:color="auto" w:fill="auto"/>
          </w:tcPr>
          <w:p w14:paraId="683DAEA9"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131</w:t>
            </w:r>
          </w:p>
        </w:tc>
      </w:tr>
      <w:tr w:rsidR="00157B53" w:rsidRPr="00BE6F50" w14:paraId="080B668A" w14:textId="77777777" w:rsidTr="00157B53">
        <w:tc>
          <w:tcPr>
            <w:tcW w:w="1151" w:type="dxa"/>
            <w:shd w:val="clear" w:color="auto" w:fill="auto"/>
          </w:tcPr>
          <w:p w14:paraId="587FAFB5" w14:textId="77777777" w:rsidR="007A6C9A" w:rsidRPr="00BE6F50" w:rsidRDefault="007A6C9A" w:rsidP="00544ADF">
            <w:pPr>
              <w:autoSpaceDE w:val="0"/>
              <w:autoSpaceDN w:val="0"/>
              <w:jc w:val="both"/>
              <w:rPr>
                <w:rFonts w:asciiTheme="minorHAnsi" w:hAnsiTheme="minorHAnsi" w:cstheme="minorHAnsi"/>
                <w:b/>
                <w:sz w:val="20"/>
                <w:lang w:val="en-GB"/>
              </w:rPr>
            </w:pPr>
            <w:r w:rsidRPr="00BE6F50">
              <w:rPr>
                <w:rFonts w:asciiTheme="minorHAnsi" w:hAnsiTheme="minorHAnsi" w:cstheme="minorHAnsi"/>
                <w:b/>
                <w:sz w:val="20"/>
                <w:lang w:val="en-GB"/>
              </w:rPr>
              <w:t>Level of Consciousness</w:t>
            </w:r>
          </w:p>
        </w:tc>
        <w:tc>
          <w:tcPr>
            <w:tcW w:w="1151" w:type="dxa"/>
            <w:shd w:val="clear" w:color="auto" w:fill="auto"/>
          </w:tcPr>
          <w:p w14:paraId="35848FBE"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1" w:type="dxa"/>
            <w:shd w:val="clear" w:color="auto" w:fill="auto"/>
          </w:tcPr>
          <w:p w14:paraId="398B2F76"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1" w:type="dxa"/>
            <w:shd w:val="clear" w:color="auto" w:fill="auto"/>
          </w:tcPr>
          <w:p w14:paraId="2BA887A1"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1" w:type="dxa"/>
            <w:shd w:val="clear" w:color="auto" w:fill="auto"/>
          </w:tcPr>
          <w:p w14:paraId="7B67E315"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A</w:t>
            </w:r>
          </w:p>
        </w:tc>
        <w:tc>
          <w:tcPr>
            <w:tcW w:w="1152" w:type="dxa"/>
            <w:shd w:val="clear" w:color="auto" w:fill="auto"/>
          </w:tcPr>
          <w:p w14:paraId="5B7F944A"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2" w:type="dxa"/>
            <w:shd w:val="clear" w:color="auto" w:fill="auto"/>
          </w:tcPr>
          <w:p w14:paraId="4868B7DE" w14:textId="77777777" w:rsidR="007A6C9A" w:rsidRPr="00BE6F50" w:rsidRDefault="007A6C9A" w:rsidP="00544ADF">
            <w:pPr>
              <w:autoSpaceDE w:val="0"/>
              <w:autoSpaceDN w:val="0"/>
              <w:jc w:val="both"/>
              <w:rPr>
                <w:rFonts w:asciiTheme="minorHAnsi" w:hAnsiTheme="minorHAnsi" w:cstheme="minorHAnsi"/>
                <w:sz w:val="20"/>
                <w:lang w:val="en-GB"/>
              </w:rPr>
            </w:pPr>
          </w:p>
        </w:tc>
        <w:tc>
          <w:tcPr>
            <w:tcW w:w="1152" w:type="dxa"/>
            <w:shd w:val="clear" w:color="auto" w:fill="auto"/>
          </w:tcPr>
          <w:p w14:paraId="7462A972" w14:textId="77777777" w:rsidR="007A6C9A" w:rsidRPr="00BE6F50" w:rsidRDefault="007A6C9A"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V, P or U</w:t>
            </w:r>
          </w:p>
        </w:tc>
      </w:tr>
    </w:tbl>
    <w:p w14:paraId="386973CE" w14:textId="77777777" w:rsidR="007A6C9A" w:rsidRPr="00BE6F50" w:rsidRDefault="007A6C9A"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Level of consciousness = alert (A), and arousable only to voice (V) or pain (P), and</w:t>
      </w:r>
    </w:p>
    <w:p w14:paraId="408C7E1A" w14:textId="77777777" w:rsidR="007A6C9A" w:rsidRPr="00BE6F50" w:rsidRDefault="007A6C9A"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unresponsive (U).</w:t>
      </w:r>
    </w:p>
    <w:p w14:paraId="68CE843C" w14:textId="77777777" w:rsidR="006E1661" w:rsidRPr="00BE6F50" w:rsidRDefault="006E1661" w:rsidP="00544ADF">
      <w:pPr>
        <w:jc w:val="both"/>
        <w:rPr>
          <w:rFonts w:asciiTheme="minorHAnsi" w:hAnsiTheme="minorHAnsi" w:cstheme="minorHAnsi"/>
          <w:sz w:val="22"/>
          <w:szCs w:val="22"/>
          <w:lang w:val="en-GB"/>
        </w:rPr>
      </w:pPr>
    </w:p>
    <w:p w14:paraId="55B3D500" w14:textId="77777777" w:rsidR="00875A04" w:rsidRPr="00BE6F50" w:rsidRDefault="00875A04" w:rsidP="00544ADF">
      <w:pPr>
        <w:pStyle w:val="berschrift2"/>
        <w:tabs>
          <w:tab w:val="num" w:pos="576"/>
        </w:tabs>
        <w:ind w:left="576"/>
        <w:jc w:val="both"/>
        <w:rPr>
          <w:rFonts w:asciiTheme="minorHAnsi" w:hAnsiTheme="minorHAnsi" w:cstheme="minorHAnsi"/>
          <w:sz w:val="22"/>
          <w:szCs w:val="22"/>
          <w:lang w:val="en-GB"/>
        </w:rPr>
      </w:pPr>
      <w:bookmarkStart w:id="1043" w:name="_Toc36066147"/>
      <w:r w:rsidRPr="00BE6F50">
        <w:rPr>
          <w:rFonts w:asciiTheme="minorHAnsi" w:hAnsiTheme="minorHAnsi" w:cstheme="minorHAnsi"/>
          <w:sz w:val="22"/>
          <w:szCs w:val="22"/>
          <w:lang w:val="en-GB"/>
        </w:rPr>
        <w:lastRenderedPageBreak/>
        <w:t>Exploratory assessments</w:t>
      </w:r>
      <w:bookmarkEnd w:id="1043"/>
    </w:p>
    <w:p w14:paraId="6EFF4DB8" w14:textId="77777777" w:rsidR="006E1661" w:rsidRPr="00BE6F50" w:rsidRDefault="006E1661" w:rsidP="008F4708">
      <w:pPr>
        <w:pStyle w:val="berschrift3"/>
        <w:jc w:val="both"/>
        <w:rPr>
          <w:rFonts w:asciiTheme="minorHAnsi" w:hAnsiTheme="minorHAnsi" w:cstheme="minorHAnsi"/>
          <w:sz w:val="22"/>
          <w:szCs w:val="22"/>
          <w:lang w:val="en-GB"/>
        </w:rPr>
      </w:pPr>
      <w:bookmarkStart w:id="1044" w:name="_Toc36066148"/>
      <w:r w:rsidRPr="00BE6F50">
        <w:rPr>
          <w:rFonts w:asciiTheme="minorHAnsi" w:hAnsiTheme="minorHAnsi" w:cstheme="minorHAnsi"/>
          <w:sz w:val="22"/>
          <w:szCs w:val="22"/>
          <w:lang w:val="en-GB"/>
        </w:rPr>
        <w:t>Viral Shedding</w:t>
      </w:r>
      <w:bookmarkEnd w:id="1044"/>
    </w:p>
    <w:p w14:paraId="53557B30" w14:textId="77777777" w:rsidR="006E1661" w:rsidRPr="00BE6F50" w:rsidRDefault="006E1661"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OP swabs will be collected on Days 1; 3, 5, 8, 11 (while hospitalized); and Day 15 and 29 (if able to return to clinic or still hospitalized) and stored as outlined in the MOP. These assays are not developed yet, and the ability to test samples at one central lab is not clear. Therefore, while viral shedding is thought to be an important endpoint, considering the limitations above it is listed as an exploratory endpoint. </w:t>
      </w:r>
    </w:p>
    <w:p w14:paraId="1163B748" w14:textId="77777777" w:rsidR="006E1661" w:rsidRPr="00BE6F50" w:rsidRDefault="006E1661" w:rsidP="00544ADF">
      <w:pPr>
        <w:jc w:val="both"/>
        <w:rPr>
          <w:rFonts w:asciiTheme="minorHAnsi" w:hAnsiTheme="minorHAnsi" w:cstheme="minorHAnsi"/>
          <w:sz w:val="22"/>
          <w:szCs w:val="22"/>
          <w:lang w:val="en-GB"/>
        </w:rPr>
      </w:pPr>
    </w:p>
    <w:p w14:paraId="397B0CA3" w14:textId="77777777" w:rsidR="006E1661" w:rsidRPr="00BE6F50" w:rsidRDefault="006E1661"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If virology assays can be set up with enough numbers of specimens tested, this data will be submitted as part of the Clinical Study Report. This may be submitted separately, as a supplemental Clinical Study Report.</w:t>
      </w:r>
    </w:p>
    <w:p w14:paraId="40A0ADFE" w14:textId="77777777" w:rsidR="006E1661" w:rsidRPr="00BE6F50" w:rsidRDefault="006E1661" w:rsidP="00544ADF">
      <w:pPr>
        <w:jc w:val="both"/>
        <w:rPr>
          <w:rFonts w:asciiTheme="minorHAnsi" w:hAnsiTheme="minorHAnsi" w:cstheme="minorHAnsi"/>
          <w:sz w:val="22"/>
          <w:szCs w:val="22"/>
          <w:lang w:val="en-GB"/>
        </w:rPr>
      </w:pPr>
    </w:p>
    <w:p w14:paraId="6F3FCEE0" w14:textId="77777777" w:rsidR="006E1661" w:rsidRPr="00BE6F50" w:rsidRDefault="006E1661" w:rsidP="008F4708">
      <w:pPr>
        <w:pStyle w:val="berschrift3"/>
        <w:jc w:val="both"/>
        <w:rPr>
          <w:rFonts w:asciiTheme="minorHAnsi" w:hAnsiTheme="minorHAnsi" w:cstheme="minorHAnsi"/>
          <w:sz w:val="22"/>
          <w:szCs w:val="22"/>
          <w:lang w:val="en-GB"/>
        </w:rPr>
      </w:pPr>
      <w:bookmarkStart w:id="1045" w:name="_Toc36066149"/>
      <w:r w:rsidRPr="00BE6F50">
        <w:rPr>
          <w:rFonts w:asciiTheme="minorHAnsi" w:hAnsiTheme="minorHAnsi" w:cstheme="minorHAnsi"/>
          <w:sz w:val="22"/>
          <w:szCs w:val="22"/>
          <w:lang w:val="en-GB"/>
        </w:rPr>
        <w:t>Alternative Ordinal Scales</w:t>
      </w:r>
      <w:bookmarkEnd w:id="1045"/>
    </w:p>
    <w:p w14:paraId="7DF04CE6" w14:textId="77777777" w:rsidR="00875A04" w:rsidRPr="00BE6F50" w:rsidRDefault="006E1661"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Given the limited structured clinical data available for COVID-19, the best construct of ordinal scale is not known. Additional data may be used to construct different ordinal scales to test their utility in a treatment study. These are hypothesis generating and will not be submitted as part of a final Clinical Study Report.</w:t>
      </w:r>
    </w:p>
    <w:p w14:paraId="06C3188E" w14:textId="77777777" w:rsidR="008F4708" w:rsidRPr="00BE6F50" w:rsidRDefault="008F4708" w:rsidP="00544ADF">
      <w:pPr>
        <w:jc w:val="both"/>
        <w:rPr>
          <w:rFonts w:asciiTheme="minorHAnsi" w:hAnsiTheme="minorHAnsi" w:cstheme="minorHAnsi"/>
          <w:sz w:val="22"/>
          <w:szCs w:val="22"/>
          <w:lang w:val="en-GB"/>
        </w:rPr>
      </w:pPr>
    </w:p>
    <w:p w14:paraId="0591C2F3" w14:textId="77777777" w:rsidR="004743F3" w:rsidRPr="00BE6F50" w:rsidRDefault="006C2EA1" w:rsidP="00544ADF">
      <w:pPr>
        <w:pStyle w:val="berschrift2"/>
        <w:tabs>
          <w:tab w:val="num" w:pos="576"/>
        </w:tabs>
        <w:ind w:left="576"/>
        <w:jc w:val="both"/>
        <w:rPr>
          <w:rFonts w:asciiTheme="minorHAnsi" w:hAnsiTheme="minorHAnsi" w:cstheme="minorHAnsi"/>
          <w:sz w:val="22"/>
          <w:szCs w:val="22"/>
          <w:lang w:val="en-GB"/>
        </w:rPr>
      </w:pPr>
      <w:bookmarkStart w:id="1046" w:name="_Toc36066150"/>
      <w:r w:rsidRPr="00BE6F50">
        <w:rPr>
          <w:rFonts w:asciiTheme="minorHAnsi" w:hAnsiTheme="minorHAnsi" w:cstheme="minorHAnsi"/>
          <w:sz w:val="22"/>
          <w:szCs w:val="22"/>
          <w:lang w:val="en-GB"/>
        </w:rPr>
        <w:t>Labor</w:t>
      </w:r>
      <w:r w:rsidR="00FA2CB4" w:rsidRPr="00BE6F50">
        <w:rPr>
          <w:rFonts w:asciiTheme="minorHAnsi" w:hAnsiTheme="minorHAnsi" w:cstheme="minorHAnsi"/>
          <w:sz w:val="22"/>
          <w:szCs w:val="22"/>
          <w:lang w:val="en-GB"/>
        </w:rPr>
        <w:t>atory assessment</w:t>
      </w:r>
      <w:r w:rsidR="00DE5C28" w:rsidRPr="00BE6F50">
        <w:rPr>
          <w:rFonts w:asciiTheme="minorHAnsi" w:hAnsiTheme="minorHAnsi" w:cstheme="minorHAnsi"/>
          <w:sz w:val="22"/>
          <w:szCs w:val="22"/>
          <w:lang w:val="en-GB"/>
        </w:rPr>
        <w:t>s</w:t>
      </w:r>
      <w:bookmarkEnd w:id="1046"/>
    </w:p>
    <w:p w14:paraId="43F0A311" w14:textId="77777777" w:rsidR="00875A04" w:rsidRPr="00BE6F50" w:rsidRDefault="00875A04" w:rsidP="00544ADF">
      <w:pPr>
        <w:jc w:val="both"/>
        <w:rPr>
          <w:rFonts w:asciiTheme="minorHAnsi" w:hAnsiTheme="minorHAnsi" w:cstheme="minorHAnsi"/>
          <w:sz w:val="22"/>
          <w:szCs w:val="22"/>
          <w:lang w:val="en-GB"/>
        </w:rPr>
      </w:pPr>
    </w:p>
    <w:p w14:paraId="01ACA543" w14:textId="77777777" w:rsidR="008F4708" w:rsidRPr="00BE6F50" w:rsidRDefault="008F4708" w:rsidP="008F4708">
      <w:pPr>
        <w:jc w:val="center"/>
        <w:rPr>
          <w:rFonts w:asciiTheme="minorHAnsi" w:hAnsiTheme="minorHAnsi" w:cstheme="minorHAnsi"/>
          <w:i/>
          <w:sz w:val="22"/>
          <w:szCs w:val="22"/>
          <w:lang w:val="en-GB"/>
        </w:rPr>
      </w:pPr>
      <w:r w:rsidRPr="00BE6F50">
        <w:rPr>
          <w:rFonts w:asciiTheme="minorHAnsi" w:hAnsiTheme="minorHAnsi" w:cstheme="minorHAnsi"/>
          <w:i/>
          <w:sz w:val="22"/>
          <w:szCs w:val="22"/>
          <w:lang w:val="en-GB"/>
        </w:rPr>
        <w:t>please adapt</w:t>
      </w:r>
    </w:p>
    <w:p w14:paraId="574CA5E6" w14:textId="77777777" w:rsidR="008F4708" w:rsidRPr="00BE6F50" w:rsidRDefault="008F4708" w:rsidP="00544ADF">
      <w:pPr>
        <w:jc w:val="both"/>
        <w:rPr>
          <w:rFonts w:asciiTheme="minorHAnsi" w:hAnsiTheme="minorHAnsi" w:cstheme="minorHAnsi"/>
          <w:sz w:val="22"/>
          <w:szCs w:val="22"/>
          <w:lang w:val="en-GB"/>
        </w:rPr>
      </w:pPr>
    </w:p>
    <w:p w14:paraId="328548FE" w14:textId="77777777" w:rsidR="00050493" w:rsidRPr="00BE6F50" w:rsidRDefault="00050493" w:rsidP="00544ADF">
      <w:pPr>
        <w:pStyle w:val="berschrift2"/>
        <w:tabs>
          <w:tab w:val="num" w:pos="576"/>
        </w:tabs>
        <w:ind w:left="576"/>
        <w:jc w:val="both"/>
        <w:rPr>
          <w:rFonts w:asciiTheme="minorHAnsi" w:hAnsiTheme="minorHAnsi" w:cstheme="minorHAnsi"/>
          <w:sz w:val="22"/>
          <w:szCs w:val="22"/>
          <w:lang w:val="en-GB"/>
        </w:rPr>
      </w:pPr>
      <w:bookmarkStart w:id="1047" w:name="_Toc36066151"/>
      <w:r w:rsidRPr="00BE6F50">
        <w:rPr>
          <w:rFonts w:asciiTheme="minorHAnsi" w:hAnsiTheme="minorHAnsi" w:cstheme="minorHAnsi"/>
          <w:sz w:val="22"/>
          <w:szCs w:val="22"/>
          <w:lang w:val="en-GB"/>
        </w:rPr>
        <w:t>Safety and other assessments</w:t>
      </w:r>
      <w:bookmarkEnd w:id="1047"/>
      <w:r w:rsidRPr="00BE6F50">
        <w:rPr>
          <w:rFonts w:asciiTheme="minorHAnsi" w:hAnsiTheme="minorHAnsi" w:cstheme="minorHAnsi"/>
          <w:sz w:val="22"/>
          <w:szCs w:val="22"/>
          <w:lang w:val="en-GB"/>
        </w:rPr>
        <w:t xml:space="preserve"> </w:t>
      </w:r>
    </w:p>
    <w:p w14:paraId="3E4DF9FC" w14:textId="77777777" w:rsidR="00050493" w:rsidRPr="00BE6F50" w:rsidRDefault="00050493" w:rsidP="00544ADF">
      <w:pPr>
        <w:jc w:val="both"/>
        <w:rPr>
          <w:rFonts w:asciiTheme="minorHAnsi" w:hAnsiTheme="minorHAnsi" w:cstheme="minorHAnsi"/>
          <w:sz w:val="22"/>
          <w:szCs w:val="22"/>
          <w:lang w:val="en-GB"/>
        </w:rPr>
      </w:pPr>
    </w:p>
    <w:p w14:paraId="507C1DD9" w14:textId="77777777" w:rsidR="00A97E54" w:rsidRPr="00BE6F50" w:rsidRDefault="00A97E54"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Study procedures are specified in the SOA. A study physician licensed to make medical diagnoses and listed will be responsible for all trial-related medical decisions.</w:t>
      </w:r>
    </w:p>
    <w:p w14:paraId="4491FDDA" w14:textId="77777777" w:rsidR="00A97E54" w:rsidRPr="00BE6F50" w:rsidRDefault="00A97E54" w:rsidP="00EA0779">
      <w:pPr>
        <w:numPr>
          <w:ilvl w:val="0"/>
          <w:numId w:val="28"/>
        </w:numPr>
        <w:jc w:val="both"/>
        <w:rPr>
          <w:rFonts w:asciiTheme="minorHAnsi" w:hAnsiTheme="minorHAnsi" w:cstheme="minorHAnsi"/>
          <w:sz w:val="22"/>
          <w:szCs w:val="22"/>
          <w:lang w:val="en-GB"/>
        </w:rPr>
      </w:pPr>
      <w:r w:rsidRPr="00BE6F50">
        <w:rPr>
          <w:rFonts w:asciiTheme="minorHAnsi" w:hAnsiTheme="minorHAnsi" w:cstheme="minorHAnsi"/>
          <w:sz w:val="22"/>
          <w:szCs w:val="22"/>
          <w:u w:val="single"/>
          <w:lang w:val="en-GB"/>
        </w:rPr>
        <w:t>Physical examination:</w:t>
      </w:r>
      <w:r w:rsidRPr="00BE6F50">
        <w:rPr>
          <w:rFonts w:asciiTheme="minorHAnsi" w:hAnsiTheme="minorHAnsi" w:cstheme="minorHAnsi"/>
          <w:sz w:val="22"/>
          <w:szCs w:val="22"/>
          <w:lang w:val="en-GB"/>
        </w:rPr>
        <w:t xml:space="preserve"> A symptom-directed (targeted) physical examination will be performed to evaluate for any possible adverse event. No physical exam is needed for routine visits.</w:t>
      </w:r>
    </w:p>
    <w:p w14:paraId="2FC45CE1" w14:textId="77777777" w:rsidR="00A97E54" w:rsidRPr="00BE6F50" w:rsidRDefault="00A97E54" w:rsidP="00EA0779">
      <w:pPr>
        <w:numPr>
          <w:ilvl w:val="0"/>
          <w:numId w:val="28"/>
        </w:numPr>
        <w:jc w:val="both"/>
        <w:rPr>
          <w:rFonts w:asciiTheme="minorHAnsi" w:hAnsiTheme="minorHAnsi" w:cstheme="minorHAnsi"/>
          <w:sz w:val="22"/>
          <w:szCs w:val="22"/>
          <w:u w:val="single"/>
          <w:lang w:val="en-GB"/>
        </w:rPr>
      </w:pPr>
      <w:r w:rsidRPr="00BE6F50">
        <w:rPr>
          <w:rFonts w:asciiTheme="minorHAnsi" w:hAnsiTheme="minorHAnsi" w:cstheme="minorHAnsi"/>
          <w:sz w:val="22"/>
          <w:szCs w:val="22"/>
          <w:u w:val="single"/>
          <w:lang w:val="en-GB"/>
        </w:rPr>
        <w:t>Clinical laboratory evaluations:</w:t>
      </w:r>
    </w:p>
    <w:p w14:paraId="1B2BDE8F" w14:textId="77777777" w:rsidR="00A97E54" w:rsidRPr="00BE6F50" w:rsidRDefault="00A97E54" w:rsidP="00EA0779">
      <w:pPr>
        <w:numPr>
          <w:ilvl w:val="1"/>
          <w:numId w:val="28"/>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Fasting is not required before collection of laboratory samples.</w:t>
      </w:r>
    </w:p>
    <w:p w14:paraId="7D05DDFA" w14:textId="77777777" w:rsidR="00A97E54" w:rsidRPr="00BE6F50" w:rsidRDefault="00A97E54" w:rsidP="00EA0779">
      <w:pPr>
        <w:numPr>
          <w:ilvl w:val="1"/>
          <w:numId w:val="28"/>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Blood will be collected at the time points indicated in the SOA. Clinical laboratory parameters include WBC, Hgb, PLT, Cr, glucose, total bilirubin,  AST, ALT.</w:t>
      </w:r>
    </w:p>
    <w:p w14:paraId="6521AB57" w14:textId="77777777" w:rsidR="00050493" w:rsidRPr="00BE6F50" w:rsidRDefault="00A97E54" w:rsidP="00EA0779">
      <w:pPr>
        <w:numPr>
          <w:ilvl w:val="1"/>
          <w:numId w:val="28"/>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This testing will be performed at each clinical trial site in real time.</w:t>
      </w:r>
    </w:p>
    <w:p w14:paraId="57B71B9F" w14:textId="77777777" w:rsidR="007A6C9A" w:rsidRPr="00BE6F50" w:rsidRDefault="007A6C9A" w:rsidP="00544ADF">
      <w:pPr>
        <w:ind w:left="1440"/>
        <w:jc w:val="both"/>
        <w:rPr>
          <w:rFonts w:asciiTheme="minorHAnsi" w:hAnsiTheme="minorHAnsi" w:cstheme="minorHAnsi"/>
          <w:sz w:val="22"/>
          <w:szCs w:val="22"/>
          <w:lang w:val="en-GB"/>
        </w:rPr>
      </w:pPr>
    </w:p>
    <w:p w14:paraId="26AB75A2" w14:textId="77777777" w:rsidR="000D2DC9" w:rsidRPr="00BE6F50" w:rsidRDefault="000D2DC9" w:rsidP="00544ADF">
      <w:pPr>
        <w:jc w:val="both"/>
        <w:rPr>
          <w:rFonts w:asciiTheme="minorHAnsi" w:hAnsiTheme="minorHAnsi" w:cstheme="minorHAnsi"/>
          <w:b/>
          <w:sz w:val="22"/>
          <w:szCs w:val="22"/>
          <w:lang w:val="en-GB"/>
        </w:rPr>
      </w:pPr>
    </w:p>
    <w:p w14:paraId="1ACC9DA6" w14:textId="77777777" w:rsidR="00E7737A" w:rsidRPr="00BE6F50" w:rsidRDefault="00E7737A" w:rsidP="00544ADF">
      <w:pPr>
        <w:jc w:val="both"/>
        <w:rPr>
          <w:rFonts w:asciiTheme="minorHAnsi" w:hAnsiTheme="minorHAnsi" w:cstheme="minorHAnsi"/>
          <w:b/>
          <w:sz w:val="22"/>
          <w:szCs w:val="22"/>
          <w:lang w:val="en-GB"/>
        </w:rPr>
      </w:pPr>
    </w:p>
    <w:p w14:paraId="36C89BF5" w14:textId="77777777" w:rsidR="00E7737A" w:rsidRPr="00BE6F50" w:rsidRDefault="00E7737A" w:rsidP="00544ADF">
      <w:pPr>
        <w:jc w:val="both"/>
        <w:rPr>
          <w:rFonts w:asciiTheme="minorHAnsi" w:hAnsiTheme="minorHAnsi" w:cstheme="minorHAnsi"/>
          <w:b/>
          <w:sz w:val="22"/>
          <w:szCs w:val="22"/>
          <w:lang w:val="en-GB"/>
        </w:rPr>
      </w:pPr>
    </w:p>
    <w:p w14:paraId="4913D7C0" w14:textId="77777777" w:rsidR="00E7737A" w:rsidRPr="00BE6F50" w:rsidRDefault="00E7737A" w:rsidP="00544ADF">
      <w:pPr>
        <w:jc w:val="both"/>
        <w:rPr>
          <w:rFonts w:asciiTheme="minorHAnsi" w:hAnsiTheme="minorHAnsi" w:cstheme="minorHAnsi"/>
          <w:b/>
          <w:sz w:val="22"/>
          <w:szCs w:val="22"/>
          <w:lang w:val="en-GB"/>
        </w:rPr>
      </w:pPr>
    </w:p>
    <w:p w14:paraId="1948C11C" w14:textId="77777777" w:rsidR="00E7737A" w:rsidRPr="00BE6F50" w:rsidRDefault="00E7737A" w:rsidP="00544ADF">
      <w:pPr>
        <w:jc w:val="both"/>
        <w:rPr>
          <w:rFonts w:asciiTheme="minorHAnsi" w:hAnsiTheme="minorHAnsi" w:cstheme="minorHAnsi"/>
          <w:b/>
          <w:sz w:val="22"/>
          <w:szCs w:val="22"/>
          <w:lang w:val="en-GB"/>
        </w:rPr>
      </w:pPr>
    </w:p>
    <w:p w14:paraId="17251947" w14:textId="77777777" w:rsidR="00E7737A" w:rsidRPr="00BE6F50" w:rsidRDefault="00E7737A" w:rsidP="00544ADF">
      <w:pPr>
        <w:jc w:val="both"/>
        <w:rPr>
          <w:rFonts w:asciiTheme="minorHAnsi" w:hAnsiTheme="minorHAnsi" w:cstheme="minorHAnsi"/>
          <w:b/>
          <w:sz w:val="22"/>
          <w:szCs w:val="22"/>
          <w:lang w:val="en-GB"/>
        </w:rPr>
      </w:pPr>
    </w:p>
    <w:p w14:paraId="054784ED" w14:textId="77777777" w:rsidR="000D2DC9" w:rsidRPr="00BE6F50" w:rsidRDefault="000D2DC9" w:rsidP="00544ADF">
      <w:pPr>
        <w:jc w:val="both"/>
        <w:rPr>
          <w:rFonts w:asciiTheme="minorHAnsi" w:hAnsiTheme="minorHAnsi" w:cstheme="minorHAnsi"/>
          <w:b/>
          <w:sz w:val="22"/>
          <w:szCs w:val="22"/>
          <w:lang w:val="en-GB"/>
        </w:rPr>
      </w:pPr>
    </w:p>
    <w:p w14:paraId="23C31A31" w14:textId="77777777" w:rsidR="000D2DC9" w:rsidRPr="00BE6F50" w:rsidRDefault="000D2DC9" w:rsidP="00544ADF">
      <w:pPr>
        <w:jc w:val="both"/>
        <w:rPr>
          <w:rFonts w:asciiTheme="minorHAnsi" w:hAnsiTheme="minorHAnsi" w:cstheme="minorHAnsi"/>
          <w:b/>
          <w:sz w:val="22"/>
          <w:szCs w:val="22"/>
          <w:lang w:val="en-GB"/>
        </w:rPr>
      </w:pPr>
    </w:p>
    <w:p w14:paraId="0ED09615" w14:textId="77777777" w:rsidR="00A97E54" w:rsidRPr="00BE6F50" w:rsidRDefault="00A97E54"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Table 3: Venipuncture Volumes</w:t>
      </w:r>
    </w:p>
    <w:p w14:paraId="731A53A8" w14:textId="77777777" w:rsidR="000D2DC9" w:rsidRPr="00BE6F50" w:rsidRDefault="000D2DC9" w:rsidP="00544ADF">
      <w:pPr>
        <w:jc w:val="both"/>
        <w:rPr>
          <w:rFonts w:asciiTheme="minorHAnsi" w:hAnsiTheme="minorHAnsi" w:cstheme="minorHAnsi"/>
          <w:b/>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884"/>
        <w:gridCol w:w="1026"/>
        <w:gridCol w:w="640"/>
        <w:gridCol w:w="836"/>
        <w:gridCol w:w="836"/>
        <w:gridCol w:w="836"/>
        <w:gridCol w:w="836"/>
        <w:gridCol w:w="836"/>
        <w:gridCol w:w="836"/>
      </w:tblGrid>
      <w:tr w:rsidR="006E1661" w:rsidRPr="00BE6F50" w14:paraId="79DA95C4" w14:textId="77777777" w:rsidTr="00157B53">
        <w:trPr>
          <w:gridAfter w:val="7"/>
          <w:wAfter w:w="5829" w:type="dxa"/>
        </w:trPr>
        <w:tc>
          <w:tcPr>
            <w:tcW w:w="1516" w:type="dxa"/>
            <w:shd w:val="clear" w:color="auto" w:fill="auto"/>
          </w:tcPr>
          <w:p w14:paraId="54083E6E" w14:textId="77777777" w:rsidR="006E1661" w:rsidRPr="00BE6F50" w:rsidRDefault="006E1661" w:rsidP="00544ADF">
            <w:pPr>
              <w:autoSpaceDE w:val="0"/>
              <w:autoSpaceDN w:val="0"/>
              <w:jc w:val="both"/>
              <w:rPr>
                <w:rFonts w:asciiTheme="minorHAnsi" w:hAnsiTheme="minorHAnsi" w:cstheme="minorHAnsi"/>
                <w:sz w:val="20"/>
                <w:lang w:val="en-GB"/>
              </w:rPr>
            </w:pPr>
          </w:p>
        </w:tc>
        <w:tc>
          <w:tcPr>
            <w:tcW w:w="899" w:type="dxa"/>
            <w:shd w:val="clear" w:color="auto" w:fill="auto"/>
          </w:tcPr>
          <w:p w14:paraId="5B4FD91A" w14:textId="77777777" w:rsidR="006E1661"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 xml:space="preserve">Screen </w:t>
            </w:r>
          </w:p>
        </w:tc>
        <w:tc>
          <w:tcPr>
            <w:tcW w:w="1043" w:type="dxa"/>
            <w:shd w:val="clear" w:color="auto" w:fill="auto"/>
          </w:tcPr>
          <w:p w14:paraId="21489DCD" w14:textId="77777777" w:rsidR="006E1661"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Baseline</w:t>
            </w:r>
          </w:p>
        </w:tc>
      </w:tr>
      <w:tr w:rsidR="00157B53" w:rsidRPr="00BE6F50" w14:paraId="47988E48" w14:textId="77777777" w:rsidTr="00157B53">
        <w:tc>
          <w:tcPr>
            <w:tcW w:w="1516" w:type="dxa"/>
            <w:shd w:val="clear" w:color="auto" w:fill="auto"/>
          </w:tcPr>
          <w:p w14:paraId="51B0674E"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Day +/- Window</w:t>
            </w:r>
          </w:p>
        </w:tc>
        <w:tc>
          <w:tcPr>
            <w:tcW w:w="899" w:type="dxa"/>
            <w:shd w:val="clear" w:color="auto" w:fill="auto"/>
          </w:tcPr>
          <w:p w14:paraId="7777F2C6"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-1 to 1</w:t>
            </w:r>
          </w:p>
        </w:tc>
        <w:tc>
          <w:tcPr>
            <w:tcW w:w="1043" w:type="dxa"/>
            <w:shd w:val="clear" w:color="auto" w:fill="auto"/>
          </w:tcPr>
          <w:p w14:paraId="4FA99528"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1</w:t>
            </w:r>
          </w:p>
        </w:tc>
        <w:tc>
          <w:tcPr>
            <w:tcW w:w="681" w:type="dxa"/>
            <w:shd w:val="clear" w:color="auto" w:fill="auto"/>
          </w:tcPr>
          <w:p w14:paraId="37CC09DB"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2</w:t>
            </w:r>
          </w:p>
        </w:tc>
        <w:tc>
          <w:tcPr>
            <w:tcW w:w="858" w:type="dxa"/>
            <w:shd w:val="clear" w:color="auto" w:fill="auto"/>
          </w:tcPr>
          <w:p w14:paraId="29A2E6BC"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3</w:t>
            </w:r>
          </w:p>
        </w:tc>
        <w:tc>
          <w:tcPr>
            <w:tcW w:w="858" w:type="dxa"/>
            <w:shd w:val="clear" w:color="auto" w:fill="auto"/>
          </w:tcPr>
          <w:p w14:paraId="697A7B68"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5</w:t>
            </w:r>
          </w:p>
        </w:tc>
        <w:tc>
          <w:tcPr>
            <w:tcW w:w="858" w:type="dxa"/>
            <w:shd w:val="clear" w:color="auto" w:fill="auto"/>
          </w:tcPr>
          <w:p w14:paraId="1ADD3F11"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8</w:t>
            </w:r>
          </w:p>
        </w:tc>
        <w:tc>
          <w:tcPr>
            <w:tcW w:w="858" w:type="dxa"/>
            <w:shd w:val="clear" w:color="auto" w:fill="auto"/>
          </w:tcPr>
          <w:p w14:paraId="34C93370"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11</w:t>
            </w:r>
          </w:p>
        </w:tc>
        <w:tc>
          <w:tcPr>
            <w:tcW w:w="858" w:type="dxa"/>
            <w:shd w:val="clear" w:color="auto" w:fill="auto"/>
          </w:tcPr>
          <w:p w14:paraId="25C7155F"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15</w:t>
            </w:r>
          </w:p>
        </w:tc>
        <w:tc>
          <w:tcPr>
            <w:tcW w:w="858" w:type="dxa"/>
            <w:shd w:val="clear" w:color="auto" w:fill="auto"/>
          </w:tcPr>
          <w:p w14:paraId="618BB480"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29</w:t>
            </w:r>
          </w:p>
        </w:tc>
      </w:tr>
      <w:tr w:rsidR="00157B53" w:rsidRPr="00BE6F50" w14:paraId="077210FE" w14:textId="77777777" w:rsidTr="00157B53">
        <w:tc>
          <w:tcPr>
            <w:tcW w:w="1516" w:type="dxa"/>
            <w:shd w:val="clear" w:color="auto" w:fill="auto"/>
          </w:tcPr>
          <w:p w14:paraId="42973CB1" w14:textId="77777777" w:rsidR="006E1661"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Safety</w:t>
            </w:r>
          </w:p>
          <w:p w14:paraId="3F0038A7" w14:textId="77777777" w:rsidR="006E1661"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haematology,</w:t>
            </w:r>
          </w:p>
          <w:p w14:paraId="068A3D28" w14:textId="77777777" w:rsidR="006E1661"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chemistry and liver</w:t>
            </w:r>
          </w:p>
          <w:p w14:paraId="0058DCE2"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tests</w:t>
            </w:r>
            <w:r w:rsidRPr="00BE6F50">
              <w:rPr>
                <w:rFonts w:asciiTheme="minorHAnsi" w:hAnsiTheme="minorHAnsi" w:cstheme="minorHAnsi"/>
                <w:sz w:val="20"/>
                <w:vertAlign w:val="superscript"/>
                <w:lang w:val="en-GB"/>
              </w:rPr>
              <w:t>21</w:t>
            </w:r>
          </w:p>
        </w:tc>
        <w:tc>
          <w:tcPr>
            <w:tcW w:w="899" w:type="dxa"/>
            <w:shd w:val="clear" w:color="auto" w:fill="auto"/>
          </w:tcPr>
          <w:p w14:paraId="6C1E8A2A"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1043" w:type="dxa"/>
            <w:shd w:val="clear" w:color="auto" w:fill="auto"/>
          </w:tcPr>
          <w:p w14:paraId="6AA752B6"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301CF619"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6mL</w:t>
            </w:r>
          </w:p>
        </w:tc>
        <w:tc>
          <w:tcPr>
            <w:tcW w:w="681" w:type="dxa"/>
            <w:shd w:val="clear" w:color="auto" w:fill="auto"/>
          </w:tcPr>
          <w:p w14:paraId="6219D8B9"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858" w:type="dxa"/>
            <w:shd w:val="clear" w:color="auto" w:fill="auto"/>
          </w:tcPr>
          <w:p w14:paraId="149C2187"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44BEF63C"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6mL</w:t>
            </w:r>
          </w:p>
        </w:tc>
        <w:tc>
          <w:tcPr>
            <w:tcW w:w="858" w:type="dxa"/>
            <w:shd w:val="clear" w:color="auto" w:fill="auto"/>
          </w:tcPr>
          <w:p w14:paraId="6CF92C7E"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2E2CCFAA"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6mL</w:t>
            </w:r>
          </w:p>
        </w:tc>
        <w:tc>
          <w:tcPr>
            <w:tcW w:w="858" w:type="dxa"/>
            <w:shd w:val="clear" w:color="auto" w:fill="auto"/>
          </w:tcPr>
          <w:p w14:paraId="08278A32"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6FED670B"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6mL</w:t>
            </w:r>
          </w:p>
        </w:tc>
        <w:tc>
          <w:tcPr>
            <w:tcW w:w="858" w:type="dxa"/>
            <w:shd w:val="clear" w:color="auto" w:fill="auto"/>
          </w:tcPr>
          <w:p w14:paraId="01970AC2"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1A846E66"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6mL</w:t>
            </w:r>
          </w:p>
        </w:tc>
        <w:tc>
          <w:tcPr>
            <w:tcW w:w="858" w:type="dxa"/>
            <w:shd w:val="clear" w:color="auto" w:fill="auto"/>
          </w:tcPr>
          <w:p w14:paraId="658C0231"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858" w:type="dxa"/>
            <w:shd w:val="clear" w:color="auto" w:fill="auto"/>
          </w:tcPr>
          <w:p w14:paraId="473CED8D" w14:textId="77777777" w:rsidR="00F51FD3" w:rsidRPr="00BE6F50" w:rsidRDefault="00F51FD3" w:rsidP="00544ADF">
            <w:pPr>
              <w:autoSpaceDE w:val="0"/>
              <w:autoSpaceDN w:val="0"/>
              <w:jc w:val="both"/>
              <w:rPr>
                <w:rFonts w:asciiTheme="minorHAnsi" w:hAnsiTheme="minorHAnsi" w:cstheme="minorHAnsi"/>
                <w:sz w:val="20"/>
                <w:lang w:val="en-GB"/>
              </w:rPr>
            </w:pPr>
          </w:p>
        </w:tc>
      </w:tr>
      <w:tr w:rsidR="00157B53" w:rsidRPr="00BE6F50" w14:paraId="5C896D3E" w14:textId="77777777" w:rsidTr="00157B53">
        <w:tc>
          <w:tcPr>
            <w:tcW w:w="1516" w:type="dxa"/>
            <w:shd w:val="clear" w:color="auto" w:fill="auto"/>
          </w:tcPr>
          <w:p w14:paraId="3E02A0CA"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lang w:val="en-GB"/>
              </w:rPr>
              <w:t>Blood for Serum</w:t>
            </w:r>
          </w:p>
        </w:tc>
        <w:tc>
          <w:tcPr>
            <w:tcW w:w="899" w:type="dxa"/>
            <w:shd w:val="clear" w:color="auto" w:fill="auto"/>
          </w:tcPr>
          <w:p w14:paraId="05DF27EC"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1043" w:type="dxa"/>
            <w:shd w:val="clear" w:color="auto" w:fill="auto"/>
          </w:tcPr>
          <w:p w14:paraId="5D0B4799"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14C6A1A2"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24mL</w:t>
            </w:r>
          </w:p>
        </w:tc>
        <w:tc>
          <w:tcPr>
            <w:tcW w:w="681" w:type="dxa"/>
            <w:shd w:val="clear" w:color="auto" w:fill="auto"/>
          </w:tcPr>
          <w:p w14:paraId="233390A8"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858" w:type="dxa"/>
            <w:shd w:val="clear" w:color="auto" w:fill="auto"/>
          </w:tcPr>
          <w:p w14:paraId="0C41377B"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3CFA10DF"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24mL</w:t>
            </w:r>
          </w:p>
        </w:tc>
        <w:tc>
          <w:tcPr>
            <w:tcW w:w="858" w:type="dxa"/>
            <w:shd w:val="clear" w:color="auto" w:fill="auto"/>
          </w:tcPr>
          <w:p w14:paraId="606614C6"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4737E0FF"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24mL</w:t>
            </w:r>
          </w:p>
        </w:tc>
        <w:tc>
          <w:tcPr>
            <w:tcW w:w="858" w:type="dxa"/>
            <w:shd w:val="clear" w:color="auto" w:fill="auto"/>
          </w:tcPr>
          <w:p w14:paraId="45BF7426"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5CD7A3A7"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24mL</w:t>
            </w:r>
          </w:p>
        </w:tc>
        <w:tc>
          <w:tcPr>
            <w:tcW w:w="858" w:type="dxa"/>
            <w:shd w:val="clear" w:color="auto" w:fill="auto"/>
          </w:tcPr>
          <w:p w14:paraId="57AE334E"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50F317EB"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24mL</w:t>
            </w:r>
          </w:p>
        </w:tc>
        <w:tc>
          <w:tcPr>
            <w:tcW w:w="858" w:type="dxa"/>
            <w:shd w:val="clear" w:color="auto" w:fill="auto"/>
          </w:tcPr>
          <w:p w14:paraId="18E97162"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4EAF7C5D"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24mL</w:t>
            </w:r>
          </w:p>
        </w:tc>
        <w:tc>
          <w:tcPr>
            <w:tcW w:w="858" w:type="dxa"/>
            <w:shd w:val="clear" w:color="auto" w:fill="auto"/>
          </w:tcPr>
          <w:p w14:paraId="3D42EBBA"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4B5A26A5"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24mL</w:t>
            </w:r>
          </w:p>
        </w:tc>
      </w:tr>
      <w:tr w:rsidR="00157B53" w:rsidRPr="00BE6F50" w14:paraId="2C0F2611" w14:textId="77777777" w:rsidTr="00157B53">
        <w:tc>
          <w:tcPr>
            <w:tcW w:w="1516" w:type="dxa"/>
            <w:shd w:val="clear" w:color="auto" w:fill="auto"/>
          </w:tcPr>
          <w:p w14:paraId="1F30D38B"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Plasma (includes</w:t>
            </w:r>
          </w:p>
          <w:p w14:paraId="2F30442E"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PCR)</w:t>
            </w:r>
          </w:p>
        </w:tc>
        <w:tc>
          <w:tcPr>
            <w:tcW w:w="899" w:type="dxa"/>
            <w:shd w:val="clear" w:color="auto" w:fill="auto"/>
          </w:tcPr>
          <w:p w14:paraId="69B45387"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1043" w:type="dxa"/>
            <w:shd w:val="clear" w:color="auto" w:fill="auto"/>
          </w:tcPr>
          <w:p w14:paraId="45F5526F"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6F6857D8"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8mL</w:t>
            </w:r>
          </w:p>
        </w:tc>
        <w:tc>
          <w:tcPr>
            <w:tcW w:w="681" w:type="dxa"/>
            <w:shd w:val="clear" w:color="auto" w:fill="auto"/>
          </w:tcPr>
          <w:p w14:paraId="10FEEC69"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858" w:type="dxa"/>
            <w:shd w:val="clear" w:color="auto" w:fill="auto"/>
          </w:tcPr>
          <w:p w14:paraId="1EC04433"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51051A04"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8mL</w:t>
            </w:r>
          </w:p>
        </w:tc>
        <w:tc>
          <w:tcPr>
            <w:tcW w:w="858" w:type="dxa"/>
            <w:shd w:val="clear" w:color="auto" w:fill="auto"/>
          </w:tcPr>
          <w:p w14:paraId="4BC3DBDA"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33D61037"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8mL</w:t>
            </w:r>
          </w:p>
        </w:tc>
        <w:tc>
          <w:tcPr>
            <w:tcW w:w="858" w:type="dxa"/>
            <w:shd w:val="clear" w:color="auto" w:fill="auto"/>
          </w:tcPr>
          <w:p w14:paraId="3638D58A"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3D64D484"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8mL</w:t>
            </w:r>
          </w:p>
        </w:tc>
        <w:tc>
          <w:tcPr>
            <w:tcW w:w="858" w:type="dxa"/>
            <w:shd w:val="clear" w:color="auto" w:fill="auto"/>
          </w:tcPr>
          <w:p w14:paraId="6039AD6F"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X</w:t>
            </w:r>
          </w:p>
          <w:p w14:paraId="1FBF613B"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8mL</w:t>
            </w:r>
          </w:p>
        </w:tc>
        <w:tc>
          <w:tcPr>
            <w:tcW w:w="858" w:type="dxa"/>
            <w:shd w:val="clear" w:color="auto" w:fill="auto"/>
          </w:tcPr>
          <w:p w14:paraId="0C01C91D"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858" w:type="dxa"/>
            <w:shd w:val="clear" w:color="auto" w:fill="auto"/>
          </w:tcPr>
          <w:p w14:paraId="3B8D053F" w14:textId="77777777" w:rsidR="00F51FD3" w:rsidRPr="00BE6F50" w:rsidRDefault="00F51FD3" w:rsidP="00544ADF">
            <w:pPr>
              <w:autoSpaceDE w:val="0"/>
              <w:autoSpaceDN w:val="0"/>
              <w:jc w:val="both"/>
              <w:rPr>
                <w:rFonts w:asciiTheme="minorHAnsi" w:hAnsiTheme="minorHAnsi" w:cstheme="minorHAnsi"/>
                <w:sz w:val="20"/>
                <w:lang w:val="en-GB"/>
              </w:rPr>
            </w:pPr>
          </w:p>
        </w:tc>
      </w:tr>
      <w:tr w:rsidR="00157B53" w:rsidRPr="00BE6F50" w14:paraId="7DC15903" w14:textId="77777777" w:rsidTr="00157B53">
        <w:tc>
          <w:tcPr>
            <w:tcW w:w="1516" w:type="dxa"/>
            <w:shd w:val="clear" w:color="auto" w:fill="auto"/>
          </w:tcPr>
          <w:p w14:paraId="5C342E65"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Total volume</w:t>
            </w:r>
          </w:p>
        </w:tc>
        <w:tc>
          <w:tcPr>
            <w:tcW w:w="899" w:type="dxa"/>
            <w:shd w:val="clear" w:color="auto" w:fill="auto"/>
          </w:tcPr>
          <w:p w14:paraId="58E4B8D3"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1043" w:type="dxa"/>
            <w:shd w:val="clear" w:color="auto" w:fill="auto"/>
          </w:tcPr>
          <w:p w14:paraId="59935237"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38ml</w:t>
            </w:r>
          </w:p>
        </w:tc>
        <w:tc>
          <w:tcPr>
            <w:tcW w:w="681" w:type="dxa"/>
            <w:shd w:val="clear" w:color="auto" w:fill="auto"/>
          </w:tcPr>
          <w:p w14:paraId="03C5E07A"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858" w:type="dxa"/>
            <w:shd w:val="clear" w:color="auto" w:fill="auto"/>
          </w:tcPr>
          <w:p w14:paraId="5941494A"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38ml</w:t>
            </w:r>
          </w:p>
        </w:tc>
        <w:tc>
          <w:tcPr>
            <w:tcW w:w="858" w:type="dxa"/>
            <w:shd w:val="clear" w:color="auto" w:fill="auto"/>
          </w:tcPr>
          <w:p w14:paraId="38A572BA"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38ml</w:t>
            </w:r>
          </w:p>
        </w:tc>
        <w:tc>
          <w:tcPr>
            <w:tcW w:w="858" w:type="dxa"/>
            <w:shd w:val="clear" w:color="auto" w:fill="auto"/>
          </w:tcPr>
          <w:p w14:paraId="3E2F110D"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38ml</w:t>
            </w:r>
          </w:p>
        </w:tc>
        <w:tc>
          <w:tcPr>
            <w:tcW w:w="858" w:type="dxa"/>
            <w:shd w:val="clear" w:color="auto" w:fill="auto"/>
          </w:tcPr>
          <w:p w14:paraId="2EAE0481"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38ml</w:t>
            </w:r>
          </w:p>
        </w:tc>
        <w:tc>
          <w:tcPr>
            <w:tcW w:w="858" w:type="dxa"/>
            <w:shd w:val="clear" w:color="auto" w:fill="auto"/>
          </w:tcPr>
          <w:p w14:paraId="64EF881A"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24mL</w:t>
            </w:r>
          </w:p>
        </w:tc>
        <w:tc>
          <w:tcPr>
            <w:tcW w:w="858" w:type="dxa"/>
            <w:shd w:val="clear" w:color="auto" w:fill="auto"/>
          </w:tcPr>
          <w:p w14:paraId="544532F9"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24mL</w:t>
            </w:r>
          </w:p>
        </w:tc>
      </w:tr>
      <w:tr w:rsidR="00157B53" w:rsidRPr="00BE6F50" w14:paraId="6327D877" w14:textId="77777777" w:rsidTr="00157B53">
        <w:tc>
          <w:tcPr>
            <w:tcW w:w="1516" w:type="dxa"/>
            <w:shd w:val="clear" w:color="auto" w:fill="auto"/>
          </w:tcPr>
          <w:p w14:paraId="7D80D121"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Total all study days</w:t>
            </w:r>
          </w:p>
        </w:tc>
        <w:tc>
          <w:tcPr>
            <w:tcW w:w="899" w:type="dxa"/>
            <w:shd w:val="clear" w:color="auto" w:fill="auto"/>
          </w:tcPr>
          <w:p w14:paraId="51E3E7BB"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1043" w:type="dxa"/>
            <w:shd w:val="clear" w:color="auto" w:fill="auto"/>
          </w:tcPr>
          <w:p w14:paraId="2F3DDDCE"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681" w:type="dxa"/>
            <w:shd w:val="clear" w:color="auto" w:fill="auto"/>
          </w:tcPr>
          <w:p w14:paraId="7372FEC0"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858" w:type="dxa"/>
            <w:shd w:val="clear" w:color="auto" w:fill="auto"/>
          </w:tcPr>
          <w:p w14:paraId="1DA40091"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858" w:type="dxa"/>
            <w:shd w:val="clear" w:color="auto" w:fill="auto"/>
          </w:tcPr>
          <w:p w14:paraId="37B6750C"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858" w:type="dxa"/>
            <w:shd w:val="clear" w:color="auto" w:fill="auto"/>
          </w:tcPr>
          <w:p w14:paraId="6DB513F0"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858" w:type="dxa"/>
            <w:shd w:val="clear" w:color="auto" w:fill="auto"/>
          </w:tcPr>
          <w:p w14:paraId="56CAE26F"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858" w:type="dxa"/>
            <w:shd w:val="clear" w:color="auto" w:fill="auto"/>
          </w:tcPr>
          <w:p w14:paraId="405DAD17" w14:textId="77777777" w:rsidR="00F51FD3" w:rsidRPr="00BE6F50" w:rsidRDefault="00F51FD3" w:rsidP="00544ADF">
            <w:pPr>
              <w:autoSpaceDE w:val="0"/>
              <w:autoSpaceDN w:val="0"/>
              <w:jc w:val="both"/>
              <w:rPr>
                <w:rFonts w:asciiTheme="minorHAnsi" w:hAnsiTheme="minorHAnsi" w:cstheme="minorHAnsi"/>
                <w:sz w:val="20"/>
                <w:lang w:val="en-GB"/>
              </w:rPr>
            </w:pPr>
          </w:p>
        </w:tc>
        <w:tc>
          <w:tcPr>
            <w:tcW w:w="858" w:type="dxa"/>
            <w:shd w:val="clear" w:color="auto" w:fill="auto"/>
          </w:tcPr>
          <w:p w14:paraId="64C6335B" w14:textId="77777777" w:rsidR="006E1661" w:rsidRPr="00BE6F50" w:rsidRDefault="006E1661"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238</w:t>
            </w:r>
          </w:p>
          <w:p w14:paraId="22AD0865" w14:textId="77777777" w:rsidR="00F51FD3" w:rsidRPr="00BE6F50" w:rsidRDefault="006E1661" w:rsidP="00544ADF">
            <w:pPr>
              <w:autoSpaceDE w:val="0"/>
              <w:autoSpaceDN w:val="0"/>
              <w:jc w:val="both"/>
              <w:rPr>
                <w:rFonts w:asciiTheme="minorHAnsi" w:hAnsiTheme="minorHAnsi" w:cstheme="minorHAnsi"/>
                <w:sz w:val="20"/>
                <w:lang w:val="en-GB"/>
              </w:rPr>
            </w:pPr>
            <w:r w:rsidRPr="00BE6F50">
              <w:rPr>
                <w:rFonts w:asciiTheme="minorHAnsi" w:hAnsiTheme="minorHAnsi" w:cstheme="minorHAnsi"/>
                <w:sz w:val="20"/>
              </w:rPr>
              <w:t>mL</w:t>
            </w:r>
          </w:p>
        </w:tc>
      </w:tr>
    </w:tbl>
    <w:p w14:paraId="0AA83BE7" w14:textId="77777777" w:rsidR="00F51FD3" w:rsidRPr="00BE6F50" w:rsidRDefault="00F51FD3" w:rsidP="00544ADF">
      <w:pPr>
        <w:jc w:val="both"/>
        <w:rPr>
          <w:rFonts w:asciiTheme="minorHAnsi" w:hAnsiTheme="minorHAnsi" w:cstheme="minorHAnsi"/>
          <w:sz w:val="22"/>
          <w:szCs w:val="22"/>
          <w:lang w:val="en-GB"/>
        </w:rPr>
      </w:pPr>
    </w:p>
    <w:p w14:paraId="730ECB41" w14:textId="77777777" w:rsidR="00314FB7" w:rsidRPr="00BE6F50" w:rsidRDefault="00314FB7" w:rsidP="00544ADF">
      <w:pPr>
        <w:pStyle w:val="berschrift3"/>
        <w:jc w:val="both"/>
        <w:rPr>
          <w:rFonts w:asciiTheme="minorHAnsi" w:hAnsiTheme="minorHAnsi" w:cstheme="minorHAnsi"/>
          <w:sz w:val="22"/>
          <w:szCs w:val="22"/>
          <w:lang w:val="en-US"/>
        </w:rPr>
      </w:pPr>
      <w:bookmarkStart w:id="1048" w:name="_Toc36066152"/>
      <w:r w:rsidRPr="00BE6F50">
        <w:rPr>
          <w:rFonts w:asciiTheme="minorHAnsi" w:hAnsiTheme="minorHAnsi" w:cstheme="minorHAnsi"/>
          <w:sz w:val="22"/>
          <w:szCs w:val="22"/>
          <w:lang w:val="en-US"/>
        </w:rPr>
        <w:t>Procedures to be Followed in the Event of Abnormal Laboratory Test Values or Abnormal Clinical Findings</w:t>
      </w:r>
      <w:bookmarkEnd w:id="1048"/>
    </w:p>
    <w:p w14:paraId="1998819D" w14:textId="77777777" w:rsidR="00314FB7" w:rsidRPr="00BE6F50" w:rsidRDefault="00314FB7" w:rsidP="00544ADF">
      <w:pPr>
        <w:autoSpaceDE w:val="0"/>
        <w:autoSpaceDN w:val="0"/>
        <w:adjustRightInd w:val="0"/>
        <w:jc w:val="both"/>
        <w:rPr>
          <w:rFonts w:asciiTheme="minorHAnsi" w:hAnsiTheme="minorHAnsi" w:cstheme="minorHAnsi"/>
          <w:b/>
          <w:bCs/>
          <w:sz w:val="22"/>
          <w:szCs w:val="22"/>
          <w:lang w:val="en-US"/>
        </w:rPr>
      </w:pPr>
    </w:p>
    <w:p w14:paraId="0AB12766" w14:textId="77777777" w:rsidR="00314FB7" w:rsidRPr="00BE6F50" w:rsidRDefault="00314FB7"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 xml:space="preserve">If a physiologic parameter, e.g., vital signs, or laboratory value is outside of the protocol-specified range, then the measurement may be repeated once if, in the judgment of the investigator, the abnormality is the result of an acute, short-term, rapidly reversible condition or was an error. </w:t>
      </w:r>
    </w:p>
    <w:p w14:paraId="494132D8" w14:textId="77777777" w:rsidR="00314FB7" w:rsidRPr="00BE6F50" w:rsidRDefault="00314FB7" w:rsidP="00544ADF">
      <w:pPr>
        <w:autoSpaceDE w:val="0"/>
        <w:autoSpaceDN w:val="0"/>
        <w:adjustRightInd w:val="0"/>
        <w:jc w:val="both"/>
        <w:rPr>
          <w:rFonts w:asciiTheme="minorHAnsi" w:hAnsiTheme="minorHAnsi" w:cstheme="minorHAnsi"/>
          <w:sz w:val="22"/>
          <w:szCs w:val="22"/>
          <w:lang w:val="en-US"/>
        </w:rPr>
      </w:pPr>
    </w:p>
    <w:p w14:paraId="65486A8C" w14:textId="77777777" w:rsidR="00314FB7" w:rsidRPr="00BE6F50" w:rsidRDefault="00314FB7" w:rsidP="00544ADF">
      <w:pPr>
        <w:autoSpaceDE w:val="0"/>
        <w:autoSpaceDN w:val="0"/>
        <w:adjustRightInd w:val="0"/>
        <w:jc w:val="both"/>
        <w:rPr>
          <w:rFonts w:asciiTheme="minorHAnsi" w:hAnsiTheme="minorHAnsi" w:cstheme="minorHAnsi"/>
          <w:sz w:val="22"/>
          <w:szCs w:val="22"/>
          <w:lang w:val="en-GB"/>
        </w:rPr>
      </w:pPr>
      <w:r w:rsidRPr="00BE6F50">
        <w:rPr>
          <w:rFonts w:asciiTheme="minorHAnsi" w:hAnsiTheme="minorHAnsi" w:cstheme="minorHAnsi"/>
          <w:sz w:val="22"/>
          <w:szCs w:val="22"/>
          <w:lang w:val="en-US"/>
        </w:rPr>
        <w:t>A physiologic parameter may also be repeated if there is a technical problem with the measurement caused by malfunctioning, or an inappropriate measuring device (i.e., inappropriate-sized BP cuff).</w:t>
      </w:r>
    </w:p>
    <w:p w14:paraId="262C7426" w14:textId="77777777" w:rsidR="00A97E54" w:rsidRPr="00BE6F50" w:rsidRDefault="00A97E54" w:rsidP="00544ADF">
      <w:pPr>
        <w:jc w:val="both"/>
        <w:rPr>
          <w:rFonts w:asciiTheme="minorHAnsi" w:hAnsiTheme="minorHAnsi" w:cstheme="minorHAnsi"/>
          <w:sz w:val="22"/>
          <w:szCs w:val="22"/>
          <w:lang w:val="en-GB"/>
        </w:rPr>
      </w:pPr>
    </w:p>
    <w:p w14:paraId="12708FE1" w14:textId="77777777" w:rsidR="005C7E07" w:rsidRPr="00BE6F50" w:rsidRDefault="00DE5C28" w:rsidP="00544ADF">
      <w:pPr>
        <w:pStyle w:val="berschrift2"/>
        <w:tabs>
          <w:tab w:val="num" w:pos="576"/>
        </w:tabs>
        <w:ind w:left="576"/>
        <w:jc w:val="both"/>
        <w:rPr>
          <w:rFonts w:asciiTheme="minorHAnsi" w:hAnsiTheme="minorHAnsi" w:cstheme="minorHAnsi"/>
          <w:sz w:val="22"/>
          <w:szCs w:val="22"/>
          <w:lang w:val="en-GB"/>
        </w:rPr>
      </w:pPr>
      <w:bookmarkStart w:id="1049" w:name="_Toc36066153"/>
      <w:r w:rsidRPr="00BE6F50">
        <w:rPr>
          <w:rFonts w:asciiTheme="minorHAnsi" w:hAnsiTheme="minorHAnsi" w:cstheme="minorHAnsi"/>
          <w:sz w:val="22"/>
          <w:szCs w:val="22"/>
          <w:lang w:val="en-GB"/>
        </w:rPr>
        <w:t>Individual t</w:t>
      </w:r>
      <w:r w:rsidR="00575E90" w:rsidRPr="00BE6F50">
        <w:rPr>
          <w:rFonts w:asciiTheme="minorHAnsi" w:hAnsiTheme="minorHAnsi" w:cstheme="minorHAnsi"/>
          <w:sz w:val="22"/>
          <w:szCs w:val="22"/>
          <w:lang w:val="en-GB"/>
        </w:rPr>
        <w:t>rial duration</w:t>
      </w:r>
      <w:bookmarkEnd w:id="1049"/>
      <w:r w:rsidR="00575E90" w:rsidRPr="00BE6F50">
        <w:rPr>
          <w:rFonts w:asciiTheme="minorHAnsi" w:hAnsiTheme="minorHAnsi" w:cstheme="minorHAnsi"/>
          <w:sz w:val="22"/>
          <w:szCs w:val="22"/>
          <w:lang w:val="en-GB"/>
        </w:rPr>
        <w:t xml:space="preserve"> </w:t>
      </w:r>
    </w:p>
    <w:p w14:paraId="034C5574" w14:textId="77777777" w:rsidR="005D38F8" w:rsidRPr="00BE6F50" w:rsidRDefault="005D38F8" w:rsidP="00544ADF">
      <w:pPr>
        <w:jc w:val="both"/>
        <w:rPr>
          <w:rFonts w:asciiTheme="minorHAnsi" w:hAnsiTheme="minorHAnsi" w:cstheme="minorHAnsi"/>
          <w:sz w:val="22"/>
          <w:szCs w:val="22"/>
          <w:lang w:val="en-GB"/>
        </w:rPr>
      </w:pPr>
    </w:p>
    <w:p w14:paraId="2276E4C9" w14:textId="77777777" w:rsidR="00A674F3" w:rsidRPr="00BE6F50" w:rsidRDefault="00E7737A" w:rsidP="00E7737A">
      <w:pPr>
        <w:jc w:val="center"/>
        <w:rPr>
          <w:rFonts w:asciiTheme="minorHAnsi" w:hAnsiTheme="minorHAnsi" w:cstheme="minorHAnsi"/>
          <w:i/>
          <w:sz w:val="22"/>
          <w:szCs w:val="22"/>
          <w:lang w:val="en-GB"/>
        </w:rPr>
      </w:pPr>
      <w:bookmarkStart w:id="1050" w:name="_Toc59871198"/>
      <w:bookmarkStart w:id="1051" w:name="_Toc59876781"/>
      <w:bookmarkStart w:id="1052" w:name="_Toc59882253"/>
      <w:bookmarkStart w:id="1053" w:name="_Toc59882487"/>
      <w:bookmarkStart w:id="1054" w:name="_Toc59961141"/>
      <w:bookmarkStart w:id="1055" w:name="_Toc59961381"/>
      <w:bookmarkStart w:id="1056" w:name="_Toc61059371"/>
      <w:bookmarkStart w:id="1057" w:name="_Toc61060155"/>
      <w:bookmarkStart w:id="1058" w:name="_Toc61065967"/>
      <w:bookmarkStart w:id="1059" w:name="_Toc61171398"/>
      <w:bookmarkStart w:id="1060" w:name="_Toc61177060"/>
      <w:bookmarkStart w:id="1061" w:name="_Toc61240548"/>
      <w:bookmarkStart w:id="1062" w:name="_Toc63840991"/>
      <w:bookmarkStart w:id="1063" w:name="_Toc63850708"/>
      <w:bookmarkStart w:id="1064" w:name="_Toc64083643"/>
      <w:bookmarkStart w:id="1065" w:name="_Toc64263505"/>
      <w:bookmarkStart w:id="1066" w:name="_Toc118524299"/>
      <w:bookmarkStart w:id="1067" w:name="_Toc118779192"/>
      <w:bookmarkStart w:id="1068" w:name="_Toc118782375"/>
      <w:bookmarkStart w:id="1069" w:name="_Toc122258832"/>
      <w:bookmarkStart w:id="1070" w:name="_Toc122259208"/>
      <w:bookmarkStart w:id="1071" w:name="_Toc122410788"/>
      <w:bookmarkStart w:id="1072" w:name="_Toc123005703"/>
      <w:bookmarkStart w:id="1073" w:name="_Toc123014342"/>
      <w:bookmarkStart w:id="1074" w:name="_Toc123023563"/>
      <w:bookmarkStart w:id="1075" w:name="_Toc123023939"/>
      <w:bookmarkStart w:id="1076" w:name="_Toc124073840"/>
      <w:bookmarkStart w:id="1077" w:name="_Toc124074217"/>
      <w:bookmarkStart w:id="1078" w:name="_Toc124074872"/>
      <w:bookmarkStart w:id="1079" w:name="_Toc118779193"/>
      <w:bookmarkStart w:id="1080" w:name="_Toc118782376"/>
      <w:bookmarkStart w:id="1081" w:name="_Toc122258833"/>
      <w:bookmarkStart w:id="1082" w:name="_Toc122259209"/>
      <w:bookmarkStart w:id="1083" w:name="_Toc122410789"/>
      <w:bookmarkStart w:id="1084" w:name="_Toc123005704"/>
      <w:bookmarkStart w:id="1085" w:name="_Toc123014343"/>
      <w:bookmarkStart w:id="1086" w:name="_Toc123023564"/>
      <w:bookmarkStart w:id="1087" w:name="_Toc123023940"/>
      <w:bookmarkStart w:id="1088" w:name="_Toc124073841"/>
      <w:bookmarkStart w:id="1089" w:name="_Toc124074218"/>
      <w:bookmarkStart w:id="1090" w:name="_Toc124074873"/>
      <w:bookmarkStart w:id="1091" w:name="_Toc118779205"/>
      <w:bookmarkStart w:id="1092" w:name="_Toc118782388"/>
      <w:bookmarkStart w:id="1093" w:name="_Toc122258845"/>
      <w:bookmarkStart w:id="1094" w:name="_Toc122259221"/>
      <w:bookmarkStart w:id="1095" w:name="_Toc122410801"/>
      <w:bookmarkStart w:id="1096" w:name="_Toc123005716"/>
      <w:bookmarkStart w:id="1097" w:name="_Toc123014355"/>
      <w:bookmarkStart w:id="1098" w:name="_Toc123023576"/>
      <w:bookmarkStart w:id="1099" w:name="_Toc123023952"/>
      <w:bookmarkStart w:id="1100" w:name="_Toc124073853"/>
      <w:bookmarkStart w:id="1101" w:name="_Toc124074230"/>
      <w:bookmarkStart w:id="1102" w:name="_Toc124074885"/>
      <w:bookmarkStart w:id="1103" w:name="_Toc118779209"/>
      <w:bookmarkStart w:id="1104" w:name="_Toc118782392"/>
      <w:bookmarkStart w:id="1105" w:name="_Toc122258849"/>
      <w:bookmarkStart w:id="1106" w:name="_Toc122259225"/>
      <w:bookmarkStart w:id="1107" w:name="_Toc122410805"/>
      <w:bookmarkStart w:id="1108" w:name="_Toc123005720"/>
      <w:bookmarkStart w:id="1109" w:name="_Toc123014359"/>
      <w:bookmarkStart w:id="1110" w:name="_Toc123023580"/>
      <w:bookmarkStart w:id="1111" w:name="_Toc123023956"/>
      <w:bookmarkStart w:id="1112" w:name="_Toc124073857"/>
      <w:bookmarkStart w:id="1113" w:name="_Toc124074234"/>
      <w:bookmarkStart w:id="1114" w:name="_Toc124074889"/>
      <w:bookmarkStart w:id="1115" w:name="_Toc118779210"/>
      <w:bookmarkStart w:id="1116" w:name="_Toc118782393"/>
      <w:bookmarkStart w:id="1117" w:name="_Toc122258850"/>
      <w:bookmarkStart w:id="1118" w:name="_Toc122259226"/>
      <w:bookmarkStart w:id="1119" w:name="_Toc122410806"/>
      <w:bookmarkStart w:id="1120" w:name="_Toc123005721"/>
      <w:bookmarkStart w:id="1121" w:name="_Toc123014360"/>
      <w:bookmarkStart w:id="1122" w:name="_Toc123023581"/>
      <w:bookmarkStart w:id="1123" w:name="_Toc123023957"/>
      <w:bookmarkStart w:id="1124" w:name="_Toc124073858"/>
      <w:bookmarkStart w:id="1125" w:name="_Toc124074235"/>
      <w:bookmarkStart w:id="1126" w:name="_Toc124074890"/>
      <w:bookmarkStart w:id="1127" w:name="_Toc118779217"/>
      <w:bookmarkStart w:id="1128" w:name="_Toc118782400"/>
      <w:bookmarkStart w:id="1129" w:name="_Toc122258857"/>
      <w:bookmarkStart w:id="1130" w:name="_Toc122259233"/>
      <w:bookmarkStart w:id="1131" w:name="_Toc122410813"/>
      <w:bookmarkStart w:id="1132" w:name="_Toc123005728"/>
      <w:bookmarkStart w:id="1133" w:name="_Toc123014367"/>
      <w:bookmarkStart w:id="1134" w:name="_Toc123023588"/>
      <w:bookmarkStart w:id="1135" w:name="_Toc123023964"/>
      <w:bookmarkStart w:id="1136" w:name="_Toc124073865"/>
      <w:bookmarkStart w:id="1137" w:name="_Toc124074242"/>
      <w:bookmarkStart w:id="1138" w:name="_Toc124074897"/>
      <w:bookmarkStart w:id="1139" w:name="_Toc61059374"/>
      <w:bookmarkStart w:id="1140" w:name="_Toc61060158"/>
      <w:bookmarkStart w:id="1141" w:name="_Toc61065970"/>
      <w:bookmarkStart w:id="1142" w:name="_Toc61171401"/>
      <w:bookmarkStart w:id="1143" w:name="_Toc61177063"/>
      <w:bookmarkStart w:id="1144" w:name="_Toc61240551"/>
      <w:bookmarkStart w:id="1145" w:name="_Toc63840994"/>
      <w:bookmarkStart w:id="1146" w:name="_Toc63850711"/>
      <w:bookmarkStart w:id="1147" w:name="_Toc64083646"/>
      <w:bookmarkStart w:id="1148" w:name="_Toc64263508"/>
      <w:bookmarkStart w:id="1149" w:name="_Toc118524302"/>
      <w:bookmarkStart w:id="1150" w:name="_Toc118528528"/>
      <w:bookmarkStart w:id="1151" w:name="_Toc118529970"/>
      <w:bookmarkStart w:id="1152" w:name="_Toc118530314"/>
      <w:bookmarkStart w:id="1153" w:name="_Toc118530719"/>
      <w:bookmarkStart w:id="1154" w:name="_Toc118531751"/>
      <w:bookmarkStart w:id="1155" w:name="_Toc118532095"/>
      <w:bookmarkStart w:id="1156" w:name="_Toc118532443"/>
      <w:bookmarkStart w:id="1157" w:name="_Toc118532791"/>
      <w:bookmarkStart w:id="1158" w:name="_Toc118620635"/>
      <w:bookmarkStart w:id="1159" w:name="_Toc118622812"/>
      <w:bookmarkStart w:id="1160" w:name="_Toc118779222"/>
      <w:bookmarkStart w:id="1161" w:name="_Toc118782405"/>
      <w:bookmarkStart w:id="1162" w:name="_Toc122258862"/>
      <w:bookmarkStart w:id="1163" w:name="_Toc122259238"/>
      <w:bookmarkStart w:id="1164" w:name="_Toc122410818"/>
      <w:bookmarkStart w:id="1165" w:name="_Toc123005733"/>
      <w:bookmarkStart w:id="1166" w:name="_Toc123014372"/>
      <w:bookmarkStart w:id="1167" w:name="_Toc123023593"/>
      <w:bookmarkStart w:id="1168" w:name="_Toc123023969"/>
      <w:bookmarkStart w:id="1169" w:name="_Toc124073870"/>
      <w:bookmarkStart w:id="1170" w:name="_Toc124074247"/>
      <w:bookmarkStart w:id="1171" w:name="_Toc124074902"/>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r w:rsidRPr="00BE6F50">
        <w:rPr>
          <w:rFonts w:asciiTheme="minorHAnsi" w:hAnsiTheme="minorHAnsi" w:cstheme="minorHAnsi"/>
          <w:i/>
          <w:sz w:val="22"/>
          <w:szCs w:val="22"/>
          <w:lang w:val="en-GB"/>
        </w:rPr>
        <w:t>Please refer to…. / please adapt</w:t>
      </w:r>
    </w:p>
    <w:p w14:paraId="4633BBDA" w14:textId="77777777" w:rsidR="00E7737A" w:rsidRPr="00BE6F50" w:rsidRDefault="00E7737A" w:rsidP="00544ADF">
      <w:pPr>
        <w:jc w:val="both"/>
        <w:rPr>
          <w:rFonts w:asciiTheme="minorHAnsi" w:hAnsiTheme="minorHAnsi" w:cstheme="minorHAnsi"/>
          <w:sz w:val="22"/>
          <w:szCs w:val="22"/>
          <w:lang w:val="en-GB"/>
        </w:rPr>
      </w:pPr>
    </w:p>
    <w:p w14:paraId="49BA79F4" w14:textId="77777777" w:rsidR="00B32C93" w:rsidRPr="00BE6F50" w:rsidRDefault="00B32C93" w:rsidP="00544ADF">
      <w:pPr>
        <w:pStyle w:val="berschrift1"/>
        <w:jc w:val="both"/>
        <w:rPr>
          <w:rFonts w:asciiTheme="minorHAnsi" w:hAnsiTheme="minorHAnsi" w:cstheme="minorHAnsi"/>
          <w:sz w:val="22"/>
          <w:szCs w:val="22"/>
          <w:lang w:val="en-GB"/>
        </w:rPr>
      </w:pPr>
      <w:bookmarkStart w:id="1172" w:name="_Toc36066154"/>
      <w:r w:rsidRPr="00BE6F50">
        <w:rPr>
          <w:rFonts w:asciiTheme="minorHAnsi" w:hAnsiTheme="minorHAnsi" w:cstheme="minorHAnsi"/>
          <w:sz w:val="22"/>
          <w:szCs w:val="22"/>
          <w:lang w:val="en-GB"/>
        </w:rPr>
        <w:t>STUDY INTERVENTION DISCONTINUATION AND SUBJECT DISCONTINUATION/WITHDRAWAL</w:t>
      </w:r>
      <w:bookmarkEnd w:id="1172"/>
    </w:p>
    <w:p w14:paraId="11E564BA" w14:textId="77777777" w:rsidR="00B32C93" w:rsidRPr="00BE6F50" w:rsidRDefault="00B32C93" w:rsidP="00544ADF">
      <w:pPr>
        <w:jc w:val="both"/>
        <w:rPr>
          <w:rFonts w:asciiTheme="minorHAnsi" w:hAnsiTheme="minorHAnsi" w:cstheme="minorHAnsi"/>
          <w:sz w:val="22"/>
          <w:szCs w:val="22"/>
          <w:lang w:val="en-GB"/>
        </w:rPr>
      </w:pPr>
    </w:p>
    <w:p w14:paraId="2855FA4E" w14:textId="77777777" w:rsidR="00875A04" w:rsidRPr="00BE6F50" w:rsidRDefault="00875A04" w:rsidP="00544ADF">
      <w:pPr>
        <w:pStyle w:val="berschrift2"/>
        <w:tabs>
          <w:tab w:val="num" w:pos="576"/>
        </w:tabs>
        <w:ind w:left="576"/>
        <w:jc w:val="both"/>
        <w:rPr>
          <w:rFonts w:asciiTheme="minorHAnsi" w:hAnsiTheme="minorHAnsi" w:cstheme="minorHAnsi"/>
          <w:sz w:val="22"/>
          <w:szCs w:val="22"/>
          <w:lang w:val="en-GB"/>
        </w:rPr>
      </w:pPr>
      <w:bookmarkStart w:id="1173" w:name="_Toc36066155"/>
      <w:r w:rsidRPr="00BE6F50">
        <w:rPr>
          <w:rFonts w:asciiTheme="minorHAnsi" w:hAnsiTheme="minorHAnsi" w:cstheme="minorHAnsi"/>
          <w:sz w:val="22"/>
          <w:szCs w:val="22"/>
          <w:lang w:val="en-GB"/>
        </w:rPr>
        <w:t>Individual Halting</w:t>
      </w:r>
      <w:bookmarkEnd w:id="1173"/>
    </w:p>
    <w:p w14:paraId="057047CC" w14:textId="77777777" w:rsidR="00BF42CD" w:rsidRPr="00BE6F50" w:rsidRDefault="00BF42CD"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For an individual subject, an individual infusion must be stopped if they have a suspected drug-related event of hypersensitivity (Grade 2 or higher) during the infusion. </w:t>
      </w:r>
    </w:p>
    <w:p w14:paraId="3F7F1F32" w14:textId="77777777" w:rsidR="00BF42CD" w:rsidRPr="00BE6F50" w:rsidRDefault="00BF42CD" w:rsidP="00544ADF">
      <w:pPr>
        <w:jc w:val="both"/>
        <w:rPr>
          <w:rFonts w:asciiTheme="minorHAnsi" w:hAnsiTheme="minorHAnsi" w:cstheme="minorHAnsi"/>
          <w:sz w:val="22"/>
          <w:szCs w:val="22"/>
          <w:lang w:val="en-GB"/>
        </w:rPr>
      </w:pPr>
    </w:p>
    <w:p w14:paraId="0ADCA2F3" w14:textId="77777777" w:rsidR="00875A04" w:rsidRPr="00BE6F50" w:rsidRDefault="00BF42CD"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Subjects who have an IV infusion stopped for a safety related issued will not continue with dosing. See 8.1.1 Individual Infusion Halting for information about dose modifications due to laboratory abnormalities.</w:t>
      </w:r>
    </w:p>
    <w:p w14:paraId="4D63F953" w14:textId="77777777" w:rsidR="00875A04" w:rsidRPr="00BE6F50" w:rsidRDefault="00875A04" w:rsidP="00544ADF">
      <w:pPr>
        <w:pStyle w:val="berschrift2"/>
        <w:tabs>
          <w:tab w:val="num" w:pos="576"/>
        </w:tabs>
        <w:ind w:left="576"/>
        <w:jc w:val="both"/>
        <w:rPr>
          <w:rFonts w:asciiTheme="minorHAnsi" w:hAnsiTheme="minorHAnsi" w:cstheme="minorHAnsi"/>
          <w:sz w:val="22"/>
          <w:szCs w:val="22"/>
          <w:lang w:val="en-GB"/>
        </w:rPr>
      </w:pPr>
      <w:bookmarkStart w:id="1174" w:name="_Toc36066156"/>
      <w:r w:rsidRPr="00BE6F50">
        <w:rPr>
          <w:rFonts w:asciiTheme="minorHAnsi" w:hAnsiTheme="minorHAnsi" w:cstheme="minorHAnsi"/>
          <w:sz w:val="22"/>
          <w:szCs w:val="22"/>
          <w:lang w:val="en-GB"/>
        </w:rPr>
        <w:t>Study Halting</w:t>
      </w:r>
      <w:bookmarkEnd w:id="1174"/>
    </w:p>
    <w:p w14:paraId="0F60D613" w14:textId="77777777" w:rsidR="00875A04" w:rsidRPr="00BE6F50" w:rsidRDefault="00BF42CD" w:rsidP="00544ADF">
      <w:p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Given severity of illness in COVID-19, there are no pre-specified stopping rules. Instead there will be close oversight by the protocol team and frequent DSMB reviews for safety. Subject is found to be pregnant after randomization</w:t>
      </w:r>
    </w:p>
    <w:p w14:paraId="1101401E" w14:textId="77777777" w:rsidR="00360266" w:rsidRPr="00BE6F50" w:rsidRDefault="00360266" w:rsidP="00544ADF">
      <w:pPr>
        <w:jc w:val="both"/>
        <w:rPr>
          <w:rFonts w:asciiTheme="minorHAnsi" w:hAnsiTheme="minorHAnsi" w:cstheme="minorHAnsi"/>
          <w:sz w:val="22"/>
          <w:szCs w:val="22"/>
          <w:lang w:val="en-GB"/>
        </w:rPr>
      </w:pPr>
    </w:p>
    <w:p w14:paraId="78056EA0" w14:textId="77777777" w:rsidR="00360266" w:rsidRPr="00BE6F50" w:rsidRDefault="00360266" w:rsidP="00544ADF">
      <w:pPr>
        <w:pStyle w:val="berschrift3"/>
        <w:jc w:val="both"/>
        <w:rPr>
          <w:rFonts w:asciiTheme="minorHAnsi" w:hAnsiTheme="minorHAnsi" w:cstheme="minorHAnsi"/>
          <w:sz w:val="22"/>
          <w:szCs w:val="22"/>
          <w:lang w:val="en-US"/>
        </w:rPr>
      </w:pPr>
      <w:bookmarkStart w:id="1175" w:name="_Toc36066157"/>
      <w:r w:rsidRPr="00BE6F50">
        <w:rPr>
          <w:rFonts w:asciiTheme="minorHAnsi" w:hAnsiTheme="minorHAnsi" w:cstheme="minorHAnsi"/>
          <w:sz w:val="22"/>
          <w:szCs w:val="22"/>
          <w:lang w:val="en-US"/>
        </w:rPr>
        <w:lastRenderedPageBreak/>
        <w:t>Withdrawal from Randomized Treatment or from the Study</w:t>
      </w:r>
      <w:bookmarkEnd w:id="1175"/>
    </w:p>
    <w:p w14:paraId="0371E504" w14:textId="77777777" w:rsidR="00360266" w:rsidRPr="00BE6F50" w:rsidRDefault="00360266" w:rsidP="00544ADF">
      <w:pPr>
        <w:autoSpaceDE w:val="0"/>
        <w:autoSpaceDN w:val="0"/>
        <w:adjustRightInd w:val="0"/>
        <w:jc w:val="both"/>
        <w:rPr>
          <w:rFonts w:asciiTheme="minorHAnsi" w:hAnsiTheme="minorHAnsi" w:cstheme="minorHAnsi"/>
          <w:b/>
          <w:bCs/>
          <w:sz w:val="22"/>
          <w:szCs w:val="22"/>
          <w:lang w:val="en-US"/>
        </w:rPr>
      </w:pPr>
    </w:p>
    <w:p w14:paraId="436B8BB7" w14:textId="77777777" w:rsidR="00360266" w:rsidRPr="00BE6F50" w:rsidRDefault="00360266"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color w:val="000000"/>
          <w:sz w:val="22"/>
          <w:szCs w:val="22"/>
          <w:lang w:val="en-US"/>
        </w:rPr>
        <w:t xml:space="preserve">Patients are free to withdraw from participation in the study at any time upon request, without any consequence. Patients should be listed as having withdrawn consent only when they no longer wish to participate in the study and no longer authorize the Investigators to make efforts to continue to obtain their outcome data. Every effort should be made to encourage patients to remain in the study for the duration of their planned outcome assessments. Patients should be educated on the continued scientific importance of their data, even if they discontinue study drug. In the case of a </w:t>
      </w:r>
      <w:r w:rsidRPr="00BE6F50">
        <w:rPr>
          <w:rFonts w:asciiTheme="minorHAnsi" w:hAnsiTheme="minorHAnsi" w:cstheme="minorHAnsi"/>
          <w:sz w:val="22"/>
          <w:szCs w:val="22"/>
          <w:lang w:val="en-US"/>
        </w:rPr>
        <w:t>patients becoming lost to follow-up, attempts to contact the patient should be made and documented in the patient’s medical records.</w:t>
      </w:r>
    </w:p>
    <w:p w14:paraId="0FDBCD57" w14:textId="77777777" w:rsidR="00360266" w:rsidRPr="00BE6F50" w:rsidRDefault="00360266" w:rsidP="00544ADF">
      <w:pPr>
        <w:autoSpaceDE w:val="0"/>
        <w:autoSpaceDN w:val="0"/>
        <w:adjustRightInd w:val="0"/>
        <w:jc w:val="both"/>
        <w:rPr>
          <w:rFonts w:asciiTheme="minorHAnsi" w:hAnsiTheme="minorHAnsi" w:cstheme="minorHAnsi"/>
          <w:sz w:val="22"/>
          <w:szCs w:val="22"/>
          <w:lang w:val="en-US"/>
        </w:rPr>
      </w:pPr>
    </w:p>
    <w:p w14:paraId="7E613E9F" w14:textId="77777777" w:rsidR="00360266" w:rsidRPr="00BE6F50" w:rsidRDefault="00360266" w:rsidP="00544ADF">
      <w:pPr>
        <w:pStyle w:val="berschrift3"/>
        <w:jc w:val="both"/>
        <w:rPr>
          <w:rFonts w:asciiTheme="minorHAnsi" w:hAnsiTheme="minorHAnsi" w:cstheme="minorHAnsi"/>
          <w:sz w:val="22"/>
          <w:szCs w:val="22"/>
        </w:rPr>
      </w:pPr>
      <w:bookmarkStart w:id="1176" w:name="_Toc36066158"/>
      <w:r w:rsidRPr="00BE6F50">
        <w:rPr>
          <w:rFonts w:asciiTheme="minorHAnsi" w:hAnsiTheme="minorHAnsi" w:cstheme="minorHAnsi"/>
          <w:sz w:val="22"/>
          <w:szCs w:val="22"/>
        </w:rPr>
        <w:t>Discontinuation of Study Drug</w:t>
      </w:r>
      <w:bookmarkEnd w:id="1176"/>
    </w:p>
    <w:p w14:paraId="73AC468E" w14:textId="77777777" w:rsidR="00360266" w:rsidRPr="00BE6F50" w:rsidRDefault="00360266" w:rsidP="00544ADF">
      <w:pPr>
        <w:autoSpaceDE w:val="0"/>
        <w:autoSpaceDN w:val="0"/>
        <w:adjustRightInd w:val="0"/>
        <w:jc w:val="both"/>
        <w:rPr>
          <w:rFonts w:asciiTheme="minorHAnsi" w:hAnsiTheme="minorHAnsi" w:cstheme="minorHAnsi"/>
          <w:b/>
          <w:bCs/>
          <w:sz w:val="22"/>
          <w:szCs w:val="22"/>
        </w:rPr>
      </w:pPr>
    </w:p>
    <w:p w14:paraId="331BABE6" w14:textId="77777777" w:rsidR="00360266" w:rsidRPr="00BE6F50" w:rsidRDefault="00360266"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A patient in this clinical study may discontinue study drug for any of the following reasons:</w:t>
      </w:r>
    </w:p>
    <w:p w14:paraId="479E6933" w14:textId="77777777" w:rsidR="00360266" w:rsidRPr="00BE6F50" w:rsidRDefault="00360266" w:rsidP="00EA0779">
      <w:pPr>
        <w:numPr>
          <w:ilvl w:val="0"/>
          <w:numId w:val="30"/>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Patient requests to discontinue study drug</w:t>
      </w:r>
    </w:p>
    <w:p w14:paraId="2336B0C8" w14:textId="77777777" w:rsidR="00360266" w:rsidRPr="00BE6F50" w:rsidRDefault="00360266" w:rsidP="00EA0779">
      <w:pPr>
        <w:numPr>
          <w:ilvl w:val="0"/>
          <w:numId w:val="30"/>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Occurrence of any medical condition or circumstance that exposes the patient to substantial risk and/or does not allow the patient to adhere to the requirements of the protocol</w:t>
      </w:r>
    </w:p>
    <w:p w14:paraId="0428A7AD" w14:textId="77777777" w:rsidR="00360266" w:rsidRPr="00BE6F50" w:rsidRDefault="00360266" w:rsidP="00EA0779">
      <w:pPr>
        <w:numPr>
          <w:ilvl w:val="0"/>
          <w:numId w:val="30"/>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Any serious adverse event (SAE), clinically significant adverse event, severe laboratory abnormality, intercurrent illness, or other medical condition that indicates to the Investigator that continued participation is not in the best interest of the patient</w:t>
      </w:r>
    </w:p>
    <w:p w14:paraId="26B5421C" w14:textId="77777777" w:rsidR="00360266" w:rsidRPr="00BE6F50" w:rsidRDefault="00360266" w:rsidP="00EA0779">
      <w:pPr>
        <w:numPr>
          <w:ilvl w:val="0"/>
          <w:numId w:val="30"/>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Patient fails to comply with protocol requirements or study-related procedures</w:t>
      </w:r>
    </w:p>
    <w:p w14:paraId="12B5F0BC" w14:textId="77777777" w:rsidR="00360266" w:rsidRPr="00BE6F50" w:rsidRDefault="00360266" w:rsidP="00544ADF">
      <w:pPr>
        <w:autoSpaceDE w:val="0"/>
        <w:autoSpaceDN w:val="0"/>
        <w:adjustRightInd w:val="0"/>
        <w:jc w:val="both"/>
        <w:rPr>
          <w:rFonts w:asciiTheme="minorHAnsi" w:hAnsiTheme="minorHAnsi" w:cstheme="minorHAnsi"/>
          <w:sz w:val="22"/>
          <w:szCs w:val="22"/>
          <w:lang w:val="en-US"/>
        </w:rPr>
      </w:pPr>
    </w:p>
    <w:p w14:paraId="68E1177D" w14:textId="77777777" w:rsidR="00360266" w:rsidRPr="00BE6F50" w:rsidRDefault="00360266"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Unless the patient withdraws consent, those who discontinue study drug early should remain in the study for further acquisition of endpoint measurements. The reason for patient discontinuation of study drug should be documented in the case report form.</w:t>
      </w:r>
    </w:p>
    <w:p w14:paraId="1E4F0349" w14:textId="77777777" w:rsidR="00E7737A" w:rsidRPr="00BE6F50" w:rsidRDefault="00E7737A" w:rsidP="00544ADF">
      <w:pPr>
        <w:autoSpaceDE w:val="0"/>
        <w:autoSpaceDN w:val="0"/>
        <w:adjustRightInd w:val="0"/>
        <w:jc w:val="both"/>
        <w:rPr>
          <w:rFonts w:asciiTheme="minorHAnsi" w:hAnsiTheme="minorHAnsi" w:cstheme="minorHAnsi"/>
          <w:sz w:val="22"/>
          <w:szCs w:val="22"/>
          <w:lang w:val="en-US"/>
        </w:rPr>
      </w:pPr>
    </w:p>
    <w:p w14:paraId="583DB812" w14:textId="77777777" w:rsidR="00B948E8" w:rsidRPr="00BE6F50" w:rsidRDefault="00575E90" w:rsidP="00544ADF">
      <w:pPr>
        <w:pStyle w:val="berschrift2"/>
        <w:tabs>
          <w:tab w:val="num" w:pos="576"/>
        </w:tabs>
        <w:ind w:left="576"/>
        <w:jc w:val="both"/>
        <w:rPr>
          <w:rFonts w:asciiTheme="minorHAnsi" w:hAnsiTheme="minorHAnsi" w:cstheme="minorHAnsi"/>
          <w:sz w:val="22"/>
          <w:szCs w:val="22"/>
          <w:lang w:val="en-GB"/>
        </w:rPr>
      </w:pPr>
      <w:bookmarkStart w:id="1177" w:name="_Toc36066159"/>
      <w:r w:rsidRPr="00BE6F50">
        <w:rPr>
          <w:rFonts w:asciiTheme="minorHAnsi" w:hAnsiTheme="minorHAnsi" w:cstheme="minorHAnsi"/>
          <w:sz w:val="22"/>
          <w:szCs w:val="22"/>
          <w:lang w:val="en-GB"/>
        </w:rPr>
        <w:t>Premature termination of the individual participant</w:t>
      </w:r>
      <w:bookmarkEnd w:id="1177"/>
    </w:p>
    <w:p w14:paraId="52CB7F5A" w14:textId="77777777" w:rsidR="002C69CC" w:rsidRPr="00BE6F50" w:rsidRDefault="002C69CC" w:rsidP="00544ADF">
      <w:pPr>
        <w:pStyle w:val="berschrift3"/>
        <w:jc w:val="both"/>
        <w:rPr>
          <w:rFonts w:asciiTheme="minorHAnsi" w:hAnsiTheme="minorHAnsi" w:cstheme="minorHAnsi"/>
          <w:sz w:val="22"/>
          <w:szCs w:val="22"/>
          <w:lang w:val="en-US"/>
        </w:rPr>
      </w:pPr>
      <w:bookmarkStart w:id="1178" w:name="_Toc36066160"/>
      <w:r w:rsidRPr="00BE6F50">
        <w:rPr>
          <w:rFonts w:asciiTheme="minorHAnsi" w:hAnsiTheme="minorHAnsi" w:cstheme="minorHAnsi"/>
          <w:sz w:val="22"/>
          <w:szCs w:val="22"/>
          <w:lang w:val="en-US"/>
        </w:rPr>
        <w:t>Withdrawal of Patients from the Study</w:t>
      </w:r>
      <w:bookmarkEnd w:id="1178"/>
    </w:p>
    <w:p w14:paraId="63E1805A" w14:textId="77777777" w:rsidR="002C69CC" w:rsidRPr="00BE6F50" w:rsidRDefault="002C69CC"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A patient may be removed from the study for the following reasons post initial dosing; however, whenever possible the patient should be followed for safety evaluations per protocol:</w:t>
      </w:r>
    </w:p>
    <w:p w14:paraId="5D05E2AC" w14:textId="77777777" w:rsidR="002C69CC" w:rsidRPr="00BE6F50" w:rsidRDefault="002C69CC" w:rsidP="00EA0779">
      <w:pPr>
        <w:numPr>
          <w:ilvl w:val="0"/>
          <w:numId w:val="31"/>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Patient withdraws consent or requests discontinuation from the study for any reason</w:t>
      </w:r>
    </w:p>
    <w:p w14:paraId="45D5C27E" w14:textId="77777777" w:rsidR="002C69CC" w:rsidRPr="00BE6F50" w:rsidRDefault="002C69CC" w:rsidP="00EA0779">
      <w:pPr>
        <w:numPr>
          <w:ilvl w:val="0"/>
          <w:numId w:val="31"/>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Death of the patient</w:t>
      </w:r>
    </w:p>
    <w:p w14:paraId="349325BB" w14:textId="77777777" w:rsidR="002C69CC" w:rsidRPr="00BE6F50" w:rsidRDefault="002C69CC" w:rsidP="00EA0779">
      <w:pPr>
        <w:numPr>
          <w:ilvl w:val="0"/>
          <w:numId w:val="31"/>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Termination of the study</w:t>
      </w:r>
    </w:p>
    <w:p w14:paraId="0C1B3521" w14:textId="77777777" w:rsidR="002C69CC" w:rsidRPr="00BE6F50" w:rsidRDefault="002C69CC" w:rsidP="00EA0779">
      <w:pPr>
        <w:numPr>
          <w:ilvl w:val="0"/>
          <w:numId w:val="31"/>
        </w:num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Lost to follow-up.</w:t>
      </w:r>
    </w:p>
    <w:p w14:paraId="0AD1DD54" w14:textId="77777777" w:rsidR="002C69CC" w:rsidRPr="00BE6F50" w:rsidRDefault="002C69CC" w:rsidP="00544ADF">
      <w:pPr>
        <w:autoSpaceDE w:val="0"/>
        <w:autoSpaceDN w:val="0"/>
        <w:adjustRightInd w:val="0"/>
        <w:jc w:val="both"/>
        <w:rPr>
          <w:rFonts w:asciiTheme="minorHAnsi" w:hAnsiTheme="minorHAnsi" w:cstheme="minorHAnsi"/>
          <w:sz w:val="22"/>
          <w:szCs w:val="22"/>
          <w:lang w:val="en-US"/>
        </w:rPr>
      </w:pPr>
    </w:p>
    <w:p w14:paraId="302484AE" w14:textId="77777777" w:rsidR="002C69CC" w:rsidRPr="00BE6F50" w:rsidRDefault="002C69CC"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Patients who withdraw from this study or are lost to follow-up after signing the informed consent form (ICF) and administration of the study product, will not be replaced. The reason for patient discontinuation from the study will be recorded on the appropriate case report form.</w:t>
      </w:r>
    </w:p>
    <w:p w14:paraId="0402E4A7" w14:textId="77777777" w:rsidR="002C69CC" w:rsidRPr="00BE6F50" w:rsidRDefault="002C69CC" w:rsidP="00544ADF">
      <w:pPr>
        <w:autoSpaceDE w:val="0"/>
        <w:autoSpaceDN w:val="0"/>
        <w:adjustRightInd w:val="0"/>
        <w:jc w:val="both"/>
        <w:rPr>
          <w:rFonts w:asciiTheme="minorHAnsi" w:hAnsiTheme="minorHAnsi" w:cstheme="minorHAnsi"/>
          <w:sz w:val="22"/>
          <w:szCs w:val="22"/>
          <w:lang w:val="en-US"/>
        </w:rPr>
      </w:pPr>
    </w:p>
    <w:p w14:paraId="7E0A7B2F" w14:textId="77777777" w:rsidR="002C69CC" w:rsidRPr="00BE6F50" w:rsidRDefault="002C69CC" w:rsidP="00544ADF">
      <w:pPr>
        <w:pStyle w:val="berschrift3"/>
        <w:jc w:val="both"/>
        <w:rPr>
          <w:rFonts w:asciiTheme="minorHAnsi" w:hAnsiTheme="minorHAnsi" w:cstheme="minorHAnsi"/>
          <w:sz w:val="22"/>
          <w:szCs w:val="22"/>
          <w:lang w:val="en-US"/>
        </w:rPr>
      </w:pPr>
      <w:bookmarkStart w:id="1179" w:name="_Toc36066161"/>
      <w:r w:rsidRPr="00BE6F50">
        <w:rPr>
          <w:rFonts w:asciiTheme="minorHAnsi" w:hAnsiTheme="minorHAnsi" w:cstheme="minorHAnsi"/>
          <w:sz w:val="22"/>
          <w:szCs w:val="22"/>
          <w:lang w:val="en-US"/>
        </w:rPr>
        <w:t>Lost to Follow-Up</w:t>
      </w:r>
      <w:bookmarkEnd w:id="1179"/>
    </w:p>
    <w:p w14:paraId="7324B3D4" w14:textId="77777777" w:rsidR="002C69CC" w:rsidRPr="00BE6F50" w:rsidRDefault="002C69CC"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A subject will be considered lost to follow-up if he or she fails to appear for a follow-up assessment and cannot be contacted with good effort. These efforts will be documented in the subject’s record.</w:t>
      </w:r>
    </w:p>
    <w:p w14:paraId="6213D2A9" w14:textId="77777777" w:rsidR="002C69CC" w:rsidRPr="00BE6F50" w:rsidRDefault="002C69CC" w:rsidP="00544ADF">
      <w:pPr>
        <w:jc w:val="both"/>
        <w:rPr>
          <w:rFonts w:asciiTheme="minorHAnsi" w:hAnsiTheme="minorHAnsi" w:cstheme="minorHAnsi"/>
          <w:sz w:val="22"/>
          <w:szCs w:val="22"/>
          <w:lang w:val="en-GB"/>
        </w:rPr>
      </w:pPr>
    </w:p>
    <w:p w14:paraId="2D8586F8" w14:textId="77777777" w:rsidR="00B51BCC" w:rsidRPr="00BE6F50" w:rsidRDefault="00575E90" w:rsidP="00544ADF">
      <w:pPr>
        <w:pStyle w:val="berschrift2"/>
        <w:tabs>
          <w:tab w:val="num" w:pos="576"/>
        </w:tabs>
        <w:ind w:left="576"/>
        <w:jc w:val="both"/>
        <w:rPr>
          <w:rFonts w:asciiTheme="minorHAnsi" w:hAnsiTheme="minorHAnsi" w:cstheme="minorHAnsi"/>
          <w:sz w:val="22"/>
          <w:szCs w:val="22"/>
          <w:lang w:val="en-GB"/>
        </w:rPr>
      </w:pPr>
      <w:bookmarkStart w:id="1180" w:name="_Toc36066162"/>
      <w:r w:rsidRPr="00BE6F50">
        <w:rPr>
          <w:rFonts w:asciiTheme="minorHAnsi" w:hAnsiTheme="minorHAnsi" w:cstheme="minorHAnsi"/>
          <w:sz w:val="22"/>
          <w:szCs w:val="22"/>
          <w:lang w:val="en-GB"/>
        </w:rPr>
        <w:lastRenderedPageBreak/>
        <w:t>Premature termination of the clinical study</w:t>
      </w:r>
      <w:bookmarkEnd w:id="1180"/>
    </w:p>
    <w:p w14:paraId="7697AF4F" w14:textId="77777777" w:rsidR="00E7737A" w:rsidRPr="00BE6F50" w:rsidRDefault="00E7737A" w:rsidP="00E7737A">
      <w:pPr>
        <w:pStyle w:val="Default"/>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The study will be discontinued if the Sponsor or its designee judges it necessary for medical, safety, regulatory, or other reasons consistent with applicable laws, regulations, and GCP guidelines.</w:t>
      </w:r>
    </w:p>
    <w:p w14:paraId="342D5406" w14:textId="77777777" w:rsidR="00E7737A" w:rsidRPr="00BE6F50" w:rsidRDefault="00E7737A" w:rsidP="00E7737A">
      <w:pPr>
        <w:pStyle w:val="Default"/>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The following events, if applicable, may cause premature termination of the clinical study:</w:t>
      </w:r>
    </w:p>
    <w:p w14:paraId="49FD3A6D" w14:textId="77777777" w:rsidR="00E7737A" w:rsidRPr="00BE6F50" w:rsidRDefault="00E7737A" w:rsidP="00E7737A">
      <w:pPr>
        <w:pStyle w:val="Default"/>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 Early evidence of overt inferiority of the treatment according to the recommendation of the DSMB (decision taken by the Sponsor);</w:t>
      </w:r>
    </w:p>
    <w:p w14:paraId="12B7560C" w14:textId="77777777" w:rsidR="00E7737A" w:rsidRPr="00BE6F50" w:rsidRDefault="00E7737A" w:rsidP="00EA0779">
      <w:pPr>
        <w:pStyle w:val="Default"/>
        <w:numPr>
          <w:ilvl w:val="0"/>
          <w:numId w:val="34"/>
        </w:numPr>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Unjustifiable risk and/or toxicity in risk-benefit analysis (decision taken by the Sponsor), e.g. when adverse events occur, unknown to date with respect to their nature, severity, duration or frequency in relation to the currently established safety profile (substantial changes to the risk-benefit ratio), and therefore medical and/or ethical reasons affect the continuation of the study;</w:t>
      </w:r>
    </w:p>
    <w:p w14:paraId="1E6CB3CC" w14:textId="77777777" w:rsidR="00E7737A" w:rsidRPr="00BE6F50" w:rsidRDefault="00E7737A" w:rsidP="00EA0779">
      <w:pPr>
        <w:pStyle w:val="Default"/>
        <w:numPr>
          <w:ilvl w:val="0"/>
          <w:numId w:val="34"/>
        </w:numPr>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New scientific evidence provided during the study that could affect the patient’s safety (benefit-risk analysis no longer positive);</w:t>
      </w:r>
    </w:p>
    <w:p w14:paraId="4B3A5DBE" w14:textId="77777777" w:rsidR="00E7737A" w:rsidRPr="00BE6F50" w:rsidRDefault="00E7737A" w:rsidP="00EA0779">
      <w:pPr>
        <w:pStyle w:val="Default"/>
        <w:numPr>
          <w:ilvl w:val="0"/>
          <w:numId w:val="34"/>
        </w:numPr>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Request of the Sponsor or regulatory agency.</w:t>
      </w:r>
    </w:p>
    <w:p w14:paraId="192B2A8D" w14:textId="77777777" w:rsidR="00FF7961" w:rsidRPr="00BE6F50" w:rsidRDefault="00FF7961" w:rsidP="00544ADF">
      <w:pPr>
        <w:jc w:val="both"/>
        <w:rPr>
          <w:rFonts w:asciiTheme="minorHAnsi" w:hAnsiTheme="minorHAnsi" w:cstheme="minorHAnsi"/>
          <w:sz w:val="22"/>
          <w:szCs w:val="22"/>
          <w:lang w:val="en-US"/>
        </w:rPr>
      </w:pPr>
    </w:p>
    <w:p w14:paraId="280C259C" w14:textId="77777777" w:rsidR="00B51BCC" w:rsidRPr="00BE6F50" w:rsidRDefault="00DE5C28" w:rsidP="00544ADF">
      <w:pPr>
        <w:pStyle w:val="berschrift2"/>
        <w:tabs>
          <w:tab w:val="num" w:pos="576"/>
        </w:tabs>
        <w:ind w:left="576"/>
        <w:jc w:val="both"/>
        <w:rPr>
          <w:rFonts w:asciiTheme="minorHAnsi" w:hAnsiTheme="minorHAnsi" w:cstheme="minorHAnsi"/>
          <w:sz w:val="22"/>
          <w:szCs w:val="22"/>
          <w:lang w:val="en-GB"/>
        </w:rPr>
      </w:pPr>
      <w:bookmarkStart w:id="1181" w:name="_Toc36066163"/>
      <w:r w:rsidRPr="00BE6F50">
        <w:rPr>
          <w:rFonts w:asciiTheme="minorHAnsi" w:hAnsiTheme="minorHAnsi" w:cstheme="minorHAnsi"/>
          <w:sz w:val="22"/>
          <w:szCs w:val="22"/>
          <w:lang w:val="en-GB"/>
        </w:rPr>
        <w:t xml:space="preserve">Follow-up and continuing treatment </w:t>
      </w:r>
      <w:r w:rsidR="00575E90" w:rsidRPr="00BE6F50">
        <w:rPr>
          <w:rFonts w:asciiTheme="minorHAnsi" w:hAnsiTheme="minorHAnsi" w:cstheme="minorHAnsi"/>
          <w:sz w:val="22"/>
          <w:szCs w:val="22"/>
          <w:lang w:val="en-GB"/>
        </w:rPr>
        <w:t xml:space="preserve">after </w:t>
      </w:r>
      <w:r w:rsidRPr="00BE6F50">
        <w:rPr>
          <w:rFonts w:asciiTheme="minorHAnsi" w:hAnsiTheme="minorHAnsi" w:cstheme="minorHAnsi"/>
          <w:sz w:val="22"/>
          <w:szCs w:val="22"/>
          <w:lang w:val="en-GB"/>
        </w:rPr>
        <w:t xml:space="preserve">regular / </w:t>
      </w:r>
      <w:r w:rsidR="00575E90" w:rsidRPr="00BE6F50">
        <w:rPr>
          <w:rFonts w:asciiTheme="minorHAnsi" w:hAnsiTheme="minorHAnsi" w:cstheme="minorHAnsi"/>
          <w:sz w:val="22"/>
          <w:szCs w:val="22"/>
          <w:lang w:val="en-GB"/>
        </w:rPr>
        <w:t>premature termination</w:t>
      </w:r>
      <w:bookmarkEnd w:id="1181"/>
    </w:p>
    <w:p w14:paraId="750BA8F6" w14:textId="77777777" w:rsidR="008A386F" w:rsidRPr="00BE6F50" w:rsidRDefault="008A386F" w:rsidP="00E7737A">
      <w:pPr>
        <w:autoSpaceDE w:val="0"/>
        <w:autoSpaceDN w:val="0"/>
        <w:adjustRightInd w:val="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After completing all the protocol treatment and visits, patients will continue with regular visits according to usual practice of the transplant centre.</w:t>
      </w:r>
    </w:p>
    <w:p w14:paraId="5B5DD6A8" w14:textId="77777777" w:rsidR="008A386F" w:rsidRPr="00BE6F50" w:rsidRDefault="008A386F" w:rsidP="00E7737A">
      <w:pPr>
        <w:autoSpaceDE w:val="0"/>
        <w:autoSpaceDN w:val="0"/>
        <w:adjustRightInd w:val="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In the case of premature termination, the reason for withdrawal must be entered on the appropriate case report form (CRF) page and must be followed for safety and efficacy until XX (days / months) after discontinuation. </w:t>
      </w:r>
    </w:p>
    <w:p w14:paraId="3A00DD73" w14:textId="77777777" w:rsidR="00B948E8" w:rsidRPr="00BE6F50" w:rsidRDefault="00B948E8" w:rsidP="00544ADF">
      <w:pPr>
        <w:jc w:val="both"/>
        <w:rPr>
          <w:rFonts w:asciiTheme="minorHAnsi" w:hAnsiTheme="minorHAnsi" w:cstheme="minorHAnsi"/>
          <w:sz w:val="22"/>
          <w:szCs w:val="22"/>
          <w:lang w:val="en-US"/>
        </w:rPr>
      </w:pPr>
    </w:p>
    <w:p w14:paraId="4E3C4644" w14:textId="77777777" w:rsidR="008A386F" w:rsidRPr="00BE6F50" w:rsidRDefault="008A386F" w:rsidP="00544ADF">
      <w:pPr>
        <w:jc w:val="both"/>
        <w:rPr>
          <w:rFonts w:asciiTheme="minorHAnsi" w:hAnsiTheme="minorHAnsi" w:cstheme="minorHAnsi"/>
          <w:sz w:val="22"/>
          <w:szCs w:val="22"/>
          <w:lang w:val="en-GB"/>
        </w:rPr>
      </w:pPr>
    </w:p>
    <w:p w14:paraId="79606F19" w14:textId="77777777" w:rsidR="008876D9" w:rsidRPr="00BE6F50" w:rsidRDefault="00C05992" w:rsidP="00544ADF">
      <w:pPr>
        <w:pStyle w:val="berschrift1"/>
        <w:jc w:val="both"/>
        <w:rPr>
          <w:rFonts w:asciiTheme="minorHAnsi" w:hAnsiTheme="minorHAnsi" w:cstheme="minorHAnsi"/>
          <w:sz w:val="22"/>
          <w:szCs w:val="22"/>
          <w:lang w:val="en-GB"/>
        </w:rPr>
      </w:pPr>
      <w:bookmarkStart w:id="1182" w:name="_Toc36066164"/>
      <w:r w:rsidRPr="00BE6F50">
        <w:rPr>
          <w:rFonts w:asciiTheme="minorHAnsi" w:hAnsiTheme="minorHAnsi" w:cstheme="minorHAnsi"/>
          <w:sz w:val="22"/>
          <w:szCs w:val="22"/>
          <w:lang w:val="en-GB"/>
        </w:rPr>
        <w:t>Adverse events</w:t>
      </w:r>
      <w:bookmarkEnd w:id="1182"/>
    </w:p>
    <w:p w14:paraId="03930E78" w14:textId="77777777" w:rsidR="00AD7E49" w:rsidRPr="00BE6F50" w:rsidRDefault="00C05992" w:rsidP="00544ADF">
      <w:pPr>
        <w:pStyle w:val="berschrift2"/>
        <w:tabs>
          <w:tab w:val="num" w:pos="567"/>
        </w:tabs>
        <w:ind w:left="567"/>
        <w:jc w:val="both"/>
        <w:rPr>
          <w:rFonts w:asciiTheme="minorHAnsi" w:hAnsiTheme="minorHAnsi" w:cstheme="minorHAnsi"/>
          <w:sz w:val="22"/>
          <w:szCs w:val="22"/>
          <w:lang w:val="en-GB"/>
        </w:rPr>
      </w:pPr>
      <w:bookmarkStart w:id="1183" w:name="_Toc150224906"/>
      <w:bookmarkStart w:id="1184" w:name="_Toc151965039"/>
      <w:bookmarkStart w:id="1185" w:name="_Toc36066165"/>
      <w:bookmarkEnd w:id="1183"/>
      <w:bookmarkEnd w:id="1184"/>
      <w:r w:rsidRPr="00BE6F50">
        <w:rPr>
          <w:rFonts w:asciiTheme="minorHAnsi" w:hAnsiTheme="minorHAnsi" w:cstheme="minorHAnsi"/>
          <w:sz w:val="22"/>
          <w:szCs w:val="22"/>
          <w:lang w:val="en-GB"/>
        </w:rPr>
        <w:t>Definitions (according to guideline</w:t>
      </w:r>
      <w:r w:rsidR="006C7280" w:rsidRPr="00BE6F50">
        <w:rPr>
          <w:rFonts w:asciiTheme="minorHAnsi" w:hAnsiTheme="minorHAnsi" w:cstheme="minorHAnsi"/>
          <w:sz w:val="22"/>
          <w:szCs w:val="22"/>
          <w:lang w:val="en-GB"/>
        </w:rPr>
        <w:t xml:space="preserve"> 2001/20/EG)</w:t>
      </w:r>
      <w:bookmarkEnd w:id="1185"/>
    </w:p>
    <w:p w14:paraId="3B9EB2CA" w14:textId="77777777" w:rsidR="001F5ECF" w:rsidRPr="00BE6F50" w:rsidRDefault="001F5ECF" w:rsidP="00544ADF">
      <w:pPr>
        <w:spacing w:before="120"/>
        <w:jc w:val="both"/>
        <w:rPr>
          <w:rStyle w:val="Standard10"/>
          <w:rFonts w:asciiTheme="minorHAnsi" w:hAnsiTheme="minorHAnsi" w:cstheme="minorHAnsi"/>
          <w:b/>
          <w:sz w:val="22"/>
          <w:szCs w:val="22"/>
          <w:lang w:val="en-GB"/>
        </w:rPr>
      </w:pPr>
      <w:bookmarkStart w:id="1186" w:name="_Toc156985669"/>
      <w:bookmarkStart w:id="1187" w:name="_Toc160004686"/>
      <w:bookmarkStart w:id="1188" w:name="_Toc160006227"/>
      <w:bookmarkStart w:id="1189" w:name="_Toc160532885"/>
      <w:r w:rsidRPr="00BE6F50">
        <w:rPr>
          <w:rStyle w:val="Standard10"/>
          <w:rFonts w:asciiTheme="minorHAnsi" w:hAnsiTheme="minorHAnsi" w:cstheme="minorHAnsi"/>
          <w:b/>
          <w:sz w:val="22"/>
          <w:szCs w:val="22"/>
          <w:lang w:val="en-GB"/>
        </w:rPr>
        <w:t>Adverse Event (AE)</w:t>
      </w:r>
      <w:bookmarkEnd w:id="1186"/>
      <w:bookmarkEnd w:id="1187"/>
      <w:bookmarkEnd w:id="1188"/>
      <w:bookmarkEnd w:id="1189"/>
      <w:r w:rsidRPr="00BE6F50">
        <w:rPr>
          <w:rStyle w:val="Standard10"/>
          <w:rFonts w:asciiTheme="minorHAnsi" w:hAnsiTheme="minorHAnsi" w:cstheme="minorHAnsi"/>
          <w:b/>
          <w:sz w:val="22"/>
          <w:szCs w:val="22"/>
          <w:lang w:val="en-GB"/>
        </w:rPr>
        <w:t xml:space="preserve"> </w:t>
      </w:r>
    </w:p>
    <w:p w14:paraId="523DB4C4" w14:textId="77777777" w:rsidR="001F5ECF" w:rsidRPr="00BE6F50" w:rsidRDefault="001F5ECF" w:rsidP="00544ADF">
      <w:pPr>
        <w:autoSpaceDE w:val="0"/>
        <w:autoSpaceDN w:val="0"/>
        <w:adjustRightInd w:val="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An adverse event is any untoward medical occurrence in a patient or clinical trial subject administered a medicinal product and which does not necessarily have a causal relationship with this treatment</w:t>
      </w:r>
    </w:p>
    <w:p w14:paraId="244CA4B0"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An AE could be diseases, signs or symptoms which occur or worsen after enrolment of the patient in the clinical trial.</w:t>
      </w:r>
    </w:p>
    <w:p w14:paraId="2B56B37A" w14:textId="77777777" w:rsidR="001F5ECF" w:rsidRPr="00BE6F50" w:rsidRDefault="001F5ECF" w:rsidP="00544ADF">
      <w:pPr>
        <w:pStyle w:val="Textbaustein"/>
        <w:spacing w:before="120"/>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Adverse Events are assessed as follows: </w:t>
      </w:r>
    </w:p>
    <w:p w14:paraId="38302A5C" w14:textId="77777777" w:rsidR="001F5ECF" w:rsidRPr="00BE6F50" w:rsidRDefault="001F5ECF" w:rsidP="00EA0779">
      <w:pPr>
        <w:pStyle w:val="Textbaustein"/>
        <w:numPr>
          <w:ilvl w:val="0"/>
          <w:numId w:val="12"/>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Mild </w:t>
      </w:r>
    </w:p>
    <w:p w14:paraId="2AD5D980" w14:textId="77777777" w:rsidR="001F5ECF" w:rsidRPr="00BE6F50" w:rsidRDefault="001F5ECF" w:rsidP="00EA0779">
      <w:pPr>
        <w:pStyle w:val="Textbaustein"/>
        <w:numPr>
          <w:ilvl w:val="0"/>
          <w:numId w:val="12"/>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Moderate </w:t>
      </w:r>
    </w:p>
    <w:p w14:paraId="6905C150" w14:textId="77777777" w:rsidR="001F5ECF" w:rsidRPr="00BE6F50" w:rsidRDefault="001F5ECF" w:rsidP="00EA0779">
      <w:pPr>
        <w:pStyle w:val="Textbaustein"/>
        <w:numPr>
          <w:ilvl w:val="0"/>
          <w:numId w:val="12"/>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Severe </w:t>
      </w:r>
    </w:p>
    <w:p w14:paraId="1CD614A6" w14:textId="77777777" w:rsidR="001F5ECF" w:rsidRPr="00BE6F50" w:rsidRDefault="001F5ECF" w:rsidP="00EA0779">
      <w:pPr>
        <w:pStyle w:val="Textbaustein"/>
        <w:numPr>
          <w:ilvl w:val="0"/>
          <w:numId w:val="8"/>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If criteria for SAE apply </w:t>
      </w:r>
    </w:p>
    <w:p w14:paraId="5BE2DE13" w14:textId="77777777" w:rsidR="001F5ECF" w:rsidRPr="00BE6F50" w:rsidRDefault="001F5ECF" w:rsidP="00544ADF">
      <w:pPr>
        <w:pStyle w:val="Textbaustein"/>
        <w:ind w:left="360"/>
        <w:jc w:val="both"/>
        <w:rPr>
          <w:rFonts w:asciiTheme="minorHAnsi" w:hAnsiTheme="minorHAnsi" w:cstheme="minorHAnsi"/>
          <w:color w:val="auto"/>
          <w:sz w:val="22"/>
          <w:szCs w:val="22"/>
          <w:lang w:val="en-GB"/>
        </w:rPr>
      </w:pPr>
    </w:p>
    <w:p w14:paraId="296E5A77"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For every event the causality will be analysed: </w:t>
      </w:r>
    </w:p>
    <w:p w14:paraId="09915FB9" w14:textId="77777777" w:rsidR="001F5ECF" w:rsidRPr="00BE6F50" w:rsidRDefault="001F5ECF" w:rsidP="00EA0779">
      <w:pPr>
        <w:pStyle w:val="Textbaustein"/>
        <w:numPr>
          <w:ilvl w:val="0"/>
          <w:numId w:val="12"/>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Sure </w:t>
      </w:r>
    </w:p>
    <w:p w14:paraId="2912038A" w14:textId="77777777" w:rsidR="001F5ECF" w:rsidRPr="00BE6F50" w:rsidRDefault="001F5ECF" w:rsidP="00EA0779">
      <w:pPr>
        <w:pStyle w:val="Textbaustein"/>
        <w:numPr>
          <w:ilvl w:val="0"/>
          <w:numId w:val="12"/>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Probable</w:t>
      </w:r>
    </w:p>
    <w:p w14:paraId="331E9BFA" w14:textId="77777777" w:rsidR="001F5ECF" w:rsidRPr="00BE6F50" w:rsidRDefault="001F5ECF" w:rsidP="00EA0779">
      <w:pPr>
        <w:pStyle w:val="Textbaustein"/>
        <w:numPr>
          <w:ilvl w:val="0"/>
          <w:numId w:val="12"/>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Possible</w:t>
      </w:r>
    </w:p>
    <w:p w14:paraId="38528D4D" w14:textId="77777777" w:rsidR="001F5ECF" w:rsidRPr="00BE6F50" w:rsidRDefault="001F5ECF" w:rsidP="00EA0779">
      <w:pPr>
        <w:pStyle w:val="Textbaustein"/>
        <w:numPr>
          <w:ilvl w:val="0"/>
          <w:numId w:val="12"/>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Unlikely</w:t>
      </w:r>
    </w:p>
    <w:p w14:paraId="5203A7C0" w14:textId="77777777" w:rsidR="001F5ECF" w:rsidRPr="00BE6F50" w:rsidRDefault="001F5ECF" w:rsidP="00EA0779">
      <w:pPr>
        <w:pStyle w:val="Textbaustein"/>
        <w:numPr>
          <w:ilvl w:val="0"/>
          <w:numId w:val="12"/>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Not related</w:t>
      </w:r>
    </w:p>
    <w:p w14:paraId="7147565A" w14:textId="77777777" w:rsidR="001F5ECF" w:rsidRPr="00BE6F50" w:rsidRDefault="001F5ECF" w:rsidP="00EA0779">
      <w:pPr>
        <w:pStyle w:val="Textbaustein"/>
        <w:numPr>
          <w:ilvl w:val="0"/>
          <w:numId w:val="12"/>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Can not be evaluated</w:t>
      </w:r>
    </w:p>
    <w:p w14:paraId="58C8A039" w14:textId="77777777" w:rsidR="001F5ECF" w:rsidRPr="00BE6F50" w:rsidRDefault="001F5ECF" w:rsidP="00544ADF">
      <w:pPr>
        <w:jc w:val="both"/>
        <w:rPr>
          <w:rFonts w:asciiTheme="minorHAnsi" w:hAnsiTheme="minorHAnsi" w:cstheme="minorHAnsi"/>
          <w:b/>
          <w:sz w:val="22"/>
          <w:szCs w:val="22"/>
          <w:lang w:val="en-GB"/>
        </w:rPr>
      </w:pPr>
    </w:p>
    <w:p w14:paraId="23B78958" w14:textId="77777777" w:rsidR="001F5ECF" w:rsidRPr="00BE6F50" w:rsidRDefault="001F5ECF" w:rsidP="00544ADF">
      <w:pPr>
        <w:jc w:val="both"/>
        <w:rPr>
          <w:rFonts w:asciiTheme="minorHAnsi" w:hAnsiTheme="minorHAnsi" w:cstheme="minorHAnsi"/>
          <w:b/>
          <w:sz w:val="22"/>
          <w:szCs w:val="22"/>
          <w:lang w:val="en-GB"/>
        </w:rPr>
      </w:pPr>
      <w:r w:rsidRPr="00BE6F50">
        <w:rPr>
          <w:rFonts w:asciiTheme="minorHAnsi" w:hAnsiTheme="minorHAnsi" w:cstheme="minorHAnsi"/>
          <w:b/>
          <w:sz w:val="22"/>
          <w:szCs w:val="22"/>
          <w:lang w:val="en-GB"/>
        </w:rPr>
        <w:t>Serious Adverse Event (SAE)</w:t>
      </w:r>
    </w:p>
    <w:p w14:paraId="531CB841" w14:textId="77777777" w:rsidR="001F5ECF" w:rsidRPr="00BE6F50" w:rsidRDefault="001F5ECF" w:rsidP="00544ADF">
      <w:pPr>
        <w:autoSpaceDE w:val="0"/>
        <w:autoSpaceDN w:val="0"/>
        <w:adjustRightInd w:val="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lastRenderedPageBreak/>
        <w:t xml:space="preserve">A ‘serious adverse event or serious adverse reaction’ is any untoward medical occurrence or effect that at any dose </w:t>
      </w:r>
    </w:p>
    <w:p w14:paraId="0FD573CD" w14:textId="77777777" w:rsidR="001F5ECF" w:rsidRPr="00BE6F50" w:rsidRDefault="001F5ECF" w:rsidP="00EA0779">
      <w:pPr>
        <w:numPr>
          <w:ilvl w:val="0"/>
          <w:numId w:val="14"/>
        </w:numPr>
        <w:autoSpaceDE w:val="0"/>
        <w:autoSpaceDN w:val="0"/>
        <w:adjustRightInd w:val="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results in death, </w:t>
      </w:r>
    </w:p>
    <w:p w14:paraId="0AC83F51" w14:textId="77777777" w:rsidR="001F5ECF" w:rsidRPr="00BE6F50" w:rsidRDefault="001F5ECF" w:rsidP="00EA0779">
      <w:pPr>
        <w:numPr>
          <w:ilvl w:val="0"/>
          <w:numId w:val="14"/>
        </w:numPr>
        <w:autoSpaceDE w:val="0"/>
        <w:autoSpaceDN w:val="0"/>
        <w:adjustRightInd w:val="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is life-threatening, </w:t>
      </w:r>
    </w:p>
    <w:p w14:paraId="3F31B09C" w14:textId="77777777" w:rsidR="001F5ECF" w:rsidRPr="00BE6F50" w:rsidRDefault="001F5ECF" w:rsidP="00EA0779">
      <w:pPr>
        <w:numPr>
          <w:ilvl w:val="0"/>
          <w:numId w:val="14"/>
        </w:numPr>
        <w:autoSpaceDE w:val="0"/>
        <w:autoSpaceDN w:val="0"/>
        <w:adjustRightInd w:val="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requires hospitalisation or prolongation of existing hospitalisation, </w:t>
      </w:r>
    </w:p>
    <w:p w14:paraId="705134A0" w14:textId="77777777" w:rsidR="001F5ECF" w:rsidRPr="00BE6F50" w:rsidRDefault="001F5ECF" w:rsidP="00EA0779">
      <w:pPr>
        <w:numPr>
          <w:ilvl w:val="0"/>
          <w:numId w:val="14"/>
        </w:numPr>
        <w:autoSpaceDE w:val="0"/>
        <w:autoSpaceDN w:val="0"/>
        <w:adjustRightInd w:val="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results in persistent or significant disability or incapacity, </w:t>
      </w:r>
    </w:p>
    <w:p w14:paraId="765CC3CD" w14:textId="77777777" w:rsidR="001F5ECF" w:rsidRPr="00BE6F50" w:rsidRDefault="001F5ECF" w:rsidP="00EA0779">
      <w:pPr>
        <w:numPr>
          <w:ilvl w:val="0"/>
          <w:numId w:val="14"/>
        </w:numPr>
        <w:autoSpaceDE w:val="0"/>
        <w:autoSpaceDN w:val="0"/>
        <w:adjustRightInd w:val="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or is a congenital anomaly or birth defect; </w:t>
      </w:r>
    </w:p>
    <w:p w14:paraId="5FD07C0B" w14:textId="77777777" w:rsidR="001F5ECF" w:rsidRPr="00BE6F50" w:rsidRDefault="001F5ECF" w:rsidP="00544ADF">
      <w:pPr>
        <w:pStyle w:val="berschrift3"/>
        <w:numPr>
          <w:ilvl w:val="0"/>
          <w:numId w:val="0"/>
        </w:numPr>
        <w:jc w:val="both"/>
        <w:rPr>
          <w:rFonts w:asciiTheme="minorHAnsi" w:hAnsiTheme="minorHAnsi" w:cstheme="minorHAnsi"/>
          <w:sz w:val="22"/>
          <w:szCs w:val="22"/>
          <w:lang w:val="en-GB"/>
        </w:rPr>
      </w:pPr>
      <w:bookmarkStart w:id="1190" w:name="_Toc202866292"/>
      <w:bookmarkStart w:id="1191" w:name="_Toc36066166"/>
      <w:bookmarkStart w:id="1192" w:name="_Toc156985671"/>
      <w:bookmarkStart w:id="1193" w:name="_Toc160004688"/>
      <w:bookmarkStart w:id="1194" w:name="_Toc160006229"/>
      <w:bookmarkStart w:id="1195" w:name="_Toc160532887"/>
      <w:r w:rsidRPr="00BE6F50">
        <w:rPr>
          <w:rFonts w:asciiTheme="minorHAnsi" w:hAnsiTheme="minorHAnsi" w:cstheme="minorHAnsi"/>
          <w:bCs w:val="0"/>
          <w:iCs w:val="0"/>
          <w:sz w:val="22"/>
          <w:szCs w:val="22"/>
          <w:lang w:val="en-GB"/>
        </w:rPr>
        <w:t>A</w:t>
      </w:r>
      <w:r w:rsidRPr="00BE6F50">
        <w:rPr>
          <w:rFonts w:asciiTheme="minorHAnsi" w:hAnsiTheme="minorHAnsi" w:cstheme="minorHAnsi"/>
          <w:sz w:val="22"/>
          <w:szCs w:val="22"/>
          <w:lang w:val="en-GB"/>
        </w:rPr>
        <w:t>dverse Reactions</w:t>
      </w:r>
      <w:bookmarkEnd w:id="1190"/>
      <w:bookmarkEnd w:id="1191"/>
    </w:p>
    <w:p w14:paraId="5C33937A" w14:textId="77777777" w:rsidR="001F5ECF" w:rsidRPr="00BE6F50" w:rsidRDefault="001F5ECF"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Adverse reactions are all untoward and unintended responses to an investigational medicinal product related to any dose administered.</w:t>
      </w:r>
    </w:p>
    <w:p w14:paraId="41AD9539" w14:textId="77777777" w:rsidR="001F5ECF" w:rsidRPr="00BE6F50" w:rsidRDefault="001F5ECF" w:rsidP="00544ADF">
      <w:pPr>
        <w:jc w:val="both"/>
        <w:rPr>
          <w:rFonts w:asciiTheme="minorHAnsi" w:hAnsiTheme="minorHAnsi" w:cstheme="minorHAnsi"/>
          <w:sz w:val="22"/>
          <w:szCs w:val="22"/>
          <w:lang w:val="en-GB"/>
        </w:rPr>
      </w:pPr>
    </w:p>
    <w:p w14:paraId="3B4286BF" w14:textId="77777777" w:rsidR="001F5ECF" w:rsidRPr="00BE6F50" w:rsidRDefault="001F5ECF" w:rsidP="00544ADF">
      <w:pPr>
        <w:pStyle w:val="berschrift3"/>
        <w:numPr>
          <w:ilvl w:val="0"/>
          <w:numId w:val="0"/>
        </w:numPr>
        <w:tabs>
          <w:tab w:val="num" w:pos="1430"/>
        </w:tabs>
        <w:jc w:val="both"/>
        <w:rPr>
          <w:rFonts w:asciiTheme="minorHAnsi" w:hAnsiTheme="minorHAnsi" w:cstheme="minorHAnsi"/>
          <w:color w:val="000000"/>
          <w:sz w:val="22"/>
          <w:szCs w:val="22"/>
          <w:u w:val="single"/>
          <w:lang w:val="en-GB"/>
        </w:rPr>
      </w:pPr>
      <w:bookmarkStart w:id="1196" w:name="_Toc202866293"/>
      <w:bookmarkStart w:id="1197" w:name="_Toc36066167"/>
      <w:r w:rsidRPr="00BE6F50">
        <w:rPr>
          <w:rFonts w:asciiTheme="minorHAnsi" w:hAnsiTheme="minorHAnsi" w:cstheme="minorHAnsi"/>
          <w:sz w:val="22"/>
          <w:szCs w:val="22"/>
          <w:lang w:val="en-GB"/>
        </w:rPr>
        <w:t>Suspected Unexpected Serious Adverse Reactions (SUSAR)</w:t>
      </w:r>
      <w:bookmarkEnd w:id="1196"/>
      <w:bookmarkEnd w:id="1197"/>
      <w:r w:rsidRPr="00BE6F50">
        <w:rPr>
          <w:rFonts w:asciiTheme="minorHAnsi" w:hAnsiTheme="minorHAnsi" w:cstheme="minorHAnsi"/>
          <w:sz w:val="22"/>
          <w:szCs w:val="22"/>
          <w:lang w:val="en-GB"/>
        </w:rPr>
        <w:t xml:space="preserve"> </w:t>
      </w:r>
    </w:p>
    <w:p w14:paraId="02381B77" w14:textId="77777777" w:rsidR="001F5ECF" w:rsidRPr="00BE6F50" w:rsidRDefault="001F5ECF"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A Suspected Unexpected Serious Adverse Reaction (SUSAR) is any suspected adverse reaction related to the study treatment that is both serious and unexpected. </w:t>
      </w:r>
    </w:p>
    <w:p w14:paraId="3D82620C" w14:textId="77777777" w:rsidR="001F5ECF" w:rsidRPr="00BE6F50" w:rsidRDefault="001F5ECF" w:rsidP="00544ADF">
      <w:pPr>
        <w:spacing w:before="12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“Unexpected” means that the nature and severity of the adverse reaction are not consistent with the information about the study medication in question set out in the reference safety information.</w:t>
      </w:r>
      <w:bookmarkEnd w:id="1192"/>
      <w:bookmarkEnd w:id="1193"/>
      <w:bookmarkEnd w:id="1194"/>
      <w:bookmarkEnd w:id="1195"/>
    </w:p>
    <w:p w14:paraId="4DF83A95" w14:textId="77777777" w:rsidR="00A56AA9" w:rsidRPr="00BE6F50" w:rsidRDefault="00A56AA9" w:rsidP="00544ADF">
      <w:pPr>
        <w:pStyle w:val="berschrift2"/>
        <w:tabs>
          <w:tab w:val="num" w:pos="576"/>
          <w:tab w:val="num" w:pos="860"/>
        </w:tabs>
        <w:ind w:left="576"/>
        <w:jc w:val="both"/>
        <w:rPr>
          <w:rFonts w:asciiTheme="minorHAnsi" w:hAnsiTheme="minorHAnsi" w:cstheme="minorHAnsi"/>
          <w:sz w:val="22"/>
          <w:szCs w:val="22"/>
          <w:lang w:val="en-GB"/>
        </w:rPr>
      </w:pPr>
      <w:bookmarkStart w:id="1198" w:name="_Toc202866294"/>
      <w:bookmarkStart w:id="1199" w:name="_Toc36066168"/>
      <w:r w:rsidRPr="00BE6F50">
        <w:rPr>
          <w:rFonts w:asciiTheme="minorHAnsi" w:hAnsiTheme="minorHAnsi" w:cstheme="minorHAnsi"/>
          <w:sz w:val="22"/>
          <w:szCs w:val="22"/>
          <w:lang w:val="en-GB"/>
        </w:rPr>
        <w:t xml:space="preserve">Treatment of </w:t>
      </w:r>
      <w:r w:rsidR="00580CA6" w:rsidRPr="00BE6F50">
        <w:rPr>
          <w:rFonts w:asciiTheme="minorHAnsi" w:hAnsiTheme="minorHAnsi" w:cstheme="minorHAnsi"/>
          <w:sz w:val="22"/>
          <w:szCs w:val="22"/>
          <w:lang w:val="en-GB"/>
        </w:rPr>
        <w:t>(S)</w:t>
      </w:r>
      <w:r w:rsidRPr="00BE6F50">
        <w:rPr>
          <w:rFonts w:asciiTheme="minorHAnsi" w:hAnsiTheme="minorHAnsi" w:cstheme="minorHAnsi"/>
          <w:sz w:val="22"/>
          <w:szCs w:val="22"/>
          <w:lang w:val="en-GB"/>
        </w:rPr>
        <w:t>AEs</w:t>
      </w:r>
      <w:bookmarkEnd w:id="1198"/>
      <w:bookmarkEnd w:id="1199"/>
    </w:p>
    <w:p w14:paraId="46EC36E7" w14:textId="77777777" w:rsidR="001F5ECF" w:rsidRPr="00BE6F50" w:rsidRDefault="001F5ECF" w:rsidP="00544ADF">
      <w:pPr>
        <w:jc w:val="both"/>
        <w:rPr>
          <w:rFonts w:asciiTheme="minorHAnsi" w:hAnsiTheme="minorHAnsi" w:cstheme="minorHAnsi"/>
          <w:i/>
          <w:sz w:val="22"/>
          <w:szCs w:val="22"/>
          <w:lang w:val="en-GB"/>
        </w:rPr>
      </w:pPr>
      <w:bookmarkStart w:id="1200" w:name="_Toc202866295"/>
      <w:r w:rsidRPr="00BE6F50">
        <w:rPr>
          <w:rFonts w:asciiTheme="minorHAnsi" w:hAnsiTheme="minorHAnsi" w:cstheme="minorHAnsi"/>
          <w:i/>
          <w:sz w:val="22"/>
          <w:szCs w:val="22"/>
          <w:lang w:val="en-GB"/>
        </w:rPr>
        <w:t>All AEs should be treated appropriately. Such treatment may include changes in study drug treatment including possible interruption or discontinuation, starting or stopping concomitant treatments, changes in the frequency or nature of assessments, hospitalization or any other medically required intervention.</w:t>
      </w:r>
    </w:p>
    <w:p w14:paraId="6F030E69" w14:textId="77777777" w:rsidR="001F5ECF" w:rsidRPr="00BE6F50" w:rsidRDefault="001F5ECF" w:rsidP="00544ADF">
      <w:pPr>
        <w:jc w:val="both"/>
        <w:rPr>
          <w:rFonts w:asciiTheme="minorHAnsi" w:hAnsiTheme="minorHAnsi" w:cstheme="minorHAnsi"/>
          <w:i/>
          <w:sz w:val="22"/>
          <w:szCs w:val="22"/>
          <w:lang w:val="en-GB"/>
        </w:rPr>
      </w:pPr>
    </w:p>
    <w:p w14:paraId="634CD1D2" w14:textId="77777777" w:rsidR="00A56AA9" w:rsidRPr="00BE6F50" w:rsidRDefault="00A56AA9" w:rsidP="00544ADF">
      <w:pPr>
        <w:pStyle w:val="berschrift2"/>
        <w:tabs>
          <w:tab w:val="num" w:pos="576"/>
          <w:tab w:val="num" w:pos="860"/>
        </w:tabs>
        <w:ind w:left="576"/>
        <w:jc w:val="both"/>
        <w:rPr>
          <w:rFonts w:asciiTheme="minorHAnsi" w:hAnsiTheme="minorHAnsi" w:cstheme="minorHAnsi"/>
          <w:sz w:val="22"/>
          <w:szCs w:val="22"/>
          <w:lang w:val="en-GB"/>
        </w:rPr>
      </w:pPr>
      <w:bookmarkStart w:id="1201" w:name="_Toc36066169"/>
      <w:r w:rsidRPr="00BE6F50">
        <w:rPr>
          <w:rFonts w:asciiTheme="minorHAnsi" w:hAnsiTheme="minorHAnsi" w:cstheme="minorHAnsi"/>
          <w:sz w:val="22"/>
          <w:szCs w:val="22"/>
          <w:lang w:val="en-GB"/>
        </w:rPr>
        <w:t xml:space="preserve">Assessment of </w:t>
      </w:r>
      <w:r w:rsidR="00580CA6" w:rsidRPr="00BE6F50">
        <w:rPr>
          <w:rFonts w:asciiTheme="minorHAnsi" w:hAnsiTheme="minorHAnsi" w:cstheme="minorHAnsi"/>
          <w:sz w:val="22"/>
          <w:szCs w:val="22"/>
          <w:lang w:val="en-GB"/>
        </w:rPr>
        <w:t>S</w:t>
      </w:r>
      <w:r w:rsidRPr="00BE6F50">
        <w:rPr>
          <w:rFonts w:asciiTheme="minorHAnsi" w:hAnsiTheme="minorHAnsi" w:cstheme="minorHAnsi"/>
          <w:sz w:val="22"/>
          <w:szCs w:val="22"/>
          <w:lang w:val="en-GB"/>
        </w:rPr>
        <w:t>AEs</w:t>
      </w:r>
      <w:bookmarkEnd w:id="1200"/>
      <w:bookmarkEnd w:id="1201"/>
    </w:p>
    <w:p w14:paraId="151A52E9" w14:textId="77777777" w:rsidR="001F5ECF" w:rsidRPr="00BE6F50" w:rsidRDefault="001F5ECF" w:rsidP="00544ADF">
      <w:pPr>
        <w:pStyle w:val="Textkrper-Einzug3"/>
        <w:ind w:left="0"/>
        <w:jc w:val="both"/>
        <w:rPr>
          <w:rFonts w:asciiTheme="minorHAnsi" w:hAnsiTheme="minorHAnsi" w:cstheme="minorHAnsi"/>
          <w:i/>
          <w:sz w:val="22"/>
          <w:szCs w:val="22"/>
          <w:lang w:val="en-GB"/>
        </w:rPr>
      </w:pPr>
      <w:bookmarkStart w:id="1202" w:name="_Toc202866296"/>
      <w:r w:rsidRPr="00BE6F50">
        <w:rPr>
          <w:rFonts w:asciiTheme="minorHAnsi" w:hAnsiTheme="minorHAnsi" w:cstheme="minorHAnsi"/>
          <w:i/>
          <w:sz w:val="22"/>
          <w:szCs w:val="22"/>
          <w:lang w:val="en-GB"/>
        </w:rPr>
        <w:t>As far as possible, each AE should be evaluated to determine:</w:t>
      </w:r>
    </w:p>
    <w:p w14:paraId="2DEB8485" w14:textId="77777777" w:rsidR="001F5ECF" w:rsidRPr="00BE6F50" w:rsidRDefault="001F5ECF" w:rsidP="00EA0779">
      <w:pPr>
        <w:pStyle w:val="Textkrper-Einzug3"/>
        <w:numPr>
          <w:ilvl w:val="0"/>
          <w:numId w:val="15"/>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the severity grade (mild, moderate, severe or CTCAE v5.0)</w:t>
      </w:r>
    </w:p>
    <w:p w14:paraId="3F47ADEB" w14:textId="77777777" w:rsidR="001F5ECF" w:rsidRPr="00BE6F50" w:rsidRDefault="001F5ECF" w:rsidP="00EA0779">
      <w:pPr>
        <w:pStyle w:val="Textkrper-Einzug3"/>
        <w:numPr>
          <w:ilvl w:val="0"/>
          <w:numId w:val="15"/>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its relationship to the study drug (assessment of causality)</w:t>
      </w:r>
    </w:p>
    <w:p w14:paraId="3BE7F4C7" w14:textId="77777777" w:rsidR="001F5ECF" w:rsidRPr="00BE6F50" w:rsidRDefault="001F5ECF" w:rsidP="00EA0779">
      <w:pPr>
        <w:pStyle w:val="Textkrper-Einzug3"/>
        <w:numPr>
          <w:ilvl w:val="0"/>
          <w:numId w:val="15"/>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its duration (start and end dates or if continuing at final exam)</w:t>
      </w:r>
    </w:p>
    <w:p w14:paraId="4CA6390E" w14:textId="77777777" w:rsidR="001F5ECF" w:rsidRPr="00BE6F50" w:rsidRDefault="001F5ECF" w:rsidP="00EA0779">
      <w:pPr>
        <w:pStyle w:val="Textkrper-Einzug3"/>
        <w:numPr>
          <w:ilvl w:val="0"/>
          <w:numId w:val="15"/>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action taken (no action taken; study drug dosage adjusted/temporarily interrupted; study drug permanently discontinued due to this AE; hospitalization)</w:t>
      </w:r>
    </w:p>
    <w:p w14:paraId="1FE7A1DC" w14:textId="77777777" w:rsidR="001F5ECF" w:rsidRPr="00BE6F50" w:rsidRDefault="001F5ECF" w:rsidP="00EA0779">
      <w:pPr>
        <w:pStyle w:val="Textkrper-Einzug3"/>
        <w:numPr>
          <w:ilvl w:val="0"/>
          <w:numId w:val="15"/>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whether it constitutes a serious adverse event (SAE)</w:t>
      </w:r>
    </w:p>
    <w:p w14:paraId="14392B3F" w14:textId="77777777" w:rsidR="00A56AA9" w:rsidRPr="00BE6F50" w:rsidRDefault="00A56AA9" w:rsidP="00544ADF">
      <w:pPr>
        <w:pStyle w:val="berschrift3"/>
        <w:tabs>
          <w:tab w:val="clear" w:pos="720"/>
          <w:tab w:val="num" w:pos="851"/>
          <w:tab w:val="num" w:pos="1430"/>
        </w:tabs>
        <w:ind w:left="284" w:hanging="284"/>
        <w:jc w:val="both"/>
        <w:rPr>
          <w:rFonts w:asciiTheme="minorHAnsi" w:hAnsiTheme="minorHAnsi" w:cstheme="minorHAnsi"/>
          <w:sz w:val="22"/>
          <w:szCs w:val="22"/>
        </w:rPr>
      </w:pPr>
      <w:bookmarkStart w:id="1203" w:name="_Toc36066170"/>
      <w:r w:rsidRPr="00BE6F50">
        <w:rPr>
          <w:rFonts w:asciiTheme="minorHAnsi" w:hAnsiTheme="minorHAnsi" w:cstheme="minorHAnsi"/>
          <w:sz w:val="22"/>
          <w:szCs w:val="22"/>
        </w:rPr>
        <w:t>Assessment of Seriousness</w:t>
      </w:r>
      <w:bookmarkEnd w:id="1202"/>
      <w:bookmarkEnd w:id="1203"/>
    </w:p>
    <w:p w14:paraId="703CDDCF" w14:textId="77777777" w:rsidR="001F5ECF" w:rsidRPr="00BE6F50" w:rsidRDefault="001F5ECF" w:rsidP="00544ADF">
      <w:pPr>
        <w:autoSpaceDE w:val="0"/>
        <w:autoSpaceDN w:val="0"/>
        <w:adjustRightInd w:val="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Seriousness shall be determined according to the definition above.</w:t>
      </w:r>
    </w:p>
    <w:p w14:paraId="6A164ACD" w14:textId="77777777" w:rsidR="001F5ECF" w:rsidRPr="00BE6F50" w:rsidRDefault="001F5ECF" w:rsidP="00544ADF">
      <w:pPr>
        <w:pStyle w:val="Textkrper310"/>
        <w:spacing w:before="120" w:line="240" w:lineRule="auto"/>
        <w:rPr>
          <w:rFonts w:asciiTheme="minorHAnsi" w:hAnsiTheme="minorHAnsi" w:cstheme="minorHAnsi"/>
          <w:i/>
          <w:sz w:val="22"/>
          <w:szCs w:val="22"/>
          <w:lang w:val="en-GB"/>
        </w:rPr>
      </w:pPr>
      <w:r w:rsidRPr="00BE6F50">
        <w:rPr>
          <w:rFonts w:asciiTheme="minorHAnsi" w:hAnsiTheme="minorHAnsi" w:cstheme="minorHAnsi"/>
          <w:i/>
          <w:sz w:val="22"/>
          <w:szCs w:val="22"/>
          <w:lang w:val="en-GB"/>
        </w:rPr>
        <w:t>Furthermore medical and scientific judgment should be exercised in deciding whether expedited reporting is appropriate in other situations, such as important medical events that may not be immediately life-threatening or result in death or hospitalization but may jeopardize the subject or may require intervention to prevent one of the other outcomes listed in the definition above. These should also usually be considered serious. Examples of such events are intensive treatment in an emergency room, or at home for allergic bronchospasm, blood dyscrasias or convulsions that do not result in hospitalisation, or development of drug addiction or drug abuse.</w:t>
      </w:r>
    </w:p>
    <w:p w14:paraId="74409D5F" w14:textId="77777777" w:rsidR="00C01CEF" w:rsidRPr="00BE6F50" w:rsidRDefault="00C01CEF" w:rsidP="00544ADF">
      <w:pPr>
        <w:pStyle w:val="Textkrper310"/>
        <w:spacing w:before="120" w:line="240" w:lineRule="auto"/>
        <w:rPr>
          <w:rFonts w:asciiTheme="minorHAnsi" w:hAnsiTheme="minorHAnsi" w:cstheme="minorHAnsi"/>
          <w:i/>
          <w:sz w:val="22"/>
          <w:szCs w:val="22"/>
          <w:lang w:val="en-GB"/>
        </w:rPr>
      </w:pPr>
    </w:p>
    <w:p w14:paraId="6DE22BDC" w14:textId="77777777" w:rsidR="00B948E8" w:rsidRPr="00BE6F50" w:rsidRDefault="00575E90" w:rsidP="00544ADF">
      <w:pPr>
        <w:pStyle w:val="berschrift3"/>
        <w:jc w:val="both"/>
        <w:rPr>
          <w:rFonts w:asciiTheme="minorHAnsi" w:hAnsiTheme="minorHAnsi" w:cstheme="minorHAnsi"/>
          <w:sz w:val="22"/>
          <w:szCs w:val="22"/>
          <w:lang w:val="en-GB"/>
        </w:rPr>
      </w:pPr>
      <w:bookmarkStart w:id="1204" w:name="_Toc36066171"/>
      <w:r w:rsidRPr="00BE6F50">
        <w:rPr>
          <w:rFonts w:asciiTheme="minorHAnsi" w:hAnsiTheme="minorHAnsi" w:cstheme="minorHAnsi"/>
          <w:sz w:val="22"/>
          <w:szCs w:val="22"/>
          <w:lang w:val="en-GB"/>
        </w:rPr>
        <w:lastRenderedPageBreak/>
        <w:t>Assessment of intensity</w:t>
      </w:r>
      <w:bookmarkEnd w:id="1204"/>
    </w:p>
    <w:p w14:paraId="18B99BEC"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Mild: The Adverse Event is transient and can be tolerated easily. </w:t>
      </w:r>
    </w:p>
    <w:p w14:paraId="239F7019" w14:textId="77777777" w:rsidR="001F5ECF" w:rsidRPr="00BE6F50" w:rsidRDefault="001F5ECF" w:rsidP="00544ADF">
      <w:pPr>
        <w:pStyle w:val="Textbaustein"/>
        <w:jc w:val="both"/>
        <w:rPr>
          <w:rFonts w:asciiTheme="minorHAnsi" w:hAnsiTheme="minorHAnsi" w:cstheme="minorHAnsi"/>
          <w:color w:val="auto"/>
          <w:sz w:val="22"/>
          <w:szCs w:val="22"/>
          <w:lang w:val="en-GB"/>
        </w:rPr>
      </w:pPr>
    </w:p>
    <w:p w14:paraId="369C2DDF"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Moderate: The Adverse Event causes discomfort and impedes normal activities </w:t>
      </w:r>
    </w:p>
    <w:p w14:paraId="2098A618" w14:textId="77777777" w:rsidR="001F5ECF" w:rsidRPr="00BE6F50" w:rsidRDefault="001F5ECF" w:rsidP="00544ADF">
      <w:pPr>
        <w:pStyle w:val="Textbaustein"/>
        <w:jc w:val="both"/>
        <w:rPr>
          <w:rFonts w:asciiTheme="minorHAnsi" w:hAnsiTheme="minorHAnsi" w:cstheme="minorHAnsi"/>
          <w:color w:val="auto"/>
          <w:sz w:val="22"/>
          <w:szCs w:val="22"/>
          <w:lang w:val="en-GB"/>
        </w:rPr>
      </w:pPr>
    </w:p>
    <w:p w14:paraId="1B28B7A5"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Severe: The Adverse Event causes severe impairment of normal activities </w:t>
      </w:r>
    </w:p>
    <w:p w14:paraId="0419EF04" w14:textId="77777777" w:rsidR="001F5ECF" w:rsidRPr="00BE6F50" w:rsidRDefault="001F5ECF" w:rsidP="00544ADF">
      <w:pPr>
        <w:pStyle w:val="Textbaustein"/>
        <w:jc w:val="both"/>
        <w:rPr>
          <w:rFonts w:asciiTheme="minorHAnsi" w:hAnsiTheme="minorHAnsi" w:cstheme="minorHAnsi"/>
          <w:color w:val="auto"/>
          <w:sz w:val="22"/>
          <w:szCs w:val="22"/>
          <w:lang w:val="en-GB"/>
        </w:rPr>
      </w:pPr>
    </w:p>
    <w:p w14:paraId="71F31729" w14:textId="77777777" w:rsidR="001F5ECF" w:rsidRPr="00BE6F50" w:rsidRDefault="001F5ECF" w:rsidP="00544ADF">
      <w:pPr>
        <w:pStyle w:val="Textbaustein"/>
        <w:jc w:val="both"/>
        <w:rPr>
          <w:rFonts w:asciiTheme="minorHAnsi" w:hAnsiTheme="minorHAnsi" w:cstheme="minorHAnsi"/>
          <w:b/>
          <w:color w:val="auto"/>
          <w:sz w:val="22"/>
          <w:szCs w:val="22"/>
          <w:u w:val="single"/>
          <w:lang w:val="en-GB"/>
        </w:rPr>
      </w:pPr>
      <w:r w:rsidRPr="00BE6F50">
        <w:rPr>
          <w:rFonts w:asciiTheme="minorHAnsi" w:hAnsiTheme="minorHAnsi" w:cstheme="minorHAnsi"/>
          <w:b/>
          <w:color w:val="auto"/>
          <w:sz w:val="22"/>
          <w:szCs w:val="22"/>
          <w:u w:val="single"/>
          <w:lang w:val="en-GB"/>
        </w:rPr>
        <w:t>CTCAE grading:</w:t>
      </w:r>
    </w:p>
    <w:p w14:paraId="15CC6E44" w14:textId="77777777" w:rsidR="001F5ECF" w:rsidRPr="00BE6F50" w:rsidRDefault="001F5ECF" w:rsidP="00544ADF">
      <w:pPr>
        <w:pStyle w:val="Textbaustein"/>
        <w:jc w:val="both"/>
        <w:rPr>
          <w:rFonts w:asciiTheme="minorHAnsi" w:hAnsiTheme="minorHAnsi" w:cstheme="minorHAnsi"/>
          <w:b/>
          <w:color w:val="auto"/>
          <w:sz w:val="22"/>
          <w:szCs w:val="22"/>
          <w:u w:val="single"/>
          <w:lang w:val="en-GB"/>
        </w:rPr>
      </w:pPr>
    </w:p>
    <w:p w14:paraId="5EAEEF9B" w14:textId="77777777" w:rsidR="001F5ECF" w:rsidRPr="00BE6F50" w:rsidRDefault="001F5ECF" w:rsidP="00762832">
      <w:pPr>
        <w:pStyle w:val="Textbaustein"/>
        <w:spacing w:after="240"/>
        <w:ind w:left="1418" w:hanging="851"/>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u w:val="single"/>
          <w:lang w:val="en-GB"/>
        </w:rPr>
        <w:t>Grade 1</w:t>
      </w:r>
      <w:r w:rsidRPr="00BE6F50">
        <w:rPr>
          <w:rFonts w:asciiTheme="minorHAnsi" w:hAnsiTheme="minorHAnsi" w:cstheme="minorHAnsi"/>
          <w:color w:val="auto"/>
          <w:sz w:val="22"/>
          <w:szCs w:val="22"/>
          <w:lang w:val="en-GB"/>
        </w:rPr>
        <w:t xml:space="preserve"> Mild; asymptomatic or mild symptoms; clinical or diagnostic observations only; intervention not indicated. </w:t>
      </w:r>
    </w:p>
    <w:p w14:paraId="782B0364" w14:textId="77777777" w:rsidR="001F5ECF" w:rsidRPr="00BE6F50" w:rsidRDefault="001F5ECF" w:rsidP="00762832">
      <w:pPr>
        <w:pStyle w:val="Textbaustein"/>
        <w:spacing w:after="240"/>
        <w:ind w:left="1418" w:hanging="851"/>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u w:val="single"/>
          <w:lang w:val="en-GB"/>
        </w:rPr>
        <w:t>Grade 2</w:t>
      </w:r>
      <w:r w:rsidRPr="00BE6F50">
        <w:rPr>
          <w:rFonts w:asciiTheme="minorHAnsi" w:hAnsiTheme="minorHAnsi" w:cstheme="minorHAnsi"/>
          <w:color w:val="auto"/>
          <w:sz w:val="22"/>
          <w:szCs w:val="22"/>
          <w:lang w:val="en-GB"/>
        </w:rPr>
        <w:t xml:space="preserve"> Moderate; minimal, local or noninvasive intervention indicated; limiting age-appropriate instrumental ADL*. </w:t>
      </w:r>
    </w:p>
    <w:p w14:paraId="252E1DB9" w14:textId="77777777" w:rsidR="001F5ECF" w:rsidRPr="00BE6F50" w:rsidRDefault="001F5ECF" w:rsidP="00762832">
      <w:pPr>
        <w:pStyle w:val="Textbaustein"/>
        <w:spacing w:after="240"/>
        <w:ind w:left="1418" w:hanging="851"/>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u w:val="single"/>
          <w:lang w:val="en-GB"/>
        </w:rPr>
        <w:t>Grade 3</w:t>
      </w:r>
      <w:r w:rsidRPr="00BE6F50">
        <w:rPr>
          <w:rFonts w:asciiTheme="minorHAnsi" w:hAnsiTheme="minorHAnsi" w:cstheme="minorHAnsi"/>
          <w:color w:val="auto"/>
          <w:sz w:val="22"/>
          <w:szCs w:val="22"/>
          <w:lang w:val="en-GB"/>
        </w:rPr>
        <w:t xml:space="preserve"> Severe or medically significant but not immediately life-threatening; hospitalization or prolongation of hospitalization indicated; disabling; limiting self care ADL**. </w:t>
      </w:r>
    </w:p>
    <w:p w14:paraId="75370890" w14:textId="77777777" w:rsidR="001F5ECF" w:rsidRPr="00BE6F50" w:rsidRDefault="001F5ECF" w:rsidP="00762832">
      <w:pPr>
        <w:pStyle w:val="Textbaustein"/>
        <w:spacing w:after="240"/>
        <w:ind w:left="1418" w:hanging="851"/>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u w:val="single"/>
          <w:lang w:val="en-GB"/>
        </w:rPr>
        <w:t>Grade 4</w:t>
      </w:r>
      <w:r w:rsidRPr="00BE6F50">
        <w:rPr>
          <w:rFonts w:asciiTheme="minorHAnsi" w:hAnsiTheme="minorHAnsi" w:cstheme="minorHAnsi"/>
          <w:color w:val="auto"/>
          <w:sz w:val="22"/>
          <w:szCs w:val="22"/>
          <w:lang w:val="en-GB"/>
        </w:rPr>
        <w:t xml:space="preserve"> Life-threatening consequences; urgent intervention indicated. </w:t>
      </w:r>
    </w:p>
    <w:p w14:paraId="5B506BA8" w14:textId="77777777" w:rsidR="001F5ECF" w:rsidRPr="00BE6F50" w:rsidRDefault="001F5ECF" w:rsidP="00762832">
      <w:pPr>
        <w:pStyle w:val="Textbaustein"/>
        <w:spacing w:after="240"/>
        <w:ind w:left="1418" w:hanging="851"/>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u w:val="single"/>
          <w:lang w:val="en-GB"/>
        </w:rPr>
        <w:t>Grade 5</w:t>
      </w:r>
      <w:r w:rsidRPr="00BE6F50">
        <w:rPr>
          <w:rFonts w:asciiTheme="minorHAnsi" w:hAnsiTheme="minorHAnsi" w:cstheme="minorHAnsi"/>
          <w:color w:val="auto"/>
          <w:sz w:val="22"/>
          <w:szCs w:val="22"/>
          <w:lang w:val="en-GB"/>
        </w:rPr>
        <w:t xml:space="preserve"> Death related to AE.</w:t>
      </w:r>
    </w:p>
    <w:p w14:paraId="373EE2E0" w14:textId="77777777" w:rsidR="00B948E8" w:rsidRPr="00BE6F50" w:rsidRDefault="00575E90" w:rsidP="00544ADF">
      <w:pPr>
        <w:pStyle w:val="berschrift3"/>
        <w:jc w:val="both"/>
        <w:rPr>
          <w:rFonts w:asciiTheme="minorHAnsi" w:hAnsiTheme="minorHAnsi" w:cstheme="minorHAnsi"/>
          <w:sz w:val="22"/>
          <w:szCs w:val="22"/>
          <w:lang w:val="en-GB"/>
        </w:rPr>
      </w:pPr>
      <w:bookmarkStart w:id="1205" w:name="_Toc36066172"/>
      <w:r w:rsidRPr="00BE6F50">
        <w:rPr>
          <w:rFonts w:asciiTheme="minorHAnsi" w:hAnsiTheme="minorHAnsi" w:cstheme="minorHAnsi"/>
          <w:sz w:val="22"/>
          <w:szCs w:val="22"/>
          <w:lang w:val="en-GB"/>
        </w:rPr>
        <w:t>Assessment</w:t>
      </w:r>
      <w:r w:rsidR="00C05992" w:rsidRPr="00BE6F50">
        <w:rPr>
          <w:rFonts w:asciiTheme="minorHAnsi" w:hAnsiTheme="minorHAnsi" w:cstheme="minorHAnsi"/>
          <w:sz w:val="22"/>
          <w:szCs w:val="22"/>
          <w:lang w:val="en-GB"/>
        </w:rPr>
        <w:t xml:space="preserve"> of causality</w:t>
      </w:r>
      <w:bookmarkEnd w:id="1205"/>
    </w:p>
    <w:p w14:paraId="029272DC"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To assess causality between administration of the investigational product and the Adverse Event the following definitions apply: </w:t>
      </w:r>
    </w:p>
    <w:p w14:paraId="474D2056" w14:textId="77777777" w:rsidR="001F5ECF" w:rsidRPr="00BE6F50" w:rsidRDefault="001F5ECF" w:rsidP="00544ADF">
      <w:pPr>
        <w:pStyle w:val="Textbaustein"/>
        <w:ind w:left="360"/>
        <w:jc w:val="both"/>
        <w:rPr>
          <w:rFonts w:asciiTheme="minorHAnsi" w:hAnsiTheme="minorHAnsi" w:cstheme="minorHAnsi"/>
          <w:color w:val="auto"/>
          <w:sz w:val="22"/>
          <w:szCs w:val="22"/>
          <w:lang w:val="en-GB"/>
        </w:rPr>
      </w:pPr>
    </w:p>
    <w:p w14:paraId="74DE68D8" w14:textId="77777777" w:rsidR="001F5ECF" w:rsidRPr="00BE6F50" w:rsidRDefault="001F5ECF" w:rsidP="00544ADF">
      <w:pPr>
        <w:pStyle w:val="Textbaustein"/>
        <w:jc w:val="both"/>
        <w:rPr>
          <w:rFonts w:asciiTheme="minorHAnsi" w:hAnsiTheme="minorHAnsi" w:cstheme="minorHAnsi"/>
          <w:color w:val="auto"/>
          <w:sz w:val="22"/>
          <w:szCs w:val="22"/>
          <w:u w:val="single"/>
          <w:lang w:val="en-GB"/>
        </w:rPr>
      </w:pPr>
      <w:r w:rsidRPr="00BE6F50">
        <w:rPr>
          <w:rFonts w:asciiTheme="minorHAnsi" w:hAnsiTheme="minorHAnsi" w:cstheme="minorHAnsi"/>
          <w:color w:val="auto"/>
          <w:sz w:val="22"/>
          <w:szCs w:val="22"/>
          <w:u w:val="single"/>
          <w:lang w:val="en-GB"/>
        </w:rPr>
        <w:t xml:space="preserve">Sure: </w:t>
      </w:r>
    </w:p>
    <w:p w14:paraId="13692301"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The reaction comprehensively follows the administration of the investigational product in the right timeframe or can be measured in body tissues or fluids or represents a known or expected response to the study medication or disappears after discontinuation or dose reduction and reoccurs after re-exposure.</w:t>
      </w:r>
    </w:p>
    <w:p w14:paraId="43708CA5"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 </w:t>
      </w:r>
    </w:p>
    <w:p w14:paraId="4FD06105" w14:textId="77777777" w:rsidR="001F5ECF" w:rsidRPr="00BE6F50" w:rsidRDefault="001F5ECF" w:rsidP="00544ADF">
      <w:pPr>
        <w:pStyle w:val="Textbaustein"/>
        <w:jc w:val="both"/>
        <w:rPr>
          <w:rFonts w:asciiTheme="minorHAnsi" w:hAnsiTheme="minorHAnsi" w:cstheme="minorHAnsi"/>
          <w:color w:val="auto"/>
          <w:sz w:val="22"/>
          <w:szCs w:val="22"/>
          <w:u w:val="single"/>
          <w:lang w:val="en-GB"/>
        </w:rPr>
      </w:pPr>
      <w:r w:rsidRPr="00BE6F50">
        <w:rPr>
          <w:rFonts w:asciiTheme="minorHAnsi" w:hAnsiTheme="minorHAnsi" w:cstheme="minorHAnsi"/>
          <w:color w:val="auto"/>
          <w:sz w:val="22"/>
          <w:szCs w:val="22"/>
          <w:u w:val="single"/>
          <w:lang w:val="en-GB"/>
        </w:rPr>
        <w:t>Probable:</w:t>
      </w:r>
    </w:p>
    <w:p w14:paraId="0826D6CF"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The reaction comprehensively follows the application of the investigational product in the right timeframe or represents a known or expected response to the study medication or disappears after discontinuation or dose reduction and cannot be explained by known characteristics of the patient’s disease.</w:t>
      </w:r>
    </w:p>
    <w:p w14:paraId="550B7C72" w14:textId="77777777" w:rsidR="001F5ECF" w:rsidRPr="00BE6F50" w:rsidRDefault="001F5ECF" w:rsidP="00544ADF">
      <w:pPr>
        <w:pStyle w:val="Textbaustein"/>
        <w:jc w:val="both"/>
        <w:rPr>
          <w:rFonts w:asciiTheme="minorHAnsi" w:hAnsiTheme="minorHAnsi" w:cstheme="minorHAnsi"/>
          <w:color w:val="auto"/>
          <w:sz w:val="22"/>
          <w:szCs w:val="22"/>
          <w:lang w:val="en-GB"/>
        </w:rPr>
      </w:pPr>
    </w:p>
    <w:p w14:paraId="34B1F290" w14:textId="77777777" w:rsidR="001F5ECF" w:rsidRPr="00BE6F50" w:rsidRDefault="001F5ECF" w:rsidP="00544ADF">
      <w:pPr>
        <w:pStyle w:val="Textbaustein"/>
        <w:jc w:val="both"/>
        <w:rPr>
          <w:rFonts w:asciiTheme="minorHAnsi" w:hAnsiTheme="minorHAnsi" w:cstheme="minorHAnsi"/>
          <w:color w:val="auto"/>
          <w:sz w:val="22"/>
          <w:szCs w:val="22"/>
          <w:u w:val="single"/>
          <w:lang w:val="en-GB"/>
        </w:rPr>
      </w:pPr>
      <w:r w:rsidRPr="00BE6F50">
        <w:rPr>
          <w:rFonts w:asciiTheme="minorHAnsi" w:hAnsiTheme="minorHAnsi" w:cstheme="minorHAnsi"/>
          <w:color w:val="auto"/>
          <w:sz w:val="22"/>
          <w:szCs w:val="22"/>
          <w:u w:val="single"/>
          <w:lang w:val="en-GB"/>
        </w:rPr>
        <w:t xml:space="preserve">Possible: </w:t>
      </w:r>
    </w:p>
    <w:p w14:paraId="29B34D4A"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The reaction comprehensively follows the application of the investigational product in the right timeframe or represents a known or expected response to the study medication, but could easily be caused by other factors. </w:t>
      </w:r>
    </w:p>
    <w:p w14:paraId="5EA8D497" w14:textId="77777777" w:rsidR="001F5ECF" w:rsidRPr="00BE6F50" w:rsidRDefault="001F5ECF" w:rsidP="00544ADF">
      <w:pPr>
        <w:pStyle w:val="Textbaustein"/>
        <w:jc w:val="both"/>
        <w:rPr>
          <w:rFonts w:asciiTheme="minorHAnsi" w:hAnsiTheme="minorHAnsi" w:cstheme="minorHAnsi"/>
          <w:color w:val="auto"/>
          <w:sz w:val="22"/>
          <w:szCs w:val="22"/>
          <w:lang w:val="en-GB"/>
        </w:rPr>
      </w:pPr>
    </w:p>
    <w:p w14:paraId="0DF0945A" w14:textId="77777777" w:rsidR="001F5ECF" w:rsidRPr="00BE6F50" w:rsidRDefault="001F5ECF" w:rsidP="00544ADF">
      <w:pPr>
        <w:pStyle w:val="Textbaustein"/>
        <w:jc w:val="both"/>
        <w:rPr>
          <w:rFonts w:asciiTheme="minorHAnsi" w:hAnsiTheme="minorHAnsi" w:cstheme="minorHAnsi"/>
          <w:color w:val="auto"/>
          <w:sz w:val="22"/>
          <w:szCs w:val="22"/>
          <w:u w:val="single"/>
          <w:lang w:val="en-GB"/>
        </w:rPr>
      </w:pPr>
      <w:r w:rsidRPr="00BE6F50">
        <w:rPr>
          <w:rFonts w:asciiTheme="minorHAnsi" w:hAnsiTheme="minorHAnsi" w:cstheme="minorHAnsi"/>
          <w:color w:val="auto"/>
          <w:sz w:val="22"/>
          <w:szCs w:val="22"/>
          <w:u w:val="single"/>
          <w:lang w:val="en-GB"/>
        </w:rPr>
        <w:t>Unlikely:</w:t>
      </w:r>
    </w:p>
    <w:p w14:paraId="6177FEF6"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Event or laboratory test abnormality, with a time to drug intake that makes a relationship improbable (but not impossible); disease or other drugs provide plausible explanations</w:t>
      </w:r>
    </w:p>
    <w:p w14:paraId="537CFB08" w14:textId="77777777" w:rsidR="001F5ECF" w:rsidRPr="00BE6F50" w:rsidRDefault="001F5ECF" w:rsidP="00544ADF">
      <w:pPr>
        <w:pStyle w:val="Textbaustein"/>
        <w:jc w:val="both"/>
        <w:rPr>
          <w:rFonts w:asciiTheme="minorHAnsi" w:hAnsiTheme="minorHAnsi" w:cstheme="minorHAnsi"/>
          <w:color w:val="auto"/>
          <w:sz w:val="22"/>
          <w:szCs w:val="22"/>
          <w:lang w:val="en-GB"/>
        </w:rPr>
      </w:pPr>
    </w:p>
    <w:p w14:paraId="7CB74FAC" w14:textId="77777777" w:rsidR="001F5ECF" w:rsidRPr="00BE6F50" w:rsidRDefault="001F5ECF" w:rsidP="00544ADF">
      <w:pPr>
        <w:pStyle w:val="Textbaustein"/>
        <w:jc w:val="both"/>
        <w:rPr>
          <w:rFonts w:asciiTheme="minorHAnsi" w:hAnsiTheme="minorHAnsi" w:cstheme="minorHAnsi"/>
          <w:color w:val="auto"/>
          <w:sz w:val="22"/>
          <w:szCs w:val="22"/>
          <w:u w:val="single"/>
          <w:lang w:val="en-GB"/>
        </w:rPr>
      </w:pPr>
      <w:r w:rsidRPr="00BE6F50">
        <w:rPr>
          <w:rFonts w:asciiTheme="minorHAnsi" w:hAnsiTheme="minorHAnsi" w:cstheme="minorHAnsi"/>
          <w:color w:val="auto"/>
          <w:sz w:val="22"/>
          <w:szCs w:val="22"/>
          <w:u w:val="single"/>
          <w:lang w:val="en-GB"/>
        </w:rPr>
        <w:t xml:space="preserve">Not related: </w:t>
      </w:r>
    </w:p>
    <w:p w14:paraId="1F787DA9"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lastRenderedPageBreak/>
        <w:t xml:space="preserve">Adequate Information supporting the assumption that there is no causality </w:t>
      </w:r>
    </w:p>
    <w:p w14:paraId="6C797FC1" w14:textId="77777777" w:rsidR="001F5ECF" w:rsidRPr="00BE6F50" w:rsidRDefault="001F5ECF" w:rsidP="00544ADF">
      <w:pPr>
        <w:pStyle w:val="Textbaustein"/>
        <w:jc w:val="both"/>
        <w:rPr>
          <w:rFonts w:asciiTheme="minorHAnsi" w:hAnsiTheme="minorHAnsi" w:cstheme="minorHAnsi"/>
          <w:color w:val="auto"/>
          <w:sz w:val="22"/>
          <w:szCs w:val="22"/>
          <w:lang w:val="en-GB"/>
        </w:rPr>
      </w:pPr>
    </w:p>
    <w:p w14:paraId="0C26F445" w14:textId="77777777" w:rsidR="001F5ECF" w:rsidRPr="00BE6F50" w:rsidRDefault="001F5ECF" w:rsidP="00544ADF">
      <w:pPr>
        <w:pStyle w:val="Textbaustein"/>
        <w:jc w:val="both"/>
        <w:rPr>
          <w:rFonts w:asciiTheme="minorHAnsi" w:hAnsiTheme="minorHAnsi" w:cstheme="minorHAnsi"/>
          <w:color w:val="auto"/>
          <w:sz w:val="22"/>
          <w:szCs w:val="22"/>
          <w:u w:val="single"/>
          <w:lang w:val="en-GB"/>
        </w:rPr>
      </w:pPr>
      <w:r w:rsidRPr="00BE6F50">
        <w:rPr>
          <w:rFonts w:asciiTheme="minorHAnsi" w:hAnsiTheme="minorHAnsi" w:cstheme="minorHAnsi"/>
          <w:color w:val="auto"/>
          <w:sz w:val="22"/>
          <w:szCs w:val="22"/>
          <w:u w:val="single"/>
          <w:lang w:val="en-GB"/>
        </w:rPr>
        <w:t xml:space="preserve">Cannot be evaluated: </w:t>
      </w:r>
    </w:p>
    <w:p w14:paraId="4D75B6EF"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The causality cannot be determined.</w:t>
      </w:r>
    </w:p>
    <w:p w14:paraId="37F7CDAF" w14:textId="77777777" w:rsidR="00B948E8" w:rsidRPr="00BE6F50" w:rsidRDefault="00C05992" w:rsidP="00544ADF">
      <w:pPr>
        <w:pStyle w:val="berschrift2"/>
        <w:tabs>
          <w:tab w:val="num" w:pos="576"/>
        </w:tabs>
        <w:ind w:left="576"/>
        <w:jc w:val="both"/>
        <w:rPr>
          <w:rFonts w:asciiTheme="minorHAnsi" w:hAnsiTheme="minorHAnsi" w:cstheme="minorHAnsi"/>
          <w:sz w:val="22"/>
          <w:szCs w:val="22"/>
          <w:lang w:val="en-GB"/>
        </w:rPr>
      </w:pPr>
      <w:bookmarkStart w:id="1206" w:name="_Toc36066173"/>
      <w:r w:rsidRPr="00BE6F50">
        <w:rPr>
          <w:rFonts w:asciiTheme="minorHAnsi" w:hAnsiTheme="minorHAnsi" w:cstheme="minorHAnsi"/>
          <w:sz w:val="22"/>
          <w:szCs w:val="22"/>
          <w:lang w:val="en-GB"/>
        </w:rPr>
        <w:t>Documentation of</w:t>
      </w:r>
      <w:r w:rsidR="00C61D5B" w:rsidRPr="00BE6F50">
        <w:rPr>
          <w:rFonts w:asciiTheme="minorHAnsi" w:hAnsiTheme="minorHAnsi" w:cstheme="minorHAnsi"/>
          <w:sz w:val="22"/>
          <w:szCs w:val="22"/>
          <w:lang w:val="en-GB"/>
        </w:rPr>
        <w:t xml:space="preserve"> </w:t>
      </w:r>
      <w:r w:rsidR="00B51BCC" w:rsidRPr="00BE6F50">
        <w:rPr>
          <w:rFonts w:asciiTheme="minorHAnsi" w:hAnsiTheme="minorHAnsi" w:cstheme="minorHAnsi"/>
          <w:sz w:val="22"/>
          <w:szCs w:val="22"/>
          <w:lang w:val="en-GB"/>
        </w:rPr>
        <w:t>AEs</w:t>
      </w:r>
      <w:r w:rsidRPr="00BE6F50">
        <w:rPr>
          <w:rFonts w:asciiTheme="minorHAnsi" w:hAnsiTheme="minorHAnsi" w:cstheme="minorHAnsi"/>
          <w:sz w:val="22"/>
          <w:szCs w:val="22"/>
          <w:lang w:val="en-GB"/>
        </w:rPr>
        <w:t xml:space="preserve"> a</w:t>
      </w:r>
      <w:r w:rsidR="0041649D" w:rsidRPr="00BE6F50">
        <w:rPr>
          <w:rFonts w:asciiTheme="minorHAnsi" w:hAnsiTheme="minorHAnsi" w:cstheme="minorHAnsi"/>
          <w:sz w:val="22"/>
          <w:szCs w:val="22"/>
          <w:lang w:val="en-GB"/>
        </w:rPr>
        <w:t>nd SAEs</w:t>
      </w:r>
      <w:bookmarkEnd w:id="1206"/>
    </w:p>
    <w:p w14:paraId="389A8AC4"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All Serious Adverse Events (SAEs) and all Adverse Events (AEs) need to be documented, no matter if the Investigator suspects a causal connection to the investigational product or not. The documentation needs to include the type of event, start, duration, severity and causality. </w:t>
      </w:r>
    </w:p>
    <w:p w14:paraId="1BCA5307" w14:textId="77777777" w:rsidR="001F5ECF" w:rsidRPr="00BE6F50" w:rsidRDefault="001F5ECF" w:rsidP="00544ADF">
      <w:pPr>
        <w:pStyle w:val="Textbaustein"/>
        <w:spacing w:before="120"/>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Related signs symptoms and laboratory changes should be summarized to a specific disease. The event will be recorded in the CRF (Appendix ___). SAEs need to be documented on a separate SAE form.</w:t>
      </w:r>
    </w:p>
    <w:p w14:paraId="3BDFF482" w14:textId="77777777" w:rsidR="001F5ECF" w:rsidRPr="00BE6F50" w:rsidRDefault="001F5ECF" w:rsidP="00544ADF">
      <w:pPr>
        <w:pStyle w:val="Textbaustein"/>
        <w:spacing w:before="120"/>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Out of normal range laboratory data need to be analysed concerning their clinical relevance by the Investigator – and if relevant documented as an AE itself.</w:t>
      </w:r>
    </w:p>
    <w:p w14:paraId="19B3E536" w14:textId="77777777" w:rsidR="001F5ECF" w:rsidRPr="00BE6F50" w:rsidRDefault="001F5ECF"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All adverse events need to be followed until they subside or stabilize.  </w:t>
      </w:r>
    </w:p>
    <w:p w14:paraId="256D151F" w14:textId="77777777" w:rsidR="001F5ECF" w:rsidRPr="00BE6F50" w:rsidRDefault="001F5ECF" w:rsidP="00544ADF">
      <w:pPr>
        <w:pStyle w:val="Textbaustein"/>
        <w:spacing w:before="120"/>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The Sponsor will carefully document all SAEs reported by the Investigator. His documentation will be sent to the relevant regulatory authorities and to relevant authorities of other European member states and other contracting states of the EWR agreement, if the study is run in their territory and if they so request.</w:t>
      </w:r>
    </w:p>
    <w:p w14:paraId="64D00B32" w14:textId="77777777" w:rsidR="00BB7085" w:rsidRPr="00BE6F50" w:rsidRDefault="00BB7085" w:rsidP="00544ADF">
      <w:pPr>
        <w:jc w:val="both"/>
        <w:rPr>
          <w:rFonts w:asciiTheme="minorHAnsi" w:hAnsiTheme="minorHAnsi" w:cstheme="minorHAnsi"/>
          <w:i/>
          <w:sz w:val="22"/>
          <w:szCs w:val="22"/>
          <w:lang w:val="en-GB"/>
        </w:rPr>
      </w:pPr>
    </w:p>
    <w:p w14:paraId="1C4A5B34" w14:textId="77777777" w:rsidR="00CB4038" w:rsidRPr="00BE6F50" w:rsidRDefault="00437EB9" w:rsidP="00544ADF">
      <w:pPr>
        <w:pStyle w:val="berschrift2"/>
        <w:tabs>
          <w:tab w:val="num" w:pos="576"/>
        </w:tabs>
        <w:ind w:left="576"/>
        <w:jc w:val="both"/>
        <w:rPr>
          <w:rFonts w:asciiTheme="minorHAnsi" w:hAnsiTheme="minorHAnsi" w:cstheme="minorHAnsi"/>
          <w:sz w:val="22"/>
          <w:szCs w:val="22"/>
          <w:lang w:val="en-GB"/>
        </w:rPr>
      </w:pPr>
      <w:bookmarkStart w:id="1207" w:name="_Toc36066174"/>
      <w:r w:rsidRPr="00BE6F50">
        <w:rPr>
          <w:rFonts w:asciiTheme="minorHAnsi" w:hAnsiTheme="minorHAnsi" w:cstheme="minorHAnsi"/>
          <w:sz w:val="22"/>
          <w:szCs w:val="22"/>
          <w:lang w:val="en-GB"/>
        </w:rPr>
        <w:t>R</w:t>
      </w:r>
      <w:r w:rsidR="00A96ABE" w:rsidRPr="00BE6F50">
        <w:rPr>
          <w:rFonts w:asciiTheme="minorHAnsi" w:hAnsiTheme="minorHAnsi" w:cstheme="minorHAnsi"/>
          <w:sz w:val="22"/>
          <w:szCs w:val="22"/>
          <w:lang w:val="en-GB"/>
        </w:rPr>
        <w:t xml:space="preserve">eporting </w:t>
      </w:r>
      <w:r w:rsidRPr="00BE6F50">
        <w:rPr>
          <w:rFonts w:asciiTheme="minorHAnsi" w:hAnsiTheme="minorHAnsi" w:cstheme="minorHAnsi"/>
          <w:sz w:val="22"/>
          <w:szCs w:val="22"/>
          <w:lang w:val="en-GB"/>
        </w:rPr>
        <w:t xml:space="preserve">of </w:t>
      </w:r>
      <w:r w:rsidR="00A96ABE" w:rsidRPr="00BE6F50">
        <w:rPr>
          <w:rFonts w:asciiTheme="minorHAnsi" w:hAnsiTheme="minorHAnsi" w:cstheme="minorHAnsi"/>
          <w:sz w:val="22"/>
          <w:szCs w:val="22"/>
          <w:lang w:val="en-GB"/>
        </w:rPr>
        <w:t>SAEs</w:t>
      </w:r>
      <w:bookmarkEnd w:id="1207"/>
      <w:r w:rsidR="00A96ABE" w:rsidRPr="00BE6F50">
        <w:rPr>
          <w:rFonts w:asciiTheme="minorHAnsi" w:hAnsiTheme="minorHAnsi" w:cstheme="minorHAnsi"/>
          <w:sz w:val="22"/>
          <w:szCs w:val="22"/>
          <w:lang w:val="en-GB"/>
        </w:rPr>
        <w:t xml:space="preserve"> </w:t>
      </w:r>
    </w:p>
    <w:p w14:paraId="6B998BCA"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The Investigator will report any Serious Adverse Event within 24 hours after becoming aware to the Sponsor (or &lt; </w:t>
      </w:r>
      <w:r w:rsidRPr="00BE6F50">
        <w:rPr>
          <w:rFonts w:asciiTheme="minorHAnsi" w:hAnsiTheme="minorHAnsi" w:cstheme="minorHAnsi"/>
          <w:color w:val="auto"/>
          <w:sz w:val="22"/>
          <w:szCs w:val="22"/>
          <w:highlight w:val="yellow"/>
          <w:lang w:val="en-GB"/>
        </w:rPr>
        <w:t>insert name</w:t>
      </w:r>
      <w:r w:rsidRPr="00BE6F50">
        <w:rPr>
          <w:rFonts w:asciiTheme="minorHAnsi" w:hAnsiTheme="minorHAnsi" w:cstheme="minorHAnsi"/>
          <w:color w:val="auto"/>
          <w:sz w:val="22"/>
          <w:szCs w:val="22"/>
          <w:lang w:val="en-GB"/>
        </w:rPr>
        <w:t xml:space="preserve"> &gt; ) and will afterwards send an extended written record</w:t>
      </w:r>
    </w:p>
    <w:p w14:paraId="7C94C388" w14:textId="77777777" w:rsidR="001F5ECF" w:rsidRPr="00BE6F50" w:rsidRDefault="001F5ECF" w:rsidP="00544ADF">
      <w:pPr>
        <w:pStyle w:val="Textbaustein"/>
        <w:jc w:val="both"/>
        <w:rPr>
          <w:rFonts w:asciiTheme="minorHAnsi" w:hAnsiTheme="minorHAnsi" w:cstheme="minorHAnsi"/>
          <w:color w:val="auto"/>
          <w:sz w:val="22"/>
          <w:szCs w:val="22"/>
          <w:lang w:val="en-GB"/>
        </w:rPr>
      </w:pPr>
    </w:p>
    <w:p w14:paraId="721E420C"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This announcement will be done via fax or email to: </w:t>
      </w:r>
    </w:p>
    <w:p w14:paraId="0DD8BA21" w14:textId="77777777" w:rsidR="001F5ECF" w:rsidRPr="00BE6F50" w:rsidRDefault="001F5ECF" w:rsidP="00544ADF">
      <w:pPr>
        <w:pStyle w:val="Textbaustein"/>
        <w:spacing w:before="120"/>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Sponsor: name, address, telephone, fax or see section </w:t>
      </w:r>
      <w:r w:rsidR="00762832" w:rsidRPr="00BE6F50">
        <w:rPr>
          <w:rFonts w:asciiTheme="minorHAnsi" w:hAnsiTheme="minorHAnsi" w:cstheme="minorHAnsi"/>
          <w:color w:val="auto"/>
          <w:sz w:val="22"/>
          <w:szCs w:val="22"/>
          <w:highlight w:val="yellow"/>
          <w:lang w:val="en-GB"/>
        </w:rPr>
        <w:t>XX</w:t>
      </w:r>
      <w:r w:rsidRPr="00BE6F50">
        <w:rPr>
          <w:rFonts w:asciiTheme="minorHAnsi" w:hAnsiTheme="minorHAnsi" w:cstheme="minorHAnsi"/>
          <w:color w:val="auto"/>
          <w:sz w:val="22"/>
          <w:szCs w:val="22"/>
          <w:highlight w:val="yellow"/>
          <w:lang w:val="en-GB"/>
        </w:rPr>
        <w:t>.</w:t>
      </w:r>
    </w:p>
    <w:p w14:paraId="4E692987" w14:textId="77777777" w:rsidR="001F5ECF" w:rsidRPr="00BE6F50" w:rsidRDefault="001F5ECF" w:rsidP="00544ADF">
      <w:pPr>
        <w:pStyle w:val="Textbaustein"/>
        <w:jc w:val="both"/>
        <w:rPr>
          <w:rFonts w:asciiTheme="minorHAnsi" w:hAnsiTheme="minorHAnsi" w:cstheme="minorHAnsi"/>
          <w:color w:val="auto"/>
          <w:sz w:val="22"/>
          <w:szCs w:val="22"/>
          <w:lang w:val="en-GB"/>
        </w:rPr>
      </w:pPr>
    </w:p>
    <w:p w14:paraId="336AF9F5"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Every event will be documented on a record form and will immediately be sent to the above given address. If at that point all required information is not available, succeeding records will be sent.  In the event of death a copy of the autopsy record could be added. </w:t>
      </w:r>
    </w:p>
    <w:p w14:paraId="2A0404A5" w14:textId="77777777" w:rsidR="001F5ECF" w:rsidRPr="00BE6F50" w:rsidRDefault="001F5ECF" w:rsidP="00544ADF">
      <w:pPr>
        <w:pStyle w:val="Textbaustein"/>
        <w:jc w:val="both"/>
        <w:rPr>
          <w:rFonts w:asciiTheme="minorHAnsi" w:hAnsiTheme="minorHAnsi" w:cstheme="minorHAnsi"/>
          <w:color w:val="auto"/>
          <w:sz w:val="22"/>
          <w:szCs w:val="22"/>
          <w:lang w:val="en-GB"/>
        </w:rPr>
      </w:pPr>
    </w:p>
    <w:p w14:paraId="77330335" w14:textId="77777777" w:rsidR="001F5ECF" w:rsidRPr="00BE6F50" w:rsidRDefault="001F5ECF" w:rsidP="00544ADF">
      <w:pPr>
        <w:pStyle w:val="Textbaustein"/>
        <w:jc w:val="both"/>
        <w:rPr>
          <w:rFonts w:asciiTheme="minorHAnsi" w:hAnsiTheme="minorHAnsi" w:cstheme="minorHAnsi"/>
          <w:color w:val="auto"/>
          <w:sz w:val="22"/>
          <w:szCs w:val="22"/>
          <w:u w:val="single"/>
          <w:lang w:val="en-GB"/>
        </w:rPr>
      </w:pPr>
      <w:r w:rsidRPr="00BE6F50">
        <w:rPr>
          <w:rFonts w:asciiTheme="minorHAnsi" w:hAnsiTheme="minorHAnsi" w:cstheme="minorHAnsi"/>
          <w:color w:val="auto"/>
          <w:sz w:val="22"/>
          <w:szCs w:val="22"/>
          <w:u w:val="single"/>
          <w:lang w:val="en-GB"/>
        </w:rPr>
        <w:t>Exceptional rules:</w:t>
      </w:r>
    </w:p>
    <w:p w14:paraId="7B0EFD37"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In this clinical trial the following SAEs are excluded from the reporting requirement: </w:t>
      </w:r>
    </w:p>
    <w:p w14:paraId="091515A7" w14:textId="77777777" w:rsidR="001F5ECF" w:rsidRPr="00BE6F50" w:rsidRDefault="001F5ECF" w:rsidP="00EA0779">
      <w:pPr>
        <w:pStyle w:val="Textbaustein"/>
        <w:numPr>
          <w:ilvl w:val="0"/>
          <w:numId w:val="13"/>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Serious or unexpected events which occur after enrolment, but before treatment was initiated </w:t>
      </w:r>
    </w:p>
    <w:p w14:paraId="08EC6616" w14:textId="77777777" w:rsidR="001F5ECF" w:rsidRPr="00BE6F50" w:rsidRDefault="001F5ECF" w:rsidP="00EA0779">
      <w:pPr>
        <w:pStyle w:val="Textbaustein"/>
        <w:numPr>
          <w:ilvl w:val="0"/>
          <w:numId w:val="9"/>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Hospitalization required for therapeutical procedures (administration of investigational product, blood transfusions), e.g. …  </w:t>
      </w:r>
    </w:p>
    <w:p w14:paraId="7015193B" w14:textId="77777777" w:rsidR="001F5ECF" w:rsidRPr="00BE6F50" w:rsidRDefault="001F5ECF" w:rsidP="00EA0779">
      <w:pPr>
        <w:pStyle w:val="Textbaustein"/>
        <w:numPr>
          <w:ilvl w:val="0"/>
          <w:numId w:val="9"/>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Other events: For example events that cause hospitalization but were planned before enrolment  (e.g. (planned surgery) </w:t>
      </w:r>
    </w:p>
    <w:p w14:paraId="7475D1F5" w14:textId="77777777" w:rsidR="001F5ECF" w:rsidRPr="00BE6F50" w:rsidRDefault="001F5ECF" w:rsidP="00EA0779">
      <w:pPr>
        <w:pStyle w:val="Textbaustein"/>
        <w:numPr>
          <w:ilvl w:val="0"/>
          <w:numId w:val="9"/>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Symptoms related to underlying disease, for example……. </w:t>
      </w:r>
    </w:p>
    <w:p w14:paraId="6704A900" w14:textId="77777777" w:rsidR="001F5ECF" w:rsidRPr="00BE6F50" w:rsidRDefault="001F5ECF" w:rsidP="00EA0779">
      <w:pPr>
        <w:pStyle w:val="Textbaustein"/>
        <w:numPr>
          <w:ilvl w:val="0"/>
          <w:numId w:val="9"/>
        </w:numPr>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Expected serious events, which could occur because of the administration of the investigational product and represent known effects of the investigational product. </w:t>
      </w:r>
    </w:p>
    <w:p w14:paraId="38D44EB9" w14:textId="77777777" w:rsidR="00FF7961" w:rsidRPr="00BE6F50" w:rsidRDefault="00FF7961" w:rsidP="00544ADF">
      <w:pPr>
        <w:pStyle w:val="Textbaustein"/>
        <w:jc w:val="both"/>
        <w:rPr>
          <w:rFonts w:asciiTheme="minorHAnsi" w:hAnsiTheme="minorHAnsi" w:cstheme="minorHAnsi"/>
          <w:color w:val="auto"/>
          <w:sz w:val="22"/>
          <w:szCs w:val="22"/>
          <w:lang w:val="en-GB"/>
        </w:rPr>
      </w:pPr>
    </w:p>
    <w:p w14:paraId="43DCF45C" w14:textId="77777777" w:rsidR="00A56AA9" w:rsidRPr="00BE6F50" w:rsidRDefault="00A56AA9" w:rsidP="00544ADF">
      <w:pPr>
        <w:pStyle w:val="berschrift2"/>
        <w:tabs>
          <w:tab w:val="num" w:pos="576"/>
          <w:tab w:val="num" w:pos="860"/>
        </w:tabs>
        <w:ind w:left="576"/>
        <w:jc w:val="both"/>
        <w:rPr>
          <w:rFonts w:asciiTheme="minorHAnsi" w:hAnsiTheme="minorHAnsi" w:cstheme="minorHAnsi"/>
          <w:sz w:val="22"/>
          <w:szCs w:val="22"/>
          <w:lang w:val="en-GB"/>
        </w:rPr>
      </w:pPr>
      <w:bookmarkStart w:id="1208" w:name="_Toc202866301"/>
      <w:bookmarkStart w:id="1209" w:name="_Toc36066175"/>
      <w:r w:rsidRPr="00BE6F50">
        <w:rPr>
          <w:rFonts w:asciiTheme="minorHAnsi" w:hAnsiTheme="minorHAnsi" w:cstheme="minorHAnsi"/>
          <w:sz w:val="22"/>
          <w:szCs w:val="22"/>
          <w:lang w:val="en-GB"/>
        </w:rPr>
        <w:t xml:space="preserve">Reporting </w:t>
      </w:r>
      <w:r w:rsidR="00DF4D7A" w:rsidRPr="00BE6F50">
        <w:rPr>
          <w:rFonts w:asciiTheme="minorHAnsi" w:hAnsiTheme="minorHAnsi" w:cstheme="minorHAnsi"/>
          <w:sz w:val="22"/>
          <w:szCs w:val="22"/>
          <w:lang w:val="en-GB"/>
        </w:rPr>
        <w:t>of Suspected</w:t>
      </w:r>
      <w:r w:rsidRPr="00BE6F50">
        <w:rPr>
          <w:rFonts w:asciiTheme="minorHAnsi" w:hAnsiTheme="minorHAnsi" w:cstheme="minorHAnsi"/>
          <w:sz w:val="22"/>
          <w:szCs w:val="22"/>
          <w:lang w:val="en-GB"/>
        </w:rPr>
        <w:t xml:space="preserve"> Unexpected Serious Adverse Reactions (SUSARs)</w:t>
      </w:r>
      <w:bookmarkEnd w:id="1208"/>
      <w:bookmarkEnd w:id="1209"/>
    </w:p>
    <w:p w14:paraId="0E974F82"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The Sponsor will report all suspicious cases of Suspected Unexpected Serious Adverse Reactions (SUSARs) which had been occurred in one of clinical trials conducted by the same sponsor with the same drug substance/IMP to the relevant Ethics Committee, the relevant regulatory authorities and  to </w:t>
      </w:r>
      <w:r w:rsidRPr="00BE6F50">
        <w:rPr>
          <w:rFonts w:asciiTheme="minorHAnsi" w:hAnsiTheme="minorHAnsi" w:cstheme="minorHAnsi"/>
          <w:color w:val="auto"/>
          <w:sz w:val="22"/>
          <w:szCs w:val="22"/>
          <w:lang w:val="en-GB"/>
        </w:rPr>
        <w:lastRenderedPageBreak/>
        <w:t xml:space="preserve">relevant regulatory authorities of other European member states and other contracting states of the EWR agreement, if the study is run in their territory immediately, at the latest 15 days after it becomes known. He will also inform all Investigators involved in the trial. </w:t>
      </w:r>
    </w:p>
    <w:p w14:paraId="5DD1D8C9" w14:textId="77777777" w:rsidR="001F5ECF" w:rsidRPr="00BE6F50" w:rsidRDefault="001F5ECF" w:rsidP="00544ADF">
      <w:pPr>
        <w:pStyle w:val="Textbaustein"/>
        <w:spacing w:before="120"/>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In case of a fatal or life threatening SUSAR the Sponsor will report all information relevant for judging the event immediately, at the latest 7 days after the event becomes known to the relevant Ethics Committee, the relevant regulatory authorities and to relevant regulatory authorities of other European member states and other contracting states of the EWR agreement, if the study is run in their territory as well as to all Investigators involved in the trial. After a further 8 days all further relevant information must be available. </w:t>
      </w:r>
    </w:p>
    <w:p w14:paraId="56767774" w14:textId="77777777" w:rsidR="00F83E26" w:rsidRPr="00BE6F50" w:rsidRDefault="00F83E26" w:rsidP="00544ADF">
      <w:pPr>
        <w:pStyle w:val="Textbaustein"/>
        <w:jc w:val="both"/>
        <w:rPr>
          <w:rFonts w:asciiTheme="minorHAnsi" w:hAnsiTheme="minorHAnsi" w:cstheme="minorHAnsi"/>
          <w:color w:val="auto"/>
          <w:sz w:val="22"/>
          <w:szCs w:val="22"/>
          <w:lang w:val="en-GB"/>
        </w:rPr>
      </w:pPr>
    </w:p>
    <w:p w14:paraId="19D16E37" w14:textId="77777777" w:rsidR="00B66C6D" w:rsidRPr="00BE6F50" w:rsidRDefault="00B66C6D" w:rsidP="00544ADF">
      <w:pPr>
        <w:pStyle w:val="berschrift2"/>
        <w:tabs>
          <w:tab w:val="num" w:pos="576"/>
          <w:tab w:val="num" w:pos="718"/>
        </w:tabs>
        <w:ind w:left="576"/>
        <w:jc w:val="both"/>
        <w:rPr>
          <w:rFonts w:asciiTheme="minorHAnsi" w:hAnsiTheme="minorHAnsi" w:cstheme="minorHAnsi"/>
          <w:sz w:val="22"/>
          <w:szCs w:val="22"/>
          <w:lang w:val="en-GB"/>
        </w:rPr>
      </w:pPr>
      <w:bookmarkStart w:id="1210" w:name="_Toc202866302"/>
      <w:bookmarkStart w:id="1211" w:name="_Toc36066176"/>
      <w:r w:rsidRPr="00BE6F50">
        <w:rPr>
          <w:rFonts w:asciiTheme="minorHAnsi" w:hAnsiTheme="minorHAnsi" w:cstheme="minorHAnsi"/>
          <w:sz w:val="22"/>
          <w:szCs w:val="22"/>
          <w:lang w:val="en-GB"/>
        </w:rPr>
        <w:t>Other safety issues requiring expedited reporting</w:t>
      </w:r>
      <w:bookmarkEnd w:id="1210"/>
      <w:bookmarkEnd w:id="1211"/>
    </w:p>
    <w:p w14:paraId="127DFBFD"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The Sponsor will immediately, at the latest 15 days after it becomes known report all circumstances that require a revision of the risk-benefit analysis to the relevant Ethics Committee, the relevant regulatory authorities and  to relevant regulatory authorities of other European member states and other contracting states of the EWR agreement, if the study is run in their territory. This especially includes:  </w:t>
      </w:r>
    </w:p>
    <w:p w14:paraId="0638E1BF" w14:textId="77777777" w:rsidR="001F5ECF" w:rsidRPr="00BE6F50" w:rsidRDefault="001F5ECF" w:rsidP="00EA0779">
      <w:pPr>
        <w:pStyle w:val="Textbaustein"/>
        <w:numPr>
          <w:ilvl w:val="1"/>
          <w:numId w:val="10"/>
        </w:numPr>
        <w:tabs>
          <w:tab w:val="clear" w:pos="1440"/>
          <w:tab w:val="num" w:pos="851"/>
        </w:tabs>
        <w:ind w:hanging="1014"/>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Singular cases of expected severe adverse events with an unexpected outcome. </w:t>
      </w:r>
    </w:p>
    <w:p w14:paraId="4F38FEC7" w14:textId="77777777" w:rsidR="001F5ECF" w:rsidRPr="00BE6F50" w:rsidRDefault="001F5ECF" w:rsidP="00EA0779">
      <w:pPr>
        <w:pStyle w:val="Textbaustein"/>
        <w:numPr>
          <w:ilvl w:val="1"/>
          <w:numId w:val="10"/>
        </w:numPr>
        <w:tabs>
          <w:tab w:val="clear" w:pos="1440"/>
          <w:tab w:val="num" w:pos="851"/>
        </w:tabs>
        <w:ind w:hanging="1014"/>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Increased incidence of expected severe adverse events that are judged as being clinically relevant. </w:t>
      </w:r>
    </w:p>
    <w:p w14:paraId="58930071" w14:textId="77777777" w:rsidR="001F5ECF" w:rsidRPr="00BE6F50" w:rsidRDefault="001F5ECF" w:rsidP="00EA0779">
      <w:pPr>
        <w:pStyle w:val="Textbaustein"/>
        <w:numPr>
          <w:ilvl w:val="1"/>
          <w:numId w:val="10"/>
        </w:numPr>
        <w:tabs>
          <w:tab w:val="clear" w:pos="1440"/>
          <w:tab w:val="num" w:pos="851"/>
        </w:tabs>
        <w:ind w:hanging="1014"/>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SUSARs which occur after termination of the clinical trial (….weeks,……months,…..years after termination or exclusion) </w:t>
      </w:r>
    </w:p>
    <w:p w14:paraId="1A84DB53" w14:textId="77777777" w:rsidR="001F5ECF" w:rsidRPr="00BE6F50" w:rsidRDefault="001F5ECF" w:rsidP="00EA0779">
      <w:pPr>
        <w:pStyle w:val="Textbaustein"/>
        <w:numPr>
          <w:ilvl w:val="1"/>
          <w:numId w:val="10"/>
        </w:numPr>
        <w:tabs>
          <w:tab w:val="clear" w:pos="1440"/>
          <w:tab w:val="num" w:pos="851"/>
        </w:tabs>
        <w:ind w:hanging="1014"/>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Events related to study procedures or development of the study medication, which could affect a subject’s safety. </w:t>
      </w:r>
    </w:p>
    <w:p w14:paraId="75DEC4AF" w14:textId="77777777" w:rsidR="001F5ECF" w:rsidRPr="00BE6F50" w:rsidRDefault="001F5ECF"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All person-related data will always be transmitted pseudonymised. Before reporting a SUSAR the subject will be unblinded.</w:t>
      </w:r>
    </w:p>
    <w:p w14:paraId="7E2C5CFD" w14:textId="77777777" w:rsidR="00FF7961" w:rsidRPr="00BE6F50" w:rsidRDefault="00FF7961" w:rsidP="00544ADF">
      <w:pPr>
        <w:jc w:val="both"/>
        <w:rPr>
          <w:rFonts w:asciiTheme="minorHAnsi" w:hAnsiTheme="minorHAnsi" w:cstheme="minorHAnsi"/>
          <w:sz w:val="22"/>
          <w:szCs w:val="22"/>
          <w:lang w:val="en-GB"/>
        </w:rPr>
      </w:pPr>
    </w:p>
    <w:p w14:paraId="06F85A03" w14:textId="77777777" w:rsidR="00B66C6D" w:rsidRPr="00BE6F50" w:rsidRDefault="00B66C6D" w:rsidP="00544ADF">
      <w:pPr>
        <w:pStyle w:val="berschrift2"/>
        <w:tabs>
          <w:tab w:val="num" w:pos="576"/>
          <w:tab w:val="num" w:pos="860"/>
        </w:tabs>
        <w:ind w:left="576"/>
        <w:jc w:val="both"/>
        <w:rPr>
          <w:rFonts w:asciiTheme="minorHAnsi" w:hAnsiTheme="minorHAnsi" w:cstheme="minorHAnsi"/>
          <w:sz w:val="22"/>
          <w:szCs w:val="22"/>
          <w:lang w:val="en-GB"/>
        </w:rPr>
      </w:pPr>
      <w:bookmarkStart w:id="1212" w:name="_Toc202866303"/>
      <w:bookmarkStart w:id="1213" w:name="_Toc36066177"/>
      <w:r w:rsidRPr="00BE6F50">
        <w:rPr>
          <w:rFonts w:asciiTheme="minorHAnsi" w:hAnsiTheme="minorHAnsi" w:cstheme="minorHAnsi"/>
          <w:sz w:val="22"/>
          <w:szCs w:val="22"/>
          <w:lang w:val="en-GB"/>
        </w:rPr>
        <w:t>Follow-up of adverse events</w:t>
      </w:r>
      <w:bookmarkEnd w:id="1212"/>
      <w:bookmarkEnd w:id="1213"/>
    </w:p>
    <w:p w14:paraId="00A1E190" w14:textId="77777777" w:rsidR="001F5ECF" w:rsidRPr="00BE6F50" w:rsidRDefault="001F5ECF" w:rsidP="00544ADF">
      <w:pPr>
        <w:pStyle w:val="Textkrper-Einzug3"/>
        <w:ind w:left="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Once an AE is detected, it should be followed until its resolution or stabilisation, and assessment should be made at each visit (or more frequently, if necessary) of any changes in severity, the suspected relationship to the study, the interventions required to treat it and the outcome.</w:t>
      </w:r>
    </w:p>
    <w:p w14:paraId="5D56F4D4" w14:textId="77777777" w:rsidR="001F5ECF" w:rsidRPr="00BE6F50" w:rsidRDefault="001F5ECF" w:rsidP="00544ADF">
      <w:pPr>
        <w:pStyle w:val="Textkrper-Einzug3"/>
        <w:spacing w:before="120"/>
        <w:ind w:left="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Follow-up information is sent to the same address to which the original SAE Report Form was sent, using a new SAE Report Form stating that this is a follow-up to the previously reported SAE and giving the date of the original report. Each re-occurrence, complication, or progression of the original event should be reported as a follow-up to that event regardless of when it occurs. The follow-up information should describe whether the event has resolved or continues, if and how it was treated, whether the patient continued or withdrew from study participation. </w:t>
      </w:r>
    </w:p>
    <w:p w14:paraId="6BFB469A" w14:textId="77777777" w:rsidR="001F5ECF" w:rsidRPr="00BE6F50" w:rsidRDefault="001F5ECF" w:rsidP="00544ADF">
      <w:pPr>
        <w:pStyle w:val="Textkrper-Einzug3"/>
        <w:spacing w:before="120"/>
        <w:ind w:left="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For a follow-up report to the authorities, the investigator may be required to collect further information for a detailed description and a final evaluation of the case, including copies of hospital reports, autopsy reports, or other relevant documents.</w:t>
      </w:r>
    </w:p>
    <w:p w14:paraId="21D0623B" w14:textId="77777777" w:rsidR="00050493" w:rsidRPr="00BE6F50" w:rsidRDefault="00050493" w:rsidP="00544ADF">
      <w:pPr>
        <w:pStyle w:val="Textkrper-Einzug3"/>
        <w:spacing w:before="120"/>
        <w:ind w:left="0"/>
        <w:jc w:val="both"/>
        <w:rPr>
          <w:rFonts w:asciiTheme="minorHAnsi" w:hAnsiTheme="minorHAnsi" w:cstheme="minorHAnsi"/>
          <w:i/>
          <w:sz w:val="22"/>
          <w:szCs w:val="22"/>
          <w:lang w:val="en-GB"/>
        </w:rPr>
      </w:pPr>
    </w:p>
    <w:p w14:paraId="525534A5" w14:textId="77777777" w:rsidR="00050493" w:rsidRPr="00BE6F50" w:rsidRDefault="00050493" w:rsidP="00544ADF">
      <w:pPr>
        <w:pStyle w:val="berschrift2"/>
        <w:tabs>
          <w:tab w:val="num" w:pos="576"/>
        </w:tabs>
        <w:ind w:left="576"/>
        <w:jc w:val="both"/>
        <w:rPr>
          <w:rFonts w:asciiTheme="minorHAnsi" w:hAnsiTheme="minorHAnsi" w:cstheme="minorHAnsi"/>
          <w:sz w:val="22"/>
          <w:szCs w:val="22"/>
          <w:lang w:val="en-GB"/>
        </w:rPr>
      </w:pPr>
      <w:bookmarkStart w:id="1214" w:name="_Toc36066178"/>
      <w:r w:rsidRPr="00BE6F50">
        <w:rPr>
          <w:rFonts w:asciiTheme="minorHAnsi" w:hAnsiTheme="minorHAnsi" w:cstheme="minorHAnsi"/>
          <w:sz w:val="22"/>
          <w:szCs w:val="22"/>
          <w:lang w:val="en-GB"/>
        </w:rPr>
        <w:t>Reporting Events to Subjects</w:t>
      </w:r>
      <w:bookmarkEnd w:id="1214"/>
    </w:p>
    <w:p w14:paraId="29D17529" w14:textId="77777777" w:rsidR="00050493" w:rsidRPr="00BE6F50" w:rsidRDefault="00762832" w:rsidP="00762832">
      <w:pPr>
        <w:pStyle w:val="Textkrper-Einzug3"/>
        <w:spacing w:before="120"/>
        <w:ind w:left="0"/>
        <w:jc w:val="center"/>
        <w:rPr>
          <w:rFonts w:asciiTheme="minorHAnsi" w:hAnsiTheme="minorHAnsi" w:cstheme="minorHAnsi"/>
          <w:i/>
          <w:sz w:val="22"/>
          <w:szCs w:val="22"/>
          <w:lang w:val="en-GB"/>
        </w:rPr>
      </w:pPr>
      <w:r w:rsidRPr="00BE6F50">
        <w:rPr>
          <w:rFonts w:asciiTheme="minorHAnsi" w:hAnsiTheme="minorHAnsi" w:cstheme="minorHAnsi"/>
          <w:i/>
          <w:sz w:val="22"/>
          <w:szCs w:val="22"/>
          <w:lang w:val="en-GB"/>
        </w:rPr>
        <w:t>please adapt</w:t>
      </w:r>
    </w:p>
    <w:p w14:paraId="638869DA" w14:textId="77777777" w:rsidR="00050493" w:rsidRPr="00BE6F50" w:rsidRDefault="00050493" w:rsidP="00544ADF">
      <w:pPr>
        <w:jc w:val="both"/>
        <w:rPr>
          <w:rFonts w:asciiTheme="minorHAnsi" w:hAnsiTheme="minorHAnsi" w:cstheme="minorHAnsi"/>
          <w:sz w:val="22"/>
          <w:szCs w:val="22"/>
          <w:lang w:val="en-GB"/>
        </w:rPr>
      </w:pPr>
    </w:p>
    <w:p w14:paraId="0351C6BC" w14:textId="77777777" w:rsidR="00B948E8" w:rsidRPr="00BE6F50" w:rsidRDefault="00437EB9" w:rsidP="00544ADF">
      <w:pPr>
        <w:pStyle w:val="berschrift2"/>
        <w:tabs>
          <w:tab w:val="num" w:pos="576"/>
        </w:tabs>
        <w:ind w:left="576"/>
        <w:jc w:val="both"/>
        <w:rPr>
          <w:rFonts w:asciiTheme="minorHAnsi" w:hAnsiTheme="minorHAnsi" w:cstheme="minorHAnsi"/>
          <w:sz w:val="22"/>
          <w:szCs w:val="22"/>
          <w:lang w:val="en-GB"/>
        </w:rPr>
      </w:pPr>
      <w:bookmarkStart w:id="1215" w:name="_Toc36066179"/>
      <w:r w:rsidRPr="00BE6F50">
        <w:rPr>
          <w:rFonts w:asciiTheme="minorHAnsi" w:hAnsiTheme="minorHAnsi" w:cstheme="minorHAnsi"/>
          <w:sz w:val="22"/>
          <w:szCs w:val="22"/>
          <w:lang w:val="en-GB"/>
        </w:rPr>
        <w:lastRenderedPageBreak/>
        <w:t xml:space="preserve">Contact / person </w:t>
      </w:r>
      <w:r w:rsidR="00A96ABE" w:rsidRPr="00BE6F50">
        <w:rPr>
          <w:rFonts w:asciiTheme="minorHAnsi" w:hAnsiTheme="minorHAnsi" w:cstheme="minorHAnsi"/>
          <w:sz w:val="22"/>
          <w:szCs w:val="22"/>
          <w:lang w:val="en-GB"/>
        </w:rPr>
        <w:t>respon</w:t>
      </w:r>
      <w:r w:rsidR="006B5D38" w:rsidRPr="00BE6F50">
        <w:rPr>
          <w:rFonts w:asciiTheme="minorHAnsi" w:hAnsiTheme="minorHAnsi" w:cstheme="minorHAnsi"/>
          <w:sz w:val="22"/>
          <w:szCs w:val="22"/>
          <w:lang w:val="en-GB"/>
        </w:rPr>
        <w:t>s</w:t>
      </w:r>
      <w:r w:rsidR="00A96ABE" w:rsidRPr="00BE6F50">
        <w:rPr>
          <w:rFonts w:asciiTheme="minorHAnsi" w:hAnsiTheme="minorHAnsi" w:cstheme="minorHAnsi"/>
          <w:sz w:val="22"/>
          <w:szCs w:val="22"/>
          <w:lang w:val="en-GB"/>
        </w:rPr>
        <w:t xml:space="preserve">ible for </w:t>
      </w:r>
      <w:r w:rsidRPr="00BE6F50">
        <w:rPr>
          <w:rFonts w:asciiTheme="minorHAnsi" w:hAnsiTheme="minorHAnsi" w:cstheme="minorHAnsi"/>
          <w:sz w:val="22"/>
          <w:szCs w:val="22"/>
          <w:lang w:val="en-GB"/>
        </w:rPr>
        <w:t>reporting</w:t>
      </w:r>
      <w:bookmarkEnd w:id="1215"/>
    </w:p>
    <w:tbl>
      <w:tblPr>
        <w:tblW w:w="0" w:type="auto"/>
        <w:tblLook w:val="01E0" w:firstRow="1" w:lastRow="1" w:firstColumn="1" w:lastColumn="1" w:noHBand="0" w:noVBand="0"/>
      </w:tblPr>
      <w:tblGrid>
        <w:gridCol w:w="4565"/>
        <w:gridCol w:w="4506"/>
      </w:tblGrid>
      <w:tr w:rsidR="00C5135B" w:rsidRPr="00BE6F50" w14:paraId="3433AA84" w14:textId="77777777" w:rsidTr="00633FC7">
        <w:tc>
          <w:tcPr>
            <w:tcW w:w="4889" w:type="dxa"/>
          </w:tcPr>
          <w:p w14:paraId="7341DB68" w14:textId="77777777" w:rsidR="00C5135B" w:rsidRPr="00BE6F50" w:rsidRDefault="00C5135B" w:rsidP="00544ADF">
            <w:pPr>
              <w:autoSpaceDE w:val="0"/>
              <w:autoSpaceDN w:val="0"/>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Name</w:t>
            </w:r>
          </w:p>
        </w:tc>
        <w:tc>
          <w:tcPr>
            <w:tcW w:w="4889" w:type="dxa"/>
          </w:tcPr>
          <w:p w14:paraId="408B1F11" w14:textId="77777777" w:rsidR="00C5135B" w:rsidRPr="00BE6F50" w:rsidRDefault="00C5135B" w:rsidP="00544ADF">
            <w:pPr>
              <w:autoSpaceDE w:val="0"/>
              <w:autoSpaceDN w:val="0"/>
              <w:jc w:val="both"/>
              <w:rPr>
                <w:rFonts w:asciiTheme="minorHAnsi" w:hAnsiTheme="minorHAnsi" w:cstheme="minorHAnsi"/>
                <w:sz w:val="22"/>
                <w:szCs w:val="22"/>
                <w:lang w:val="en-GB"/>
              </w:rPr>
            </w:pPr>
          </w:p>
        </w:tc>
      </w:tr>
      <w:tr w:rsidR="00C5135B" w:rsidRPr="00BE6F50" w14:paraId="777CECBB" w14:textId="77777777" w:rsidTr="00633FC7">
        <w:tc>
          <w:tcPr>
            <w:tcW w:w="4889" w:type="dxa"/>
          </w:tcPr>
          <w:p w14:paraId="3D214D8A" w14:textId="77777777" w:rsidR="00C5135B" w:rsidRPr="00BE6F50" w:rsidRDefault="00C5135B" w:rsidP="00544ADF">
            <w:pPr>
              <w:autoSpaceDE w:val="0"/>
              <w:autoSpaceDN w:val="0"/>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Study </w:t>
            </w:r>
            <w:r w:rsidR="00950886" w:rsidRPr="00BE6F50">
              <w:rPr>
                <w:rFonts w:asciiTheme="minorHAnsi" w:hAnsiTheme="minorHAnsi" w:cstheme="minorHAnsi"/>
                <w:sz w:val="22"/>
                <w:szCs w:val="22"/>
                <w:lang w:val="en-GB"/>
              </w:rPr>
              <w:t>centre</w:t>
            </w:r>
          </w:p>
        </w:tc>
        <w:tc>
          <w:tcPr>
            <w:tcW w:w="4889" w:type="dxa"/>
          </w:tcPr>
          <w:p w14:paraId="41A87AD4" w14:textId="77777777" w:rsidR="00C5135B" w:rsidRPr="00BE6F50" w:rsidRDefault="00C5135B" w:rsidP="00544ADF">
            <w:pPr>
              <w:autoSpaceDE w:val="0"/>
              <w:autoSpaceDN w:val="0"/>
              <w:jc w:val="both"/>
              <w:rPr>
                <w:rFonts w:asciiTheme="minorHAnsi" w:hAnsiTheme="minorHAnsi" w:cstheme="minorHAnsi"/>
                <w:sz w:val="22"/>
                <w:szCs w:val="22"/>
                <w:lang w:val="en-GB"/>
              </w:rPr>
            </w:pPr>
          </w:p>
        </w:tc>
      </w:tr>
      <w:tr w:rsidR="00C5135B" w:rsidRPr="00BE6F50" w14:paraId="5AE7AC98" w14:textId="77777777" w:rsidTr="00633FC7">
        <w:tc>
          <w:tcPr>
            <w:tcW w:w="4889" w:type="dxa"/>
          </w:tcPr>
          <w:p w14:paraId="0E92BA59" w14:textId="77777777" w:rsidR="00C5135B" w:rsidRPr="00BE6F50" w:rsidRDefault="00C5135B" w:rsidP="00544ADF">
            <w:pPr>
              <w:autoSpaceDE w:val="0"/>
              <w:autoSpaceDN w:val="0"/>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Address</w:t>
            </w:r>
          </w:p>
        </w:tc>
        <w:tc>
          <w:tcPr>
            <w:tcW w:w="4889" w:type="dxa"/>
          </w:tcPr>
          <w:p w14:paraId="2E0397EA" w14:textId="77777777" w:rsidR="00C5135B" w:rsidRPr="00BE6F50" w:rsidRDefault="00C5135B" w:rsidP="00544ADF">
            <w:pPr>
              <w:autoSpaceDE w:val="0"/>
              <w:autoSpaceDN w:val="0"/>
              <w:jc w:val="both"/>
              <w:rPr>
                <w:rFonts w:asciiTheme="minorHAnsi" w:hAnsiTheme="minorHAnsi" w:cstheme="minorHAnsi"/>
                <w:sz w:val="22"/>
                <w:szCs w:val="22"/>
                <w:lang w:val="en-GB"/>
              </w:rPr>
            </w:pPr>
          </w:p>
        </w:tc>
      </w:tr>
      <w:tr w:rsidR="00C5135B" w:rsidRPr="00BE6F50" w14:paraId="15AB0C82" w14:textId="77777777" w:rsidTr="00633FC7">
        <w:tc>
          <w:tcPr>
            <w:tcW w:w="4889" w:type="dxa"/>
          </w:tcPr>
          <w:p w14:paraId="04D53317" w14:textId="77777777" w:rsidR="00C5135B" w:rsidRPr="00BE6F50" w:rsidRDefault="00C5135B" w:rsidP="00544ADF">
            <w:pPr>
              <w:autoSpaceDE w:val="0"/>
              <w:autoSpaceDN w:val="0"/>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Tel.</w:t>
            </w:r>
          </w:p>
        </w:tc>
        <w:tc>
          <w:tcPr>
            <w:tcW w:w="4889" w:type="dxa"/>
          </w:tcPr>
          <w:p w14:paraId="0215B41A" w14:textId="77777777" w:rsidR="00C5135B" w:rsidRPr="00BE6F50" w:rsidRDefault="00C5135B" w:rsidP="00544ADF">
            <w:pPr>
              <w:autoSpaceDE w:val="0"/>
              <w:autoSpaceDN w:val="0"/>
              <w:jc w:val="both"/>
              <w:rPr>
                <w:rFonts w:asciiTheme="minorHAnsi" w:hAnsiTheme="minorHAnsi" w:cstheme="minorHAnsi"/>
                <w:sz w:val="22"/>
                <w:szCs w:val="22"/>
                <w:lang w:val="en-GB"/>
              </w:rPr>
            </w:pPr>
          </w:p>
        </w:tc>
      </w:tr>
      <w:tr w:rsidR="00C5135B" w:rsidRPr="00BE6F50" w14:paraId="10142EAF" w14:textId="77777777" w:rsidTr="00633FC7">
        <w:tc>
          <w:tcPr>
            <w:tcW w:w="4889" w:type="dxa"/>
          </w:tcPr>
          <w:p w14:paraId="5E0BA082" w14:textId="77777777" w:rsidR="00C5135B" w:rsidRPr="00BE6F50" w:rsidRDefault="00C5135B" w:rsidP="00544ADF">
            <w:pPr>
              <w:autoSpaceDE w:val="0"/>
              <w:autoSpaceDN w:val="0"/>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Fax</w:t>
            </w:r>
          </w:p>
        </w:tc>
        <w:tc>
          <w:tcPr>
            <w:tcW w:w="4889" w:type="dxa"/>
          </w:tcPr>
          <w:p w14:paraId="7F197E6E" w14:textId="77777777" w:rsidR="00C5135B" w:rsidRPr="00BE6F50" w:rsidRDefault="00C5135B" w:rsidP="00544ADF">
            <w:pPr>
              <w:autoSpaceDE w:val="0"/>
              <w:autoSpaceDN w:val="0"/>
              <w:jc w:val="both"/>
              <w:rPr>
                <w:rFonts w:asciiTheme="minorHAnsi" w:hAnsiTheme="minorHAnsi" w:cstheme="minorHAnsi"/>
                <w:sz w:val="22"/>
                <w:szCs w:val="22"/>
                <w:lang w:val="en-GB"/>
              </w:rPr>
            </w:pPr>
          </w:p>
        </w:tc>
      </w:tr>
    </w:tbl>
    <w:p w14:paraId="714FB8A0" w14:textId="77777777" w:rsidR="002224AE" w:rsidRPr="00BE6F50" w:rsidRDefault="002224AE" w:rsidP="00544ADF">
      <w:pPr>
        <w:jc w:val="both"/>
        <w:rPr>
          <w:rFonts w:asciiTheme="minorHAnsi" w:hAnsiTheme="minorHAnsi" w:cstheme="minorHAnsi"/>
          <w:sz w:val="22"/>
          <w:szCs w:val="22"/>
          <w:lang w:val="en-GB"/>
        </w:rPr>
      </w:pPr>
    </w:p>
    <w:p w14:paraId="1A6AD627" w14:textId="77777777" w:rsidR="00A603F5" w:rsidRPr="00BE6F50" w:rsidRDefault="00A603F5" w:rsidP="00544ADF">
      <w:pPr>
        <w:jc w:val="both"/>
        <w:rPr>
          <w:rFonts w:asciiTheme="minorHAnsi" w:hAnsiTheme="minorHAnsi" w:cstheme="minorHAnsi"/>
          <w:sz w:val="22"/>
          <w:szCs w:val="22"/>
        </w:rPr>
      </w:pPr>
    </w:p>
    <w:p w14:paraId="0FA64BBF" w14:textId="77777777" w:rsidR="00050493" w:rsidRPr="00BE6F50" w:rsidRDefault="00050493" w:rsidP="00544ADF">
      <w:pPr>
        <w:pStyle w:val="berschrift2"/>
        <w:tabs>
          <w:tab w:val="num" w:pos="576"/>
        </w:tabs>
        <w:ind w:left="576"/>
        <w:jc w:val="both"/>
        <w:rPr>
          <w:rFonts w:asciiTheme="minorHAnsi" w:hAnsiTheme="minorHAnsi" w:cstheme="minorHAnsi"/>
          <w:sz w:val="22"/>
          <w:szCs w:val="22"/>
          <w:lang w:val="en-GB"/>
        </w:rPr>
      </w:pPr>
      <w:bookmarkStart w:id="1216" w:name="_Toc36066180"/>
      <w:r w:rsidRPr="00BE6F50">
        <w:rPr>
          <w:rFonts w:asciiTheme="minorHAnsi" w:hAnsiTheme="minorHAnsi" w:cstheme="minorHAnsi"/>
          <w:sz w:val="22"/>
          <w:szCs w:val="22"/>
          <w:lang w:val="en-GB"/>
        </w:rPr>
        <w:t>UNANTICIPATED PROBLEMS</w:t>
      </w:r>
      <w:bookmarkEnd w:id="1216"/>
    </w:p>
    <w:p w14:paraId="79B48CFD" w14:textId="77777777" w:rsidR="00050493" w:rsidRPr="00BE6F50" w:rsidRDefault="00050493" w:rsidP="00544ADF">
      <w:pPr>
        <w:pStyle w:val="berschrift3"/>
        <w:jc w:val="both"/>
        <w:rPr>
          <w:rFonts w:asciiTheme="minorHAnsi" w:hAnsiTheme="minorHAnsi" w:cstheme="minorHAnsi"/>
          <w:sz w:val="22"/>
          <w:szCs w:val="22"/>
          <w:lang w:val="en-GB"/>
        </w:rPr>
      </w:pPr>
      <w:bookmarkStart w:id="1217" w:name="_Toc36066181"/>
      <w:r w:rsidRPr="00BE6F50">
        <w:rPr>
          <w:rFonts w:asciiTheme="minorHAnsi" w:hAnsiTheme="minorHAnsi" w:cstheme="minorHAnsi"/>
          <w:sz w:val="22"/>
          <w:szCs w:val="22"/>
          <w:lang w:val="en-GB"/>
        </w:rPr>
        <w:t>Definition of Unanticipated Problems (UP)</w:t>
      </w:r>
      <w:bookmarkEnd w:id="1217"/>
    </w:p>
    <w:p w14:paraId="1E91C55E" w14:textId="77777777" w:rsidR="00050493" w:rsidRPr="00BE6F50" w:rsidRDefault="00762832" w:rsidP="00762832">
      <w:pPr>
        <w:jc w:val="center"/>
        <w:rPr>
          <w:rFonts w:asciiTheme="minorHAnsi" w:hAnsiTheme="minorHAnsi" w:cstheme="minorHAnsi"/>
          <w:i/>
          <w:sz w:val="22"/>
          <w:szCs w:val="22"/>
          <w:lang w:val="en-GB"/>
        </w:rPr>
      </w:pPr>
      <w:r w:rsidRPr="00BE6F50">
        <w:rPr>
          <w:rFonts w:asciiTheme="minorHAnsi" w:hAnsiTheme="minorHAnsi" w:cstheme="minorHAnsi"/>
          <w:i/>
          <w:sz w:val="22"/>
          <w:szCs w:val="22"/>
          <w:lang w:val="en-GB"/>
        </w:rPr>
        <w:t>please adapt if required</w:t>
      </w:r>
    </w:p>
    <w:p w14:paraId="594D5993" w14:textId="77777777" w:rsidR="00050493" w:rsidRPr="00BE6F50" w:rsidRDefault="00050493" w:rsidP="00544ADF">
      <w:pPr>
        <w:pStyle w:val="berschrift3"/>
        <w:jc w:val="both"/>
        <w:rPr>
          <w:rFonts w:asciiTheme="minorHAnsi" w:hAnsiTheme="minorHAnsi" w:cstheme="minorHAnsi"/>
          <w:sz w:val="22"/>
          <w:szCs w:val="22"/>
          <w:lang w:val="en-GB"/>
        </w:rPr>
      </w:pPr>
      <w:bookmarkStart w:id="1218" w:name="_Toc36066182"/>
      <w:r w:rsidRPr="00BE6F50">
        <w:rPr>
          <w:rFonts w:asciiTheme="minorHAnsi" w:hAnsiTheme="minorHAnsi" w:cstheme="minorHAnsi"/>
          <w:sz w:val="22"/>
          <w:szCs w:val="22"/>
          <w:lang w:val="en-GB"/>
        </w:rPr>
        <w:t>Unanticipated Problem Reporting</w:t>
      </w:r>
      <w:bookmarkEnd w:id="1218"/>
    </w:p>
    <w:p w14:paraId="07723F9C" w14:textId="77777777" w:rsidR="00050493" w:rsidRPr="00BE6F50" w:rsidRDefault="00762832" w:rsidP="00762832">
      <w:pPr>
        <w:jc w:val="center"/>
        <w:rPr>
          <w:rFonts w:asciiTheme="minorHAnsi" w:hAnsiTheme="minorHAnsi" w:cstheme="minorHAnsi"/>
          <w:sz w:val="22"/>
          <w:szCs w:val="22"/>
          <w:lang w:val="en-GB"/>
        </w:rPr>
      </w:pPr>
      <w:r w:rsidRPr="00BE6F50">
        <w:rPr>
          <w:rFonts w:asciiTheme="minorHAnsi" w:hAnsiTheme="minorHAnsi" w:cstheme="minorHAnsi"/>
          <w:i/>
          <w:sz w:val="22"/>
          <w:szCs w:val="22"/>
          <w:lang w:val="en-GB"/>
        </w:rPr>
        <w:t>please adapt if required</w:t>
      </w:r>
    </w:p>
    <w:p w14:paraId="44FF0A08" w14:textId="77777777" w:rsidR="00050493" w:rsidRPr="00BE6F50" w:rsidRDefault="00050493" w:rsidP="00544ADF">
      <w:pPr>
        <w:pStyle w:val="berschrift3"/>
        <w:jc w:val="both"/>
        <w:rPr>
          <w:rFonts w:asciiTheme="minorHAnsi" w:hAnsiTheme="minorHAnsi" w:cstheme="minorHAnsi"/>
          <w:sz w:val="22"/>
          <w:szCs w:val="22"/>
          <w:lang w:val="en-GB"/>
        </w:rPr>
      </w:pPr>
      <w:bookmarkStart w:id="1219" w:name="_Toc36066183"/>
      <w:r w:rsidRPr="00BE6F50">
        <w:rPr>
          <w:rFonts w:asciiTheme="minorHAnsi" w:hAnsiTheme="minorHAnsi" w:cstheme="minorHAnsi"/>
          <w:sz w:val="22"/>
          <w:szCs w:val="22"/>
          <w:lang w:val="en-GB"/>
        </w:rPr>
        <w:t>Reporting Unanticipated Problems to Subjects</w:t>
      </w:r>
      <w:bookmarkEnd w:id="1219"/>
    </w:p>
    <w:p w14:paraId="07309DE4" w14:textId="77777777" w:rsidR="00050493" w:rsidRPr="00BE6F50" w:rsidRDefault="00762832" w:rsidP="00762832">
      <w:pPr>
        <w:jc w:val="center"/>
        <w:rPr>
          <w:rFonts w:asciiTheme="minorHAnsi" w:hAnsiTheme="minorHAnsi" w:cstheme="minorHAnsi"/>
          <w:i/>
          <w:sz w:val="22"/>
          <w:szCs w:val="22"/>
          <w:lang w:val="en-US"/>
        </w:rPr>
      </w:pPr>
      <w:r w:rsidRPr="00BE6F50">
        <w:rPr>
          <w:rFonts w:asciiTheme="minorHAnsi" w:hAnsiTheme="minorHAnsi" w:cstheme="minorHAnsi"/>
          <w:i/>
          <w:sz w:val="22"/>
          <w:szCs w:val="22"/>
          <w:lang w:val="en-US"/>
        </w:rPr>
        <w:t>please adapt if required</w:t>
      </w:r>
    </w:p>
    <w:p w14:paraId="6F25E428" w14:textId="77777777" w:rsidR="00B948E8" w:rsidRPr="00BE6F50" w:rsidRDefault="00A96ABE" w:rsidP="00544ADF">
      <w:pPr>
        <w:pStyle w:val="berschrift2"/>
        <w:tabs>
          <w:tab w:val="num" w:pos="576"/>
        </w:tabs>
        <w:ind w:left="576"/>
        <w:jc w:val="both"/>
        <w:rPr>
          <w:rFonts w:asciiTheme="minorHAnsi" w:hAnsiTheme="minorHAnsi" w:cstheme="minorHAnsi"/>
          <w:sz w:val="22"/>
          <w:szCs w:val="22"/>
          <w:lang w:val="en-GB"/>
        </w:rPr>
      </w:pPr>
      <w:bookmarkStart w:id="1220" w:name="_Toc36066184"/>
      <w:r w:rsidRPr="00BE6F50">
        <w:rPr>
          <w:rFonts w:asciiTheme="minorHAnsi" w:hAnsiTheme="minorHAnsi" w:cstheme="minorHAnsi"/>
          <w:sz w:val="22"/>
          <w:szCs w:val="22"/>
          <w:lang w:val="en-GB"/>
        </w:rPr>
        <w:t>Da</w:t>
      </w:r>
      <w:r w:rsidR="00CF2007" w:rsidRPr="00BE6F50">
        <w:rPr>
          <w:rFonts w:asciiTheme="minorHAnsi" w:hAnsiTheme="minorHAnsi" w:cstheme="minorHAnsi"/>
          <w:sz w:val="22"/>
          <w:szCs w:val="22"/>
          <w:lang w:val="en-GB"/>
        </w:rPr>
        <w:t xml:space="preserve">ta </w:t>
      </w:r>
      <w:r w:rsidR="00050493" w:rsidRPr="00BE6F50">
        <w:rPr>
          <w:rFonts w:asciiTheme="minorHAnsi" w:hAnsiTheme="minorHAnsi" w:cstheme="minorHAnsi"/>
          <w:sz w:val="22"/>
          <w:szCs w:val="22"/>
          <w:lang w:val="en-GB"/>
        </w:rPr>
        <w:t xml:space="preserve">Safety </w:t>
      </w:r>
      <w:r w:rsidR="00CF2007" w:rsidRPr="00BE6F50">
        <w:rPr>
          <w:rFonts w:asciiTheme="minorHAnsi" w:hAnsiTheme="minorHAnsi" w:cstheme="minorHAnsi"/>
          <w:sz w:val="22"/>
          <w:szCs w:val="22"/>
          <w:lang w:val="en-GB"/>
        </w:rPr>
        <w:t>M</w:t>
      </w:r>
      <w:r w:rsidRPr="00BE6F50">
        <w:rPr>
          <w:rFonts w:asciiTheme="minorHAnsi" w:hAnsiTheme="minorHAnsi" w:cstheme="minorHAnsi"/>
          <w:sz w:val="22"/>
          <w:szCs w:val="22"/>
          <w:lang w:val="en-GB"/>
        </w:rPr>
        <w:t xml:space="preserve">onitoring </w:t>
      </w:r>
      <w:r w:rsidR="00CF2007" w:rsidRPr="00BE6F50">
        <w:rPr>
          <w:rFonts w:asciiTheme="minorHAnsi" w:hAnsiTheme="minorHAnsi" w:cstheme="minorHAnsi"/>
          <w:sz w:val="22"/>
          <w:szCs w:val="22"/>
          <w:lang w:val="en-GB"/>
        </w:rPr>
        <w:t>C</w:t>
      </w:r>
      <w:r w:rsidR="00C5135B" w:rsidRPr="00BE6F50">
        <w:rPr>
          <w:rFonts w:asciiTheme="minorHAnsi" w:hAnsiTheme="minorHAnsi" w:cstheme="minorHAnsi"/>
          <w:sz w:val="22"/>
          <w:szCs w:val="22"/>
          <w:lang w:val="en-GB"/>
        </w:rPr>
        <w:t>ommittee</w:t>
      </w:r>
      <w:bookmarkEnd w:id="1220"/>
    </w:p>
    <w:p w14:paraId="1BAEB271" w14:textId="77777777" w:rsidR="00330792" w:rsidRPr="00BE6F50" w:rsidRDefault="00330792" w:rsidP="00544ADF">
      <w:pPr>
        <w:autoSpaceDE w:val="0"/>
        <w:autoSpaceDN w:val="0"/>
        <w:adjustRightInd w:val="0"/>
        <w:spacing w:before="12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The</w:t>
      </w:r>
      <w:r w:rsidRPr="00BE6F50">
        <w:rPr>
          <w:rFonts w:asciiTheme="minorHAnsi" w:hAnsiTheme="minorHAnsi" w:cstheme="minorHAnsi"/>
          <w:b/>
          <w:i/>
          <w:caps/>
          <w:sz w:val="22"/>
          <w:szCs w:val="22"/>
          <w:lang w:val="en-GB"/>
        </w:rPr>
        <w:t xml:space="preserve"> </w:t>
      </w:r>
      <w:r w:rsidRPr="00BE6F50">
        <w:rPr>
          <w:rFonts w:asciiTheme="minorHAnsi" w:hAnsiTheme="minorHAnsi" w:cstheme="minorHAnsi"/>
          <w:i/>
          <w:sz w:val="22"/>
          <w:szCs w:val="22"/>
          <w:lang w:val="en-GB"/>
        </w:rPr>
        <w:t xml:space="preserve">study will be monitored by an independent Data </w:t>
      </w:r>
      <w:r w:rsidR="00762832" w:rsidRPr="00BE6F50">
        <w:rPr>
          <w:rFonts w:asciiTheme="minorHAnsi" w:hAnsiTheme="minorHAnsi" w:cstheme="minorHAnsi"/>
          <w:i/>
          <w:sz w:val="22"/>
          <w:szCs w:val="22"/>
          <w:lang w:val="en-GB"/>
        </w:rPr>
        <w:t xml:space="preserve">Data Safety </w:t>
      </w:r>
      <w:r w:rsidRPr="00BE6F50">
        <w:rPr>
          <w:rFonts w:asciiTheme="minorHAnsi" w:hAnsiTheme="minorHAnsi" w:cstheme="minorHAnsi"/>
          <w:i/>
          <w:sz w:val="22"/>
          <w:szCs w:val="22"/>
          <w:lang w:val="en-GB"/>
        </w:rPr>
        <w:t xml:space="preserve">Monitoring </w:t>
      </w:r>
      <w:r w:rsidR="00762832" w:rsidRPr="00BE6F50">
        <w:rPr>
          <w:rFonts w:asciiTheme="minorHAnsi" w:hAnsiTheme="minorHAnsi" w:cstheme="minorHAnsi"/>
          <w:i/>
          <w:sz w:val="22"/>
          <w:szCs w:val="22"/>
          <w:lang w:val="en-GB"/>
        </w:rPr>
        <w:t>Board</w:t>
      </w:r>
      <w:r w:rsidRPr="00BE6F50">
        <w:rPr>
          <w:rFonts w:asciiTheme="minorHAnsi" w:hAnsiTheme="minorHAnsi" w:cstheme="minorHAnsi"/>
          <w:i/>
          <w:sz w:val="22"/>
          <w:szCs w:val="22"/>
          <w:lang w:val="en-GB"/>
        </w:rPr>
        <w:t xml:space="preserve"> (D</w:t>
      </w:r>
      <w:r w:rsidR="00762832" w:rsidRPr="00BE6F50">
        <w:rPr>
          <w:rFonts w:asciiTheme="minorHAnsi" w:hAnsiTheme="minorHAnsi" w:cstheme="minorHAnsi"/>
          <w:i/>
          <w:sz w:val="22"/>
          <w:szCs w:val="22"/>
          <w:lang w:val="en-GB"/>
        </w:rPr>
        <w:t>S</w:t>
      </w:r>
      <w:r w:rsidRPr="00BE6F50">
        <w:rPr>
          <w:rFonts w:asciiTheme="minorHAnsi" w:hAnsiTheme="minorHAnsi" w:cstheme="minorHAnsi"/>
          <w:i/>
          <w:sz w:val="22"/>
          <w:szCs w:val="22"/>
          <w:lang w:val="en-GB"/>
        </w:rPr>
        <w:t>M</w:t>
      </w:r>
      <w:r w:rsidR="00762832" w:rsidRPr="00BE6F50">
        <w:rPr>
          <w:rFonts w:asciiTheme="minorHAnsi" w:hAnsiTheme="minorHAnsi" w:cstheme="minorHAnsi"/>
          <w:i/>
          <w:sz w:val="22"/>
          <w:szCs w:val="22"/>
          <w:lang w:val="en-GB"/>
        </w:rPr>
        <w:t>B</w:t>
      </w:r>
      <w:r w:rsidRPr="00BE6F50">
        <w:rPr>
          <w:rFonts w:asciiTheme="minorHAnsi" w:hAnsiTheme="minorHAnsi" w:cstheme="minorHAnsi"/>
          <w:i/>
          <w:sz w:val="22"/>
          <w:szCs w:val="22"/>
          <w:lang w:val="en-GB"/>
        </w:rPr>
        <w:t xml:space="preserve">) that was specifically chosen to include an expert in …, in biostatistics and in … to ensure utmost competence and vigilance. The </w:t>
      </w:r>
      <w:r w:rsidR="00762832" w:rsidRPr="00BE6F50">
        <w:rPr>
          <w:rFonts w:asciiTheme="minorHAnsi" w:hAnsiTheme="minorHAnsi" w:cstheme="minorHAnsi"/>
          <w:i/>
          <w:sz w:val="22"/>
          <w:szCs w:val="22"/>
          <w:lang w:val="en-GB"/>
        </w:rPr>
        <w:t>DSMB</w:t>
      </w:r>
      <w:r w:rsidRPr="00BE6F50">
        <w:rPr>
          <w:rFonts w:asciiTheme="minorHAnsi" w:hAnsiTheme="minorHAnsi" w:cstheme="minorHAnsi"/>
          <w:i/>
          <w:sz w:val="22"/>
          <w:szCs w:val="22"/>
          <w:lang w:val="en-GB"/>
        </w:rPr>
        <w:t xml:space="preserve"> will meet before the start of the trial, then every … months in order to review the trial’s progress, safety data (SAEs) and adherence to protocol. </w:t>
      </w:r>
      <w:r w:rsidR="00762832" w:rsidRPr="00BE6F50">
        <w:rPr>
          <w:rFonts w:asciiTheme="minorHAnsi" w:hAnsiTheme="minorHAnsi" w:cstheme="minorHAnsi"/>
          <w:i/>
          <w:sz w:val="22"/>
          <w:szCs w:val="22"/>
          <w:lang w:val="en-GB"/>
        </w:rPr>
        <w:t>(please refer to the DSMB charter)</w:t>
      </w:r>
    </w:p>
    <w:p w14:paraId="18005FB6" w14:textId="77777777" w:rsidR="00C5135B" w:rsidRPr="00BE6F50" w:rsidRDefault="00C5135B" w:rsidP="00544ADF">
      <w:pPr>
        <w:jc w:val="both"/>
        <w:rPr>
          <w:rFonts w:asciiTheme="minorHAnsi" w:hAnsiTheme="minorHAnsi" w:cstheme="minorHAnsi"/>
          <w:i/>
          <w:sz w:val="22"/>
          <w:szCs w:val="22"/>
          <w:lang w:val="en-GB"/>
        </w:rPr>
      </w:pPr>
    </w:p>
    <w:p w14:paraId="6164879B" w14:textId="77777777" w:rsidR="00050493" w:rsidRPr="00BE6F50" w:rsidRDefault="00050493" w:rsidP="00544ADF">
      <w:pPr>
        <w:jc w:val="both"/>
        <w:rPr>
          <w:rFonts w:asciiTheme="minorHAnsi" w:hAnsiTheme="minorHAnsi" w:cstheme="minorHAnsi"/>
          <w:i/>
          <w:sz w:val="22"/>
          <w:szCs w:val="22"/>
          <w:lang w:val="en-GB"/>
        </w:rPr>
      </w:pPr>
    </w:p>
    <w:p w14:paraId="68B331E1" w14:textId="77777777" w:rsidR="00437EB9" w:rsidRPr="00BE6F50" w:rsidRDefault="00437EB9" w:rsidP="00544ADF">
      <w:pPr>
        <w:pStyle w:val="berschrift1"/>
        <w:jc w:val="both"/>
        <w:rPr>
          <w:rFonts w:asciiTheme="minorHAnsi" w:hAnsiTheme="minorHAnsi" w:cstheme="minorHAnsi"/>
          <w:sz w:val="22"/>
          <w:szCs w:val="22"/>
          <w:lang w:val="en-GB"/>
        </w:rPr>
      </w:pPr>
      <w:bookmarkStart w:id="1221" w:name="_Toc36066185"/>
      <w:r w:rsidRPr="00BE6F50">
        <w:rPr>
          <w:rFonts w:asciiTheme="minorHAnsi" w:hAnsiTheme="minorHAnsi" w:cstheme="minorHAnsi"/>
          <w:sz w:val="22"/>
          <w:szCs w:val="22"/>
          <w:lang w:val="en-GB"/>
        </w:rPr>
        <w:t>Documentation</w:t>
      </w:r>
      <w:bookmarkEnd w:id="1221"/>
    </w:p>
    <w:p w14:paraId="3D8D6625" w14:textId="77777777" w:rsidR="00437EB9" w:rsidRPr="00BE6F50" w:rsidRDefault="00437EB9" w:rsidP="00544ADF">
      <w:pPr>
        <w:pStyle w:val="berschrift2"/>
        <w:tabs>
          <w:tab w:val="num" w:pos="576"/>
        </w:tabs>
        <w:ind w:left="576"/>
        <w:jc w:val="both"/>
        <w:rPr>
          <w:rFonts w:asciiTheme="minorHAnsi" w:hAnsiTheme="minorHAnsi" w:cstheme="minorHAnsi"/>
          <w:sz w:val="22"/>
          <w:szCs w:val="22"/>
          <w:lang w:val="en-GB"/>
        </w:rPr>
      </w:pPr>
      <w:bookmarkStart w:id="1222" w:name="_Toc36066186"/>
      <w:r w:rsidRPr="00BE6F50">
        <w:rPr>
          <w:rFonts w:asciiTheme="minorHAnsi" w:hAnsiTheme="minorHAnsi" w:cstheme="minorHAnsi"/>
          <w:sz w:val="22"/>
          <w:szCs w:val="22"/>
          <w:lang w:val="en-GB"/>
        </w:rPr>
        <w:t>Case Report Forms (CRF)</w:t>
      </w:r>
      <w:bookmarkEnd w:id="1222"/>
    </w:p>
    <w:p w14:paraId="7494785F" w14:textId="77777777" w:rsidR="00762832" w:rsidRPr="00BE6F50" w:rsidRDefault="00762832" w:rsidP="00762832">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This trial will be performed using an electronic case report form eCRF) (___). The investigator and the trial site staff will receive system documentation, training and support for the use of the eCRF. In case of new trial site staff the training can be performed by experienced personnel of the respective trial site.</w:t>
      </w:r>
    </w:p>
    <w:p w14:paraId="7EDADA08" w14:textId="77777777" w:rsidR="00762832" w:rsidRPr="00BE6F50" w:rsidRDefault="00762832" w:rsidP="00762832">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All protocol-required information collected during the trial must be documented in the eCRF by the investigator, or a designated representative. All data entry, modification or deletion will be recorded automatically in an electronic audit trail indicating the individual subject, the original value, the new value, the reason for change, who made the change and the time and date of the change. All data changes will be clearly indicated. Former values can be viewed in the audit trail. All electronic data will be entered by the site (including an electronic audit trail) in compliance with applicable record retention regulations in a web- based data capturing system known as ____. </w:t>
      </w:r>
    </w:p>
    <w:p w14:paraId="2CEB591F" w14:textId="77777777" w:rsidR="00762832" w:rsidRPr="00BE6F50" w:rsidRDefault="00762832" w:rsidP="00762832">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The software as well as the support will be provided ___</w:t>
      </w:r>
    </w:p>
    <w:p w14:paraId="5BC6C99C" w14:textId="77777777" w:rsidR="00762832" w:rsidRPr="00BE6F50" w:rsidRDefault="00762832" w:rsidP="00762832">
      <w:pPr>
        <w:jc w:val="both"/>
        <w:rPr>
          <w:rFonts w:asciiTheme="minorHAnsi" w:hAnsiTheme="minorHAnsi" w:cstheme="minorHAnsi"/>
          <w:i/>
          <w:sz w:val="22"/>
          <w:szCs w:val="22"/>
          <w:lang w:val="en-GB"/>
        </w:rPr>
      </w:pPr>
    </w:p>
    <w:p w14:paraId="74314D38" w14:textId="77777777" w:rsidR="00762832" w:rsidRPr="00BE6F50" w:rsidRDefault="00762832" w:rsidP="00762832">
      <w:pPr>
        <w:jc w:val="center"/>
        <w:rPr>
          <w:rFonts w:asciiTheme="minorHAnsi" w:hAnsiTheme="minorHAnsi" w:cstheme="minorHAnsi"/>
          <w:i/>
          <w:sz w:val="22"/>
          <w:szCs w:val="22"/>
          <w:lang w:val="en-GB"/>
        </w:rPr>
      </w:pPr>
      <w:r w:rsidRPr="00BE6F50">
        <w:rPr>
          <w:rFonts w:asciiTheme="minorHAnsi" w:hAnsiTheme="minorHAnsi" w:cstheme="minorHAnsi"/>
          <w:i/>
          <w:sz w:val="22"/>
          <w:szCs w:val="22"/>
          <w:lang w:val="en-US"/>
        </w:rPr>
        <w:t>ADRESS</w:t>
      </w:r>
    </w:p>
    <w:p w14:paraId="226C5E99" w14:textId="77777777" w:rsidR="00762832" w:rsidRPr="00BE6F50" w:rsidRDefault="00762832" w:rsidP="00762832">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 </w:t>
      </w:r>
    </w:p>
    <w:p w14:paraId="3275D3CC" w14:textId="77777777" w:rsidR="00A603F5" w:rsidRPr="00BE6F50" w:rsidRDefault="00762832" w:rsidP="00762832">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lastRenderedPageBreak/>
        <w:t>The system will be secured to prevent unauthorized access to the data or the system. Only people provided with a user ID and a password will be able to enter or change data. The investigator will maintain a list of individuals who are authorized to enter or correct data.</w:t>
      </w:r>
    </w:p>
    <w:p w14:paraId="6D4B0622" w14:textId="77777777" w:rsidR="00762832" w:rsidRPr="00BE6F50" w:rsidRDefault="00762832" w:rsidP="00762832">
      <w:pPr>
        <w:jc w:val="both"/>
        <w:rPr>
          <w:rFonts w:asciiTheme="minorHAnsi" w:hAnsiTheme="minorHAnsi" w:cstheme="minorHAnsi"/>
          <w:sz w:val="22"/>
          <w:szCs w:val="22"/>
          <w:lang w:val="en-GB"/>
        </w:rPr>
      </w:pPr>
    </w:p>
    <w:p w14:paraId="72373C10" w14:textId="77777777" w:rsidR="00437EB9" w:rsidRPr="00BE6F50" w:rsidRDefault="003D548A" w:rsidP="00544ADF">
      <w:pPr>
        <w:pStyle w:val="berschrift2"/>
        <w:tabs>
          <w:tab w:val="num" w:pos="576"/>
        </w:tabs>
        <w:ind w:left="576"/>
        <w:jc w:val="both"/>
        <w:rPr>
          <w:rFonts w:asciiTheme="minorHAnsi" w:hAnsiTheme="minorHAnsi" w:cstheme="minorHAnsi"/>
          <w:sz w:val="22"/>
          <w:szCs w:val="22"/>
          <w:lang w:val="en-GB"/>
        </w:rPr>
      </w:pPr>
      <w:bookmarkStart w:id="1223" w:name="_Toc36066187"/>
      <w:r w:rsidRPr="00BE6F50">
        <w:rPr>
          <w:rFonts w:asciiTheme="minorHAnsi" w:hAnsiTheme="minorHAnsi" w:cstheme="minorHAnsi"/>
          <w:sz w:val="22"/>
          <w:szCs w:val="22"/>
          <w:lang w:val="en-GB"/>
        </w:rPr>
        <w:t>Investigator</w:t>
      </w:r>
      <w:r w:rsidR="00437EB9" w:rsidRPr="00BE6F50">
        <w:rPr>
          <w:rFonts w:asciiTheme="minorHAnsi" w:hAnsiTheme="minorHAnsi" w:cstheme="minorHAnsi"/>
          <w:sz w:val="22"/>
          <w:szCs w:val="22"/>
          <w:lang w:val="en-GB"/>
        </w:rPr>
        <w:t xml:space="preserve"> Site File (ISF)</w:t>
      </w:r>
      <w:bookmarkEnd w:id="1223"/>
    </w:p>
    <w:p w14:paraId="4C081970" w14:textId="77777777" w:rsidR="00A603F5" w:rsidRPr="00BE6F50" w:rsidRDefault="00762832"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All essential documents will be kept in the Investigator Site File which will be stored at the study site in accordance with ICH GCP chapter 8. The sponsor will provide the investigator with an investigator's file. This file should be used for all trial-related documents. The investigator will be responsible for keeping the investigator's file updated and ensuring that all required documents, as specified in ICH-GCP guidelines, are filed. The file will be made available for monitoring and/or auditing by the sponsor or its representative and regulatory agencies.</w:t>
      </w:r>
    </w:p>
    <w:p w14:paraId="6DC4BF9E" w14:textId="77777777" w:rsidR="00762832" w:rsidRPr="00BE6F50" w:rsidRDefault="00762832" w:rsidP="00544ADF">
      <w:pPr>
        <w:jc w:val="both"/>
        <w:rPr>
          <w:rFonts w:asciiTheme="minorHAnsi" w:hAnsiTheme="minorHAnsi" w:cstheme="minorHAnsi"/>
          <w:sz w:val="22"/>
          <w:szCs w:val="22"/>
          <w:lang w:val="en-GB"/>
        </w:rPr>
      </w:pPr>
    </w:p>
    <w:p w14:paraId="2FF7F9C0" w14:textId="77777777" w:rsidR="002224AE" w:rsidRPr="00BE6F50" w:rsidRDefault="001C797B" w:rsidP="00544ADF">
      <w:pPr>
        <w:pStyle w:val="berschrift1"/>
        <w:jc w:val="both"/>
        <w:rPr>
          <w:rFonts w:asciiTheme="minorHAnsi" w:hAnsiTheme="minorHAnsi" w:cstheme="minorHAnsi"/>
          <w:sz w:val="22"/>
          <w:szCs w:val="22"/>
          <w:lang w:val="en-GB"/>
        </w:rPr>
      </w:pPr>
      <w:bookmarkStart w:id="1224" w:name="_Toc36066188"/>
      <w:r w:rsidRPr="00BE6F50">
        <w:rPr>
          <w:rFonts w:asciiTheme="minorHAnsi" w:hAnsiTheme="minorHAnsi" w:cstheme="minorHAnsi"/>
          <w:sz w:val="22"/>
          <w:szCs w:val="22"/>
          <w:lang w:val="en-GB"/>
        </w:rPr>
        <w:t>Quality management</w:t>
      </w:r>
      <w:bookmarkEnd w:id="1224"/>
    </w:p>
    <w:p w14:paraId="5734FD36" w14:textId="77777777" w:rsidR="00EC29B3" w:rsidRPr="00BE6F50" w:rsidRDefault="00EC29B3" w:rsidP="00544ADF">
      <w:pPr>
        <w:jc w:val="both"/>
        <w:rPr>
          <w:rFonts w:asciiTheme="minorHAnsi" w:hAnsiTheme="minorHAnsi" w:cstheme="minorHAnsi"/>
          <w:sz w:val="22"/>
          <w:szCs w:val="22"/>
          <w:lang w:val="en-GB"/>
        </w:rPr>
      </w:pPr>
      <w:bookmarkStart w:id="1225" w:name="_Toc471788032"/>
      <w:bookmarkStart w:id="1226" w:name="_Toc35671391"/>
    </w:p>
    <w:p w14:paraId="26E2DEE1" w14:textId="77777777" w:rsidR="00AA5DB8" w:rsidRPr="00BE6F50" w:rsidRDefault="00AA5DB8" w:rsidP="00762832">
      <w:pPr>
        <w:pStyle w:val="berschrift2"/>
        <w:tabs>
          <w:tab w:val="num" w:pos="576"/>
        </w:tabs>
        <w:ind w:left="576"/>
        <w:jc w:val="both"/>
        <w:rPr>
          <w:rFonts w:asciiTheme="minorHAnsi" w:hAnsiTheme="minorHAnsi" w:cstheme="minorHAnsi"/>
          <w:sz w:val="22"/>
          <w:szCs w:val="22"/>
          <w:lang w:val="en-GB"/>
        </w:rPr>
      </w:pPr>
      <w:bookmarkStart w:id="1227" w:name="_Toc202866317"/>
      <w:bookmarkStart w:id="1228" w:name="_Toc36066189"/>
      <w:bookmarkEnd w:id="1225"/>
      <w:bookmarkEnd w:id="1226"/>
      <w:r w:rsidRPr="00BE6F50">
        <w:rPr>
          <w:rFonts w:asciiTheme="minorHAnsi" w:hAnsiTheme="minorHAnsi" w:cstheme="minorHAnsi"/>
          <w:sz w:val="22"/>
          <w:szCs w:val="22"/>
          <w:lang w:val="en-GB"/>
        </w:rPr>
        <w:t>Monitoring, Data Quality Assurance</w:t>
      </w:r>
      <w:bookmarkEnd w:id="1227"/>
      <w:bookmarkEnd w:id="1228"/>
    </w:p>
    <w:p w14:paraId="688D248B" w14:textId="77777777" w:rsidR="008E57DF" w:rsidRPr="00BE6F50" w:rsidRDefault="008E57DF" w:rsidP="00762832">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The trial site will be monitored by…..to ensure the quality of the data collected. The objectives of the monitoring procedures are to ensure that the trial subject’s safety and rights as a study participant are respected, that accurate, valid and complete data are collected, and that the trial is conducted in accordance with the trial protocol, the principles of GCP and local legislation.</w:t>
      </w:r>
    </w:p>
    <w:p w14:paraId="09BFDB4A" w14:textId="77777777" w:rsidR="00762832" w:rsidRPr="00BE6F50" w:rsidRDefault="00762832" w:rsidP="00762832">
      <w:pPr>
        <w:jc w:val="both"/>
        <w:rPr>
          <w:rFonts w:asciiTheme="minorHAnsi" w:hAnsiTheme="minorHAnsi" w:cstheme="minorHAnsi"/>
          <w:i/>
          <w:sz w:val="22"/>
          <w:szCs w:val="22"/>
          <w:lang w:val="en-GB"/>
        </w:rPr>
      </w:pPr>
    </w:p>
    <w:p w14:paraId="204C63DA" w14:textId="77777777" w:rsidR="008E57DF" w:rsidRPr="00BE6F50" w:rsidRDefault="008E57DF" w:rsidP="00762832">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All investigators agree that the monitor regularly visits the trial site and assure that the monitor will receive appropriate support in his activities at the trial site. The declaration of informed consent includes a statement to the  effect that the monitor has the right – while observing the provisions of data protection legislation – to compare the case report forms (eCRFs) with the trial subject’s medical records (doctor’s notes, ECGs, laboratory printouts etc.). The investigator will secure access for the monitor to all necessary documentation for trial-related monitoring. The aims of the monitoring visits are as follows:</w:t>
      </w:r>
    </w:p>
    <w:p w14:paraId="2D9F5DFD" w14:textId="77777777" w:rsidR="008E57DF" w:rsidRPr="00BE6F50" w:rsidRDefault="008E57DF" w:rsidP="00EA0779">
      <w:pPr>
        <w:numPr>
          <w:ilvl w:val="0"/>
          <w:numId w:val="35"/>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To check the declarations of informed consent.</w:t>
      </w:r>
    </w:p>
    <w:p w14:paraId="55E58ACD" w14:textId="77777777" w:rsidR="008E57DF" w:rsidRPr="00BE6F50" w:rsidRDefault="008E57DF" w:rsidP="00EA0779">
      <w:pPr>
        <w:numPr>
          <w:ilvl w:val="0"/>
          <w:numId w:val="35"/>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To monitor trial subject safety (occurrence and documentation/reporting of AEs and SAEs).</w:t>
      </w:r>
    </w:p>
    <w:p w14:paraId="620AB6C8" w14:textId="77777777" w:rsidR="008E57DF" w:rsidRPr="00BE6F50" w:rsidRDefault="008E57DF" w:rsidP="00EA0779">
      <w:pPr>
        <w:numPr>
          <w:ilvl w:val="0"/>
          <w:numId w:val="35"/>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To check the completeness and accuracy of entries on the eCRF.</w:t>
      </w:r>
    </w:p>
    <w:p w14:paraId="50130E77" w14:textId="77777777" w:rsidR="008E57DF" w:rsidRPr="00BE6F50" w:rsidRDefault="008E57DF" w:rsidP="00EA0779">
      <w:pPr>
        <w:numPr>
          <w:ilvl w:val="0"/>
          <w:numId w:val="35"/>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To validate the entries on the eCRF against those in the source documents (source data verification, SDV).</w:t>
      </w:r>
    </w:p>
    <w:p w14:paraId="061ED615" w14:textId="77777777" w:rsidR="008E57DF" w:rsidRPr="00BE6F50" w:rsidRDefault="008E57DF" w:rsidP="00EA0779">
      <w:pPr>
        <w:numPr>
          <w:ilvl w:val="0"/>
          <w:numId w:val="35"/>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To evaluate the progress of the trial.</w:t>
      </w:r>
    </w:p>
    <w:p w14:paraId="680797DA" w14:textId="77777777" w:rsidR="008E57DF" w:rsidRPr="00BE6F50" w:rsidRDefault="008E57DF" w:rsidP="00EA0779">
      <w:pPr>
        <w:numPr>
          <w:ilvl w:val="0"/>
          <w:numId w:val="35"/>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To evaluate compliance with the trial protocol.</w:t>
      </w:r>
    </w:p>
    <w:p w14:paraId="06597731" w14:textId="77777777" w:rsidR="008E57DF" w:rsidRPr="00BE6F50" w:rsidRDefault="008E57DF" w:rsidP="00EA0779">
      <w:pPr>
        <w:numPr>
          <w:ilvl w:val="0"/>
          <w:numId w:val="35"/>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To assess whether the trial is being performed according to GCP at the trial site.</w:t>
      </w:r>
    </w:p>
    <w:p w14:paraId="313E42FB" w14:textId="77777777" w:rsidR="008E57DF" w:rsidRPr="00BE6F50" w:rsidRDefault="008E57DF" w:rsidP="00EA0779">
      <w:pPr>
        <w:numPr>
          <w:ilvl w:val="0"/>
          <w:numId w:val="35"/>
        </w:num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To discuss with the investigator aspects of trial conduct and any deficiencies found.</w:t>
      </w:r>
    </w:p>
    <w:p w14:paraId="3C9C6928" w14:textId="77777777" w:rsidR="008E57DF" w:rsidRPr="00BE6F50" w:rsidRDefault="008E57DF" w:rsidP="00762832">
      <w:pPr>
        <w:jc w:val="both"/>
        <w:rPr>
          <w:rFonts w:asciiTheme="minorHAnsi" w:hAnsiTheme="minorHAnsi" w:cstheme="minorHAnsi"/>
          <w:i/>
          <w:sz w:val="22"/>
          <w:szCs w:val="22"/>
          <w:lang w:val="en-GB"/>
        </w:rPr>
      </w:pPr>
    </w:p>
    <w:p w14:paraId="577AF26E" w14:textId="77777777" w:rsidR="008E57DF" w:rsidRPr="00BE6F50" w:rsidRDefault="008E57DF" w:rsidP="00762832">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A monitoring visit report is prepared for each visit describing the progress of the clinical trial and any problems (e.g. refusal to give access to documentation).</w:t>
      </w:r>
    </w:p>
    <w:p w14:paraId="22B34A11" w14:textId="77777777" w:rsidR="008E57DF" w:rsidRPr="00BE6F50" w:rsidRDefault="008E57DF" w:rsidP="00544ADF">
      <w:pPr>
        <w:jc w:val="both"/>
        <w:rPr>
          <w:rFonts w:asciiTheme="minorHAnsi" w:hAnsiTheme="minorHAnsi" w:cstheme="minorHAnsi"/>
          <w:i/>
          <w:sz w:val="22"/>
          <w:szCs w:val="22"/>
          <w:lang w:val="en-US"/>
        </w:rPr>
      </w:pPr>
    </w:p>
    <w:p w14:paraId="532D3B6D" w14:textId="77777777" w:rsidR="00AA5DB8" w:rsidRPr="00BE6F50" w:rsidRDefault="00AA5DB8" w:rsidP="00544ADF">
      <w:pPr>
        <w:jc w:val="both"/>
        <w:rPr>
          <w:rFonts w:asciiTheme="minorHAnsi" w:hAnsiTheme="minorHAnsi" w:cstheme="minorHAnsi"/>
          <w:i/>
          <w:sz w:val="22"/>
          <w:szCs w:val="22"/>
          <w:lang w:val="en-GB"/>
        </w:rPr>
      </w:pPr>
      <w:bookmarkStart w:id="1229" w:name="OLE_LINK1"/>
      <w:r w:rsidRPr="00BE6F50">
        <w:rPr>
          <w:rFonts w:asciiTheme="minorHAnsi" w:hAnsiTheme="minorHAnsi" w:cstheme="minorHAnsi"/>
          <w:i/>
          <w:sz w:val="22"/>
          <w:szCs w:val="22"/>
          <w:lang w:val="en-GB"/>
        </w:rPr>
        <w:t xml:space="preserve">The investigators allow the monitor to have access to any or all of the study materials needed for source data verification and proper review of the study progress. At all times, the sponsor/investigators/monitors will maintain the confidentiality of the study documents. Furthermore, problems with inconsistent and incomplete data will be discussed. By signing the declaration of informed consent the participants allow access to their documents. With the signature in the protocol, the investigators confirm that auditors and health authority inspectors may have access to the study </w:t>
      </w:r>
      <w:r w:rsidRPr="00BE6F50">
        <w:rPr>
          <w:rFonts w:asciiTheme="minorHAnsi" w:hAnsiTheme="minorHAnsi" w:cstheme="minorHAnsi"/>
          <w:i/>
          <w:sz w:val="22"/>
          <w:szCs w:val="22"/>
          <w:lang w:val="en-GB"/>
        </w:rPr>
        <w:lastRenderedPageBreak/>
        <w:t>documentation and accordant medical records. Auditors and inspectors are bound by professional confidentiality and may not pass on any personal information that comes to their knowledge. In the course of audits or inspections, data in the case report forms will be compared with the data for medical records. All the documentation held by the investigators within the scope of the clinical trial, as well as the drug logs of the study medications will be verified</w:t>
      </w:r>
      <w:bookmarkEnd w:id="1229"/>
      <w:r w:rsidRPr="00BE6F50">
        <w:rPr>
          <w:rFonts w:asciiTheme="minorHAnsi" w:hAnsiTheme="minorHAnsi" w:cstheme="minorHAnsi"/>
          <w:i/>
          <w:sz w:val="22"/>
          <w:szCs w:val="22"/>
          <w:lang w:val="en-GB"/>
        </w:rPr>
        <w:t>.</w:t>
      </w:r>
    </w:p>
    <w:p w14:paraId="094DA8DB" w14:textId="77777777" w:rsidR="00AA5DB8" w:rsidRPr="00BE6F50" w:rsidRDefault="00AA5DB8" w:rsidP="00544ADF">
      <w:pPr>
        <w:jc w:val="both"/>
        <w:rPr>
          <w:rFonts w:asciiTheme="minorHAnsi" w:hAnsiTheme="minorHAnsi" w:cstheme="minorHAnsi"/>
          <w:sz w:val="22"/>
          <w:szCs w:val="22"/>
          <w:lang w:val="en-GB"/>
        </w:rPr>
      </w:pPr>
    </w:p>
    <w:p w14:paraId="03538E63" w14:textId="77777777" w:rsidR="00146A92" w:rsidRPr="00BE6F50" w:rsidRDefault="00146A92" w:rsidP="00146A92">
      <w:pPr>
        <w:pStyle w:val="berschrift2"/>
        <w:tabs>
          <w:tab w:val="num" w:pos="576"/>
        </w:tabs>
        <w:ind w:left="576"/>
        <w:jc w:val="both"/>
        <w:rPr>
          <w:rFonts w:asciiTheme="minorHAnsi" w:hAnsiTheme="minorHAnsi" w:cstheme="minorHAnsi"/>
          <w:sz w:val="22"/>
          <w:szCs w:val="22"/>
          <w:lang w:val="en-GB"/>
        </w:rPr>
      </w:pPr>
      <w:bookmarkStart w:id="1230" w:name="_Toc36066190"/>
      <w:r w:rsidRPr="00BE6F50">
        <w:rPr>
          <w:rFonts w:asciiTheme="minorHAnsi" w:hAnsiTheme="minorHAnsi" w:cstheme="minorHAnsi"/>
          <w:sz w:val="22"/>
          <w:szCs w:val="22"/>
          <w:lang w:val="en-GB"/>
        </w:rPr>
        <w:t>Data Quality Assurance</w:t>
      </w:r>
      <w:bookmarkEnd w:id="1230"/>
    </w:p>
    <w:p w14:paraId="378A219D" w14:textId="77777777" w:rsidR="00146A92" w:rsidRPr="00BE6F50" w:rsidRDefault="00146A92"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The sponsor assumes responsibility for implementing and maintaining quality assurance and quality control systems with written Standard Operation Procedures (SOPs) to ensure that the study is conducted and data are generated, documented and reported in compliance with the protocol, Good Clinical Practice, and the applicable regulatory requirements. The sponsor also takes responsibility for securing agreement from all involved parties to ensure direct access to the trial related sites, source data/documents, and reports for the purpose of monitoring and auditing by the sponsor and inspection by authorities. Quality control will be applied to each stage of the study to ensure that all data are reliable and have been processed correctly.</w:t>
      </w:r>
    </w:p>
    <w:p w14:paraId="49385FF9" w14:textId="77777777" w:rsidR="00146A92" w:rsidRPr="00BE6F50" w:rsidRDefault="00146A92" w:rsidP="00544ADF">
      <w:pPr>
        <w:jc w:val="both"/>
        <w:rPr>
          <w:rFonts w:asciiTheme="minorHAnsi" w:hAnsiTheme="minorHAnsi" w:cstheme="minorHAnsi"/>
          <w:sz w:val="22"/>
          <w:szCs w:val="22"/>
          <w:lang w:val="en-GB"/>
        </w:rPr>
      </w:pPr>
    </w:p>
    <w:p w14:paraId="12C6BF6F" w14:textId="77777777" w:rsidR="00AA5DB8" w:rsidRPr="00BE6F50" w:rsidRDefault="00AA5DB8" w:rsidP="00146A92">
      <w:pPr>
        <w:pStyle w:val="berschrift2"/>
        <w:tabs>
          <w:tab w:val="num" w:pos="576"/>
        </w:tabs>
        <w:ind w:left="576"/>
        <w:jc w:val="both"/>
        <w:rPr>
          <w:rFonts w:asciiTheme="minorHAnsi" w:hAnsiTheme="minorHAnsi" w:cstheme="minorHAnsi"/>
          <w:sz w:val="22"/>
          <w:szCs w:val="22"/>
          <w:lang w:val="en-GB"/>
        </w:rPr>
      </w:pPr>
      <w:bookmarkStart w:id="1231" w:name="_Toc202866318"/>
      <w:bookmarkStart w:id="1232" w:name="_Toc36066191"/>
      <w:r w:rsidRPr="00BE6F50">
        <w:rPr>
          <w:rFonts w:asciiTheme="minorHAnsi" w:hAnsiTheme="minorHAnsi" w:cstheme="minorHAnsi"/>
          <w:sz w:val="22"/>
          <w:szCs w:val="22"/>
          <w:lang w:val="en-GB"/>
        </w:rPr>
        <w:t>Audits / inspections</w:t>
      </w:r>
      <w:bookmarkEnd w:id="1231"/>
      <w:bookmarkEnd w:id="1232"/>
    </w:p>
    <w:p w14:paraId="6DAAAEFB" w14:textId="77777777" w:rsidR="00AA5DB8" w:rsidRPr="00BE6F50" w:rsidRDefault="00AA5DB8"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Authorised representatives of the S</w:t>
      </w:r>
      <w:r w:rsidR="00146A92" w:rsidRPr="00BE6F50">
        <w:rPr>
          <w:rFonts w:asciiTheme="minorHAnsi" w:hAnsiTheme="minorHAnsi" w:cstheme="minorHAnsi"/>
          <w:i/>
          <w:sz w:val="22"/>
          <w:szCs w:val="22"/>
          <w:lang w:val="en-GB"/>
        </w:rPr>
        <w:t xml:space="preserve">ponsor, a regulatory authority, </w:t>
      </w:r>
      <w:r w:rsidRPr="00BE6F50">
        <w:rPr>
          <w:rFonts w:asciiTheme="minorHAnsi" w:hAnsiTheme="minorHAnsi" w:cstheme="minorHAnsi"/>
          <w:i/>
          <w:sz w:val="22"/>
          <w:szCs w:val="22"/>
          <w:lang w:val="en-GB"/>
        </w:rPr>
        <w:t>may visit the centre to perform audits or inspections, including source data verification. The purpose of a Sponsor audit or inspection is to systematically and independently examine all study related activities and documents to determine whether these activities were conducted, and data were recorded, analysed, and accurately reported according to the protocol, Good Clinical Practice (GCP), guidelines of the International Conference on Harmonisation (ICH), and any applicable regulatory requirements.</w:t>
      </w:r>
    </w:p>
    <w:p w14:paraId="4807D316" w14:textId="77777777" w:rsidR="00AA5DB8" w:rsidRPr="00BE6F50" w:rsidRDefault="00AA5DB8" w:rsidP="00544ADF">
      <w:pPr>
        <w:jc w:val="both"/>
        <w:rPr>
          <w:rFonts w:asciiTheme="minorHAnsi" w:hAnsiTheme="minorHAnsi" w:cstheme="minorHAnsi"/>
          <w:sz w:val="22"/>
          <w:szCs w:val="22"/>
          <w:lang w:val="en-GB"/>
        </w:rPr>
      </w:pPr>
    </w:p>
    <w:p w14:paraId="6F39CF3A" w14:textId="77777777" w:rsidR="002C17A2" w:rsidRPr="00BE6F50" w:rsidRDefault="001C797B" w:rsidP="00544ADF">
      <w:pPr>
        <w:pStyle w:val="berschrift2"/>
        <w:tabs>
          <w:tab w:val="num" w:pos="576"/>
        </w:tabs>
        <w:ind w:left="576"/>
        <w:jc w:val="both"/>
        <w:rPr>
          <w:rFonts w:asciiTheme="minorHAnsi" w:hAnsiTheme="minorHAnsi" w:cstheme="minorHAnsi"/>
          <w:sz w:val="22"/>
          <w:szCs w:val="22"/>
          <w:lang w:val="en-GB"/>
        </w:rPr>
      </w:pPr>
      <w:bookmarkStart w:id="1233" w:name="_Toc36066192"/>
      <w:r w:rsidRPr="00BE6F50">
        <w:rPr>
          <w:rFonts w:asciiTheme="minorHAnsi" w:hAnsiTheme="minorHAnsi" w:cstheme="minorHAnsi"/>
          <w:sz w:val="22"/>
          <w:szCs w:val="22"/>
          <w:lang w:val="en-GB"/>
        </w:rPr>
        <w:t>Standardisation an</w:t>
      </w:r>
      <w:r w:rsidR="00CE24BB" w:rsidRPr="00BE6F50">
        <w:rPr>
          <w:rFonts w:asciiTheme="minorHAnsi" w:hAnsiTheme="minorHAnsi" w:cstheme="minorHAnsi"/>
          <w:sz w:val="22"/>
          <w:szCs w:val="22"/>
          <w:lang w:val="en-GB"/>
        </w:rPr>
        <w:t xml:space="preserve">d </w:t>
      </w:r>
      <w:r w:rsidR="009F7852" w:rsidRPr="00BE6F50">
        <w:rPr>
          <w:rFonts w:asciiTheme="minorHAnsi" w:hAnsiTheme="minorHAnsi" w:cstheme="minorHAnsi"/>
          <w:sz w:val="22"/>
          <w:szCs w:val="22"/>
          <w:lang w:val="en-GB"/>
        </w:rPr>
        <w:t>v</w:t>
      </w:r>
      <w:r w:rsidR="00CE24BB" w:rsidRPr="00BE6F50">
        <w:rPr>
          <w:rFonts w:asciiTheme="minorHAnsi" w:hAnsiTheme="minorHAnsi" w:cstheme="minorHAnsi"/>
          <w:sz w:val="22"/>
          <w:szCs w:val="22"/>
          <w:lang w:val="en-GB"/>
        </w:rPr>
        <w:t>alid</w:t>
      </w:r>
      <w:r w:rsidRPr="00BE6F50">
        <w:rPr>
          <w:rFonts w:asciiTheme="minorHAnsi" w:hAnsiTheme="minorHAnsi" w:cstheme="minorHAnsi"/>
          <w:sz w:val="22"/>
          <w:szCs w:val="22"/>
          <w:lang w:val="en-GB"/>
        </w:rPr>
        <w:t>ation</w:t>
      </w:r>
      <w:bookmarkEnd w:id="1233"/>
    </w:p>
    <w:p w14:paraId="17CFD4EA" w14:textId="77777777" w:rsidR="00AA5DB8" w:rsidRPr="00BE6F50" w:rsidRDefault="00146A92" w:rsidP="00146A92">
      <w:pPr>
        <w:jc w:val="center"/>
        <w:rPr>
          <w:rFonts w:asciiTheme="minorHAnsi" w:hAnsiTheme="minorHAnsi" w:cstheme="minorHAnsi"/>
          <w:i/>
          <w:sz w:val="22"/>
          <w:szCs w:val="22"/>
          <w:lang w:val="en-GB"/>
        </w:rPr>
      </w:pPr>
      <w:r w:rsidRPr="00BE6F50">
        <w:rPr>
          <w:rFonts w:asciiTheme="minorHAnsi" w:hAnsiTheme="minorHAnsi" w:cstheme="minorHAnsi"/>
          <w:i/>
          <w:sz w:val="22"/>
          <w:szCs w:val="22"/>
          <w:lang w:val="en-GB"/>
        </w:rPr>
        <w:t>if required (please adapt)</w:t>
      </w:r>
    </w:p>
    <w:p w14:paraId="1B27DDC4" w14:textId="77777777" w:rsidR="00146A92" w:rsidRPr="00BE6F50" w:rsidRDefault="00146A92" w:rsidP="00146A92">
      <w:pPr>
        <w:jc w:val="center"/>
        <w:rPr>
          <w:rFonts w:asciiTheme="minorHAnsi" w:hAnsiTheme="minorHAnsi" w:cstheme="minorHAnsi"/>
          <w:i/>
          <w:sz w:val="22"/>
          <w:szCs w:val="22"/>
          <w:lang w:val="en-GB"/>
        </w:rPr>
      </w:pPr>
    </w:p>
    <w:p w14:paraId="637369FD" w14:textId="77777777" w:rsidR="002C17A2" w:rsidRPr="00BE6F50" w:rsidRDefault="002673E3" w:rsidP="00544ADF">
      <w:pPr>
        <w:pStyle w:val="berschrift2"/>
        <w:tabs>
          <w:tab w:val="num" w:pos="576"/>
        </w:tabs>
        <w:ind w:left="576"/>
        <w:jc w:val="both"/>
        <w:rPr>
          <w:rFonts w:asciiTheme="minorHAnsi" w:hAnsiTheme="minorHAnsi" w:cstheme="minorHAnsi"/>
          <w:sz w:val="22"/>
          <w:szCs w:val="22"/>
          <w:lang w:val="en-GB"/>
        </w:rPr>
      </w:pPr>
      <w:bookmarkStart w:id="1234" w:name="_Toc36066193"/>
      <w:r w:rsidRPr="00BE6F50">
        <w:rPr>
          <w:rFonts w:asciiTheme="minorHAnsi" w:hAnsiTheme="minorHAnsi" w:cstheme="minorHAnsi"/>
          <w:sz w:val="22"/>
          <w:szCs w:val="22"/>
          <w:lang w:val="en-GB"/>
        </w:rPr>
        <w:t xml:space="preserve">Reference </w:t>
      </w:r>
      <w:r w:rsidR="002C17A2" w:rsidRPr="00BE6F50">
        <w:rPr>
          <w:rFonts w:asciiTheme="minorHAnsi" w:hAnsiTheme="minorHAnsi" w:cstheme="minorHAnsi"/>
          <w:sz w:val="22"/>
          <w:szCs w:val="22"/>
          <w:lang w:val="en-GB"/>
        </w:rPr>
        <w:t>institution</w:t>
      </w:r>
      <w:r w:rsidRPr="00BE6F50">
        <w:rPr>
          <w:rFonts w:asciiTheme="minorHAnsi" w:hAnsiTheme="minorHAnsi" w:cstheme="minorHAnsi"/>
          <w:sz w:val="22"/>
          <w:szCs w:val="22"/>
          <w:lang w:val="en-GB"/>
        </w:rPr>
        <w:t>s</w:t>
      </w:r>
      <w:bookmarkEnd w:id="1234"/>
    </w:p>
    <w:p w14:paraId="5DB5FB2E" w14:textId="77777777" w:rsidR="00187497" w:rsidRPr="00BE6F50" w:rsidRDefault="00146A92" w:rsidP="00146A92">
      <w:pPr>
        <w:jc w:val="center"/>
        <w:rPr>
          <w:rFonts w:asciiTheme="minorHAnsi" w:hAnsiTheme="minorHAnsi" w:cstheme="minorHAnsi"/>
          <w:i/>
          <w:sz w:val="22"/>
          <w:szCs w:val="22"/>
          <w:lang w:val="en-GB"/>
        </w:rPr>
      </w:pPr>
      <w:r w:rsidRPr="00BE6F50">
        <w:rPr>
          <w:rFonts w:asciiTheme="minorHAnsi" w:hAnsiTheme="minorHAnsi" w:cstheme="minorHAnsi"/>
          <w:i/>
          <w:sz w:val="22"/>
          <w:szCs w:val="22"/>
          <w:lang w:val="en-GB"/>
        </w:rPr>
        <w:t>if required (please adapt)</w:t>
      </w:r>
    </w:p>
    <w:p w14:paraId="2971FF9C" w14:textId="77777777" w:rsidR="00146A92" w:rsidRPr="00BE6F50" w:rsidRDefault="00146A92" w:rsidP="00146A92">
      <w:pPr>
        <w:jc w:val="center"/>
        <w:rPr>
          <w:rFonts w:asciiTheme="minorHAnsi" w:hAnsiTheme="minorHAnsi" w:cstheme="minorHAnsi"/>
          <w:i/>
          <w:sz w:val="22"/>
          <w:szCs w:val="22"/>
          <w:lang w:val="en-GB"/>
        </w:rPr>
      </w:pPr>
    </w:p>
    <w:p w14:paraId="1567CCBB" w14:textId="77777777" w:rsidR="00713D51" w:rsidRPr="00BE6F50" w:rsidRDefault="002673E3" w:rsidP="00544ADF">
      <w:pPr>
        <w:pStyle w:val="berschrift1"/>
        <w:jc w:val="both"/>
        <w:rPr>
          <w:rFonts w:asciiTheme="minorHAnsi" w:hAnsiTheme="minorHAnsi" w:cstheme="minorHAnsi"/>
          <w:sz w:val="22"/>
          <w:szCs w:val="22"/>
          <w:lang w:val="en-GB"/>
        </w:rPr>
      </w:pPr>
      <w:bookmarkStart w:id="1235" w:name="_Toc36066194"/>
      <w:r w:rsidRPr="00BE6F50">
        <w:rPr>
          <w:rFonts w:asciiTheme="minorHAnsi" w:hAnsiTheme="minorHAnsi" w:cstheme="minorHAnsi"/>
          <w:sz w:val="22"/>
          <w:szCs w:val="22"/>
          <w:lang w:val="en-GB"/>
        </w:rPr>
        <w:t>Data entry</w:t>
      </w:r>
      <w:r w:rsidR="001C797B" w:rsidRPr="00BE6F50">
        <w:rPr>
          <w:rFonts w:asciiTheme="minorHAnsi" w:hAnsiTheme="minorHAnsi" w:cstheme="minorHAnsi"/>
          <w:sz w:val="22"/>
          <w:szCs w:val="22"/>
          <w:lang w:val="en-GB"/>
        </w:rPr>
        <w:t xml:space="preserve"> und </w:t>
      </w:r>
      <w:r w:rsidR="008163D3" w:rsidRPr="00BE6F50">
        <w:rPr>
          <w:rFonts w:asciiTheme="minorHAnsi" w:hAnsiTheme="minorHAnsi" w:cstheme="minorHAnsi"/>
          <w:sz w:val="22"/>
          <w:szCs w:val="22"/>
          <w:lang w:val="en-GB"/>
        </w:rPr>
        <w:t>d</w:t>
      </w:r>
      <w:r w:rsidR="001C797B" w:rsidRPr="00BE6F50">
        <w:rPr>
          <w:rFonts w:asciiTheme="minorHAnsi" w:hAnsiTheme="minorHAnsi" w:cstheme="minorHAnsi"/>
          <w:sz w:val="22"/>
          <w:szCs w:val="22"/>
          <w:lang w:val="en-GB"/>
        </w:rPr>
        <w:t>ata</w:t>
      </w:r>
      <w:r w:rsidRPr="00BE6F50">
        <w:rPr>
          <w:rFonts w:asciiTheme="minorHAnsi" w:hAnsiTheme="minorHAnsi" w:cstheme="minorHAnsi"/>
          <w:sz w:val="22"/>
          <w:szCs w:val="22"/>
          <w:lang w:val="en-GB"/>
        </w:rPr>
        <w:t xml:space="preserve"> </w:t>
      </w:r>
      <w:r w:rsidR="00812E83" w:rsidRPr="00BE6F50">
        <w:rPr>
          <w:rFonts w:asciiTheme="minorHAnsi" w:hAnsiTheme="minorHAnsi" w:cstheme="minorHAnsi"/>
          <w:sz w:val="22"/>
          <w:szCs w:val="22"/>
          <w:lang w:val="en-GB"/>
        </w:rPr>
        <w:t>management</w:t>
      </w:r>
      <w:bookmarkEnd w:id="1235"/>
    </w:p>
    <w:p w14:paraId="4A25D93B" w14:textId="77777777" w:rsidR="00A603F5" w:rsidRPr="00BE6F50" w:rsidRDefault="00A603F5" w:rsidP="00544ADF">
      <w:pPr>
        <w:jc w:val="both"/>
        <w:rPr>
          <w:rFonts w:asciiTheme="minorHAnsi" w:hAnsiTheme="minorHAnsi" w:cstheme="minorHAnsi"/>
          <w:sz w:val="22"/>
          <w:szCs w:val="22"/>
          <w:lang w:val="en-GB"/>
        </w:rPr>
      </w:pPr>
    </w:p>
    <w:p w14:paraId="290B8839" w14:textId="77777777" w:rsidR="00A603F5" w:rsidRPr="00BE6F50" w:rsidRDefault="00A603F5" w:rsidP="00544ADF">
      <w:pPr>
        <w:pStyle w:val="Textbaustein"/>
        <w:jc w:val="both"/>
        <w:rPr>
          <w:rFonts w:asciiTheme="minorHAnsi" w:hAnsiTheme="minorHAnsi" w:cstheme="minorHAnsi"/>
          <w:i w:val="0"/>
          <w:color w:val="000000"/>
          <w:sz w:val="22"/>
          <w:szCs w:val="22"/>
          <w:lang w:val="en-GB"/>
        </w:rPr>
      </w:pPr>
      <w:r w:rsidRPr="00BE6F50">
        <w:rPr>
          <w:rFonts w:asciiTheme="minorHAnsi" w:hAnsiTheme="minorHAnsi" w:cstheme="minorHAnsi"/>
          <w:color w:val="auto"/>
          <w:sz w:val="22"/>
          <w:szCs w:val="22"/>
          <w:lang w:val="en-GB"/>
        </w:rPr>
        <w:t>All patient related data wil</w:t>
      </w:r>
      <w:r w:rsidR="005B5700" w:rsidRPr="00BE6F50">
        <w:rPr>
          <w:rFonts w:asciiTheme="minorHAnsi" w:hAnsiTheme="minorHAnsi" w:cstheme="minorHAnsi"/>
          <w:color w:val="auto"/>
          <w:sz w:val="22"/>
          <w:szCs w:val="22"/>
          <w:lang w:val="en-GB"/>
        </w:rPr>
        <w:t>l be recorded under a pseudonym</w:t>
      </w:r>
      <w:r w:rsidRPr="00BE6F50">
        <w:rPr>
          <w:rFonts w:asciiTheme="minorHAnsi" w:hAnsiTheme="minorHAnsi" w:cstheme="minorHAnsi"/>
          <w:color w:val="auto"/>
          <w:sz w:val="22"/>
          <w:szCs w:val="22"/>
          <w:lang w:val="en-GB"/>
        </w:rPr>
        <w:t xml:space="preserve">. Every patient will receive a patient number </w:t>
      </w:r>
      <w:r w:rsidR="005B5700" w:rsidRPr="00BE6F50">
        <w:rPr>
          <w:rFonts w:asciiTheme="minorHAnsi" w:hAnsiTheme="minorHAnsi" w:cstheme="minorHAnsi"/>
          <w:color w:val="auto"/>
          <w:sz w:val="22"/>
          <w:szCs w:val="22"/>
          <w:lang w:val="en-GB"/>
        </w:rPr>
        <w:t>/</w:t>
      </w:r>
      <w:r w:rsidRPr="00BE6F50">
        <w:rPr>
          <w:rFonts w:asciiTheme="minorHAnsi" w:hAnsiTheme="minorHAnsi" w:cstheme="minorHAnsi"/>
          <w:color w:val="auto"/>
          <w:sz w:val="22"/>
          <w:szCs w:val="22"/>
          <w:lang w:val="en-GB"/>
        </w:rPr>
        <w:t xml:space="preserve"> pseudonym which w</w:t>
      </w:r>
      <w:r w:rsidR="005B5700" w:rsidRPr="00BE6F50">
        <w:rPr>
          <w:rFonts w:asciiTheme="minorHAnsi" w:hAnsiTheme="minorHAnsi" w:cstheme="minorHAnsi"/>
          <w:color w:val="auto"/>
          <w:sz w:val="22"/>
          <w:szCs w:val="22"/>
          <w:lang w:val="en-GB"/>
        </w:rPr>
        <w:t>ill be unique for this individua</w:t>
      </w:r>
      <w:r w:rsidRPr="00BE6F50">
        <w:rPr>
          <w:rFonts w:asciiTheme="minorHAnsi" w:hAnsiTheme="minorHAnsi" w:cstheme="minorHAnsi"/>
          <w:color w:val="auto"/>
          <w:sz w:val="22"/>
          <w:szCs w:val="22"/>
          <w:lang w:val="en-GB"/>
        </w:rPr>
        <w:t xml:space="preserve">l patient. The </w:t>
      </w:r>
      <w:r w:rsidR="003D548A" w:rsidRPr="00BE6F50">
        <w:rPr>
          <w:rFonts w:asciiTheme="minorHAnsi" w:hAnsiTheme="minorHAnsi" w:cstheme="minorHAnsi"/>
          <w:color w:val="auto"/>
          <w:sz w:val="22"/>
          <w:szCs w:val="22"/>
          <w:lang w:val="en-GB"/>
        </w:rPr>
        <w:t>Investigator</w:t>
      </w:r>
      <w:r w:rsidR="00224598" w:rsidRPr="00BE6F50">
        <w:rPr>
          <w:rFonts w:asciiTheme="minorHAnsi" w:hAnsiTheme="minorHAnsi" w:cstheme="minorHAnsi"/>
          <w:color w:val="auto"/>
          <w:sz w:val="22"/>
          <w:szCs w:val="22"/>
          <w:lang w:val="en-GB"/>
        </w:rPr>
        <w:t xml:space="preserve">      </w:t>
      </w:r>
      <w:r w:rsidRPr="00BE6F50">
        <w:rPr>
          <w:rFonts w:asciiTheme="minorHAnsi" w:hAnsiTheme="minorHAnsi" w:cstheme="minorHAnsi"/>
          <w:color w:val="auto"/>
          <w:sz w:val="22"/>
          <w:szCs w:val="22"/>
          <w:lang w:val="en-GB"/>
        </w:rPr>
        <w:t xml:space="preserve"> will co</w:t>
      </w:r>
      <w:r w:rsidR="00224598" w:rsidRPr="00BE6F50">
        <w:rPr>
          <w:rFonts w:asciiTheme="minorHAnsi" w:hAnsiTheme="minorHAnsi" w:cstheme="minorHAnsi"/>
          <w:color w:val="auto"/>
          <w:sz w:val="22"/>
          <w:szCs w:val="22"/>
          <w:lang w:val="en-GB"/>
        </w:rPr>
        <w:t>mpile</w:t>
      </w:r>
      <w:r w:rsidRPr="00BE6F50">
        <w:rPr>
          <w:rFonts w:asciiTheme="minorHAnsi" w:hAnsiTheme="minorHAnsi" w:cstheme="minorHAnsi"/>
          <w:color w:val="auto"/>
          <w:sz w:val="22"/>
          <w:szCs w:val="22"/>
          <w:lang w:val="en-GB"/>
        </w:rPr>
        <w:t xml:space="preserve"> a confidential list, which relates these patient numbers to the patient</w:t>
      </w:r>
      <w:r w:rsidR="005B5700" w:rsidRPr="00BE6F50">
        <w:rPr>
          <w:rFonts w:asciiTheme="minorHAnsi" w:hAnsiTheme="minorHAnsi" w:cstheme="minorHAnsi"/>
          <w:color w:val="auto"/>
          <w:sz w:val="22"/>
          <w:szCs w:val="22"/>
          <w:lang w:val="en-GB"/>
        </w:rPr>
        <w:t>’s full name.</w:t>
      </w:r>
      <w:r w:rsidR="00224598" w:rsidRPr="00BE6F50">
        <w:rPr>
          <w:rFonts w:asciiTheme="minorHAnsi" w:hAnsiTheme="minorHAnsi" w:cstheme="minorHAnsi"/>
          <w:color w:val="auto"/>
          <w:sz w:val="22"/>
          <w:szCs w:val="22"/>
          <w:lang w:val="en-GB"/>
        </w:rPr>
        <w:t xml:space="preserve"> This list will only be accessible to the study team and the monitor. Original patient files may be viewed by monitors, auditors and inspectors.</w:t>
      </w:r>
    </w:p>
    <w:p w14:paraId="3A75B9BD" w14:textId="77777777" w:rsidR="0066581E" w:rsidRPr="00BE6F50" w:rsidRDefault="0066581E" w:rsidP="00544ADF">
      <w:pPr>
        <w:jc w:val="both"/>
        <w:rPr>
          <w:rFonts w:asciiTheme="minorHAnsi" w:hAnsiTheme="minorHAnsi" w:cstheme="minorHAnsi"/>
          <w:sz w:val="22"/>
          <w:szCs w:val="22"/>
          <w:lang w:val="en-GB"/>
        </w:rPr>
      </w:pPr>
    </w:p>
    <w:p w14:paraId="516368FE" w14:textId="77777777" w:rsidR="00A603F5" w:rsidRPr="00BE6F50" w:rsidRDefault="00A603F5" w:rsidP="00544ADF">
      <w:pPr>
        <w:jc w:val="both"/>
        <w:rPr>
          <w:rFonts w:asciiTheme="minorHAnsi" w:hAnsiTheme="minorHAnsi" w:cstheme="minorHAnsi"/>
          <w:sz w:val="22"/>
          <w:szCs w:val="22"/>
          <w:lang w:val="en-GB"/>
        </w:rPr>
      </w:pPr>
    </w:p>
    <w:p w14:paraId="6DBFB03D" w14:textId="77777777" w:rsidR="00F26E0D" w:rsidRPr="00BE6F50" w:rsidRDefault="00F26E0D" w:rsidP="00544ADF">
      <w:pPr>
        <w:pStyle w:val="berschrift2"/>
        <w:tabs>
          <w:tab w:val="num" w:pos="576"/>
        </w:tabs>
        <w:ind w:left="576"/>
        <w:jc w:val="both"/>
        <w:rPr>
          <w:rFonts w:asciiTheme="minorHAnsi" w:hAnsiTheme="minorHAnsi" w:cstheme="minorHAnsi"/>
          <w:sz w:val="22"/>
          <w:szCs w:val="22"/>
          <w:lang w:val="en-GB"/>
        </w:rPr>
      </w:pPr>
      <w:bookmarkStart w:id="1236" w:name="_Toc202866313"/>
      <w:bookmarkStart w:id="1237" w:name="_Toc36066195"/>
      <w:r w:rsidRPr="00BE6F50">
        <w:rPr>
          <w:rFonts w:asciiTheme="minorHAnsi" w:hAnsiTheme="minorHAnsi" w:cstheme="minorHAnsi"/>
          <w:sz w:val="22"/>
          <w:szCs w:val="22"/>
          <w:lang w:val="en-GB"/>
        </w:rPr>
        <w:t>Source Data and Patient Files</w:t>
      </w:r>
      <w:bookmarkEnd w:id="1236"/>
      <w:bookmarkEnd w:id="1237"/>
    </w:p>
    <w:p w14:paraId="6DD8F770" w14:textId="77777777" w:rsidR="00F26E0D" w:rsidRPr="00BE6F50" w:rsidRDefault="00F26E0D"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The information in original documents and records (e. g. patient files, laboratory notes) are defined as Source Data and will be reviewed by the Monitor for Source Data Verification. All data that will be </w:t>
      </w:r>
      <w:r w:rsidRPr="00BE6F50">
        <w:rPr>
          <w:rFonts w:asciiTheme="minorHAnsi" w:hAnsiTheme="minorHAnsi" w:cstheme="minorHAnsi"/>
          <w:i/>
          <w:sz w:val="22"/>
          <w:szCs w:val="22"/>
          <w:lang w:val="en-GB"/>
        </w:rPr>
        <w:lastRenderedPageBreak/>
        <w:t>recorded directly in the CRF without prior written or electronic record will be described in the protocol and considered to be Source Data</w:t>
      </w:r>
      <w:r w:rsidR="00886C98" w:rsidRPr="00BE6F50">
        <w:rPr>
          <w:rFonts w:asciiTheme="minorHAnsi" w:hAnsiTheme="minorHAnsi" w:cstheme="minorHAnsi"/>
          <w:i/>
          <w:sz w:val="22"/>
          <w:szCs w:val="22"/>
          <w:lang w:val="en-GB"/>
        </w:rPr>
        <w:t>.</w:t>
      </w:r>
    </w:p>
    <w:p w14:paraId="37997774" w14:textId="77777777" w:rsidR="00146A92" w:rsidRPr="00BE6F50" w:rsidRDefault="00146A92" w:rsidP="00544ADF">
      <w:pPr>
        <w:jc w:val="both"/>
        <w:rPr>
          <w:rFonts w:asciiTheme="minorHAnsi" w:hAnsiTheme="minorHAnsi" w:cstheme="minorHAnsi"/>
          <w:i/>
          <w:sz w:val="22"/>
          <w:szCs w:val="22"/>
          <w:lang w:val="en-GB"/>
        </w:rPr>
      </w:pPr>
    </w:p>
    <w:p w14:paraId="1588690C" w14:textId="77777777" w:rsidR="00713D51" w:rsidRPr="00BE6F50" w:rsidRDefault="00713D51" w:rsidP="00544ADF">
      <w:pPr>
        <w:pStyle w:val="berschrift2"/>
        <w:tabs>
          <w:tab w:val="num" w:pos="576"/>
        </w:tabs>
        <w:ind w:left="576"/>
        <w:jc w:val="both"/>
        <w:rPr>
          <w:rFonts w:asciiTheme="minorHAnsi" w:hAnsiTheme="minorHAnsi" w:cstheme="minorHAnsi"/>
          <w:sz w:val="22"/>
          <w:szCs w:val="22"/>
          <w:lang w:val="en-GB"/>
        </w:rPr>
      </w:pPr>
      <w:bookmarkStart w:id="1238" w:name="_Toc36066196"/>
      <w:r w:rsidRPr="00BE6F50">
        <w:rPr>
          <w:rFonts w:asciiTheme="minorHAnsi" w:hAnsiTheme="minorHAnsi" w:cstheme="minorHAnsi"/>
          <w:sz w:val="22"/>
          <w:szCs w:val="22"/>
          <w:lang w:val="en-GB"/>
        </w:rPr>
        <w:t>Dat</w:t>
      </w:r>
      <w:r w:rsidR="002673E3" w:rsidRPr="00BE6F50">
        <w:rPr>
          <w:rFonts w:asciiTheme="minorHAnsi" w:hAnsiTheme="minorHAnsi" w:cstheme="minorHAnsi"/>
          <w:sz w:val="22"/>
          <w:szCs w:val="22"/>
          <w:lang w:val="en-GB"/>
        </w:rPr>
        <w:t>a processing</w:t>
      </w:r>
      <w:bookmarkEnd w:id="1238"/>
    </w:p>
    <w:p w14:paraId="2D32A4E9" w14:textId="77777777" w:rsidR="00F659D5" w:rsidRPr="00BE6F50" w:rsidRDefault="00A603F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The study centre / </w:t>
      </w:r>
      <w:r w:rsidR="003D548A" w:rsidRPr="00BE6F50">
        <w:rPr>
          <w:rFonts w:asciiTheme="minorHAnsi" w:hAnsiTheme="minorHAnsi" w:cstheme="minorHAnsi"/>
          <w:color w:val="auto"/>
          <w:sz w:val="22"/>
          <w:szCs w:val="22"/>
          <w:lang w:val="en-GB"/>
        </w:rPr>
        <w:t>Sponsor</w:t>
      </w:r>
      <w:r w:rsidR="00886C98" w:rsidRPr="00BE6F50">
        <w:rPr>
          <w:rFonts w:asciiTheme="minorHAnsi" w:hAnsiTheme="minorHAnsi" w:cstheme="minorHAnsi"/>
          <w:color w:val="auto"/>
          <w:sz w:val="22"/>
          <w:szCs w:val="22"/>
          <w:lang w:val="en-GB"/>
        </w:rPr>
        <w:t xml:space="preserve"> </w:t>
      </w:r>
      <w:r w:rsidRPr="00BE6F50">
        <w:rPr>
          <w:rFonts w:asciiTheme="minorHAnsi" w:hAnsiTheme="minorHAnsi" w:cstheme="minorHAnsi"/>
          <w:color w:val="auto"/>
          <w:sz w:val="22"/>
          <w:szCs w:val="22"/>
          <w:lang w:val="en-GB"/>
        </w:rPr>
        <w:t>/ biometrical centre will file all data electronically. To verify accuracy of the data, range, validity and consistency checks will be performed. Implausible or missing data can be corrected</w:t>
      </w:r>
      <w:r w:rsidR="00F659D5" w:rsidRPr="00BE6F50">
        <w:rPr>
          <w:rFonts w:asciiTheme="minorHAnsi" w:hAnsiTheme="minorHAnsi" w:cstheme="minorHAnsi"/>
          <w:color w:val="auto"/>
          <w:sz w:val="22"/>
          <w:szCs w:val="22"/>
          <w:lang w:val="en-GB"/>
        </w:rPr>
        <w:t xml:space="preserve"> or added after consulting the </w:t>
      </w:r>
      <w:r w:rsidR="003D548A" w:rsidRPr="00BE6F50">
        <w:rPr>
          <w:rFonts w:asciiTheme="minorHAnsi" w:hAnsiTheme="minorHAnsi" w:cstheme="minorHAnsi"/>
          <w:color w:val="auto"/>
          <w:sz w:val="22"/>
          <w:szCs w:val="22"/>
          <w:lang w:val="en-GB"/>
        </w:rPr>
        <w:t>Investigator</w:t>
      </w:r>
      <w:r w:rsidRPr="00BE6F50">
        <w:rPr>
          <w:rFonts w:asciiTheme="minorHAnsi" w:hAnsiTheme="minorHAnsi" w:cstheme="minorHAnsi"/>
          <w:color w:val="auto"/>
          <w:sz w:val="22"/>
          <w:szCs w:val="22"/>
          <w:lang w:val="en-GB"/>
        </w:rPr>
        <w:t>.  Documentation fo</w:t>
      </w:r>
      <w:r w:rsidR="00F659D5" w:rsidRPr="00BE6F50">
        <w:rPr>
          <w:rFonts w:asciiTheme="minorHAnsi" w:hAnsiTheme="minorHAnsi" w:cstheme="minorHAnsi"/>
          <w:color w:val="auto"/>
          <w:sz w:val="22"/>
          <w:szCs w:val="22"/>
          <w:lang w:val="en-GB"/>
        </w:rPr>
        <w:t>r these corrections will be stored</w:t>
      </w:r>
      <w:r w:rsidRPr="00BE6F50">
        <w:rPr>
          <w:rFonts w:asciiTheme="minorHAnsi" w:hAnsiTheme="minorHAnsi" w:cstheme="minorHAnsi"/>
          <w:color w:val="auto"/>
          <w:sz w:val="22"/>
          <w:szCs w:val="22"/>
          <w:lang w:val="en-GB"/>
        </w:rPr>
        <w:t xml:space="preserve"> with the CRFs. </w:t>
      </w:r>
    </w:p>
    <w:p w14:paraId="0AED574A" w14:textId="77777777" w:rsidR="00A603F5" w:rsidRPr="00BE6F50" w:rsidRDefault="00950886"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All validated data will be stored in a database_______ (Access / Lotus / FoxPro / Oracle). After termination of the study and after all entries have been completed, the database will be closed for further entries. </w:t>
      </w:r>
      <w:r w:rsidR="00A603F5" w:rsidRPr="00BE6F50">
        <w:rPr>
          <w:rFonts w:asciiTheme="minorHAnsi" w:hAnsiTheme="minorHAnsi" w:cstheme="minorHAnsi"/>
          <w:color w:val="auto"/>
          <w:sz w:val="22"/>
          <w:szCs w:val="22"/>
          <w:lang w:val="en-GB"/>
        </w:rPr>
        <w:t>This</w:t>
      </w:r>
      <w:r w:rsidR="00F659D5" w:rsidRPr="00BE6F50">
        <w:rPr>
          <w:rFonts w:asciiTheme="minorHAnsi" w:hAnsiTheme="minorHAnsi" w:cstheme="minorHAnsi"/>
          <w:color w:val="auto"/>
          <w:sz w:val="22"/>
          <w:szCs w:val="22"/>
          <w:lang w:val="en-GB"/>
        </w:rPr>
        <w:t xml:space="preserve"> process</w:t>
      </w:r>
      <w:r w:rsidR="00A603F5" w:rsidRPr="00BE6F50">
        <w:rPr>
          <w:rFonts w:asciiTheme="minorHAnsi" w:hAnsiTheme="minorHAnsi" w:cstheme="minorHAnsi"/>
          <w:color w:val="auto"/>
          <w:sz w:val="22"/>
          <w:szCs w:val="22"/>
          <w:lang w:val="en-GB"/>
        </w:rPr>
        <w:t xml:space="preserve"> will be documented. </w:t>
      </w:r>
    </w:p>
    <w:p w14:paraId="4E3A60CA" w14:textId="77777777" w:rsidR="00A603F5" w:rsidRPr="00BE6F50" w:rsidRDefault="00A603F5" w:rsidP="00544ADF">
      <w:pPr>
        <w:pStyle w:val="Textbaustein"/>
        <w:jc w:val="both"/>
        <w:rPr>
          <w:rFonts w:asciiTheme="minorHAnsi" w:hAnsiTheme="minorHAnsi" w:cstheme="minorHAnsi"/>
          <w:color w:val="auto"/>
          <w:sz w:val="22"/>
          <w:szCs w:val="22"/>
          <w:lang w:val="en-GB"/>
        </w:rPr>
      </w:pPr>
    </w:p>
    <w:p w14:paraId="309FF3FC" w14:textId="77777777" w:rsidR="00F659D5" w:rsidRPr="00BE6F50" w:rsidRDefault="00A603F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The analysis will be performed using </w:t>
      </w:r>
      <w:r w:rsidR="00F659D5" w:rsidRPr="00BE6F50">
        <w:rPr>
          <w:rFonts w:asciiTheme="minorHAnsi" w:hAnsiTheme="minorHAnsi" w:cstheme="minorHAnsi"/>
          <w:color w:val="auto"/>
          <w:sz w:val="22"/>
          <w:szCs w:val="22"/>
          <w:lang w:val="en-GB"/>
        </w:rPr>
        <w:t xml:space="preserve">the following </w:t>
      </w:r>
      <w:r w:rsidRPr="00BE6F50">
        <w:rPr>
          <w:rFonts w:asciiTheme="minorHAnsi" w:hAnsiTheme="minorHAnsi" w:cstheme="minorHAnsi"/>
          <w:color w:val="auto"/>
          <w:sz w:val="22"/>
          <w:szCs w:val="22"/>
          <w:lang w:val="en-GB"/>
        </w:rPr>
        <w:t>commercial software</w:t>
      </w:r>
      <w:r w:rsidR="00F659D5" w:rsidRPr="00BE6F50">
        <w:rPr>
          <w:rFonts w:asciiTheme="minorHAnsi" w:hAnsiTheme="minorHAnsi" w:cstheme="minorHAnsi"/>
          <w:color w:val="auto"/>
          <w:sz w:val="22"/>
          <w:szCs w:val="22"/>
          <w:lang w:val="en-GB"/>
        </w:rPr>
        <w:t>:</w:t>
      </w:r>
      <w:r w:rsidRPr="00BE6F50">
        <w:rPr>
          <w:rFonts w:asciiTheme="minorHAnsi" w:hAnsiTheme="minorHAnsi" w:cstheme="minorHAnsi"/>
          <w:color w:val="auto"/>
          <w:sz w:val="22"/>
          <w:szCs w:val="22"/>
          <w:lang w:val="en-GB"/>
        </w:rPr>
        <w:t xml:space="preserve"> </w:t>
      </w:r>
    </w:p>
    <w:p w14:paraId="035FD2C8" w14:textId="77777777" w:rsidR="00A603F5" w:rsidRPr="00BE6F50" w:rsidRDefault="00F659D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SAS / SPSS_________ (Program / v</w:t>
      </w:r>
      <w:r w:rsidR="00A603F5" w:rsidRPr="00BE6F50">
        <w:rPr>
          <w:rFonts w:asciiTheme="minorHAnsi" w:hAnsiTheme="minorHAnsi" w:cstheme="minorHAnsi"/>
          <w:color w:val="auto"/>
          <w:sz w:val="22"/>
          <w:szCs w:val="22"/>
          <w:lang w:val="en-GB"/>
        </w:rPr>
        <w:t xml:space="preserve">ersion). </w:t>
      </w:r>
    </w:p>
    <w:p w14:paraId="0E25FA08" w14:textId="77777777" w:rsidR="00A603F5" w:rsidRPr="00BE6F50" w:rsidRDefault="00A603F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Other programs </w:t>
      </w:r>
      <w:r w:rsidR="00F659D5" w:rsidRPr="00BE6F50">
        <w:rPr>
          <w:rFonts w:asciiTheme="minorHAnsi" w:hAnsiTheme="minorHAnsi" w:cstheme="minorHAnsi"/>
          <w:color w:val="auto"/>
          <w:sz w:val="22"/>
          <w:szCs w:val="22"/>
          <w:lang w:val="en-GB"/>
        </w:rPr>
        <w:t xml:space="preserve">__________ used in the study </w:t>
      </w:r>
      <w:r w:rsidRPr="00BE6F50">
        <w:rPr>
          <w:rFonts w:asciiTheme="minorHAnsi" w:hAnsiTheme="minorHAnsi" w:cstheme="minorHAnsi"/>
          <w:color w:val="auto"/>
          <w:sz w:val="22"/>
          <w:szCs w:val="22"/>
          <w:lang w:val="en-GB"/>
        </w:rPr>
        <w:t xml:space="preserve">are validated. </w:t>
      </w:r>
    </w:p>
    <w:p w14:paraId="61F5C14C" w14:textId="77777777" w:rsidR="00A603F5" w:rsidRPr="00BE6F50" w:rsidRDefault="00A603F5" w:rsidP="00544ADF">
      <w:pPr>
        <w:jc w:val="both"/>
        <w:rPr>
          <w:rFonts w:asciiTheme="minorHAnsi" w:hAnsiTheme="minorHAnsi" w:cstheme="minorHAnsi"/>
          <w:sz w:val="22"/>
          <w:szCs w:val="22"/>
          <w:lang w:val="en-GB"/>
        </w:rPr>
      </w:pPr>
    </w:p>
    <w:p w14:paraId="2C0569E3" w14:textId="77777777" w:rsidR="00187497" w:rsidRPr="00BE6F50" w:rsidRDefault="0055191C" w:rsidP="00544ADF">
      <w:pPr>
        <w:pStyle w:val="berschrift2"/>
        <w:tabs>
          <w:tab w:val="num" w:pos="142"/>
        </w:tabs>
        <w:ind w:left="576"/>
        <w:jc w:val="both"/>
        <w:rPr>
          <w:rFonts w:asciiTheme="minorHAnsi" w:hAnsiTheme="minorHAnsi" w:cstheme="minorHAnsi"/>
          <w:sz w:val="22"/>
          <w:szCs w:val="22"/>
          <w:lang w:val="en-GB"/>
        </w:rPr>
      </w:pPr>
      <w:bookmarkStart w:id="1239" w:name="_Ref63845672"/>
      <w:bookmarkStart w:id="1240" w:name="_Toc36066197"/>
      <w:r w:rsidRPr="00BE6F50">
        <w:rPr>
          <w:rFonts w:asciiTheme="minorHAnsi" w:hAnsiTheme="minorHAnsi" w:cstheme="minorHAnsi"/>
          <w:sz w:val="22"/>
          <w:szCs w:val="22"/>
          <w:lang w:val="en-GB"/>
        </w:rPr>
        <w:t>Gener</w:t>
      </w:r>
      <w:bookmarkEnd w:id="1239"/>
      <w:r w:rsidR="002673E3" w:rsidRPr="00BE6F50">
        <w:rPr>
          <w:rFonts w:asciiTheme="minorHAnsi" w:hAnsiTheme="minorHAnsi" w:cstheme="minorHAnsi"/>
          <w:sz w:val="22"/>
          <w:szCs w:val="22"/>
          <w:lang w:val="en-GB"/>
        </w:rPr>
        <w:t>ation of pseudonym</w:t>
      </w:r>
      <w:bookmarkEnd w:id="1240"/>
    </w:p>
    <w:p w14:paraId="66BBE4CE" w14:textId="77777777" w:rsidR="008711BD" w:rsidRPr="00BE6F50" w:rsidRDefault="008711BD" w:rsidP="008711BD">
      <w:pPr>
        <w:jc w:val="center"/>
        <w:rPr>
          <w:rFonts w:asciiTheme="minorHAnsi" w:hAnsiTheme="minorHAnsi" w:cstheme="minorHAnsi"/>
          <w:i/>
          <w:sz w:val="22"/>
          <w:szCs w:val="22"/>
          <w:lang w:val="en-GB"/>
        </w:rPr>
      </w:pPr>
      <w:bookmarkStart w:id="1241" w:name="_Toc61059398"/>
      <w:bookmarkStart w:id="1242" w:name="_Toc61060184"/>
      <w:bookmarkStart w:id="1243" w:name="_Toc61065998"/>
      <w:bookmarkStart w:id="1244" w:name="_Toc61171437"/>
      <w:bookmarkStart w:id="1245" w:name="_Toc61177099"/>
      <w:bookmarkStart w:id="1246" w:name="_Toc61240587"/>
      <w:bookmarkStart w:id="1247" w:name="_Toc63841030"/>
      <w:bookmarkStart w:id="1248" w:name="_Toc63850748"/>
      <w:bookmarkStart w:id="1249" w:name="_Toc64083683"/>
      <w:bookmarkStart w:id="1250" w:name="_Toc64263545"/>
      <w:bookmarkStart w:id="1251" w:name="_Toc118524339"/>
      <w:bookmarkStart w:id="1252" w:name="_Toc118528648"/>
      <w:bookmarkStart w:id="1253" w:name="_Toc118530090"/>
      <w:bookmarkStart w:id="1254" w:name="_Toc118530434"/>
      <w:bookmarkStart w:id="1255" w:name="_Toc118530839"/>
      <w:bookmarkStart w:id="1256" w:name="_Toc118531871"/>
      <w:bookmarkStart w:id="1257" w:name="_Toc118532215"/>
      <w:bookmarkStart w:id="1258" w:name="_Toc118532563"/>
      <w:bookmarkStart w:id="1259" w:name="_Toc118532910"/>
      <w:bookmarkStart w:id="1260" w:name="_Toc118620754"/>
      <w:bookmarkStart w:id="1261" w:name="_Toc118622931"/>
      <w:bookmarkStart w:id="1262" w:name="_Toc118779341"/>
      <w:bookmarkStart w:id="1263" w:name="_Toc118782524"/>
      <w:bookmarkStart w:id="1264" w:name="_Toc122258981"/>
      <w:bookmarkStart w:id="1265" w:name="_Toc122259357"/>
      <w:bookmarkStart w:id="1266" w:name="_Toc122410937"/>
      <w:bookmarkStart w:id="1267" w:name="_Toc123005852"/>
      <w:bookmarkStart w:id="1268" w:name="_Toc123014491"/>
      <w:bookmarkStart w:id="1269" w:name="_Toc123023712"/>
      <w:bookmarkStart w:id="1270" w:name="_Toc123024088"/>
      <w:bookmarkStart w:id="1271" w:name="_Toc124073990"/>
      <w:bookmarkStart w:id="1272" w:name="_Toc124074367"/>
      <w:bookmarkStart w:id="1273" w:name="_Toc124075022"/>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r w:rsidRPr="00BE6F50">
        <w:rPr>
          <w:rFonts w:asciiTheme="minorHAnsi" w:hAnsiTheme="minorHAnsi" w:cstheme="minorHAnsi"/>
          <w:i/>
          <w:sz w:val="22"/>
          <w:szCs w:val="22"/>
          <w:lang w:val="en-GB"/>
        </w:rPr>
        <w:t>if required (please adapt)</w:t>
      </w:r>
    </w:p>
    <w:p w14:paraId="5145ADA5" w14:textId="77777777" w:rsidR="00187497" w:rsidRPr="00BE6F50" w:rsidRDefault="00187497" w:rsidP="00544ADF">
      <w:pPr>
        <w:jc w:val="both"/>
        <w:rPr>
          <w:rFonts w:asciiTheme="minorHAnsi" w:hAnsiTheme="minorHAnsi" w:cstheme="minorHAnsi"/>
          <w:sz w:val="22"/>
          <w:szCs w:val="22"/>
          <w:lang w:val="en-GB"/>
        </w:rPr>
      </w:pPr>
    </w:p>
    <w:p w14:paraId="7923619D" w14:textId="77777777" w:rsidR="00812E83" w:rsidRPr="00BE6F50" w:rsidRDefault="00812E83" w:rsidP="00544ADF">
      <w:pPr>
        <w:pStyle w:val="berschrift1"/>
        <w:jc w:val="both"/>
        <w:rPr>
          <w:rFonts w:asciiTheme="minorHAnsi" w:hAnsiTheme="minorHAnsi" w:cstheme="minorHAnsi"/>
          <w:sz w:val="22"/>
          <w:szCs w:val="22"/>
          <w:lang w:val="en-GB"/>
        </w:rPr>
      </w:pPr>
      <w:bookmarkStart w:id="1274" w:name="_Toc36066198"/>
      <w:r w:rsidRPr="00BE6F50">
        <w:rPr>
          <w:rFonts w:asciiTheme="minorHAnsi" w:hAnsiTheme="minorHAnsi" w:cstheme="minorHAnsi"/>
          <w:sz w:val="22"/>
          <w:szCs w:val="22"/>
          <w:lang w:val="en-GB"/>
        </w:rPr>
        <w:t>S</w:t>
      </w:r>
      <w:r w:rsidR="002673E3" w:rsidRPr="00BE6F50">
        <w:rPr>
          <w:rFonts w:asciiTheme="minorHAnsi" w:hAnsiTheme="minorHAnsi" w:cstheme="minorHAnsi"/>
          <w:sz w:val="22"/>
          <w:szCs w:val="22"/>
          <w:lang w:val="en-GB"/>
        </w:rPr>
        <w:t>tatistical Analysis</w:t>
      </w:r>
      <w:bookmarkEnd w:id="1274"/>
    </w:p>
    <w:p w14:paraId="5D64B999" w14:textId="77777777" w:rsidR="00157B53" w:rsidRPr="00BE6F50" w:rsidRDefault="00157B53" w:rsidP="00544ADF">
      <w:pPr>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This study is intended to allow for two types of adaptations: 1) blinded confirmation or modification of the day selected for the primary endpoint and 2) ability to add a new experimental arm if one becomes available. A brief summary is provided here. Details will be described in the statistical analysis plan.</w:t>
      </w:r>
    </w:p>
    <w:p w14:paraId="7C30FC45" w14:textId="77777777" w:rsidR="00157B53" w:rsidRPr="00BE6F50" w:rsidRDefault="00157B53" w:rsidP="00544ADF">
      <w:pPr>
        <w:jc w:val="both"/>
        <w:rPr>
          <w:rFonts w:asciiTheme="minorHAnsi" w:hAnsiTheme="minorHAnsi" w:cstheme="minorHAnsi"/>
          <w:sz w:val="22"/>
          <w:szCs w:val="22"/>
          <w:lang w:val="en-US"/>
        </w:rPr>
      </w:pPr>
    </w:p>
    <w:p w14:paraId="7E4ACD29" w14:textId="77777777" w:rsidR="00157B53" w:rsidRPr="00BE6F50" w:rsidRDefault="00157B53" w:rsidP="008711BD">
      <w:pPr>
        <w:pStyle w:val="berschrift2"/>
        <w:tabs>
          <w:tab w:val="num" w:pos="142"/>
        </w:tabs>
        <w:ind w:left="576"/>
        <w:jc w:val="both"/>
        <w:rPr>
          <w:rFonts w:asciiTheme="minorHAnsi" w:hAnsiTheme="minorHAnsi" w:cstheme="minorHAnsi"/>
          <w:sz w:val="22"/>
          <w:szCs w:val="22"/>
          <w:lang w:val="en-GB"/>
        </w:rPr>
      </w:pPr>
      <w:bookmarkStart w:id="1275" w:name="_Toc36066199"/>
      <w:r w:rsidRPr="00BE6F50">
        <w:rPr>
          <w:rFonts w:asciiTheme="minorHAnsi" w:hAnsiTheme="minorHAnsi" w:cstheme="minorHAnsi"/>
          <w:sz w:val="22"/>
          <w:szCs w:val="22"/>
          <w:lang w:val="en-GB"/>
        </w:rPr>
        <w:t>Blinded endpoint confirmation or modification</w:t>
      </w:r>
      <w:bookmarkEnd w:id="1275"/>
    </w:p>
    <w:p w14:paraId="16ADA5E4" w14:textId="77777777" w:rsidR="00157B53" w:rsidRPr="00BE6F50" w:rsidRDefault="00157B53" w:rsidP="00544ADF">
      <w:pPr>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The current plan is to evaluate the primary endpoint on Day 15. Because there is uncertainty about the clinical course and potential different trajectories according to baseline disease severity, the day of the primary endpoint may be modified based on a blinded evaluation of various timepoints (e.g., days 7-21). [Posch, 2012] This will occur after approximately 100 participants have been enrolled, by a blinded endpoint evaluation committee without knowledge of treatment assignment. Analyses will be evaluated by baseline severity (mild/moderate vs severe). For example, in mild disease, recovery may occur rapidly such that all with mild disease have resumed normal activities by Day 15. Hence, the final timepoint selected may vary accordingly.</w:t>
      </w:r>
    </w:p>
    <w:p w14:paraId="1EC1E962" w14:textId="77777777" w:rsidR="008711BD" w:rsidRPr="00BE6F50" w:rsidRDefault="008711BD" w:rsidP="00544ADF">
      <w:pPr>
        <w:jc w:val="both"/>
        <w:rPr>
          <w:rFonts w:asciiTheme="minorHAnsi" w:hAnsiTheme="minorHAnsi" w:cstheme="minorHAnsi"/>
          <w:sz w:val="22"/>
          <w:szCs w:val="22"/>
          <w:lang w:val="en-US"/>
        </w:rPr>
      </w:pPr>
    </w:p>
    <w:p w14:paraId="10230801" w14:textId="77777777" w:rsidR="008711BD" w:rsidRPr="00BE6F50" w:rsidRDefault="008711BD" w:rsidP="00544ADF">
      <w:pPr>
        <w:jc w:val="both"/>
        <w:rPr>
          <w:rFonts w:asciiTheme="minorHAnsi" w:hAnsiTheme="minorHAnsi" w:cstheme="minorHAnsi"/>
          <w:i/>
          <w:sz w:val="22"/>
          <w:szCs w:val="22"/>
          <w:u w:val="single"/>
          <w:lang w:val="en-US"/>
        </w:rPr>
      </w:pPr>
      <w:r w:rsidRPr="00BE6F50">
        <w:rPr>
          <w:rFonts w:asciiTheme="minorHAnsi" w:hAnsiTheme="minorHAnsi" w:cstheme="minorHAnsi"/>
          <w:i/>
          <w:sz w:val="22"/>
          <w:szCs w:val="22"/>
          <w:u w:val="single"/>
          <w:lang w:val="en-US"/>
        </w:rPr>
        <w:t>With this approach, there is considerable potential that the pilot study data could be</w:t>
      </w:r>
    </w:p>
    <w:p w14:paraId="2AF6D912" w14:textId="77777777" w:rsidR="00157B53" w:rsidRPr="00BE6F50" w:rsidRDefault="00157B53" w:rsidP="00544ADF">
      <w:pPr>
        <w:jc w:val="both"/>
        <w:rPr>
          <w:rFonts w:asciiTheme="minorHAnsi" w:hAnsiTheme="minorHAnsi" w:cstheme="minorHAnsi"/>
          <w:b/>
          <w:bCs/>
          <w:color w:val="1B4379"/>
          <w:sz w:val="22"/>
          <w:szCs w:val="22"/>
          <w:lang w:val="en-US"/>
        </w:rPr>
      </w:pPr>
    </w:p>
    <w:p w14:paraId="5AF23EAF" w14:textId="77777777" w:rsidR="00157B53" w:rsidRPr="00BE6F50" w:rsidRDefault="00157B53" w:rsidP="008711BD">
      <w:pPr>
        <w:pStyle w:val="berschrift2"/>
        <w:tabs>
          <w:tab w:val="num" w:pos="142"/>
        </w:tabs>
        <w:ind w:left="576"/>
        <w:jc w:val="both"/>
        <w:rPr>
          <w:rFonts w:asciiTheme="minorHAnsi" w:hAnsiTheme="minorHAnsi" w:cstheme="minorHAnsi"/>
          <w:sz w:val="22"/>
          <w:szCs w:val="22"/>
          <w:lang w:val="en-GB"/>
        </w:rPr>
      </w:pPr>
      <w:bookmarkStart w:id="1276" w:name="_Toc36066200"/>
      <w:r w:rsidRPr="00BE6F50">
        <w:rPr>
          <w:rFonts w:asciiTheme="minorHAnsi" w:hAnsiTheme="minorHAnsi" w:cstheme="minorHAnsi"/>
          <w:sz w:val="22"/>
          <w:szCs w:val="22"/>
          <w:lang w:val="en-GB"/>
        </w:rPr>
        <w:t>Addition of new experimental therapies</w:t>
      </w:r>
      <w:bookmarkEnd w:id="1276"/>
    </w:p>
    <w:p w14:paraId="1A5BB3CA" w14:textId="77777777" w:rsidR="00157B53" w:rsidRPr="00BE6F50" w:rsidRDefault="00157B53" w:rsidP="00544ADF">
      <w:pPr>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If additional data become available to add an experimental therapy, analyses of experimental arms will be performed comparing concurrently enrolled control subjects. If one treatment crosses an efficacy stopping boundary, this treatment may become the new control arm for comparisons. This approach was used in the recent PALM Ebola therapy RCT [Mulangu ,2019].</w:t>
      </w:r>
    </w:p>
    <w:p w14:paraId="4B0D1BA8" w14:textId="77777777" w:rsidR="008711BD" w:rsidRPr="00BE6F50" w:rsidRDefault="008711BD" w:rsidP="00544ADF">
      <w:pPr>
        <w:jc w:val="both"/>
        <w:rPr>
          <w:rFonts w:asciiTheme="minorHAnsi" w:hAnsiTheme="minorHAnsi" w:cstheme="minorHAnsi"/>
          <w:sz w:val="22"/>
          <w:szCs w:val="22"/>
          <w:lang w:val="en-GB"/>
        </w:rPr>
      </w:pPr>
    </w:p>
    <w:p w14:paraId="50EADC9D" w14:textId="77777777" w:rsidR="00EC29B3" w:rsidRPr="00BE6F50" w:rsidRDefault="00EC29B3" w:rsidP="00544ADF">
      <w:pPr>
        <w:pStyle w:val="berschrift2"/>
        <w:tabs>
          <w:tab w:val="num" w:pos="142"/>
        </w:tabs>
        <w:ind w:left="576"/>
        <w:jc w:val="both"/>
        <w:rPr>
          <w:rFonts w:asciiTheme="minorHAnsi" w:hAnsiTheme="minorHAnsi" w:cstheme="minorHAnsi"/>
          <w:sz w:val="22"/>
          <w:szCs w:val="22"/>
          <w:lang w:val="en-GB"/>
        </w:rPr>
      </w:pPr>
      <w:bookmarkStart w:id="1277" w:name="_Toc36066201"/>
      <w:r w:rsidRPr="00BE6F50">
        <w:rPr>
          <w:rFonts w:asciiTheme="minorHAnsi" w:hAnsiTheme="minorHAnsi" w:cstheme="minorHAnsi"/>
          <w:sz w:val="22"/>
          <w:szCs w:val="22"/>
          <w:lang w:val="en-GB"/>
        </w:rPr>
        <w:lastRenderedPageBreak/>
        <w:t>STATISTICAL HYPOTHESES</w:t>
      </w:r>
      <w:bookmarkEnd w:id="1277"/>
    </w:p>
    <w:p w14:paraId="5D1E520B" w14:textId="77777777" w:rsidR="00EC29B3" w:rsidRPr="00BE6F50" w:rsidRDefault="00157B53" w:rsidP="00544ADF">
      <w:pPr>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The primary outcome uses an ordinal severity scale with 7 categories, analysed using the proportional odds model. This model assumes that the treatment to placebo odds ratio of being classified in a given severity category “i” or better is the same for each category. The null hypothesis being tested is whether the odds of improvement on the ordinal scale is the same for the placebo and experimental treatment arms (i.e., whether the common odds ratio differs is 1). It is worth noting that, for large sample sizes, the test based on the proportional odds model is nearly the same as the Wilcoxon rank sum test.</w:t>
      </w:r>
    </w:p>
    <w:p w14:paraId="6F3E561F" w14:textId="77777777" w:rsidR="008711BD" w:rsidRPr="00BE6F50" w:rsidRDefault="008711BD" w:rsidP="00544ADF">
      <w:pPr>
        <w:jc w:val="both"/>
        <w:rPr>
          <w:rFonts w:asciiTheme="minorHAnsi" w:hAnsiTheme="minorHAnsi" w:cstheme="minorHAnsi"/>
          <w:sz w:val="22"/>
          <w:szCs w:val="22"/>
          <w:lang w:val="en-US"/>
        </w:rPr>
      </w:pPr>
    </w:p>
    <w:p w14:paraId="457AD334" w14:textId="77777777" w:rsidR="004F1759" w:rsidRPr="00BE6F50" w:rsidRDefault="002673E3" w:rsidP="00544ADF">
      <w:pPr>
        <w:pStyle w:val="berschrift2"/>
        <w:tabs>
          <w:tab w:val="num" w:pos="576"/>
        </w:tabs>
        <w:ind w:left="576"/>
        <w:jc w:val="both"/>
        <w:rPr>
          <w:rFonts w:asciiTheme="minorHAnsi" w:hAnsiTheme="minorHAnsi" w:cstheme="minorHAnsi"/>
          <w:sz w:val="22"/>
          <w:szCs w:val="22"/>
          <w:lang w:val="en-GB"/>
        </w:rPr>
      </w:pPr>
      <w:bookmarkStart w:id="1278" w:name="_Toc36066202"/>
      <w:r w:rsidRPr="00BE6F50">
        <w:rPr>
          <w:rFonts w:asciiTheme="minorHAnsi" w:hAnsiTheme="minorHAnsi" w:cstheme="minorHAnsi"/>
          <w:sz w:val="22"/>
          <w:szCs w:val="22"/>
          <w:lang w:val="en-GB"/>
        </w:rPr>
        <w:t xml:space="preserve">Sample size </w:t>
      </w:r>
      <w:r w:rsidR="00EC29B3" w:rsidRPr="00BE6F50">
        <w:rPr>
          <w:rFonts w:asciiTheme="minorHAnsi" w:hAnsiTheme="minorHAnsi" w:cstheme="minorHAnsi"/>
          <w:sz w:val="22"/>
          <w:szCs w:val="22"/>
          <w:lang w:val="en-GB"/>
        </w:rPr>
        <w:t>determination</w:t>
      </w:r>
      <w:bookmarkEnd w:id="1278"/>
    </w:p>
    <w:p w14:paraId="14055A1E" w14:textId="77777777" w:rsidR="00B07A3B" w:rsidRPr="00BE6F50" w:rsidRDefault="00B07A3B"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 xml:space="preserve">The proportions of patients in the different categories of the ordinal scale at Day 15 in the placebo and treatment arm assuming an odds ratio (OR) of 2 are given below. The odds ratio represents the odds of improvement in the ordinal scale for treatment relative to placebo control [Whitehead, 1993] shows that the sample size to detect a given odds ratio for 1:1 randomization using a 2-tailed test at level </w:t>
      </w:r>
      <w:r w:rsidRPr="00BE6F50">
        <w:rPr>
          <w:rFonts w:asciiTheme="minorHAnsi" w:eastAsia="CambriaMath" w:hAnsiTheme="minorHAnsi" w:cstheme="minorHAnsi"/>
          <w:sz w:val="22"/>
          <w:szCs w:val="22"/>
        </w:rPr>
        <w:t>α</w:t>
      </w:r>
      <w:r w:rsidRPr="00BE6F50">
        <w:rPr>
          <w:rFonts w:asciiTheme="minorHAnsi" w:eastAsia="CambriaMath" w:hAnsiTheme="minorHAnsi" w:cstheme="minorHAnsi"/>
          <w:sz w:val="22"/>
          <w:szCs w:val="22"/>
          <w:lang w:val="en-US"/>
        </w:rPr>
        <w:t xml:space="preserve"> </w:t>
      </w:r>
      <w:r w:rsidRPr="00BE6F50">
        <w:rPr>
          <w:rFonts w:asciiTheme="minorHAnsi" w:hAnsiTheme="minorHAnsi" w:cstheme="minorHAnsi"/>
          <w:sz w:val="22"/>
          <w:szCs w:val="22"/>
          <w:lang w:val="en-US"/>
        </w:rPr>
        <w:t xml:space="preserve">is given by </w:t>
      </w:r>
    </w:p>
    <w:p w14:paraId="2C5EFDC7" w14:textId="77777777" w:rsidR="00B07A3B" w:rsidRPr="00BE6F50" w:rsidRDefault="00B07A3B" w:rsidP="00544ADF">
      <w:pPr>
        <w:autoSpaceDE w:val="0"/>
        <w:autoSpaceDN w:val="0"/>
        <w:adjustRightInd w:val="0"/>
        <w:jc w:val="both"/>
        <w:rPr>
          <w:rFonts w:asciiTheme="minorHAnsi" w:hAnsiTheme="minorHAnsi" w:cstheme="minorHAnsi"/>
          <w:sz w:val="22"/>
          <w:szCs w:val="22"/>
          <w:lang w:val="en-US"/>
        </w:rPr>
      </w:pPr>
    </w:p>
    <w:p w14:paraId="533A7CB4" w14:textId="77777777" w:rsidR="00B07A3B" w:rsidRPr="00BE6F50" w:rsidRDefault="00EA0779"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noProof/>
          <w:sz w:val="22"/>
          <w:szCs w:val="22"/>
        </w:rPr>
        <w:drawing>
          <wp:inline distT="0" distB="0" distL="0" distR="0" wp14:anchorId="09188E6C" wp14:editId="0E1C8527">
            <wp:extent cx="1359535" cy="636270"/>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9535" cy="636270"/>
                    </a:xfrm>
                    <a:prstGeom prst="rect">
                      <a:avLst/>
                    </a:prstGeom>
                    <a:noFill/>
                    <a:ln>
                      <a:noFill/>
                    </a:ln>
                  </pic:spPr>
                </pic:pic>
              </a:graphicData>
            </a:graphic>
          </wp:inline>
        </w:drawing>
      </w:r>
    </w:p>
    <w:p w14:paraId="05CEF530" w14:textId="77777777" w:rsidR="00B07A3B" w:rsidRPr="00BE6F50" w:rsidRDefault="00B07A3B" w:rsidP="00544ADF">
      <w:pPr>
        <w:autoSpaceDE w:val="0"/>
        <w:autoSpaceDN w:val="0"/>
        <w:adjustRightInd w:val="0"/>
        <w:jc w:val="both"/>
        <w:rPr>
          <w:rFonts w:asciiTheme="minorHAnsi" w:hAnsiTheme="minorHAnsi" w:cstheme="minorHAnsi"/>
          <w:sz w:val="22"/>
          <w:szCs w:val="22"/>
          <w:lang w:val="en-US"/>
        </w:rPr>
      </w:pPr>
    </w:p>
    <w:p w14:paraId="6FA0E636" w14:textId="77777777" w:rsidR="00B07A3B" w:rsidRPr="00BE6F50" w:rsidRDefault="00B07A3B"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 xml:space="preserve">where </w:t>
      </w:r>
      <w:r w:rsidRPr="00BE6F50">
        <w:rPr>
          <w:rFonts w:asciiTheme="minorHAnsi" w:eastAsia="CambriaMath" w:hAnsiTheme="minorHAnsi" w:cstheme="minorHAnsi"/>
          <w:sz w:val="22"/>
          <w:szCs w:val="22"/>
        </w:rPr>
        <w:t>θ</w:t>
      </w:r>
      <w:r w:rsidRPr="00BE6F50">
        <w:rPr>
          <w:rFonts w:asciiTheme="minorHAnsi" w:eastAsia="CambriaMath" w:hAnsiTheme="minorHAnsi" w:cstheme="minorHAnsi"/>
          <w:sz w:val="22"/>
          <w:szCs w:val="22"/>
          <w:lang w:val="en-US"/>
        </w:rPr>
        <w:t xml:space="preserve"> </w:t>
      </w:r>
      <w:r w:rsidRPr="00BE6F50">
        <w:rPr>
          <w:rFonts w:asciiTheme="minorHAnsi" w:hAnsiTheme="minorHAnsi" w:cstheme="minorHAnsi"/>
          <w:sz w:val="22"/>
          <w:szCs w:val="22"/>
          <w:lang w:val="en-US"/>
        </w:rPr>
        <w:t xml:space="preserve">is the log odds ratio, </w:t>
      </w:r>
      <w:r w:rsidRPr="00BE6F50">
        <w:rPr>
          <w:rFonts w:ascii="Cambria Math" w:eastAsia="CambriaMath" w:hAnsi="Cambria Math" w:cs="Cambria Math"/>
          <w:sz w:val="22"/>
          <w:szCs w:val="22"/>
        </w:rPr>
        <w:t>𝑝</w:t>
      </w:r>
      <w:r w:rsidRPr="00BE6F50">
        <w:rPr>
          <w:rFonts w:asciiTheme="minorHAnsi" w:eastAsia="CambriaMath" w:hAnsiTheme="minorHAnsi" w:cstheme="minorHAnsi"/>
          <w:sz w:val="22"/>
          <w:szCs w:val="22"/>
          <w:lang w:val="en-US"/>
        </w:rPr>
        <w:t xml:space="preserve">% </w:t>
      </w:r>
      <w:r w:rsidRPr="00BE6F50">
        <w:rPr>
          <w:rFonts w:asciiTheme="minorHAnsi" w:hAnsiTheme="minorHAnsi" w:cstheme="minorHAnsi"/>
          <w:sz w:val="22"/>
          <w:szCs w:val="22"/>
          <w:lang w:val="en-US"/>
        </w:rPr>
        <w:t xml:space="preserve">is the overall probability (combined over both arms) of being in the ith category of the ordinal outcome, and </w:t>
      </w:r>
      <w:r w:rsidRPr="00BE6F50">
        <w:rPr>
          <w:rFonts w:ascii="Cambria Math" w:eastAsia="CambriaMath" w:hAnsi="Cambria Math" w:cs="Cambria Math"/>
          <w:sz w:val="22"/>
          <w:szCs w:val="22"/>
        </w:rPr>
        <w:t>𝑧</w:t>
      </w:r>
      <w:r w:rsidRPr="00BE6F50">
        <w:rPr>
          <w:rFonts w:asciiTheme="minorHAnsi" w:eastAsia="CambriaMath" w:hAnsiTheme="minorHAnsi" w:cstheme="minorHAnsi"/>
          <w:sz w:val="22"/>
          <w:szCs w:val="22"/>
          <w:lang w:val="en-US"/>
        </w:rPr>
        <w:t xml:space="preserve">!/# </w:t>
      </w:r>
      <w:r w:rsidRPr="00BE6F50">
        <w:rPr>
          <w:rFonts w:asciiTheme="minorHAnsi" w:hAnsiTheme="minorHAnsi" w:cstheme="minorHAnsi"/>
          <w:sz w:val="22"/>
          <w:szCs w:val="22"/>
          <w:lang w:val="en-US"/>
        </w:rPr>
        <w:t xml:space="preserve">and </w:t>
      </w:r>
      <w:r w:rsidRPr="00BE6F50">
        <w:rPr>
          <w:rFonts w:ascii="Cambria Math" w:eastAsia="CambriaMath" w:hAnsi="Cambria Math" w:cs="Cambria Math"/>
          <w:sz w:val="22"/>
          <w:szCs w:val="22"/>
        </w:rPr>
        <w:t>𝑧</w:t>
      </w:r>
      <w:r w:rsidRPr="00BE6F50">
        <w:rPr>
          <w:rFonts w:asciiTheme="minorHAnsi" w:eastAsia="CambriaMath" w:hAnsiTheme="minorHAnsi" w:cstheme="minorHAnsi"/>
          <w:sz w:val="22"/>
          <w:szCs w:val="22"/>
          <w:lang w:val="en-US"/>
        </w:rPr>
        <w:t xml:space="preserve">* </w:t>
      </w:r>
      <w:r w:rsidRPr="00BE6F50">
        <w:rPr>
          <w:rFonts w:asciiTheme="minorHAnsi" w:hAnsiTheme="minorHAnsi" w:cstheme="minorHAnsi"/>
          <w:sz w:val="22"/>
          <w:szCs w:val="22"/>
          <w:lang w:val="en-US"/>
        </w:rPr>
        <w:t xml:space="preserve">are the </w:t>
      </w:r>
      <w:r w:rsidRPr="00BE6F50">
        <w:rPr>
          <w:rFonts w:asciiTheme="minorHAnsi" w:eastAsia="CambriaMath" w:hAnsiTheme="minorHAnsi" w:cstheme="minorHAnsi"/>
          <w:sz w:val="22"/>
          <w:szCs w:val="22"/>
          <w:lang w:val="en-US"/>
        </w:rPr>
        <w:t xml:space="preserve">1 − </w:t>
      </w:r>
      <w:r w:rsidRPr="00BE6F50">
        <w:rPr>
          <w:rFonts w:asciiTheme="minorHAnsi" w:eastAsia="CambriaMath" w:hAnsiTheme="minorHAnsi" w:cstheme="minorHAnsi"/>
          <w:sz w:val="22"/>
          <w:szCs w:val="22"/>
        </w:rPr>
        <w:t>α</w:t>
      </w:r>
      <w:r w:rsidRPr="00BE6F50">
        <w:rPr>
          <w:rFonts w:asciiTheme="minorHAnsi" w:eastAsia="CambriaMath" w:hAnsiTheme="minorHAnsi" w:cstheme="minorHAnsi"/>
          <w:sz w:val="22"/>
          <w:szCs w:val="22"/>
          <w:lang w:val="en-US"/>
        </w:rPr>
        <w:t xml:space="preserve">/2 </w:t>
      </w:r>
      <w:r w:rsidRPr="00BE6F50">
        <w:rPr>
          <w:rFonts w:asciiTheme="minorHAnsi" w:hAnsiTheme="minorHAnsi" w:cstheme="minorHAnsi"/>
          <w:sz w:val="22"/>
          <w:szCs w:val="22"/>
          <w:lang w:val="en-US"/>
        </w:rPr>
        <w:t xml:space="preserve">and </w:t>
      </w:r>
      <w:r w:rsidRPr="00BE6F50">
        <w:rPr>
          <w:rFonts w:asciiTheme="minorHAnsi" w:eastAsia="CambriaMath" w:hAnsiTheme="minorHAnsi" w:cstheme="minorHAnsi"/>
          <w:sz w:val="22"/>
          <w:szCs w:val="22"/>
        </w:rPr>
        <w:t>β</w:t>
      </w:r>
      <w:r w:rsidRPr="00BE6F50">
        <w:rPr>
          <w:rFonts w:asciiTheme="minorHAnsi" w:hAnsiTheme="minorHAnsi" w:cstheme="minorHAnsi"/>
          <w:sz w:val="22"/>
          <w:szCs w:val="22"/>
          <w:lang w:val="en-US"/>
        </w:rPr>
        <w:t>th quantiles of the standard normal distribution.</w:t>
      </w:r>
    </w:p>
    <w:p w14:paraId="0AAC932A" w14:textId="77777777" w:rsidR="00B07A3B" w:rsidRPr="00BE6F50" w:rsidRDefault="00B07A3B" w:rsidP="00544ADF">
      <w:pPr>
        <w:autoSpaceDE w:val="0"/>
        <w:autoSpaceDN w:val="0"/>
        <w:adjustRightInd w:val="0"/>
        <w:jc w:val="both"/>
        <w:rPr>
          <w:rFonts w:asciiTheme="minorHAnsi" w:hAnsiTheme="minorHAnsi" w:cstheme="minorHAnsi"/>
          <w:sz w:val="22"/>
          <w:szCs w:val="22"/>
          <w:lang w:val="en-US"/>
        </w:rPr>
      </w:pPr>
    </w:p>
    <w:p w14:paraId="19967B51" w14:textId="77777777" w:rsidR="00B07A3B" w:rsidRPr="00BE6F50" w:rsidRDefault="00B07A3B"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Table 4 displays four scenarios considered for outcomes under placebo for sample size determination. There is significant uncertainty with these assumptions given the limited data available.</w:t>
      </w:r>
    </w:p>
    <w:p w14:paraId="3D0589B9" w14:textId="77777777" w:rsidR="00B07A3B" w:rsidRPr="00BE6F50" w:rsidRDefault="00B07A3B" w:rsidP="00544ADF">
      <w:pPr>
        <w:autoSpaceDE w:val="0"/>
        <w:autoSpaceDN w:val="0"/>
        <w:adjustRightInd w:val="0"/>
        <w:jc w:val="both"/>
        <w:rPr>
          <w:rFonts w:asciiTheme="minorHAnsi" w:hAnsiTheme="minorHAnsi" w:cstheme="minorHAnsi"/>
          <w:sz w:val="22"/>
          <w:szCs w:val="22"/>
          <w:lang w:val="en-US"/>
        </w:rPr>
      </w:pPr>
    </w:p>
    <w:p w14:paraId="188159FF" w14:textId="77777777" w:rsidR="00EC29B3" w:rsidRPr="00BE6F50" w:rsidRDefault="00B07A3B"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 xml:space="preserve">Table 5 shows a range of sample sizes for odds ratios ranging from 1.5 to 2.5 for 85% power. For 90% power, increase the sample size by 17%. Table 6 displays the probabilities of being in different categories of the ordinal scale under an odds ratio of 2. A total sample size of 354 gives approximately 85% power to detect an odds ratio of 2 using a 2-tailed test at level </w:t>
      </w:r>
      <w:r w:rsidRPr="00BE6F50">
        <w:rPr>
          <w:rFonts w:asciiTheme="minorHAnsi" w:eastAsia="CambriaMath" w:hAnsiTheme="minorHAnsi" w:cstheme="minorHAnsi"/>
          <w:sz w:val="22"/>
          <w:szCs w:val="22"/>
        </w:rPr>
        <w:t>α</w:t>
      </w:r>
      <w:r w:rsidRPr="00BE6F50">
        <w:rPr>
          <w:rFonts w:asciiTheme="minorHAnsi" w:eastAsia="CambriaMath" w:hAnsiTheme="minorHAnsi" w:cstheme="minorHAnsi"/>
          <w:sz w:val="22"/>
          <w:szCs w:val="22"/>
          <w:lang w:val="en-US"/>
        </w:rPr>
        <w:t xml:space="preserve"> = 0.05. </w:t>
      </w:r>
      <w:r w:rsidRPr="00BE6F50">
        <w:rPr>
          <w:rFonts w:asciiTheme="minorHAnsi" w:hAnsiTheme="minorHAnsi" w:cstheme="minorHAnsi"/>
          <w:sz w:val="22"/>
          <w:szCs w:val="22"/>
          <w:lang w:val="en-US"/>
        </w:rPr>
        <w:t xml:space="preserve">To allow for approximately 10% of participants to be lost to follow-up, the targeted sample size will be </w:t>
      </w:r>
      <w:r w:rsidRPr="00BE6F50">
        <w:rPr>
          <w:rFonts w:asciiTheme="minorHAnsi" w:hAnsiTheme="minorHAnsi" w:cstheme="minorHAnsi"/>
          <w:sz w:val="22"/>
          <w:szCs w:val="22"/>
          <w:highlight w:val="yellow"/>
          <w:lang w:val="en-US"/>
        </w:rPr>
        <w:t>394.</w:t>
      </w:r>
    </w:p>
    <w:p w14:paraId="356652AB" w14:textId="77777777" w:rsidR="00B07A3B" w:rsidRPr="00BE6F50" w:rsidRDefault="00B07A3B" w:rsidP="00544ADF">
      <w:pPr>
        <w:autoSpaceDE w:val="0"/>
        <w:autoSpaceDN w:val="0"/>
        <w:adjustRightInd w:val="0"/>
        <w:jc w:val="both"/>
        <w:rPr>
          <w:rFonts w:asciiTheme="minorHAnsi" w:hAnsiTheme="minorHAnsi" w:cstheme="minorHAnsi"/>
          <w:sz w:val="22"/>
          <w:szCs w:val="22"/>
          <w:lang w:val="en-US"/>
        </w:rPr>
      </w:pPr>
    </w:p>
    <w:p w14:paraId="317E4B74"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5521791B"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002FE418"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484E13AE"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7655E56F"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584FB8C7"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0570820A"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483961A5"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5C63D0A1"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7C479A95" w14:textId="77777777" w:rsidR="00B07A3B" w:rsidRPr="00BE6F50" w:rsidRDefault="00B07A3B" w:rsidP="00544ADF">
      <w:pPr>
        <w:autoSpaceDE w:val="0"/>
        <w:autoSpaceDN w:val="0"/>
        <w:adjustRightInd w:val="0"/>
        <w:jc w:val="both"/>
        <w:rPr>
          <w:rFonts w:asciiTheme="minorHAnsi" w:hAnsiTheme="minorHAnsi" w:cstheme="minorHAnsi"/>
          <w:b/>
          <w:bCs/>
          <w:sz w:val="22"/>
          <w:szCs w:val="22"/>
          <w:lang w:val="en-US"/>
        </w:rPr>
      </w:pPr>
      <w:r w:rsidRPr="00BE6F50">
        <w:rPr>
          <w:rFonts w:asciiTheme="minorHAnsi" w:hAnsiTheme="minorHAnsi" w:cstheme="minorHAnsi"/>
          <w:b/>
          <w:bCs/>
          <w:sz w:val="22"/>
          <w:szCs w:val="22"/>
          <w:lang w:val="en-US"/>
        </w:rPr>
        <w:t>Table 4. Possible scenarios for outcomes at day 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517"/>
        <w:gridCol w:w="1505"/>
        <w:gridCol w:w="1505"/>
        <w:gridCol w:w="1505"/>
        <w:gridCol w:w="1506"/>
      </w:tblGrid>
      <w:tr w:rsidR="00B07A3B" w:rsidRPr="00BE6F50" w14:paraId="4081023D" w14:textId="77777777" w:rsidTr="00292D9F">
        <w:tc>
          <w:tcPr>
            <w:tcW w:w="1535" w:type="dxa"/>
            <w:vMerge w:val="restart"/>
            <w:shd w:val="clear" w:color="auto" w:fill="auto"/>
          </w:tcPr>
          <w:p w14:paraId="62024E1F"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b/>
                <w:bCs/>
                <w:sz w:val="20"/>
              </w:rPr>
              <w:t>Severity Outcome</w:t>
            </w:r>
          </w:p>
        </w:tc>
        <w:tc>
          <w:tcPr>
            <w:tcW w:w="1535" w:type="dxa"/>
            <w:shd w:val="clear" w:color="auto" w:fill="auto"/>
          </w:tcPr>
          <w:p w14:paraId="0D7BEF2E"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b/>
                <w:bCs/>
                <w:sz w:val="20"/>
              </w:rPr>
              <w:t>Anticipated</w:t>
            </w:r>
          </w:p>
        </w:tc>
        <w:tc>
          <w:tcPr>
            <w:tcW w:w="6141" w:type="dxa"/>
            <w:gridSpan w:val="4"/>
            <w:shd w:val="clear" w:color="auto" w:fill="auto"/>
          </w:tcPr>
          <w:p w14:paraId="66936B1C"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b/>
                <w:bCs/>
                <w:i/>
                <w:iCs/>
                <w:sz w:val="20"/>
              </w:rPr>
              <w:t>Alternative Scenarios</w:t>
            </w:r>
          </w:p>
        </w:tc>
      </w:tr>
      <w:tr w:rsidR="00B07A3B" w:rsidRPr="00BE6F50" w14:paraId="4E84C7E3" w14:textId="77777777" w:rsidTr="00292D9F">
        <w:tc>
          <w:tcPr>
            <w:tcW w:w="1535" w:type="dxa"/>
            <w:vMerge/>
            <w:shd w:val="clear" w:color="auto" w:fill="auto"/>
          </w:tcPr>
          <w:p w14:paraId="303FBBAC" w14:textId="77777777" w:rsidR="00B07A3B" w:rsidRPr="00BE6F50" w:rsidRDefault="00B07A3B" w:rsidP="00544ADF">
            <w:pPr>
              <w:autoSpaceDE w:val="0"/>
              <w:autoSpaceDN w:val="0"/>
              <w:adjustRightInd w:val="0"/>
              <w:jc w:val="both"/>
              <w:rPr>
                <w:rFonts w:asciiTheme="minorHAnsi" w:hAnsiTheme="minorHAnsi" w:cstheme="minorHAnsi"/>
                <w:sz w:val="20"/>
                <w:lang w:val="en-US"/>
              </w:rPr>
            </w:pPr>
          </w:p>
        </w:tc>
        <w:tc>
          <w:tcPr>
            <w:tcW w:w="1535" w:type="dxa"/>
            <w:shd w:val="clear" w:color="auto" w:fill="auto"/>
          </w:tcPr>
          <w:p w14:paraId="180F8356"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b/>
                <w:bCs/>
                <w:sz w:val="20"/>
              </w:rPr>
              <w:t>Scenario 1</w:t>
            </w:r>
          </w:p>
        </w:tc>
        <w:tc>
          <w:tcPr>
            <w:tcW w:w="1535" w:type="dxa"/>
            <w:shd w:val="clear" w:color="auto" w:fill="auto"/>
          </w:tcPr>
          <w:p w14:paraId="262E4985"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b/>
                <w:bCs/>
                <w:sz w:val="20"/>
              </w:rPr>
              <w:t>Scenario 2</w:t>
            </w:r>
          </w:p>
        </w:tc>
        <w:tc>
          <w:tcPr>
            <w:tcW w:w="1535" w:type="dxa"/>
            <w:shd w:val="clear" w:color="auto" w:fill="auto"/>
          </w:tcPr>
          <w:p w14:paraId="58C72D89"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b/>
                <w:bCs/>
                <w:sz w:val="20"/>
              </w:rPr>
              <w:t>Scenario 3</w:t>
            </w:r>
          </w:p>
        </w:tc>
        <w:tc>
          <w:tcPr>
            <w:tcW w:w="1535" w:type="dxa"/>
            <w:shd w:val="clear" w:color="auto" w:fill="auto"/>
          </w:tcPr>
          <w:p w14:paraId="6C2ABFC7"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b/>
                <w:bCs/>
                <w:sz w:val="20"/>
              </w:rPr>
              <w:t>Scenario 4</w:t>
            </w:r>
          </w:p>
        </w:tc>
        <w:tc>
          <w:tcPr>
            <w:tcW w:w="1536" w:type="dxa"/>
            <w:shd w:val="clear" w:color="auto" w:fill="auto"/>
          </w:tcPr>
          <w:p w14:paraId="3F0C1B6C"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b/>
                <w:bCs/>
                <w:sz w:val="20"/>
              </w:rPr>
              <w:t>Scenario 5</w:t>
            </w:r>
          </w:p>
        </w:tc>
      </w:tr>
      <w:tr w:rsidR="00B07A3B" w:rsidRPr="00C84D3C" w14:paraId="36A77ECE" w14:textId="77777777" w:rsidTr="00292D9F">
        <w:tc>
          <w:tcPr>
            <w:tcW w:w="1535" w:type="dxa"/>
            <w:vMerge/>
            <w:shd w:val="clear" w:color="auto" w:fill="auto"/>
          </w:tcPr>
          <w:p w14:paraId="56F53E82" w14:textId="77777777" w:rsidR="00B07A3B" w:rsidRPr="00BE6F50" w:rsidRDefault="00B07A3B" w:rsidP="00544ADF">
            <w:pPr>
              <w:autoSpaceDE w:val="0"/>
              <w:autoSpaceDN w:val="0"/>
              <w:adjustRightInd w:val="0"/>
              <w:jc w:val="both"/>
              <w:rPr>
                <w:rFonts w:asciiTheme="minorHAnsi" w:hAnsiTheme="minorHAnsi" w:cstheme="minorHAnsi"/>
                <w:sz w:val="20"/>
                <w:lang w:val="en-US"/>
              </w:rPr>
            </w:pPr>
          </w:p>
        </w:tc>
        <w:tc>
          <w:tcPr>
            <w:tcW w:w="1535" w:type="dxa"/>
            <w:shd w:val="clear" w:color="auto" w:fill="auto"/>
          </w:tcPr>
          <w:p w14:paraId="196BE269" w14:textId="77777777" w:rsidR="00B07A3B" w:rsidRPr="00BE6F50" w:rsidRDefault="00B07A3B" w:rsidP="00544ADF">
            <w:pPr>
              <w:autoSpaceDE w:val="0"/>
              <w:autoSpaceDN w:val="0"/>
              <w:adjustRightInd w:val="0"/>
              <w:jc w:val="both"/>
              <w:rPr>
                <w:rFonts w:asciiTheme="minorHAnsi" w:hAnsiTheme="minorHAnsi" w:cstheme="minorHAnsi"/>
                <w:sz w:val="20"/>
                <w:lang w:val="en-US"/>
              </w:rPr>
            </w:pPr>
          </w:p>
        </w:tc>
        <w:tc>
          <w:tcPr>
            <w:tcW w:w="6141" w:type="dxa"/>
            <w:gridSpan w:val="4"/>
            <w:shd w:val="clear" w:color="auto" w:fill="auto"/>
          </w:tcPr>
          <w:p w14:paraId="5AD9A02C" w14:textId="77777777" w:rsidR="00B07A3B" w:rsidRPr="00BE6F50" w:rsidRDefault="00B07A3B" w:rsidP="00544ADF">
            <w:pPr>
              <w:autoSpaceDE w:val="0"/>
              <w:autoSpaceDN w:val="0"/>
              <w:adjustRightInd w:val="0"/>
              <w:jc w:val="both"/>
              <w:rPr>
                <w:rFonts w:asciiTheme="minorHAnsi" w:hAnsiTheme="minorHAnsi" w:cstheme="minorHAnsi"/>
                <w:b/>
                <w:bCs/>
                <w:i/>
                <w:iCs/>
                <w:sz w:val="20"/>
                <w:lang w:val="en-US"/>
              </w:rPr>
            </w:pPr>
            <w:r w:rsidRPr="00BE6F50">
              <w:rPr>
                <w:rFonts w:asciiTheme="minorHAnsi" w:hAnsiTheme="minorHAnsi" w:cstheme="minorHAnsi"/>
                <w:b/>
                <w:bCs/>
                <w:i/>
                <w:iCs/>
                <w:sz w:val="20"/>
                <w:lang w:val="en-US"/>
              </w:rPr>
              <w:t>more mild disease ↔ more severe</w:t>
            </w:r>
          </w:p>
          <w:p w14:paraId="69E2A381"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b/>
                <w:bCs/>
                <w:i/>
                <w:iCs/>
                <w:sz w:val="20"/>
                <w:lang w:val="en-US"/>
              </w:rPr>
              <w:t>disease</w:t>
            </w:r>
          </w:p>
        </w:tc>
      </w:tr>
      <w:tr w:rsidR="00B07A3B" w:rsidRPr="00BE6F50" w14:paraId="26EF9458" w14:textId="77777777" w:rsidTr="00292D9F">
        <w:tc>
          <w:tcPr>
            <w:tcW w:w="1535" w:type="dxa"/>
            <w:vMerge/>
            <w:shd w:val="clear" w:color="auto" w:fill="auto"/>
          </w:tcPr>
          <w:p w14:paraId="52B870BD" w14:textId="77777777" w:rsidR="00B07A3B" w:rsidRPr="00BE6F50" w:rsidRDefault="00B07A3B" w:rsidP="00544ADF">
            <w:pPr>
              <w:autoSpaceDE w:val="0"/>
              <w:autoSpaceDN w:val="0"/>
              <w:adjustRightInd w:val="0"/>
              <w:jc w:val="both"/>
              <w:rPr>
                <w:rFonts w:asciiTheme="minorHAnsi" w:hAnsiTheme="minorHAnsi" w:cstheme="minorHAnsi"/>
                <w:sz w:val="20"/>
                <w:lang w:val="en-US"/>
              </w:rPr>
            </w:pPr>
          </w:p>
        </w:tc>
        <w:tc>
          <w:tcPr>
            <w:tcW w:w="1535" w:type="dxa"/>
            <w:shd w:val="clear" w:color="auto" w:fill="auto"/>
          </w:tcPr>
          <w:p w14:paraId="08C9DC94" w14:textId="77777777" w:rsidR="00B07A3B" w:rsidRPr="00BE6F50" w:rsidRDefault="00B07A3B"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outcome</w:t>
            </w:r>
          </w:p>
          <w:p w14:paraId="431FCC0B"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w:t>
            </w:r>
          </w:p>
        </w:tc>
        <w:tc>
          <w:tcPr>
            <w:tcW w:w="1535" w:type="dxa"/>
            <w:shd w:val="clear" w:color="auto" w:fill="auto"/>
          </w:tcPr>
          <w:p w14:paraId="35E39744" w14:textId="77777777" w:rsidR="00B07A3B" w:rsidRPr="00BE6F50" w:rsidRDefault="00B07A3B"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outcome</w:t>
            </w:r>
          </w:p>
          <w:p w14:paraId="772EDA4D"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w:t>
            </w:r>
          </w:p>
        </w:tc>
        <w:tc>
          <w:tcPr>
            <w:tcW w:w="1535" w:type="dxa"/>
            <w:shd w:val="clear" w:color="auto" w:fill="auto"/>
          </w:tcPr>
          <w:p w14:paraId="5B79AA91" w14:textId="77777777" w:rsidR="00B07A3B" w:rsidRPr="00BE6F50" w:rsidRDefault="00B07A3B"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outcome</w:t>
            </w:r>
          </w:p>
          <w:p w14:paraId="65915A69"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w:t>
            </w:r>
          </w:p>
        </w:tc>
        <w:tc>
          <w:tcPr>
            <w:tcW w:w="1535" w:type="dxa"/>
            <w:shd w:val="clear" w:color="auto" w:fill="auto"/>
          </w:tcPr>
          <w:p w14:paraId="144650E7" w14:textId="77777777" w:rsidR="00B07A3B" w:rsidRPr="00BE6F50" w:rsidRDefault="00B07A3B"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outcome</w:t>
            </w:r>
          </w:p>
          <w:p w14:paraId="689A70D4"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w:t>
            </w:r>
          </w:p>
        </w:tc>
        <w:tc>
          <w:tcPr>
            <w:tcW w:w="1536" w:type="dxa"/>
            <w:shd w:val="clear" w:color="auto" w:fill="auto"/>
          </w:tcPr>
          <w:p w14:paraId="07E756BA" w14:textId="77777777" w:rsidR="00B07A3B" w:rsidRPr="00BE6F50" w:rsidRDefault="00B07A3B"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outcome</w:t>
            </w:r>
          </w:p>
          <w:p w14:paraId="50F6CBA7"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w:t>
            </w:r>
          </w:p>
        </w:tc>
      </w:tr>
      <w:tr w:rsidR="00B07A3B" w:rsidRPr="00BE6F50" w14:paraId="3D3E8F4F" w14:textId="77777777" w:rsidTr="00292D9F">
        <w:tc>
          <w:tcPr>
            <w:tcW w:w="1535" w:type="dxa"/>
            <w:shd w:val="clear" w:color="auto" w:fill="auto"/>
          </w:tcPr>
          <w:p w14:paraId="501AC32B"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Death</w:t>
            </w:r>
          </w:p>
        </w:tc>
        <w:tc>
          <w:tcPr>
            <w:tcW w:w="1535" w:type="dxa"/>
            <w:shd w:val="clear" w:color="auto" w:fill="auto"/>
          </w:tcPr>
          <w:p w14:paraId="2DBE223D"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w:t>
            </w:r>
          </w:p>
        </w:tc>
        <w:tc>
          <w:tcPr>
            <w:tcW w:w="1535" w:type="dxa"/>
            <w:shd w:val="clear" w:color="auto" w:fill="auto"/>
          </w:tcPr>
          <w:p w14:paraId="72343AED"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w:t>
            </w:r>
          </w:p>
        </w:tc>
        <w:tc>
          <w:tcPr>
            <w:tcW w:w="1535" w:type="dxa"/>
            <w:shd w:val="clear" w:color="auto" w:fill="auto"/>
          </w:tcPr>
          <w:p w14:paraId="58C57BD9"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w:t>
            </w:r>
          </w:p>
        </w:tc>
        <w:tc>
          <w:tcPr>
            <w:tcW w:w="1535" w:type="dxa"/>
            <w:shd w:val="clear" w:color="auto" w:fill="auto"/>
          </w:tcPr>
          <w:p w14:paraId="2B2D2773"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w:t>
            </w:r>
          </w:p>
        </w:tc>
        <w:tc>
          <w:tcPr>
            <w:tcW w:w="1536" w:type="dxa"/>
            <w:shd w:val="clear" w:color="auto" w:fill="auto"/>
          </w:tcPr>
          <w:p w14:paraId="7E4F24AA"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3</w:t>
            </w:r>
          </w:p>
        </w:tc>
      </w:tr>
      <w:tr w:rsidR="00B07A3B" w:rsidRPr="00BE6F50" w14:paraId="2FD6FC26" w14:textId="77777777" w:rsidTr="00292D9F">
        <w:tc>
          <w:tcPr>
            <w:tcW w:w="1535" w:type="dxa"/>
            <w:shd w:val="clear" w:color="auto" w:fill="auto"/>
          </w:tcPr>
          <w:p w14:paraId="240CA5CA"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Hospitalized, on</w:t>
            </w:r>
          </w:p>
          <w:p w14:paraId="1440F2EE"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mechanical ventilation</w:t>
            </w:r>
          </w:p>
          <w:p w14:paraId="1AB43EF3"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or ECMO</w:t>
            </w:r>
          </w:p>
        </w:tc>
        <w:tc>
          <w:tcPr>
            <w:tcW w:w="1535" w:type="dxa"/>
            <w:shd w:val="clear" w:color="auto" w:fill="auto"/>
          </w:tcPr>
          <w:p w14:paraId="0FDFA362"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w:t>
            </w:r>
          </w:p>
        </w:tc>
        <w:tc>
          <w:tcPr>
            <w:tcW w:w="1535" w:type="dxa"/>
            <w:shd w:val="clear" w:color="auto" w:fill="auto"/>
          </w:tcPr>
          <w:p w14:paraId="118B956F"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w:t>
            </w:r>
          </w:p>
        </w:tc>
        <w:tc>
          <w:tcPr>
            <w:tcW w:w="1535" w:type="dxa"/>
            <w:shd w:val="clear" w:color="auto" w:fill="auto"/>
          </w:tcPr>
          <w:p w14:paraId="32F08AF5"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w:t>
            </w:r>
          </w:p>
        </w:tc>
        <w:tc>
          <w:tcPr>
            <w:tcW w:w="1535" w:type="dxa"/>
            <w:shd w:val="clear" w:color="auto" w:fill="auto"/>
          </w:tcPr>
          <w:p w14:paraId="510FA55B"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w:t>
            </w:r>
          </w:p>
        </w:tc>
        <w:tc>
          <w:tcPr>
            <w:tcW w:w="1536" w:type="dxa"/>
            <w:shd w:val="clear" w:color="auto" w:fill="auto"/>
          </w:tcPr>
          <w:p w14:paraId="6047716B"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3</w:t>
            </w:r>
          </w:p>
        </w:tc>
      </w:tr>
      <w:tr w:rsidR="00B07A3B" w:rsidRPr="00BE6F50" w14:paraId="1940D8B9" w14:textId="77777777" w:rsidTr="00292D9F">
        <w:tc>
          <w:tcPr>
            <w:tcW w:w="1535" w:type="dxa"/>
            <w:shd w:val="clear" w:color="auto" w:fill="auto"/>
          </w:tcPr>
          <w:p w14:paraId="65941552"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Hospitalized, on noninvasive</w:t>
            </w:r>
          </w:p>
          <w:p w14:paraId="7D02CA9E"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ventilation or</w:t>
            </w:r>
          </w:p>
          <w:p w14:paraId="6F241BD0"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high flow oxygen</w:t>
            </w:r>
          </w:p>
          <w:p w14:paraId="574BE3B0"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devices</w:t>
            </w:r>
          </w:p>
        </w:tc>
        <w:tc>
          <w:tcPr>
            <w:tcW w:w="1535" w:type="dxa"/>
            <w:shd w:val="clear" w:color="auto" w:fill="auto"/>
          </w:tcPr>
          <w:p w14:paraId="156AAAC9"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w:t>
            </w:r>
          </w:p>
        </w:tc>
        <w:tc>
          <w:tcPr>
            <w:tcW w:w="1535" w:type="dxa"/>
            <w:shd w:val="clear" w:color="auto" w:fill="auto"/>
          </w:tcPr>
          <w:p w14:paraId="38269E50"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w:t>
            </w:r>
          </w:p>
        </w:tc>
        <w:tc>
          <w:tcPr>
            <w:tcW w:w="1535" w:type="dxa"/>
            <w:shd w:val="clear" w:color="auto" w:fill="auto"/>
          </w:tcPr>
          <w:p w14:paraId="3C942CDE"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w:t>
            </w:r>
          </w:p>
        </w:tc>
        <w:tc>
          <w:tcPr>
            <w:tcW w:w="1535" w:type="dxa"/>
            <w:shd w:val="clear" w:color="auto" w:fill="auto"/>
          </w:tcPr>
          <w:p w14:paraId="1B8A1745"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w:t>
            </w:r>
          </w:p>
        </w:tc>
        <w:tc>
          <w:tcPr>
            <w:tcW w:w="1536" w:type="dxa"/>
            <w:shd w:val="clear" w:color="auto" w:fill="auto"/>
          </w:tcPr>
          <w:p w14:paraId="1BAB64A5"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4</w:t>
            </w:r>
          </w:p>
        </w:tc>
      </w:tr>
      <w:tr w:rsidR="00B07A3B" w:rsidRPr="00BE6F50" w14:paraId="3F04DBD8" w14:textId="77777777" w:rsidTr="00292D9F">
        <w:tc>
          <w:tcPr>
            <w:tcW w:w="1535" w:type="dxa"/>
            <w:shd w:val="clear" w:color="auto" w:fill="auto"/>
          </w:tcPr>
          <w:p w14:paraId="67C6EF52" w14:textId="77777777" w:rsidR="00B07A3B" w:rsidRPr="00BE6F50" w:rsidRDefault="00B07A3B"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Hospitalized, requiring</w:t>
            </w:r>
          </w:p>
          <w:p w14:paraId="55D80CE1"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supplemental oxygen</w:t>
            </w:r>
          </w:p>
        </w:tc>
        <w:tc>
          <w:tcPr>
            <w:tcW w:w="1535" w:type="dxa"/>
            <w:shd w:val="clear" w:color="auto" w:fill="auto"/>
          </w:tcPr>
          <w:p w14:paraId="5C7309C0"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7</w:t>
            </w:r>
          </w:p>
        </w:tc>
        <w:tc>
          <w:tcPr>
            <w:tcW w:w="1535" w:type="dxa"/>
            <w:shd w:val="clear" w:color="auto" w:fill="auto"/>
          </w:tcPr>
          <w:p w14:paraId="4449E7D0"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w:t>
            </w:r>
          </w:p>
        </w:tc>
        <w:tc>
          <w:tcPr>
            <w:tcW w:w="1535" w:type="dxa"/>
            <w:shd w:val="clear" w:color="auto" w:fill="auto"/>
          </w:tcPr>
          <w:p w14:paraId="624EE0F7"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5</w:t>
            </w:r>
          </w:p>
        </w:tc>
        <w:tc>
          <w:tcPr>
            <w:tcW w:w="1535" w:type="dxa"/>
            <w:shd w:val="clear" w:color="auto" w:fill="auto"/>
          </w:tcPr>
          <w:p w14:paraId="07194BBC"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5</w:t>
            </w:r>
          </w:p>
        </w:tc>
        <w:tc>
          <w:tcPr>
            <w:tcW w:w="1536" w:type="dxa"/>
            <w:shd w:val="clear" w:color="auto" w:fill="auto"/>
          </w:tcPr>
          <w:p w14:paraId="707B2344"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9</w:t>
            </w:r>
          </w:p>
        </w:tc>
      </w:tr>
      <w:tr w:rsidR="00B07A3B" w:rsidRPr="00BE6F50" w14:paraId="0DAB8404" w14:textId="77777777" w:rsidTr="00292D9F">
        <w:tc>
          <w:tcPr>
            <w:tcW w:w="1535" w:type="dxa"/>
            <w:shd w:val="clear" w:color="auto" w:fill="auto"/>
          </w:tcPr>
          <w:p w14:paraId="3872B5ED"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Hospitalized, not</w:t>
            </w:r>
          </w:p>
          <w:p w14:paraId="23BA1160"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requiring supplemental</w:t>
            </w:r>
          </w:p>
          <w:p w14:paraId="34396645"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oxygen</w:t>
            </w:r>
          </w:p>
        </w:tc>
        <w:tc>
          <w:tcPr>
            <w:tcW w:w="1535" w:type="dxa"/>
            <w:shd w:val="clear" w:color="auto" w:fill="auto"/>
          </w:tcPr>
          <w:p w14:paraId="1915291B"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8</w:t>
            </w:r>
          </w:p>
        </w:tc>
        <w:tc>
          <w:tcPr>
            <w:tcW w:w="1535" w:type="dxa"/>
            <w:shd w:val="clear" w:color="auto" w:fill="auto"/>
          </w:tcPr>
          <w:p w14:paraId="5BD6A196"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5</w:t>
            </w:r>
          </w:p>
        </w:tc>
        <w:tc>
          <w:tcPr>
            <w:tcW w:w="1535" w:type="dxa"/>
            <w:shd w:val="clear" w:color="auto" w:fill="auto"/>
          </w:tcPr>
          <w:p w14:paraId="5401DAD9"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7</w:t>
            </w:r>
          </w:p>
        </w:tc>
        <w:tc>
          <w:tcPr>
            <w:tcW w:w="1535" w:type="dxa"/>
            <w:shd w:val="clear" w:color="auto" w:fill="auto"/>
          </w:tcPr>
          <w:p w14:paraId="66358B20"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17</w:t>
            </w:r>
          </w:p>
        </w:tc>
        <w:tc>
          <w:tcPr>
            <w:tcW w:w="1536" w:type="dxa"/>
            <w:shd w:val="clear" w:color="auto" w:fill="auto"/>
          </w:tcPr>
          <w:p w14:paraId="2F2731BA"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23</w:t>
            </w:r>
          </w:p>
        </w:tc>
      </w:tr>
      <w:tr w:rsidR="00B07A3B" w:rsidRPr="00BE6F50" w14:paraId="263A0AE0" w14:textId="77777777" w:rsidTr="00292D9F">
        <w:tc>
          <w:tcPr>
            <w:tcW w:w="1535" w:type="dxa"/>
            <w:shd w:val="clear" w:color="auto" w:fill="auto"/>
          </w:tcPr>
          <w:p w14:paraId="07F43FF5"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Not hospitalized,</w:t>
            </w:r>
          </w:p>
          <w:p w14:paraId="40465DD0"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limitation on activities</w:t>
            </w:r>
          </w:p>
        </w:tc>
        <w:tc>
          <w:tcPr>
            <w:tcW w:w="1535" w:type="dxa"/>
            <w:shd w:val="clear" w:color="auto" w:fill="auto"/>
          </w:tcPr>
          <w:p w14:paraId="6689DD29"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38</w:t>
            </w:r>
          </w:p>
        </w:tc>
        <w:tc>
          <w:tcPr>
            <w:tcW w:w="1535" w:type="dxa"/>
            <w:shd w:val="clear" w:color="auto" w:fill="auto"/>
          </w:tcPr>
          <w:p w14:paraId="51F65D9D"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40</w:t>
            </w:r>
          </w:p>
        </w:tc>
        <w:tc>
          <w:tcPr>
            <w:tcW w:w="1535" w:type="dxa"/>
            <w:shd w:val="clear" w:color="auto" w:fill="auto"/>
          </w:tcPr>
          <w:p w14:paraId="73722334"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40</w:t>
            </w:r>
          </w:p>
        </w:tc>
        <w:tc>
          <w:tcPr>
            <w:tcW w:w="1535" w:type="dxa"/>
            <w:shd w:val="clear" w:color="auto" w:fill="auto"/>
          </w:tcPr>
          <w:p w14:paraId="7CBD738E"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36</w:t>
            </w:r>
          </w:p>
        </w:tc>
        <w:tc>
          <w:tcPr>
            <w:tcW w:w="1536" w:type="dxa"/>
            <w:shd w:val="clear" w:color="auto" w:fill="auto"/>
          </w:tcPr>
          <w:p w14:paraId="0B06FD8F"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33</w:t>
            </w:r>
          </w:p>
        </w:tc>
      </w:tr>
      <w:tr w:rsidR="00B07A3B" w:rsidRPr="00BE6F50" w14:paraId="5669ADC3" w14:textId="77777777" w:rsidTr="00292D9F">
        <w:tc>
          <w:tcPr>
            <w:tcW w:w="1535" w:type="dxa"/>
            <w:shd w:val="clear" w:color="auto" w:fill="auto"/>
          </w:tcPr>
          <w:p w14:paraId="1BC0087F"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Not hospitalized, no</w:t>
            </w:r>
          </w:p>
          <w:p w14:paraId="3112B0CD"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limitations on activities</w:t>
            </w:r>
          </w:p>
        </w:tc>
        <w:tc>
          <w:tcPr>
            <w:tcW w:w="1535" w:type="dxa"/>
            <w:shd w:val="clear" w:color="auto" w:fill="auto"/>
          </w:tcPr>
          <w:p w14:paraId="351578F2"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42</w:t>
            </w:r>
          </w:p>
        </w:tc>
        <w:tc>
          <w:tcPr>
            <w:tcW w:w="1535" w:type="dxa"/>
            <w:shd w:val="clear" w:color="auto" w:fill="auto"/>
          </w:tcPr>
          <w:p w14:paraId="13CDB8E7"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50</w:t>
            </w:r>
          </w:p>
        </w:tc>
        <w:tc>
          <w:tcPr>
            <w:tcW w:w="1535" w:type="dxa"/>
            <w:shd w:val="clear" w:color="auto" w:fill="auto"/>
          </w:tcPr>
          <w:p w14:paraId="563B395A"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45</w:t>
            </w:r>
          </w:p>
        </w:tc>
        <w:tc>
          <w:tcPr>
            <w:tcW w:w="1535" w:type="dxa"/>
            <w:shd w:val="clear" w:color="auto" w:fill="auto"/>
          </w:tcPr>
          <w:p w14:paraId="39141DD1"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37</w:t>
            </w:r>
          </w:p>
        </w:tc>
        <w:tc>
          <w:tcPr>
            <w:tcW w:w="1536" w:type="dxa"/>
            <w:shd w:val="clear" w:color="auto" w:fill="auto"/>
          </w:tcPr>
          <w:p w14:paraId="53C8B8E3" w14:textId="77777777" w:rsidR="00B07A3B" w:rsidRPr="00BE6F50" w:rsidRDefault="00B07A3B"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25</w:t>
            </w:r>
          </w:p>
        </w:tc>
      </w:tr>
    </w:tbl>
    <w:p w14:paraId="2F3BEEC1" w14:textId="77777777" w:rsidR="00B07A3B" w:rsidRPr="00BE6F50" w:rsidRDefault="00B07A3B" w:rsidP="00544ADF">
      <w:pPr>
        <w:autoSpaceDE w:val="0"/>
        <w:autoSpaceDN w:val="0"/>
        <w:adjustRightInd w:val="0"/>
        <w:jc w:val="both"/>
        <w:rPr>
          <w:rFonts w:asciiTheme="minorHAnsi" w:hAnsiTheme="minorHAnsi" w:cstheme="minorHAnsi"/>
          <w:sz w:val="22"/>
          <w:szCs w:val="22"/>
          <w:lang w:val="en-US"/>
        </w:rPr>
      </w:pPr>
    </w:p>
    <w:p w14:paraId="29431E95"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0EF90403" w14:textId="77777777" w:rsidR="00B07A3B" w:rsidRPr="00BE6F50" w:rsidRDefault="00B07A3B" w:rsidP="00544ADF">
      <w:pPr>
        <w:autoSpaceDE w:val="0"/>
        <w:autoSpaceDN w:val="0"/>
        <w:adjustRightInd w:val="0"/>
        <w:jc w:val="both"/>
        <w:rPr>
          <w:rFonts w:asciiTheme="minorHAnsi" w:hAnsiTheme="minorHAnsi" w:cstheme="minorHAnsi"/>
          <w:b/>
          <w:bCs/>
          <w:sz w:val="22"/>
          <w:szCs w:val="22"/>
          <w:lang w:val="en-US"/>
        </w:rPr>
      </w:pPr>
      <w:r w:rsidRPr="00BE6F50">
        <w:rPr>
          <w:rFonts w:asciiTheme="minorHAnsi" w:hAnsiTheme="minorHAnsi" w:cstheme="minorHAnsi"/>
          <w:b/>
          <w:bCs/>
          <w:sz w:val="22"/>
          <w:szCs w:val="22"/>
          <w:lang w:val="en-US"/>
        </w:rPr>
        <w:t>Table 5. Sample size calculations for scenarios in Table 4 for a two-arm study assuming 85% power and various true odds ratios.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512"/>
        <w:gridCol w:w="1512"/>
        <w:gridCol w:w="1512"/>
        <w:gridCol w:w="1512"/>
        <w:gridCol w:w="1513"/>
      </w:tblGrid>
      <w:tr w:rsidR="00FB1E2A" w:rsidRPr="00BE6F50" w14:paraId="0F8DA443" w14:textId="77777777" w:rsidTr="00292D9F">
        <w:tc>
          <w:tcPr>
            <w:tcW w:w="1535" w:type="dxa"/>
            <w:vMerge w:val="restart"/>
            <w:shd w:val="clear" w:color="auto" w:fill="auto"/>
          </w:tcPr>
          <w:p w14:paraId="021B9E51" w14:textId="77777777" w:rsidR="00FB1E2A" w:rsidRPr="00BE6F50" w:rsidRDefault="00FB1E2A" w:rsidP="00544ADF">
            <w:pPr>
              <w:autoSpaceDE w:val="0"/>
              <w:autoSpaceDN w:val="0"/>
              <w:adjustRightInd w:val="0"/>
              <w:jc w:val="both"/>
              <w:rPr>
                <w:rFonts w:asciiTheme="minorHAnsi" w:hAnsiTheme="minorHAnsi" w:cstheme="minorHAnsi"/>
                <w:sz w:val="20"/>
                <w:u w:val="single"/>
                <w:lang w:val="en-US"/>
              </w:rPr>
            </w:pPr>
            <w:r w:rsidRPr="00BE6F50">
              <w:rPr>
                <w:rFonts w:asciiTheme="minorHAnsi" w:hAnsiTheme="minorHAnsi" w:cstheme="minorHAnsi"/>
                <w:b/>
                <w:bCs/>
                <w:sz w:val="20"/>
                <w:u w:val="single"/>
              </w:rPr>
              <w:t>True odds ratio</w:t>
            </w:r>
          </w:p>
        </w:tc>
        <w:tc>
          <w:tcPr>
            <w:tcW w:w="7676" w:type="dxa"/>
            <w:gridSpan w:val="5"/>
            <w:shd w:val="clear" w:color="auto" w:fill="auto"/>
          </w:tcPr>
          <w:p w14:paraId="789537E1"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b/>
                <w:bCs/>
                <w:sz w:val="20"/>
                <w:u w:val="single"/>
              </w:rPr>
              <w:t>Total sample size</w:t>
            </w:r>
          </w:p>
        </w:tc>
      </w:tr>
      <w:tr w:rsidR="00FB1E2A" w:rsidRPr="00BE6F50" w14:paraId="117694DF" w14:textId="77777777" w:rsidTr="00292D9F">
        <w:tc>
          <w:tcPr>
            <w:tcW w:w="1535" w:type="dxa"/>
            <w:vMerge/>
            <w:shd w:val="clear" w:color="auto" w:fill="auto"/>
          </w:tcPr>
          <w:p w14:paraId="47E34993" w14:textId="77777777" w:rsidR="00FB1E2A" w:rsidRPr="00BE6F50" w:rsidRDefault="00FB1E2A" w:rsidP="00544ADF">
            <w:pPr>
              <w:autoSpaceDE w:val="0"/>
              <w:autoSpaceDN w:val="0"/>
              <w:adjustRightInd w:val="0"/>
              <w:jc w:val="both"/>
              <w:rPr>
                <w:rFonts w:asciiTheme="minorHAnsi" w:hAnsiTheme="minorHAnsi" w:cstheme="minorHAnsi"/>
                <w:sz w:val="20"/>
                <w:lang w:val="en-US"/>
              </w:rPr>
            </w:pPr>
          </w:p>
        </w:tc>
        <w:tc>
          <w:tcPr>
            <w:tcW w:w="1535" w:type="dxa"/>
            <w:shd w:val="clear" w:color="auto" w:fill="auto"/>
          </w:tcPr>
          <w:p w14:paraId="758A5ED2"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Scenario 1</w:t>
            </w:r>
          </w:p>
        </w:tc>
        <w:tc>
          <w:tcPr>
            <w:tcW w:w="1535" w:type="dxa"/>
            <w:shd w:val="clear" w:color="auto" w:fill="auto"/>
          </w:tcPr>
          <w:p w14:paraId="586496FF"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Scenario 2</w:t>
            </w:r>
          </w:p>
        </w:tc>
        <w:tc>
          <w:tcPr>
            <w:tcW w:w="1535" w:type="dxa"/>
            <w:shd w:val="clear" w:color="auto" w:fill="auto"/>
          </w:tcPr>
          <w:p w14:paraId="2601A674"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Scenario 3</w:t>
            </w:r>
          </w:p>
        </w:tc>
        <w:tc>
          <w:tcPr>
            <w:tcW w:w="1535" w:type="dxa"/>
            <w:shd w:val="clear" w:color="auto" w:fill="auto"/>
          </w:tcPr>
          <w:p w14:paraId="285B869C"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Scenario 4</w:t>
            </w:r>
          </w:p>
        </w:tc>
        <w:tc>
          <w:tcPr>
            <w:tcW w:w="1536" w:type="dxa"/>
            <w:shd w:val="clear" w:color="auto" w:fill="auto"/>
          </w:tcPr>
          <w:p w14:paraId="5A47D9AC"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Scenario 5</w:t>
            </w:r>
          </w:p>
        </w:tc>
      </w:tr>
      <w:tr w:rsidR="00B07A3B" w:rsidRPr="00BE6F50" w14:paraId="7A94C745" w14:textId="77777777" w:rsidTr="00292D9F">
        <w:tc>
          <w:tcPr>
            <w:tcW w:w="1535" w:type="dxa"/>
            <w:shd w:val="clear" w:color="auto" w:fill="auto"/>
          </w:tcPr>
          <w:p w14:paraId="0D39EC62"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1.5</w:t>
            </w:r>
          </w:p>
        </w:tc>
        <w:tc>
          <w:tcPr>
            <w:tcW w:w="1535" w:type="dxa"/>
            <w:shd w:val="clear" w:color="auto" w:fill="auto"/>
          </w:tcPr>
          <w:p w14:paraId="022E1604"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774</w:t>
            </w:r>
          </w:p>
        </w:tc>
        <w:tc>
          <w:tcPr>
            <w:tcW w:w="1535" w:type="dxa"/>
            <w:shd w:val="clear" w:color="auto" w:fill="auto"/>
          </w:tcPr>
          <w:p w14:paraId="3D0F4396"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837</w:t>
            </w:r>
          </w:p>
        </w:tc>
        <w:tc>
          <w:tcPr>
            <w:tcW w:w="1535" w:type="dxa"/>
            <w:shd w:val="clear" w:color="auto" w:fill="auto"/>
          </w:tcPr>
          <w:p w14:paraId="0DA0AAD0"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798</w:t>
            </w:r>
          </w:p>
        </w:tc>
        <w:tc>
          <w:tcPr>
            <w:tcW w:w="1535" w:type="dxa"/>
            <w:shd w:val="clear" w:color="auto" w:fill="auto"/>
          </w:tcPr>
          <w:p w14:paraId="67C5A575"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746</w:t>
            </w:r>
          </w:p>
        </w:tc>
        <w:tc>
          <w:tcPr>
            <w:tcW w:w="1536" w:type="dxa"/>
            <w:shd w:val="clear" w:color="auto" w:fill="auto"/>
          </w:tcPr>
          <w:p w14:paraId="246966AD"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709</w:t>
            </w:r>
          </w:p>
        </w:tc>
      </w:tr>
      <w:tr w:rsidR="00B07A3B" w:rsidRPr="00BE6F50" w14:paraId="30D0E9EC" w14:textId="77777777" w:rsidTr="00292D9F">
        <w:tc>
          <w:tcPr>
            <w:tcW w:w="1535" w:type="dxa"/>
            <w:shd w:val="clear" w:color="auto" w:fill="auto"/>
          </w:tcPr>
          <w:p w14:paraId="38ADACC2"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1.75</w:t>
            </w:r>
          </w:p>
        </w:tc>
        <w:tc>
          <w:tcPr>
            <w:tcW w:w="1535" w:type="dxa"/>
            <w:shd w:val="clear" w:color="auto" w:fill="auto"/>
          </w:tcPr>
          <w:p w14:paraId="79C970B4"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412</w:t>
            </w:r>
          </w:p>
        </w:tc>
        <w:tc>
          <w:tcPr>
            <w:tcW w:w="1535" w:type="dxa"/>
            <w:shd w:val="clear" w:color="auto" w:fill="auto"/>
          </w:tcPr>
          <w:p w14:paraId="3FF5AE9D"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447</w:t>
            </w:r>
          </w:p>
        </w:tc>
        <w:tc>
          <w:tcPr>
            <w:tcW w:w="1535" w:type="dxa"/>
            <w:shd w:val="clear" w:color="auto" w:fill="auto"/>
          </w:tcPr>
          <w:p w14:paraId="4F389560"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425</w:t>
            </w:r>
          </w:p>
        </w:tc>
        <w:tc>
          <w:tcPr>
            <w:tcW w:w="1535" w:type="dxa"/>
            <w:shd w:val="clear" w:color="auto" w:fill="auto"/>
          </w:tcPr>
          <w:p w14:paraId="48C763A2"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396</w:t>
            </w:r>
          </w:p>
        </w:tc>
        <w:tc>
          <w:tcPr>
            <w:tcW w:w="1536" w:type="dxa"/>
            <w:shd w:val="clear" w:color="auto" w:fill="auto"/>
          </w:tcPr>
          <w:p w14:paraId="24461CF0"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374</w:t>
            </w:r>
          </w:p>
        </w:tc>
      </w:tr>
      <w:tr w:rsidR="00B07A3B" w:rsidRPr="00BE6F50" w14:paraId="370CD897" w14:textId="77777777" w:rsidTr="00292D9F">
        <w:tc>
          <w:tcPr>
            <w:tcW w:w="1535" w:type="dxa"/>
            <w:shd w:val="clear" w:color="auto" w:fill="auto"/>
          </w:tcPr>
          <w:p w14:paraId="59AAC831"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2.0</w:t>
            </w:r>
          </w:p>
        </w:tc>
        <w:tc>
          <w:tcPr>
            <w:tcW w:w="1535" w:type="dxa"/>
            <w:shd w:val="clear" w:color="auto" w:fill="auto"/>
          </w:tcPr>
          <w:p w14:paraId="07CEE841"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272</w:t>
            </w:r>
          </w:p>
        </w:tc>
        <w:tc>
          <w:tcPr>
            <w:tcW w:w="1535" w:type="dxa"/>
            <w:shd w:val="clear" w:color="auto" w:fill="auto"/>
          </w:tcPr>
          <w:p w14:paraId="27B0C109"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296</w:t>
            </w:r>
          </w:p>
        </w:tc>
        <w:tc>
          <w:tcPr>
            <w:tcW w:w="1535" w:type="dxa"/>
            <w:shd w:val="clear" w:color="auto" w:fill="auto"/>
          </w:tcPr>
          <w:p w14:paraId="42EA2B52"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281</w:t>
            </w:r>
          </w:p>
        </w:tc>
        <w:tc>
          <w:tcPr>
            <w:tcW w:w="1535" w:type="dxa"/>
            <w:shd w:val="clear" w:color="auto" w:fill="auto"/>
          </w:tcPr>
          <w:p w14:paraId="2C8CB358"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261</w:t>
            </w:r>
          </w:p>
        </w:tc>
        <w:tc>
          <w:tcPr>
            <w:tcW w:w="1536" w:type="dxa"/>
            <w:shd w:val="clear" w:color="auto" w:fill="auto"/>
          </w:tcPr>
          <w:p w14:paraId="2CC9068B"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245</w:t>
            </w:r>
          </w:p>
        </w:tc>
      </w:tr>
      <w:tr w:rsidR="00B07A3B" w:rsidRPr="00BE6F50" w14:paraId="1271328F" w14:textId="77777777" w:rsidTr="00292D9F">
        <w:tc>
          <w:tcPr>
            <w:tcW w:w="1535" w:type="dxa"/>
            <w:shd w:val="clear" w:color="auto" w:fill="auto"/>
          </w:tcPr>
          <w:p w14:paraId="02DDE762"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2.25</w:t>
            </w:r>
          </w:p>
        </w:tc>
        <w:tc>
          <w:tcPr>
            <w:tcW w:w="1535" w:type="dxa"/>
            <w:shd w:val="clear" w:color="auto" w:fill="auto"/>
          </w:tcPr>
          <w:p w14:paraId="16025BDE"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201</w:t>
            </w:r>
          </w:p>
        </w:tc>
        <w:tc>
          <w:tcPr>
            <w:tcW w:w="1535" w:type="dxa"/>
            <w:shd w:val="clear" w:color="auto" w:fill="auto"/>
          </w:tcPr>
          <w:p w14:paraId="738B0F24"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220</w:t>
            </w:r>
          </w:p>
        </w:tc>
        <w:tc>
          <w:tcPr>
            <w:tcW w:w="1535" w:type="dxa"/>
            <w:shd w:val="clear" w:color="auto" w:fill="auto"/>
          </w:tcPr>
          <w:p w14:paraId="38D0D176"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208</w:t>
            </w:r>
          </w:p>
        </w:tc>
        <w:tc>
          <w:tcPr>
            <w:tcW w:w="1535" w:type="dxa"/>
            <w:shd w:val="clear" w:color="auto" w:fill="auto"/>
          </w:tcPr>
          <w:p w14:paraId="3E007F99"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193</w:t>
            </w:r>
          </w:p>
        </w:tc>
        <w:tc>
          <w:tcPr>
            <w:tcW w:w="1536" w:type="dxa"/>
            <w:shd w:val="clear" w:color="auto" w:fill="auto"/>
          </w:tcPr>
          <w:p w14:paraId="342BE15B"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180</w:t>
            </w:r>
          </w:p>
        </w:tc>
      </w:tr>
      <w:tr w:rsidR="00B07A3B" w:rsidRPr="00BE6F50" w14:paraId="5B17B4CF" w14:textId="77777777" w:rsidTr="00292D9F">
        <w:tc>
          <w:tcPr>
            <w:tcW w:w="1535" w:type="dxa"/>
            <w:shd w:val="clear" w:color="auto" w:fill="auto"/>
          </w:tcPr>
          <w:p w14:paraId="1BAD4AE7"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2.5</w:t>
            </w:r>
          </w:p>
        </w:tc>
        <w:tc>
          <w:tcPr>
            <w:tcW w:w="1535" w:type="dxa"/>
            <w:shd w:val="clear" w:color="auto" w:fill="auto"/>
          </w:tcPr>
          <w:p w14:paraId="621F472C"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159</w:t>
            </w:r>
          </w:p>
        </w:tc>
        <w:tc>
          <w:tcPr>
            <w:tcW w:w="1535" w:type="dxa"/>
            <w:shd w:val="clear" w:color="auto" w:fill="auto"/>
          </w:tcPr>
          <w:p w14:paraId="64FA5938"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175</w:t>
            </w:r>
          </w:p>
        </w:tc>
        <w:tc>
          <w:tcPr>
            <w:tcW w:w="1535" w:type="dxa"/>
            <w:shd w:val="clear" w:color="auto" w:fill="auto"/>
          </w:tcPr>
          <w:p w14:paraId="733DAB4F"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165</w:t>
            </w:r>
          </w:p>
        </w:tc>
        <w:tc>
          <w:tcPr>
            <w:tcW w:w="1535" w:type="dxa"/>
            <w:shd w:val="clear" w:color="auto" w:fill="auto"/>
          </w:tcPr>
          <w:p w14:paraId="1FE1DA1B"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152</w:t>
            </w:r>
          </w:p>
        </w:tc>
        <w:tc>
          <w:tcPr>
            <w:tcW w:w="1536" w:type="dxa"/>
            <w:shd w:val="clear" w:color="auto" w:fill="auto"/>
          </w:tcPr>
          <w:p w14:paraId="36790092" w14:textId="77777777" w:rsidR="00B07A3B"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143</w:t>
            </w:r>
          </w:p>
        </w:tc>
      </w:tr>
    </w:tbl>
    <w:p w14:paraId="378045E3" w14:textId="77777777" w:rsidR="00B07A3B" w:rsidRPr="00BE6F50" w:rsidRDefault="00B07A3B" w:rsidP="00544ADF">
      <w:pPr>
        <w:autoSpaceDE w:val="0"/>
        <w:autoSpaceDN w:val="0"/>
        <w:adjustRightInd w:val="0"/>
        <w:jc w:val="both"/>
        <w:rPr>
          <w:rFonts w:asciiTheme="minorHAnsi" w:hAnsiTheme="minorHAnsi" w:cstheme="minorHAnsi"/>
          <w:sz w:val="22"/>
          <w:szCs w:val="22"/>
          <w:lang w:val="en-US"/>
        </w:rPr>
      </w:pPr>
    </w:p>
    <w:p w14:paraId="4F05E364"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2FF14992" w14:textId="77777777" w:rsidR="00FB1E2A" w:rsidRPr="00BE6F50" w:rsidRDefault="00FB1E2A" w:rsidP="00544ADF">
      <w:pPr>
        <w:autoSpaceDE w:val="0"/>
        <w:autoSpaceDN w:val="0"/>
        <w:adjustRightInd w:val="0"/>
        <w:jc w:val="both"/>
        <w:rPr>
          <w:rFonts w:asciiTheme="minorHAnsi" w:hAnsiTheme="minorHAnsi" w:cstheme="minorHAnsi"/>
          <w:b/>
          <w:bCs/>
          <w:sz w:val="20"/>
          <w:lang w:val="en-US"/>
        </w:rPr>
      </w:pPr>
      <w:r w:rsidRPr="00BE6F50">
        <w:rPr>
          <w:rFonts w:asciiTheme="minorHAnsi" w:hAnsiTheme="minorHAnsi" w:cstheme="minorHAnsi"/>
          <w:b/>
          <w:bCs/>
          <w:sz w:val="22"/>
          <w:szCs w:val="22"/>
          <w:lang w:val="en-US"/>
        </w:rPr>
        <w:t xml:space="preserve">Table 6. Treatment ordinal outcome proportions under odds ratio of 2 for five cenarios in Table 4 </w:t>
      </w:r>
      <w:r w:rsidRPr="00BE6F50">
        <w:rPr>
          <w:rFonts w:asciiTheme="minorHAnsi" w:hAnsiTheme="minorHAnsi" w:cstheme="minorHAnsi"/>
          <w:b/>
          <w:bCs/>
          <w:sz w:val="20"/>
          <w:lang w:val="en-US"/>
        </w:rPr>
        <w:t>at day 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795"/>
        <w:gridCol w:w="874"/>
        <w:gridCol w:w="923"/>
        <w:gridCol w:w="639"/>
        <w:gridCol w:w="780"/>
        <w:gridCol w:w="639"/>
        <w:gridCol w:w="780"/>
        <w:gridCol w:w="639"/>
        <w:gridCol w:w="844"/>
        <w:gridCol w:w="639"/>
      </w:tblGrid>
      <w:tr w:rsidR="00FB1E2A" w:rsidRPr="00BE6F50" w14:paraId="251B5AA0" w14:textId="77777777" w:rsidTr="00292D9F">
        <w:tc>
          <w:tcPr>
            <w:tcW w:w="1527" w:type="dxa"/>
            <w:shd w:val="clear" w:color="auto" w:fill="auto"/>
          </w:tcPr>
          <w:p w14:paraId="56A04280" w14:textId="77777777" w:rsidR="00FB1E2A" w:rsidRPr="00BE6F50" w:rsidRDefault="00FB1E2A" w:rsidP="00544ADF">
            <w:pPr>
              <w:autoSpaceDE w:val="0"/>
              <w:autoSpaceDN w:val="0"/>
              <w:adjustRightInd w:val="0"/>
              <w:jc w:val="both"/>
              <w:rPr>
                <w:rFonts w:asciiTheme="minorHAnsi" w:hAnsiTheme="minorHAnsi" w:cstheme="minorHAnsi"/>
                <w:b/>
                <w:bCs/>
                <w:sz w:val="20"/>
                <w:lang w:val="en-US"/>
              </w:rPr>
            </w:pPr>
          </w:p>
        </w:tc>
        <w:tc>
          <w:tcPr>
            <w:tcW w:w="1718" w:type="dxa"/>
            <w:gridSpan w:val="2"/>
            <w:shd w:val="clear" w:color="auto" w:fill="auto"/>
          </w:tcPr>
          <w:p w14:paraId="5D2407E2" w14:textId="77777777" w:rsidR="00FB1E2A" w:rsidRPr="00BE6F50" w:rsidRDefault="00FB1E2A" w:rsidP="00544ADF">
            <w:pPr>
              <w:autoSpaceDE w:val="0"/>
              <w:autoSpaceDN w:val="0"/>
              <w:adjustRightInd w:val="0"/>
              <w:jc w:val="both"/>
              <w:rPr>
                <w:rFonts w:asciiTheme="minorHAnsi" w:hAnsiTheme="minorHAnsi" w:cstheme="minorHAnsi"/>
                <w:b/>
                <w:bCs/>
                <w:sz w:val="20"/>
                <w:lang w:val="en-US"/>
              </w:rPr>
            </w:pPr>
            <w:r w:rsidRPr="00BE6F50">
              <w:rPr>
                <w:rFonts w:asciiTheme="minorHAnsi" w:hAnsiTheme="minorHAnsi" w:cstheme="minorHAnsi"/>
                <w:sz w:val="20"/>
              </w:rPr>
              <w:t>Scenario 1</w:t>
            </w:r>
          </w:p>
        </w:tc>
        <w:tc>
          <w:tcPr>
            <w:tcW w:w="1610" w:type="dxa"/>
            <w:gridSpan w:val="2"/>
            <w:shd w:val="clear" w:color="auto" w:fill="auto"/>
          </w:tcPr>
          <w:p w14:paraId="4A4F4BB5" w14:textId="77777777" w:rsidR="00FB1E2A" w:rsidRPr="00BE6F50" w:rsidRDefault="00FB1E2A" w:rsidP="00544ADF">
            <w:pPr>
              <w:autoSpaceDE w:val="0"/>
              <w:autoSpaceDN w:val="0"/>
              <w:adjustRightInd w:val="0"/>
              <w:jc w:val="both"/>
              <w:rPr>
                <w:rFonts w:asciiTheme="minorHAnsi" w:hAnsiTheme="minorHAnsi" w:cstheme="minorHAnsi"/>
                <w:b/>
                <w:bCs/>
                <w:sz w:val="20"/>
                <w:lang w:val="en-US"/>
              </w:rPr>
            </w:pPr>
            <w:r w:rsidRPr="00BE6F50">
              <w:rPr>
                <w:rFonts w:asciiTheme="minorHAnsi" w:hAnsiTheme="minorHAnsi" w:cstheme="minorHAnsi"/>
                <w:sz w:val="20"/>
              </w:rPr>
              <w:t>Scenario 2</w:t>
            </w:r>
          </w:p>
        </w:tc>
        <w:tc>
          <w:tcPr>
            <w:tcW w:w="1454" w:type="dxa"/>
            <w:gridSpan w:val="2"/>
            <w:shd w:val="clear" w:color="auto" w:fill="auto"/>
          </w:tcPr>
          <w:p w14:paraId="5F183A17" w14:textId="77777777" w:rsidR="00FB1E2A" w:rsidRPr="00BE6F50" w:rsidRDefault="00FB1E2A" w:rsidP="00544ADF">
            <w:pPr>
              <w:autoSpaceDE w:val="0"/>
              <w:autoSpaceDN w:val="0"/>
              <w:adjustRightInd w:val="0"/>
              <w:jc w:val="both"/>
              <w:rPr>
                <w:rFonts w:asciiTheme="minorHAnsi" w:hAnsiTheme="minorHAnsi" w:cstheme="minorHAnsi"/>
                <w:b/>
                <w:bCs/>
                <w:sz w:val="20"/>
                <w:lang w:val="en-US"/>
              </w:rPr>
            </w:pPr>
            <w:r w:rsidRPr="00BE6F50">
              <w:rPr>
                <w:rFonts w:asciiTheme="minorHAnsi" w:hAnsiTheme="minorHAnsi" w:cstheme="minorHAnsi"/>
                <w:sz w:val="20"/>
              </w:rPr>
              <w:t>Scenario 3</w:t>
            </w:r>
          </w:p>
        </w:tc>
        <w:tc>
          <w:tcPr>
            <w:tcW w:w="1454" w:type="dxa"/>
            <w:gridSpan w:val="2"/>
            <w:shd w:val="clear" w:color="auto" w:fill="auto"/>
          </w:tcPr>
          <w:p w14:paraId="3F796E4E" w14:textId="77777777" w:rsidR="00FB1E2A" w:rsidRPr="00BE6F50" w:rsidRDefault="00FB1E2A" w:rsidP="00544ADF">
            <w:pPr>
              <w:autoSpaceDE w:val="0"/>
              <w:autoSpaceDN w:val="0"/>
              <w:adjustRightInd w:val="0"/>
              <w:jc w:val="both"/>
              <w:rPr>
                <w:rFonts w:asciiTheme="minorHAnsi" w:hAnsiTheme="minorHAnsi" w:cstheme="minorHAnsi"/>
                <w:b/>
                <w:bCs/>
                <w:sz w:val="20"/>
                <w:lang w:val="en-US"/>
              </w:rPr>
            </w:pPr>
            <w:r w:rsidRPr="00BE6F50">
              <w:rPr>
                <w:rFonts w:asciiTheme="minorHAnsi" w:hAnsiTheme="minorHAnsi" w:cstheme="minorHAnsi"/>
                <w:sz w:val="20"/>
              </w:rPr>
              <w:t>Scenario 4</w:t>
            </w:r>
          </w:p>
        </w:tc>
        <w:tc>
          <w:tcPr>
            <w:tcW w:w="1524" w:type="dxa"/>
            <w:gridSpan w:val="2"/>
            <w:shd w:val="clear" w:color="auto" w:fill="auto"/>
          </w:tcPr>
          <w:p w14:paraId="30897A08" w14:textId="77777777" w:rsidR="00FB1E2A" w:rsidRPr="00BE6F50" w:rsidRDefault="00FB1E2A"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Scenario 5</w:t>
            </w:r>
          </w:p>
        </w:tc>
      </w:tr>
      <w:tr w:rsidR="00FB1E2A" w:rsidRPr="00C84D3C" w14:paraId="28208FFA" w14:textId="77777777" w:rsidTr="00292D9F">
        <w:tc>
          <w:tcPr>
            <w:tcW w:w="1527" w:type="dxa"/>
            <w:shd w:val="clear" w:color="auto" w:fill="auto"/>
          </w:tcPr>
          <w:p w14:paraId="25707E2C" w14:textId="77777777" w:rsidR="00FB1E2A" w:rsidRPr="00BE6F50" w:rsidRDefault="00FB1E2A" w:rsidP="00544ADF">
            <w:pPr>
              <w:autoSpaceDE w:val="0"/>
              <w:autoSpaceDN w:val="0"/>
              <w:adjustRightInd w:val="0"/>
              <w:jc w:val="both"/>
              <w:rPr>
                <w:rFonts w:asciiTheme="minorHAnsi" w:hAnsiTheme="minorHAnsi" w:cstheme="minorHAnsi"/>
                <w:b/>
                <w:bCs/>
                <w:sz w:val="20"/>
                <w:lang w:val="en-US"/>
              </w:rPr>
            </w:pPr>
          </w:p>
        </w:tc>
        <w:tc>
          <w:tcPr>
            <w:tcW w:w="1718" w:type="dxa"/>
            <w:gridSpan w:val="2"/>
            <w:shd w:val="clear" w:color="auto" w:fill="auto"/>
          </w:tcPr>
          <w:p w14:paraId="67A533DA" w14:textId="77777777" w:rsidR="00FB1E2A" w:rsidRPr="00BE6F50" w:rsidRDefault="00FB1E2A" w:rsidP="00544ADF">
            <w:pPr>
              <w:autoSpaceDE w:val="0"/>
              <w:autoSpaceDN w:val="0"/>
              <w:adjustRightInd w:val="0"/>
              <w:jc w:val="both"/>
              <w:rPr>
                <w:rFonts w:asciiTheme="minorHAnsi" w:hAnsiTheme="minorHAnsi" w:cstheme="minorHAnsi"/>
                <w:b/>
                <w:bCs/>
                <w:sz w:val="20"/>
                <w:lang w:val="en-US"/>
              </w:rPr>
            </w:pPr>
            <w:r w:rsidRPr="00BE6F50">
              <w:rPr>
                <w:rFonts w:asciiTheme="minorHAnsi" w:hAnsiTheme="minorHAnsi" w:cstheme="minorHAnsi"/>
                <w:sz w:val="20"/>
              </w:rPr>
              <w:t>Anticipated</w:t>
            </w:r>
          </w:p>
        </w:tc>
        <w:tc>
          <w:tcPr>
            <w:tcW w:w="6042" w:type="dxa"/>
            <w:gridSpan w:val="8"/>
            <w:shd w:val="clear" w:color="auto" w:fill="auto"/>
          </w:tcPr>
          <w:p w14:paraId="47C3122E" w14:textId="77777777" w:rsidR="00FB1E2A" w:rsidRPr="00BE6F50" w:rsidRDefault="00FB1E2A" w:rsidP="00544ADF">
            <w:pPr>
              <w:autoSpaceDE w:val="0"/>
              <w:autoSpaceDN w:val="0"/>
              <w:adjustRightInd w:val="0"/>
              <w:jc w:val="both"/>
              <w:rPr>
                <w:rFonts w:asciiTheme="minorHAnsi" w:hAnsiTheme="minorHAnsi" w:cstheme="minorHAnsi"/>
                <w:bCs/>
                <w:iCs/>
                <w:sz w:val="20"/>
                <w:lang w:val="en-US"/>
              </w:rPr>
            </w:pPr>
            <w:r w:rsidRPr="00BE6F50">
              <w:rPr>
                <w:rFonts w:asciiTheme="minorHAnsi" w:hAnsiTheme="minorHAnsi" w:cstheme="minorHAnsi"/>
                <w:bCs/>
                <w:iCs/>
                <w:sz w:val="20"/>
                <w:lang w:val="en-US"/>
              </w:rPr>
              <w:t>more mild disease ↔ more severe</w:t>
            </w:r>
          </w:p>
          <w:p w14:paraId="219D3C57" w14:textId="77777777" w:rsidR="00FB1E2A" w:rsidRPr="00BE6F50" w:rsidRDefault="00FB1E2A" w:rsidP="00544ADF">
            <w:pPr>
              <w:autoSpaceDE w:val="0"/>
              <w:autoSpaceDN w:val="0"/>
              <w:adjustRightInd w:val="0"/>
              <w:jc w:val="both"/>
              <w:rPr>
                <w:rFonts w:asciiTheme="minorHAnsi" w:hAnsiTheme="minorHAnsi" w:cstheme="minorHAnsi"/>
                <w:b/>
                <w:bCs/>
                <w:sz w:val="20"/>
                <w:lang w:val="en-US"/>
              </w:rPr>
            </w:pPr>
            <w:r w:rsidRPr="00BE6F50">
              <w:rPr>
                <w:rFonts w:asciiTheme="minorHAnsi" w:hAnsiTheme="minorHAnsi" w:cstheme="minorHAnsi"/>
                <w:bCs/>
                <w:iCs/>
                <w:sz w:val="20"/>
                <w:lang w:val="en-US"/>
              </w:rPr>
              <w:t>disease</w:t>
            </w:r>
          </w:p>
        </w:tc>
      </w:tr>
      <w:tr w:rsidR="005754C0" w:rsidRPr="00BE6F50" w14:paraId="5A8D35BC" w14:textId="77777777" w:rsidTr="00292D9F">
        <w:trPr>
          <w:cantSplit/>
          <w:trHeight w:val="1508"/>
        </w:trPr>
        <w:tc>
          <w:tcPr>
            <w:tcW w:w="1527" w:type="dxa"/>
            <w:shd w:val="clear" w:color="auto" w:fill="auto"/>
          </w:tcPr>
          <w:p w14:paraId="04403068" w14:textId="77777777" w:rsidR="00FB1E2A" w:rsidRPr="00BE6F50" w:rsidRDefault="00FB1E2A" w:rsidP="00544ADF">
            <w:pPr>
              <w:autoSpaceDE w:val="0"/>
              <w:autoSpaceDN w:val="0"/>
              <w:adjustRightInd w:val="0"/>
              <w:jc w:val="both"/>
              <w:rPr>
                <w:rFonts w:asciiTheme="minorHAnsi" w:hAnsiTheme="minorHAnsi" w:cstheme="minorHAnsi"/>
                <w:b/>
                <w:bCs/>
                <w:sz w:val="20"/>
                <w:lang w:val="en-US"/>
              </w:rPr>
            </w:pPr>
            <w:r w:rsidRPr="00BE6F50">
              <w:rPr>
                <w:rFonts w:asciiTheme="minorHAnsi" w:hAnsiTheme="minorHAnsi" w:cstheme="minorHAnsi"/>
                <w:b/>
                <w:bCs/>
                <w:sz w:val="20"/>
              </w:rPr>
              <w:lastRenderedPageBreak/>
              <w:t>Severity Outcome</w:t>
            </w:r>
          </w:p>
        </w:tc>
        <w:tc>
          <w:tcPr>
            <w:tcW w:w="820" w:type="dxa"/>
            <w:shd w:val="clear" w:color="auto" w:fill="auto"/>
            <w:textDirection w:val="btLr"/>
          </w:tcPr>
          <w:p w14:paraId="2D8DBD4E" w14:textId="77777777" w:rsidR="00FB1E2A" w:rsidRPr="00BE6F50" w:rsidRDefault="00FB1E2A" w:rsidP="00544ADF">
            <w:pPr>
              <w:autoSpaceDE w:val="0"/>
              <w:autoSpaceDN w:val="0"/>
              <w:adjustRightInd w:val="0"/>
              <w:ind w:left="113" w:right="113"/>
              <w:jc w:val="both"/>
              <w:rPr>
                <w:rFonts w:asciiTheme="minorHAnsi" w:hAnsiTheme="minorHAnsi" w:cstheme="minorHAnsi"/>
                <w:b/>
                <w:bCs/>
                <w:sz w:val="20"/>
                <w:lang w:val="en-US"/>
              </w:rPr>
            </w:pPr>
            <w:r w:rsidRPr="00BE6F50">
              <w:rPr>
                <w:rFonts w:asciiTheme="minorHAnsi" w:hAnsiTheme="minorHAnsi" w:cstheme="minorHAnsi"/>
                <w:sz w:val="20"/>
              </w:rPr>
              <w:t>Control %</w:t>
            </w:r>
          </w:p>
        </w:tc>
        <w:tc>
          <w:tcPr>
            <w:tcW w:w="898" w:type="dxa"/>
            <w:shd w:val="clear" w:color="auto" w:fill="auto"/>
            <w:textDirection w:val="btLr"/>
          </w:tcPr>
          <w:p w14:paraId="31A423AA" w14:textId="77777777" w:rsidR="00FB1E2A" w:rsidRPr="00BE6F50" w:rsidRDefault="00FB1E2A" w:rsidP="00544ADF">
            <w:pPr>
              <w:autoSpaceDE w:val="0"/>
              <w:autoSpaceDN w:val="0"/>
              <w:adjustRightInd w:val="0"/>
              <w:ind w:left="113" w:right="113"/>
              <w:jc w:val="both"/>
              <w:rPr>
                <w:rFonts w:asciiTheme="minorHAnsi" w:hAnsiTheme="minorHAnsi" w:cstheme="minorHAnsi"/>
                <w:b/>
                <w:bCs/>
                <w:sz w:val="20"/>
                <w:lang w:val="en-US"/>
              </w:rPr>
            </w:pPr>
            <w:r w:rsidRPr="00BE6F50">
              <w:rPr>
                <w:rFonts w:asciiTheme="minorHAnsi" w:hAnsiTheme="minorHAnsi" w:cstheme="minorHAnsi"/>
                <w:sz w:val="20"/>
              </w:rPr>
              <w:t>Treatment %</w:t>
            </w:r>
          </w:p>
        </w:tc>
        <w:tc>
          <w:tcPr>
            <w:tcW w:w="965" w:type="dxa"/>
            <w:shd w:val="clear" w:color="auto" w:fill="auto"/>
            <w:textDirection w:val="btLr"/>
          </w:tcPr>
          <w:p w14:paraId="00F911CB" w14:textId="77777777" w:rsidR="00FB1E2A" w:rsidRPr="00BE6F50" w:rsidRDefault="00FB1E2A" w:rsidP="00544ADF">
            <w:pPr>
              <w:autoSpaceDE w:val="0"/>
              <w:autoSpaceDN w:val="0"/>
              <w:adjustRightInd w:val="0"/>
              <w:ind w:left="113" w:right="113"/>
              <w:jc w:val="both"/>
              <w:rPr>
                <w:rFonts w:asciiTheme="minorHAnsi" w:hAnsiTheme="minorHAnsi" w:cstheme="minorHAnsi"/>
                <w:b/>
                <w:bCs/>
                <w:sz w:val="20"/>
                <w:lang w:val="en-US"/>
              </w:rPr>
            </w:pPr>
            <w:r w:rsidRPr="00BE6F50">
              <w:rPr>
                <w:rFonts w:asciiTheme="minorHAnsi" w:hAnsiTheme="minorHAnsi" w:cstheme="minorHAnsi"/>
                <w:sz w:val="20"/>
              </w:rPr>
              <w:t>Control %</w:t>
            </w:r>
          </w:p>
        </w:tc>
        <w:tc>
          <w:tcPr>
            <w:tcW w:w="645" w:type="dxa"/>
            <w:shd w:val="clear" w:color="auto" w:fill="auto"/>
            <w:textDirection w:val="btLr"/>
          </w:tcPr>
          <w:p w14:paraId="6E2C54D6" w14:textId="77777777" w:rsidR="00FB1E2A" w:rsidRPr="00BE6F50" w:rsidRDefault="00FB1E2A" w:rsidP="00544ADF">
            <w:pPr>
              <w:autoSpaceDE w:val="0"/>
              <w:autoSpaceDN w:val="0"/>
              <w:adjustRightInd w:val="0"/>
              <w:ind w:left="113" w:right="113"/>
              <w:jc w:val="both"/>
              <w:rPr>
                <w:rFonts w:asciiTheme="minorHAnsi" w:hAnsiTheme="minorHAnsi" w:cstheme="minorHAnsi"/>
                <w:b/>
                <w:bCs/>
                <w:sz w:val="20"/>
                <w:lang w:val="en-US"/>
              </w:rPr>
            </w:pPr>
            <w:r w:rsidRPr="00BE6F50">
              <w:rPr>
                <w:rFonts w:asciiTheme="minorHAnsi" w:hAnsiTheme="minorHAnsi" w:cstheme="minorHAnsi"/>
                <w:sz w:val="20"/>
              </w:rPr>
              <w:t>Treatment %</w:t>
            </w:r>
          </w:p>
        </w:tc>
        <w:tc>
          <w:tcPr>
            <w:tcW w:w="809" w:type="dxa"/>
            <w:shd w:val="clear" w:color="auto" w:fill="auto"/>
            <w:textDirection w:val="btLr"/>
          </w:tcPr>
          <w:p w14:paraId="35BF8982" w14:textId="77777777" w:rsidR="00FB1E2A" w:rsidRPr="00BE6F50" w:rsidRDefault="00FB1E2A" w:rsidP="00544ADF">
            <w:pPr>
              <w:autoSpaceDE w:val="0"/>
              <w:autoSpaceDN w:val="0"/>
              <w:adjustRightInd w:val="0"/>
              <w:ind w:left="113" w:right="113"/>
              <w:jc w:val="both"/>
              <w:rPr>
                <w:rFonts w:asciiTheme="minorHAnsi" w:hAnsiTheme="minorHAnsi" w:cstheme="minorHAnsi"/>
                <w:b/>
                <w:bCs/>
                <w:sz w:val="20"/>
                <w:lang w:val="en-US"/>
              </w:rPr>
            </w:pPr>
            <w:r w:rsidRPr="00BE6F50">
              <w:rPr>
                <w:rFonts w:asciiTheme="minorHAnsi" w:hAnsiTheme="minorHAnsi" w:cstheme="minorHAnsi"/>
                <w:sz w:val="20"/>
              </w:rPr>
              <w:t>Control %</w:t>
            </w:r>
          </w:p>
        </w:tc>
        <w:tc>
          <w:tcPr>
            <w:tcW w:w="645" w:type="dxa"/>
            <w:shd w:val="clear" w:color="auto" w:fill="auto"/>
            <w:textDirection w:val="btLr"/>
          </w:tcPr>
          <w:p w14:paraId="100B17AC" w14:textId="77777777" w:rsidR="00FB1E2A" w:rsidRPr="00BE6F50" w:rsidRDefault="00FB1E2A" w:rsidP="00544ADF">
            <w:pPr>
              <w:autoSpaceDE w:val="0"/>
              <w:autoSpaceDN w:val="0"/>
              <w:adjustRightInd w:val="0"/>
              <w:ind w:left="113" w:right="113"/>
              <w:jc w:val="both"/>
              <w:rPr>
                <w:rFonts w:asciiTheme="minorHAnsi" w:hAnsiTheme="minorHAnsi" w:cstheme="minorHAnsi"/>
                <w:b/>
                <w:bCs/>
                <w:sz w:val="20"/>
                <w:lang w:val="en-US"/>
              </w:rPr>
            </w:pPr>
            <w:r w:rsidRPr="00BE6F50">
              <w:rPr>
                <w:rFonts w:asciiTheme="minorHAnsi" w:hAnsiTheme="minorHAnsi" w:cstheme="minorHAnsi"/>
                <w:sz w:val="20"/>
              </w:rPr>
              <w:t>Treatment %</w:t>
            </w:r>
          </w:p>
        </w:tc>
        <w:tc>
          <w:tcPr>
            <w:tcW w:w="809" w:type="dxa"/>
            <w:shd w:val="clear" w:color="auto" w:fill="auto"/>
            <w:textDirection w:val="btLr"/>
          </w:tcPr>
          <w:p w14:paraId="1497D3FD" w14:textId="77777777" w:rsidR="00FB1E2A" w:rsidRPr="00BE6F50" w:rsidRDefault="00FB1E2A" w:rsidP="00544ADF">
            <w:pPr>
              <w:autoSpaceDE w:val="0"/>
              <w:autoSpaceDN w:val="0"/>
              <w:adjustRightInd w:val="0"/>
              <w:ind w:left="113" w:right="113"/>
              <w:jc w:val="both"/>
              <w:rPr>
                <w:rFonts w:asciiTheme="minorHAnsi" w:hAnsiTheme="minorHAnsi" w:cstheme="minorHAnsi"/>
                <w:b/>
                <w:bCs/>
                <w:sz w:val="20"/>
                <w:lang w:val="en-US"/>
              </w:rPr>
            </w:pPr>
            <w:r w:rsidRPr="00BE6F50">
              <w:rPr>
                <w:rFonts w:asciiTheme="minorHAnsi" w:hAnsiTheme="minorHAnsi" w:cstheme="minorHAnsi"/>
                <w:sz w:val="20"/>
              </w:rPr>
              <w:t>Control %</w:t>
            </w:r>
          </w:p>
        </w:tc>
        <w:tc>
          <w:tcPr>
            <w:tcW w:w="645" w:type="dxa"/>
            <w:shd w:val="clear" w:color="auto" w:fill="auto"/>
            <w:textDirection w:val="btLr"/>
          </w:tcPr>
          <w:p w14:paraId="1FAC54B9" w14:textId="77777777" w:rsidR="00FB1E2A" w:rsidRPr="00BE6F50" w:rsidRDefault="00FB1E2A" w:rsidP="00544ADF">
            <w:pPr>
              <w:autoSpaceDE w:val="0"/>
              <w:autoSpaceDN w:val="0"/>
              <w:adjustRightInd w:val="0"/>
              <w:ind w:left="113" w:right="113"/>
              <w:jc w:val="both"/>
              <w:rPr>
                <w:rFonts w:asciiTheme="minorHAnsi" w:hAnsiTheme="minorHAnsi" w:cstheme="minorHAnsi"/>
                <w:b/>
                <w:bCs/>
                <w:sz w:val="20"/>
                <w:lang w:val="en-US"/>
              </w:rPr>
            </w:pPr>
            <w:r w:rsidRPr="00BE6F50">
              <w:rPr>
                <w:rFonts w:asciiTheme="minorHAnsi" w:hAnsiTheme="minorHAnsi" w:cstheme="minorHAnsi"/>
                <w:sz w:val="20"/>
              </w:rPr>
              <w:t>Treatment %</w:t>
            </w:r>
          </w:p>
        </w:tc>
        <w:tc>
          <w:tcPr>
            <w:tcW w:w="879" w:type="dxa"/>
            <w:shd w:val="clear" w:color="auto" w:fill="auto"/>
            <w:textDirection w:val="btLr"/>
          </w:tcPr>
          <w:p w14:paraId="313AFF72" w14:textId="77777777" w:rsidR="00FB1E2A" w:rsidRPr="00BE6F50" w:rsidRDefault="00FB1E2A" w:rsidP="00544ADF">
            <w:pPr>
              <w:autoSpaceDE w:val="0"/>
              <w:autoSpaceDN w:val="0"/>
              <w:adjustRightInd w:val="0"/>
              <w:ind w:left="113" w:right="113"/>
              <w:jc w:val="both"/>
              <w:rPr>
                <w:rFonts w:asciiTheme="minorHAnsi" w:hAnsiTheme="minorHAnsi" w:cstheme="minorHAnsi"/>
                <w:b/>
                <w:bCs/>
                <w:sz w:val="20"/>
                <w:lang w:val="en-US"/>
              </w:rPr>
            </w:pPr>
            <w:r w:rsidRPr="00BE6F50">
              <w:rPr>
                <w:rFonts w:asciiTheme="minorHAnsi" w:hAnsiTheme="minorHAnsi" w:cstheme="minorHAnsi"/>
                <w:sz w:val="20"/>
              </w:rPr>
              <w:t>Control %</w:t>
            </w:r>
          </w:p>
        </w:tc>
        <w:tc>
          <w:tcPr>
            <w:tcW w:w="645" w:type="dxa"/>
            <w:shd w:val="clear" w:color="auto" w:fill="auto"/>
            <w:textDirection w:val="btLr"/>
          </w:tcPr>
          <w:p w14:paraId="3F6681C5" w14:textId="77777777" w:rsidR="00FB1E2A" w:rsidRPr="00BE6F50" w:rsidRDefault="00FB1E2A" w:rsidP="00544ADF">
            <w:pPr>
              <w:autoSpaceDE w:val="0"/>
              <w:autoSpaceDN w:val="0"/>
              <w:adjustRightInd w:val="0"/>
              <w:ind w:left="113" w:right="113"/>
              <w:jc w:val="both"/>
              <w:rPr>
                <w:rFonts w:asciiTheme="minorHAnsi" w:hAnsiTheme="minorHAnsi" w:cstheme="minorHAnsi"/>
                <w:b/>
                <w:bCs/>
                <w:sz w:val="20"/>
                <w:lang w:val="en-US"/>
              </w:rPr>
            </w:pPr>
            <w:r w:rsidRPr="00BE6F50">
              <w:rPr>
                <w:rFonts w:asciiTheme="minorHAnsi" w:hAnsiTheme="minorHAnsi" w:cstheme="minorHAnsi"/>
                <w:sz w:val="20"/>
              </w:rPr>
              <w:t>Treatment %</w:t>
            </w:r>
          </w:p>
        </w:tc>
      </w:tr>
      <w:tr w:rsidR="00FB1E2A" w:rsidRPr="00BE6F50" w14:paraId="3A569A06" w14:textId="77777777" w:rsidTr="00292D9F">
        <w:tc>
          <w:tcPr>
            <w:tcW w:w="1527" w:type="dxa"/>
            <w:shd w:val="clear" w:color="auto" w:fill="auto"/>
          </w:tcPr>
          <w:p w14:paraId="76535EF6" w14:textId="77777777" w:rsidR="00FB1E2A" w:rsidRPr="00BE6F50" w:rsidRDefault="00FB1E2A" w:rsidP="00544ADF">
            <w:pPr>
              <w:autoSpaceDE w:val="0"/>
              <w:autoSpaceDN w:val="0"/>
              <w:adjustRightInd w:val="0"/>
              <w:jc w:val="both"/>
              <w:rPr>
                <w:rFonts w:asciiTheme="minorHAnsi" w:hAnsiTheme="minorHAnsi" w:cstheme="minorHAnsi"/>
                <w:bCs/>
                <w:sz w:val="20"/>
              </w:rPr>
            </w:pPr>
            <w:r w:rsidRPr="00BE6F50">
              <w:rPr>
                <w:rFonts w:asciiTheme="minorHAnsi" w:hAnsiTheme="minorHAnsi" w:cstheme="minorHAnsi"/>
                <w:bCs/>
                <w:sz w:val="20"/>
              </w:rPr>
              <w:t>Death</w:t>
            </w:r>
          </w:p>
        </w:tc>
        <w:tc>
          <w:tcPr>
            <w:tcW w:w="820" w:type="dxa"/>
            <w:shd w:val="clear" w:color="auto" w:fill="auto"/>
          </w:tcPr>
          <w:p w14:paraId="776EF242" w14:textId="77777777" w:rsidR="00FB1E2A" w:rsidRPr="00BE6F50" w:rsidRDefault="00FB1E2A"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w:t>
            </w:r>
          </w:p>
        </w:tc>
        <w:tc>
          <w:tcPr>
            <w:tcW w:w="898" w:type="dxa"/>
            <w:shd w:val="clear" w:color="auto" w:fill="auto"/>
          </w:tcPr>
          <w:p w14:paraId="7650C795" w14:textId="77777777" w:rsidR="00FB1E2A" w:rsidRPr="00BE6F50" w:rsidRDefault="00FB1E2A"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w:t>
            </w:r>
          </w:p>
        </w:tc>
        <w:tc>
          <w:tcPr>
            <w:tcW w:w="965" w:type="dxa"/>
            <w:shd w:val="clear" w:color="auto" w:fill="auto"/>
          </w:tcPr>
          <w:p w14:paraId="140597D7" w14:textId="77777777" w:rsidR="00FB1E2A" w:rsidRPr="00BE6F50" w:rsidRDefault="00FB1E2A"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w:t>
            </w:r>
          </w:p>
        </w:tc>
        <w:tc>
          <w:tcPr>
            <w:tcW w:w="645" w:type="dxa"/>
            <w:shd w:val="clear" w:color="auto" w:fill="auto"/>
          </w:tcPr>
          <w:p w14:paraId="359EDE8F"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0.5</w:t>
            </w:r>
          </w:p>
        </w:tc>
        <w:tc>
          <w:tcPr>
            <w:tcW w:w="809" w:type="dxa"/>
            <w:shd w:val="clear" w:color="auto" w:fill="auto"/>
          </w:tcPr>
          <w:p w14:paraId="2ACCEA6B"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w:t>
            </w:r>
          </w:p>
        </w:tc>
        <w:tc>
          <w:tcPr>
            <w:tcW w:w="645" w:type="dxa"/>
            <w:shd w:val="clear" w:color="auto" w:fill="auto"/>
          </w:tcPr>
          <w:p w14:paraId="1249D5E1"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0.5</w:t>
            </w:r>
          </w:p>
        </w:tc>
        <w:tc>
          <w:tcPr>
            <w:tcW w:w="809" w:type="dxa"/>
            <w:shd w:val="clear" w:color="auto" w:fill="auto"/>
          </w:tcPr>
          <w:p w14:paraId="359EC566"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w:t>
            </w:r>
          </w:p>
        </w:tc>
        <w:tc>
          <w:tcPr>
            <w:tcW w:w="645" w:type="dxa"/>
            <w:shd w:val="clear" w:color="auto" w:fill="auto"/>
          </w:tcPr>
          <w:p w14:paraId="2707976C"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w:t>
            </w:r>
          </w:p>
        </w:tc>
        <w:tc>
          <w:tcPr>
            <w:tcW w:w="879" w:type="dxa"/>
            <w:shd w:val="clear" w:color="auto" w:fill="auto"/>
          </w:tcPr>
          <w:p w14:paraId="6948DB01"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3</w:t>
            </w:r>
          </w:p>
        </w:tc>
        <w:tc>
          <w:tcPr>
            <w:tcW w:w="645" w:type="dxa"/>
            <w:shd w:val="clear" w:color="auto" w:fill="auto"/>
          </w:tcPr>
          <w:p w14:paraId="2B06AE39"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1.5</w:t>
            </w:r>
          </w:p>
        </w:tc>
      </w:tr>
      <w:tr w:rsidR="00FB1E2A" w:rsidRPr="00BE6F50" w14:paraId="24287FBF" w14:textId="77777777" w:rsidTr="00292D9F">
        <w:tc>
          <w:tcPr>
            <w:tcW w:w="1527" w:type="dxa"/>
            <w:shd w:val="clear" w:color="auto" w:fill="auto"/>
          </w:tcPr>
          <w:p w14:paraId="275F9F70"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Hospitalized, on</w:t>
            </w:r>
          </w:p>
          <w:p w14:paraId="1A745B90"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mechanical ventilation</w:t>
            </w:r>
          </w:p>
          <w:p w14:paraId="7CE96EE9" w14:textId="77777777" w:rsidR="00FB1E2A" w:rsidRPr="00BE6F50" w:rsidRDefault="00FB1E2A" w:rsidP="00544ADF">
            <w:pPr>
              <w:autoSpaceDE w:val="0"/>
              <w:autoSpaceDN w:val="0"/>
              <w:adjustRightInd w:val="0"/>
              <w:jc w:val="both"/>
              <w:rPr>
                <w:rFonts w:asciiTheme="minorHAnsi" w:hAnsiTheme="minorHAnsi" w:cstheme="minorHAnsi"/>
                <w:b/>
                <w:bCs/>
                <w:sz w:val="20"/>
                <w:lang w:val="en-US"/>
              </w:rPr>
            </w:pPr>
            <w:r w:rsidRPr="00BE6F50">
              <w:rPr>
                <w:rFonts w:asciiTheme="minorHAnsi" w:hAnsiTheme="minorHAnsi" w:cstheme="minorHAnsi"/>
                <w:sz w:val="20"/>
                <w:lang w:val="en-US"/>
              </w:rPr>
              <w:t>or ECMO</w:t>
            </w:r>
          </w:p>
        </w:tc>
        <w:tc>
          <w:tcPr>
            <w:tcW w:w="820" w:type="dxa"/>
            <w:shd w:val="clear" w:color="auto" w:fill="auto"/>
          </w:tcPr>
          <w:p w14:paraId="2250EB6A"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w:t>
            </w:r>
          </w:p>
        </w:tc>
        <w:tc>
          <w:tcPr>
            <w:tcW w:w="898" w:type="dxa"/>
            <w:shd w:val="clear" w:color="auto" w:fill="auto"/>
          </w:tcPr>
          <w:p w14:paraId="15640446"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0.5</w:t>
            </w:r>
          </w:p>
        </w:tc>
        <w:tc>
          <w:tcPr>
            <w:tcW w:w="965" w:type="dxa"/>
            <w:shd w:val="clear" w:color="auto" w:fill="auto"/>
          </w:tcPr>
          <w:p w14:paraId="39049ED6"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w:t>
            </w:r>
          </w:p>
        </w:tc>
        <w:tc>
          <w:tcPr>
            <w:tcW w:w="645" w:type="dxa"/>
            <w:shd w:val="clear" w:color="auto" w:fill="auto"/>
          </w:tcPr>
          <w:p w14:paraId="014E546F"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0.5</w:t>
            </w:r>
          </w:p>
        </w:tc>
        <w:tc>
          <w:tcPr>
            <w:tcW w:w="809" w:type="dxa"/>
            <w:shd w:val="clear" w:color="auto" w:fill="auto"/>
          </w:tcPr>
          <w:p w14:paraId="3509CDE3"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w:t>
            </w:r>
          </w:p>
        </w:tc>
        <w:tc>
          <w:tcPr>
            <w:tcW w:w="645" w:type="dxa"/>
            <w:shd w:val="clear" w:color="auto" w:fill="auto"/>
          </w:tcPr>
          <w:p w14:paraId="542C53B5"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0.5</w:t>
            </w:r>
          </w:p>
        </w:tc>
        <w:tc>
          <w:tcPr>
            <w:tcW w:w="809" w:type="dxa"/>
            <w:shd w:val="clear" w:color="auto" w:fill="auto"/>
          </w:tcPr>
          <w:p w14:paraId="43942EB8"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w:t>
            </w:r>
          </w:p>
        </w:tc>
        <w:tc>
          <w:tcPr>
            <w:tcW w:w="645" w:type="dxa"/>
            <w:shd w:val="clear" w:color="auto" w:fill="auto"/>
          </w:tcPr>
          <w:p w14:paraId="26D1107A"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0.5</w:t>
            </w:r>
          </w:p>
        </w:tc>
        <w:tc>
          <w:tcPr>
            <w:tcW w:w="879" w:type="dxa"/>
            <w:shd w:val="clear" w:color="auto" w:fill="auto"/>
          </w:tcPr>
          <w:p w14:paraId="3D71E4AC"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3</w:t>
            </w:r>
          </w:p>
        </w:tc>
        <w:tc>
          <w:tcPr>
            <w:tcW w:w="645" w:type="dxa"/>
            <w:shd w:val="clear" w:color="auto" w:fill="auto"/>
          </w:tcPr>
          <w:p w14:paraId="555E77D8"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1.6</w:t>
            </w:r>
          </w:p>
        </w:tc>
      </w:tr>
      <w:tr w:rsidR="00FB1E2A" w:rsidRPr="00BE6F50" w14:paraId="14832E01" w14:textId="77777777" w:rsidTr="00292D9F">
        <w:tc>
          <w:tcPr>
            <w:tcW w:w="1527" w:type="dxa"/>
            <w:shd w:val="clear" w:color="auto" w:fill="auto"/>
          </w:tcPr>
          <w:p w14:paraId="40B999E7"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Hospitalized, on noninvasive</w:t>
            </w:r>
          </w:p>
          <w:p w14:paraId="2B5212C1"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ventilation or</w:t>
            </w:r>
          </w:p>
          <w:p w14:paraId="06A635CE"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high flow oxygen</w:t>
            </w:r>
          </w:p>
          <w:p w14:paraId="316AE273" w14:textId="77777777" w:rsidR="00FB1E2A" w:rsidRPr="00BE6F50" w:rsidRDefault="00FB1E2A" w:rsidP="00544ADF">
            <w:pPr>
              <w:autoSpaceDE w:val="0"/>
              <w:autoSpaceDN w:val="0"/>
              <w:adjustRightInd w:val="0"/>
              <w:jc w:val="both"/>
              <w:rPr>
                <w:rFonts w:asciiTheme="minorHAnsi" w:hAnsiTheme="minorHAnsi" w:cstheme="minorHAnsi"/>
                <w:b/>
                <w:bCs/>
                <w:sz w:val="20"/>
              </w:rPr>
            </w:pPr>
            <w:r w:rsidRPr="00BE6F50">
              <w:rPr>
                <w:rFonts w:asciiTheme="minorHAnsi" w:hAnsiTheme="minorHAnsi" w:cstheme="minorHAnsi"/>
                <w:sz w:val="20"/>
              </w:rPr>
              <w:t>devices</w:t>
            </w:r>
          </w:p>
        </w:tc>
        <w:tc>
          <w:tcPr>
            <w:tcW w:w="820" w:type="dxa"/>
            <w:shd w:val="clear" w:color="auto" w:fill="auto"/>
          </w:tcPr>
          <w:p w14:paraId="6C7E1B9C"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w:t>
            </w:r>
          </w:p>
        </w:tc>
        <w:tc>
          <w:tcPr>
            <w:tcW w:w="898" w:type="dxa"/>
            <w:shd w:val="clear" w:color="auto" w:fill="auto"/>
          </w:tcPr>
          <w:p w14:paraId="3CF6149A"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w:t>
            </w:r>
          </w:p>
        </w:tc>
        <w:tc>
          <w:tcPr>
            <w:tcW w:w="965" w:type="dxa"/>
            <w:shd w:val="clear" w:color="auto" w:fill="auto"/>
          </w:tcPr>
          <w:p w14:paraId="47812532"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w:t>
            </w:r>
          </w:p>
        </w:tc>
        <w:tc>
          <w:tcPr>
            <w:tcW w:w="645" w:type="dxa"/>
            <w:shd w:val="clear" w:color="auto" w:fill="auto"/>
          </w:tcPr>
          <w:p w14:paraId="407CD36B"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0.5</w:t>
            </w:r>
          </w:p>
        </w:tc>
        <w:tc>
          <w:tcPr>
            <w:tcW w:w="809" w:type="dxa"/>
            <w:shd w:val="clear" w:color="auto" w:fill="auto"/>
          </w:tcPr>
          <w:p w14:paraId="0FC78B10"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w:t>
            </w:r>
          </w:p>
        </w:tc>
        <w:tc>
          <w:tcPr>
            <w:tcW w:w="645" w:type="dxa"/>
            <w:shd w:val="clear" w:color="auto" w:fill="auto"/>
          </w:tcPr>
          <w:p w14:paraId="752E9A75"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0.5</w:t>
            </w:r>
          </w:p>
        </w:tc>
        <w:tc>
          <w:tcPr>
            <w:tcW w:w="809" w:type="dxa"/>
            <w:shd w:val="clear" w:color="auto" w:fill="auto"/>
          </w:tcPr>
          <w:p w14:paraId="17E87CCF"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w:t>
            </w:r>
          </w:p>
        </w:tc>
        <w:tc>
          <w:tcPr>
            <w:tcW w:w="645" w:type="dxa"/>
            <w:shd w:val="clear" w:color="auto" w:fill="auto"/>
          </w:tcPr>
          <w:p w14:paraId="4D08BFE1"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w:t>
            </w:r>
          </w:p>
        </w:tc>
        <w:tc>
          <w:tcPr>
            <w:tcW w:w="879" w:type="dxa"/>
            <w:shd w:val="clear" w:color="auto" w:fill="auto"/>
          </w:tcPr>
          <w:p w14:paraId="63B5FACB"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4</w:t>
            </w:r>
          </w:p>
        </w:tc>
        <w:tc>
          <w:tcPr>
            <w:tcW w:w="645" w:type="dxa"/>
            <w:shd w:val="clear" w:color="auto" w:fill="auto"/>
          </w:tcPr>
          <w:p w14:paraId="576338B4"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2.2</w:t>
            </w:r>
          </w:p>
        </w:tc>
      </w:tr>
      <w:tr w:rsidR="00FB1E2A" w:rsidRPr="00BE6F50" w14:paraId="29BBA33C" w14:textId="77777777" w:rsidTr="00292D9F">
        <w:tc>
          <w:tcPr>
            <w:tcW w:w="1527" w:type="dxa"/>
            <w:shd w:val="clear" w:color="auto" w:fill="auto"/>
          </w:tcPr>
          <w:p w14:paraId="0788A353" w14:textId="77777777" w:rsidR="00FB1E2A" w:rsidRPr="00BE6F50" w:rsidRDefault="00FB1E2A" w:rsidP="00544ADF">
            <w:pPr>
              <w:autoSpaceDE w:val="0"/>
              <w:autoSpaceDN w:val="0"/>
              <w:adjustRightInd w:val="0"/>
              <w:jc w:val="both"/>
              <w:rPr>
                <w:rFonts w:asciiTheme="minorHAnsi" w:hAnsiTheme="minorHAnsi" w:cstheme="minorHAnsi"/>
                <w:sz w:val="20"/>
              </w:rPr>
            </w:pPr>
            <w:r w:rsidRPr="00BE6F50">
              <w:rPr>
                <w:rFonts w:asciiTheme="minorHAnsi" w:hAnsiTheme="minorHAnsi" w:cstheme="minorHAnsi"/>
                <w:sz w:val="20"/>
              </w:rPr>
              <w:t>Hospitalized, requiring</w:t>
            </w:r>
          </w:p>
          <w:p w14:paraId="1FEE5B28"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rPr>
              <w:t>supplemental oxygen</w:t>
            </w:r>
          </w:p>
        </w:tc>
        <w:tc>
          <w:tcPr>
            <w:tcW w:w="820" w:type="dxa"/>
            <w:shd w:val="clear" w:color="auto" w:fill="auto"/>
          </w:tcPr>
          <w:p w14:paraId="162BC342"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7</w:t>
            </w:r>
          </w:p>
        </w:tc>
        <w:tc>
          <w:tcPr>
            <w:tcW w:w="898" w:type="dxa"/>
            <w:shd w:val="clear" w:color="auto" w:fill="auto"/>
          </w:tcPr>
          <w:p w14:paraId="27EE7785"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3.8</w:t>
            </w:r>
          </w:p>
        </w:tc>
        <w:tc>
          <w:tcPr>
            <w:tcW w:w="965" w:type="dxa"/>
            <w:shd w:val="clear" w:color="auto" w:fill="auto"/>
          </w:tcPr>
          <w:p w14:paraId="026BFA2B"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w:t>
            </w:r>
          </w:p>
        </w:tc>
        <w:tc>
          <w:tcPr>
            <w:tcW w:w="645" w:type="dxa"/>
            <w:shd w:val="clear" w:color="auto" w:fill="auto"/>
          </w:tcPr>
          <w:p w14:paraId="0368F6BA"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w:t>
            </w:r>
          </w:p>
        </w:tc>
        <w:tc>
          <w:tcPr>
            <w:tcW w:w="809" w:type="dxa"/>
            <w:shd w:val="clear" w:color="auto" w:fill="auto"/>
          </w:tcPr>
          <w:p w14:paraId="6CCDEC67"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5</w:t>
            </w:r>
          </w:p>
        </w:tc>
        <w:tc>
          <w:tcPr>
            <w:tcW w:w="645" w:type="dxa"/>
            <w:shd w:val="clear" w:color="auto" w:fill="auto"/>
          </w:tcPr>
          <w:p w14:paraId="32F30A0B"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2.6</w:t>
            </w:r>
          </w:p>
        </w:tc>
        <w:tc>
          <w:tcPr>
            <w:tcW w:w="809" w:type="dxa"/>
            <w:shd w:val="clear" w:color="auto" w:fill="auto"/>
          </w:tcPr>
          <w:p w14:paraId="30D52270"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5</w:t>
            </w:r>
          </w:p>
        </w:tc>
        <w:tc>
          <w:tcPr>
            <w:tcW w:w="645" w:type="dxa"/>
            <w:shd w:val="clear" w:color="auto" w:fill="auto"/>
          </w:tcPr>
          <w:p w14:paraId="7B96DF60"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2.7</w:t>
            </w:r>
          </w:p>
        </w:tc>
        <w:tc>
          <w:tcPr>
            <w:tcW w:w="879" w:type="dxa"/>
            <w:shd w:val="clear" w:color="auto" w:fill="auto"/>
          </w:tcPr>
          <w:p w14:paraId="66046B05"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9</w:t>
            </w:r>
          </w:p>
        </w:tc>
        <w:tc>
          <w:tcPr>
            <w:tcW w:w="645" w:type="dxa"/>
            <w:shd w:val="clear" w:color="auto" w:fill="auto"/>
          </w:tcPr>
          <w:p w14:paraId="528A967A"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5.2</w:t>
            </w:r>
          </w:p>
        </w:tc>
      </w:tr>
      <w:tr w:rsidR="00FB1E2A" w:rsidRPr="00BE6F50" w14:paraId="152B5910" w14:textId="77777777" w:rsidTr="00292D9F">
        <w:tc>
          <w:tcPr>
            <w:tcW w:w="1527" w:type="dxa"/>
            <w:shd w:val="clear" w:color="auto" w:fill="auto"/>
          </w:tcPr>
          <w:p w14:paraId="1E71F144"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Hospitalized, not</w:t>
            </w:r>
          </w:p>
          <w:p w14:paraId="14418796"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requiring supplemental</w:t>
            </w:r>
          </w:p>
          <w:p w14:paraId="30FB3CB7"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oxygen</w:t>
            </w:r>
          </w:p>
        </w:tc>
        <w:tc>
          <w:tcPr>
            <w:tcW w:w="820" w:type="dxa"/>
            <w:shd w:val="clear" w:color="auto" w:fill="auto"/>
          </w:tcPr>
          <w:p w14:paraId="31550D4D"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8</w:t>
            </w:r>
          </w:p>
        </w:tc>
        <w:tc>
          <w:tcPr>
            <w:tcW w:w="898" w:type="dxa"/>
            <w:shd w:val="clear" w:color="auto" w:fill="auto"/>
          </w:tcPr>
          <w:p w14:paraId="26EC0E21"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4.7</w:t>
            </w:r>
          </w:p>
        </w:tc>
        <w:tc>
          <w:tcPr>
            <w:tcW w:w="965" w:type="dxa"/>
            <w:shd w:val="clear" w:color="auto" w:fill="auto"/>
          </w:tcPr>
          <w:p w14:paraId="48E6C295"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5</w:t>
            </w:r>
          </w:p>
        </w:tc>
        <w:tc>
          <w:tcPr>
            <w:tcW w:w="645" w:type="dxa"/>
            <w:shd w:val="clear" w:color="auto" w:fill="auto"/>
          </w:tcPr>
          <w:p w14:paraId="57C3A99D"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2.7</w:t>
            </w:r>
          </w:p>
        </w:tc>
        <w:tc>
          <w:tcPr>
            <w:tcW w:w="809" w:type="dxa"/>
            <w:shd w:val="clear" w:color="auto" w:fill="auto"/>
          </w:tcPr>
          <w:p w14:paraId="084EE3ED"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7</w:t>
            </w:r>
          </w:p>
        </w:tc>
        <w:tc>
          <w:tcPr>
            <w:tcW w:w="645" w:type="dxa"/>
            <w:shd w:val="clear" w:color="auto" w:fill="auto"/>
          </w:tcPr>
          <w:p w14:paraId="558AA030"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3.9</w:t>
            </w:r>
          </w:p>
        </w:tc>
        <w:tc>
          <w:tcPr>
            <w:tcW w:w="809" w:type="dxa"/>
            <w:shd w:val="clear" w:color="auto" w:fill="auto"/>
          </w:tcPr>
          <w:p w14:paraId="423027E8"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17</w:t>
            </w:r>
          </w:p>
        </w:tc>
        <w:tc>
          <w:tcPr>
            <w:tcW w:w="645" w:type="dxa"/>
            <w:shd w:val="clear" w:color="auto" w:fill="auto"/>
          </w:tcPr>
          <w:p w14:paraId="4C77BA49"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10.3</w:t>
            </w:r>
          </w:p>
        </w:tc>
        <w:tc>
          <w:tcPr>
            <w:tcW w:w="879" w:type="dxa"/>
            <w:shd w:val="clear" w:color="auto" w:fill="auto"/>
          </w:tcPr>
          <w:p w14:paraId="2832558B"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23</w:t>
            </w:r>
          </w:p>
        </w:tc>
        <w:tc>
          <w:tcPr>
            <w:tcW w:w="645" w:type="dxa"/>
            <w:shd w:val="clear" w:color="auto" w:fill="auto"/>
          </w:tcPr>
          <w:p w14:paraId="2E0872DD"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16.1</w:t>
            </w:r>
          </w:p>
        </w:tc>
      </w:tr>
      <w:tr w:rsidR="00FB1E2A" w:rsidRPr="00BE6F50" w14:paraId="15739BCD" w14:textId="77777777" w:rsidTr="00292D9F">
        <w:tc>
          <w:tcPr>
            <w:tcW w:w="1527" w:type="dxa"/>
            <w:shd w:val="clear" w:color="auto" w:fill="auto"/>
          </w:tcPr>
          <w:p w14:paraId="3B0466F2"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Not hospitalized,</w:t>
            </w:r>
          </w:p>
          <w:p w14:paraId="32EE2B3B"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limitation on activities</w:t>
            </w:r>
          </w:p>
        </w:tc>
        <w:tc>
          <w:tcPr>
            <w:tcW w:w="820" w:type="dxa"/>
            <w:shd w:val="clear" w:color="auto" w:fill="auto"/>
          </w:tcPr>
          <w:p w14:paraId="75FD3DB0"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38</w:t>
            </w:r>
          </w:p>
        </w:tc>
        <w:tc>
          <w:tcPr>
            <w:tcW w:w="898" w:type="dxa"/>
            <w:shd w:val="clear" w:color="auto" w:fill="auto"/>
          </w:tcPr>
          <w:p w14:paraId="0F347F2D"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29.7</w:t>
            </w:r>
          </w:p>
        </w:tc>
        <w:tc>
          <w:tcPr>
            <w:tcW w:w="965" w:type="dxa"/>
            <w:shd w:val="clear" w:color="auto" w:fill="auto"/>
          </w:tcPr>
          <w:p w14:paraId="6BFFAD19"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40</w:t>
            </w:r>
          </w:p>
        </w:tc>
        <w:tc>
          <w:tcPr>
            <w:tcW w:w="645" w:type="dxa"/>
            <w:shd w:val="clear" w:color="auto" w:fill="auto"/>
          </w:tcPr>
          <w:p w14:paraId="4AA08A6C"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28.1</w:t>
            </w:r>
          </w:p>
        </w:tc>
        <w:tc>
          <w:tcPr>
            <w:tcW w:w="809" w:type="dxa"/>
            <w:shd w:val="clear" w:color="auto" w:fill="auto"/>
          </w:tcPr>
          <w:p w14:paraId="0BEB3245"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40</w:t>
            </w:r>
          </w:p>
        </w:tc>
        <w:tc>
          <w:tcPr>
            <w:tcW w:w="645" w:type="dxa"/>
            <w:shd w:val="clear" w:color="auto" w:fill="auto"/>
          </w:tcPr>
          <w:p w14:paraId="58F43D28"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29.8</w:t>
            </w:r>
          </w:p>
        </w:tc>
        <w:tc>
          <w:tcPr>
            <w:tcW w:w="809" w:type="dxa"/>
            <w:shd w:val="clear" w:color="auto" w:fill="auto"/>
          </w:tcPr>
          <w:p w14:paraId="2CDB1B4C"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36</w:t>
            </w:r>
          </w:p>
        </w:tc>
        <w:tc>
          <w:tcPr>
            <w:tcW w:w="645" w:type="dxa"/>
            <w:shd w:val="clear" w:color="auto" w:fill="auto"/>
          </w:tcPr>
          <w:p w14:paraId="6CB2FE6F"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30.4</w:t>
            </w:r>
          </w:p>
        </w:tc>
        <w:tc>
          <w:tcPr>
            <w:tcW w:w="879" w:type="dxa"/>
            <w:shd w:val="clear" w:color="auto" w:fill="auto"/>
          </w:tcPr>
          <w:p w14:paraId="29D7E1A3"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33</w:t>
            </w:r>
          </w:p>
        </w:tc>
        <w:tc>
          <w:tcPr>
            <w:tcW w:w="645" w:type="dxa"/>
            <w:shd w:val="clear" w:color="auto" w:fill="auto"/>
          </w:tcPr>
          <w:p w14:paraId="59F7E0B0"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33.4</w:t>
            </w:r>
          </w:p>
        </w:tc>
      </w:tr>
      <w:tr w:rsidR="00FB1E2A" w:rsidRPr="00BE6F50" w14:paraId="0300F7B6" w14:textId="77777777" w:rsidTr="00292D9F">
        <w:tc>
          <w:tcPr>
            <w:tcW w:w="1527" w:type="dxa"/>
            <w:shd w:val="clear" w:color="auto" w:fill="auto"/>
          </w:tcPr>
          <w:p w14:paraId="0F2CD57A"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Not hospitalized, no</w:t>
            </w:r>
          </w:p>
          <w:p w14:paraId="4606602B" w14:textId="77777777" w:rsidR="00FB1E2A" w:rsidRPr="00BE6F50" w:rsidRDefault="00FB1E2A" w:rsidP="00544ADF">
            <w:pPr>
              <w:autoSpaceDE w:val="0"/>
              <w:autoSpaceDN w:val="0"/>
              <w:adjustRightInd w:val="0"/>
              <w:jc w:val="both"/>
              <w:rPr>
                <w:rFonts w:asciiTheme="minorHAnsi" w:hAnsiTheme="minorHAnsi" w:cstheme="minorHAnsi"/>
                <w:sz w:val="20"/>
                <w:lang w:val="en-US"/>
              </w:rPr>
            </w:pPr>
            <w:r w:rsidRPr="00BE6F50">
              <w:rPr>
                <w:rFonts w:asciiTheme="minorHAnsi" w:hAnsiTheme="minorHAnsi" w:cstheme="minorHAnsi"/>
                <w:sz w:val="20"/>
                <w:lang w:val="en-US"/>
              </w:rPr>
              <w:t>limitations on activities</w:t>
            </w:r>
          </w:p>
        </w:tc>
        <w:tc>
          <w:tcPr>
            <w:tcW w:w="820" w:type="dxa"/>
            <w:shd w:val="clear" w:color="auto" w:fill="auto"/>
          </w:tcPr>
          <w:p w14:paraId="7DA429F5"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42</w:t>
            </w:r>
          </w:p>
        </w:tc>
        <w:tc>
          <w:tcPr>
            <w:tcW w:w="898" w:type="dxa"/>
            <w:shd w:val="clear" w:color="auto" w:fill="auto"/>
          </w:tcPr>
          <w:p w14:paraId="1DEAA221"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59.2</w:t>
            </w:r>
          </w:p>
        </w:tc>
        <w:tc>
          <w:tcPr>
            <w:tcW w:w="965" w:type="dxa"/>
            <w:shd w:val="clear" w:color="auto" w:fill="auto"/>
          </w:tcPr>
          <w:p w14:paraId="4D5A84DC"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50</w:t>
            </w:r>
          </w:p>
        </w:tc>
        <w:tc>
          <w:tcPr>
            <w:tcW w:w="645" w:type="dxa"/>
            <w:shd w:val="clear" w:color="auto" w:fill="auto"/>
          </w:tcPr>
          <w:p w14:paraId="24A7C098"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66.7</w:t>
            </w:r>
          </w:p>
        </w:tc>
        <w:tc>
          <w:tcPr>
            <w:tcW w:w="809" w:type="dxa"/>
            <w:shd w:val="clear" w:color="auto" w:fill="auto"/>
          </w:tcPr>
          <w:p w14:paraId="5294446F"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45</w:t>
            </w:r>
          </w:p>
        </w:tc>
        <w:tc>
          <w:tcPr>
            <w:tcW w:w="645" w:type="dxa"/>
            <w:shd w:val="clear" w:color="auto" w:fill="auto"/>
          </w:tcPr>
          <w:p w14:paraId="1D123F87"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62.1</w:t>
            </w:r>
          </w:p>
        </w:tc>
        <w:tc>
          <w:tcPr>
            <w:tcW w:w="809" w:type="dxa"/>
            <w:shd w:val="clear" w:color="auto" w:fill="auto"/>
          </w:tcPr>
          <w:p w14:paraId="601BD26B"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37</w:t>
            </w:r>
          </w:p>
        </w:tc>
        <w:tc>
          <w:tcPr>
            <w:tcW w:w="645" w:type="dxa"/>
            <w:shd w:val="clear" w:color="auto" w:fill="auto"/>
          </w:tcPr>
          <w:p w14:paraId="26642B70"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54</w:t>
            </w:r>
          </w:p>
        </w:tc>
        <w:tc>
          <w:tcPr>
            <w:tcW w:w="879" w:type="dxa"/>
            <w:shd w:val="clear" w:color="auto" w:fill="auto"/>
          </w:tcPr>
          <w:p w14:paraId="6BE335FC"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25</w:t>
            </w:r>
          </w:p>
        </w:tc>
        <w:tc>
          <w:tcPr>
            <w:tcW w:w="645" w:type="dxa"/>
            <w:shd w:val="clear" w:color="auto" w:fill="auto"/>
          </w:tcPr>
          <w:p w14:paraId="069AFDA3" w14:textId="77777777" w:rsidR="00FB1E2A" w:rsidRPr="00BE6F50" w:rsidRDefault="005754C0" w:rsidP="00544ADF">
            <w:pPr>
              <w:autoSpaceDE w:val="0"/>
              <w:autoSpaceDN w:val="0"/>
              <w:adjustRightInd w:val="0"/>
              <w:jc w:val="both"/>
              <w:rPr>
                <w:rFonts w:asciiTheme="minorHAnsi" w:hAnsiTheme="minorHAnsi" w:cstheme="minorHAnsi"/>
                <w:bCs/>
                <w:sz w:val="20"/>
                <w:lang w:val="en-US"/>
              </w:rPr>
            </w:pPr>
            <w:r w:rsidRPr="00BE6F50">
              <w:rPr>
                <w:rFonts w:asciiTheme="minorHAnsi" w:hAnsiTheme="minorHAnsi" w:cstheme="minorHAnsi"/>
                <w:bCs/>
                <w:sz w:val="20"/>
                <w:lang w:val="en-US"/>
              </w:rPr>
              <w:t>40</w:t>
            </w:r>
          </w:p>
        </w:tc>
      </w:tr>
    </w:tbl>
    <w:p w14:paraId="572BBC02" w14:textId="77777777" w:rsidR="00FB1E2A" w:rsidRPr="00BE6F50" w:rsidRDefault="00FB1E2A" w:rsidP="00544ADF">
      <w:pPr>
        <w:autoSpaceDE w:val="0"/>
        <w:autoSpaceDN w:val="0"/>
        <w:adjustRightInd w:val="0"/>
        <w:jc w:val="both"/>
        <w:rPr>
          <w:rFonts w:asciiTheme="minorHAnsi" w:hAnsiTheme="minorHAnsi" w:cstheme="minorHAnsi"/>
          <w:b/>
          <w:bCs/>
          <w:sz w:val="22"/>
          <w:szCs w:val="22"/>
          <w:lang w:val="en-US"/>
        </w:rPr>
      </w:pPr>
    </w:p>
    <w:p w14:paraId="43D89017" w14:textId="77777777" w:rsidR="00FB1E2A" w:rsidRPr="00BE6F50" w:rsidRDefault="00FB1E2A"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Note that columns may not sum to exactly 100 due to rounding errors.</w:t>
      </w:r>
    </w:p>
    <w:p w14:paraId="661C9A65"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725BFEF0" w14:textId="77777777" w:rsidR="00EC29B3" w:rsidRPr="00BE6F50" w:rsidRDefault="00EC29B3" w:rsidP="00544ADF">
      <w:pPr>
        <w:pStyle w:val="berschrift2"/>
        <w:tabs>
          <w:tab w:val="num" w:pos="576"/>
        </w:tabs>
        <w:ind w:left="576"/>
        <w:jc w:val="both"/>
        <w:rPr>
          <w:rFonts w:asciiTheme="minorHAnsi" w:hAnsiTheme="minorHAnsi" w:cstheme="minorHAnsi"/>
          <w:sz w:val="22"/>
          <w:szCs w:val="22"/>
          <w:lang w:val="en-GB"/>
        </w:rPr>
      </w:pPr>
      <w:bookmarkStart w:id="1279" w:name="_Toc36066203"/>
      <w:r w:rsidRPr="00BE6F50">
        <w:rPr>
          <w:rFonts w:asciiTheme="minorHAnsi" w:hAnsiTheme="minorHAnsi" w:cstheme="minorHAnsi"/>
          <w:sz w:val="22"/>
          <w:szCs w:val="22"/>
          <w:lang w:val="en-GB"/>
        </w:rPr>
        <w:t>POPULATIONS FOR ANALYSES</w:t>
      </w:r>
      <w:bookmarkEnd w:id="1279"/>
    </w:p>
    <w:p w14:paraId="4E502CC1" w14:textId="77777777" w:rsidR="00EC29B3"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The primary analysis will be based on an intention-to-treat population, including participants randomized. Similarly, safety analyses will be based a modified intent-totreat population consisting of all participants who received at least one infusion.</w:t>
      </w:r>
    </w:p>
    <w:p w14:paraId="74D1D3C8" w14:textId="77777777" w:rsidR="008711BD" w:rsidRPr="00BE6F50" w:rsidRDefault="008711BD" w:rsidP="00544ADF">
      <w:pPr>
        <w:autoSpaceDE w:val="0"/>
        <w:autoSpaceDN w:val="0"/>
        <w:adjustRightInd w:val="0"/>
        <w:jc w:val="both"/>
        <w:rPr>
          <w:rFonts w:asciiTheme="minorHAnsi" w:hAnsiTheme="minorHAnsi" w:cstheme="minorHAnsi"/>
          <w:sz w:val="22"/>
          <w:szCs w:val="22"/>
          <w:lang w:val="en-GB"/>
        </w:rPr>
      </w:pPr>
    </w:p>
    <w:p w14:paraId="30B6A089" w14:textId="77777777" w:rsidR="00EC29B3" w:rsidRPr="00BE6F50" w:rsidRDefault="00EC29B3" w:rsidP="00544ADF">
      <w:pPr>
        <w:pStyle w:val="berschrift2"/>
        <w:tabs>
          <w:tab w:val="num" w:pos="576"/>
        </w:tabs>
        <w:ind w:left="576"/>
        <w:jc w:val="both"/>
        <w:rPr>
          <w:rFonts w:asciiTheme="minorHAnsi" w:hAnsiTheme="minorHAnsi" w:cstheme="minorHAnsi"/>
          <w:sz w:val="22"/>
          <w:szCs w:val="22"/>
          <w:lang w:val="en-GB"/>
        </w:rPr>
      </w:pPr>
      <w:bookmarkStart w:id="1280" w:name="_Toc36066204"/>
      <w:r w:rsidRPr="00BE6F50">
        <w:rPr>
          <w:rFonts w:asciiTheme="minorHAnsi" w:hAnsiTheme="minorHAnsi" w:cstheme="minorHAnsi"/>
          <w:sz w:val="22"/>
          <w:szCs w:val="22"/>
          <w:lang w:val="en-GB"/>
        </w:rPr>
        <w:t>STATISTICAL ANALYSES</w:t>
      </w:r>
      <w:bookmarkEnd w:id="1280"/>
    </w:p>
    <w:p w14:paraId="69396B6D" w14:textId="77777777" w:rsidR="00EC29B3" w:rsidRPr="00BE6F50" w:rsidRDefault="00EC29B3" w:rsidP="00544ADF">
      <w:pPr>
        <w:pStyle w:val="berschrift3"/>
        <w:jc w:val="both"/>
        <w:rPr>
          <w:rFonts w:asciiTheme="minorHAnsi" w:hAnsiTheme="minorHAnsi" w:cstheme="minorHAnsi"/>
          <w:sz w:val="22"/>
          <w:szCs w:val="22"/>
          <w:lang w:val="en-GB"/>
        </w:rPr>
      </w:pPr>
      <w:bookmarkStart w:id="1281" w:name="_Toc36066205"/>
      <w:r w:rsidRPr="00BE6F50">
        <w:rPr>
          <w:rFonts w:asciiTheme="minorHAnsi" w:hAnsiTheme="minorHAnsi" w:cstheme="minorHAnsi"/>
          <w:sz w:val="22"/>
          <w:szCs w:val="22"/>
          <w:lang w:val="en-GB"/>
        </w:rPr>
        <w:t>General Approach</w:t>
      </w:r>
      <w:bookmarkEnd w:id="1281"/>
    </w:p>
    <w:p w14:paraId="5ADB359F" w14:textId="77777777" w:rsidR="005754C0"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 xml:space="preserve">This is a double-blind placebo controlled randomized trial testing a superiority hypothesis with a two-sided type I error rate of 0.05. Secondary hypotheses have been ordered according to relative importance. These will be described according to the appropriate summary statistics (e.g., proportions </w:t>
      </w:r>
      <w:r w:rsidRPr="00BE6F50">
        <w:rPr>
          <w:rFonts w:asciiTheme="minorHAnsi" w:hAnsiTheme="minorHAnsi" w:cstheme="minorHAnsi"/>
          <w:sz w:val="22"/>
          <w:szCs w:val="22"/>
          <w:lang w:val="en-US"/>
        </w:rPr>
        <w:lastRenderedPageBreak/>
        <w:t>for categorical data, means with 95% confidence intervals for continuous data, median for time-to-event data).</w:t>
      </w:r>
    </w:p>
    <w:p w14:paraId="26A50CB9" w14:textId="77777777" w:rsidR="005754C0" w:rsidRPr="00BE6F50" w:rsidRDefault="005754C0" w:rsidP="00544ADF">
      <w:pPr>
        <w:autoSpaceDE w:val="0"/>
        <w:autoSpaceDN w:val="0"/>
        <w:adjustRightInd w:val="0"/>
        <w:jc w:val="both"/>
        <w:rPr>
          <w:rFonts w:asciiTheme="minorHAnsi" w:hAnsiTheme="minorHAnsi" w:cstheme="minorHAnsi"/>
          <w:sz w:val="22"/>
          <w:szCs w:val="22"/>
          <w:lang w:val="en-US"/>
        </w:rPr>
      </w:pPr>
    </w:p>
    <w:p w14:paraId="24E5E7A1" w14:textId="77777777" w:rsidR="00EC29B3"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A statistical analysis plan (SAP) will be developed and filed with the study sponsor prior to unblinding of study and database lock.</w:t>
      </w:r>
    </w:p>
    <w:p w14:paraId="22F3DDD6"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00922620" w14:textId="77777777" w:rsidR="00EC29B3" w:rsidRPr="00BE6F50" w:rsidRDefault="00EC29B3" w:rsidP="00544ADF">
      <w:pPr>
        <w:pStyle w:val="berschrift3"/>
        <w:jc w:val="both"/>
        <w:rPr>
          <w:rFonts w:asciiTheme="minorHAnsi" w:hAnsiTheme="minorHAnsi" w:cstheme="minorHAnsi"/>
          <w:sz w:val="22"/>
          <w:szCs w:val="22"/>
          <w:lang w:val="en-GB"/>
        </w:rPr>
      </w:pPr>
      <w:bookmarkStart w:id="1282" w:name="_Toc36066206"/>
      <w:r w:rsidRPr="00BE6F50">
        <w:rPr>
          <w:rFonts w:asciiTheme="minorHAnsi" w:hAnsiTheme="minorHAnsi" w:cstheme="minorHAnsi"/>
          <w:sz w:val="22"/>
          <w:szCs w:val="22"/>
          <w:lang w:val="en-GB"/>
        </w:rPr>
        <w:t>Analysis of the Primary Efficacy Endpoint</w:t>
      </w:r>
      <w:bookmarkEnd w:id="1282"/>
    </w:p>
    <w:p w14:paraId="01CD42C4" w14:textId="77777777" w:rsidR="005754C0"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The ordinal scale will be used to estimate a proportional odds model. The primary hypothesis test will be based on a test of whether the common odds ratio for treatment is equal to one. As noted earlier, the hypothesis test is, for large sample sizes, nearly the same as the Wilcoxon rank sum test.</w:t>
      </w:r>
    </w:p>
    <w:p w14:paraId="3A8701F7" w14:textId="77777777" w:rsidR="005754C0" w:rsidRPr="00BE6F50" w:rsidRDefault="005754C0" w:rsidP="00544ADF">
      <w:pPr>
        <w:autoSpaceDE w:val="0"/>
        <w:autoSpaceDN w:val="0"/>
        <w:adjustRightInd w:val="0"/>
        <w:jc w:val="both"/>
        <w:rPr>
          <w:rFonts w:asciiTheme="minorHAnsi" w:hAnsiTheme="minorHAnsi" w:cstheme="minorHAnsi"/>
          <w:sz w:val="22"/>
          <w:szCs w:val="22"/>
          <w:lang w:val="en-US"/>
        </w:rPr>
      </w:pPr>
    </w:p>
    <w:p w14:paraId="68633EE0" w14:textId="77777777" w:rsidR="005754C0"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Therefore, the procedure produces a valid p-value regardless of whether the proportional odds model is correct. Nonetheless, estimation and confidence intervals do require the model to be correct. Accordingly, we will evaluate model fit using a goodness-of-fit likelihood ratio test. A stratified hypothesis test to account for baseline severity of disease will be used.</w:t>
      </w:r>
    </w:p>
    <w:p w14:paraId="426FF64F" w14:textId="77777777" w:rsidR="005754C0" w:rsidRPr="00BE6F50" w:rsidRDefault="005754C0" w:rsidP="00544ADF">
      <w:pPr>
        <w:autoSpaceDE w:val="0"/>
        <w:autoSpaceDN w:val="0"/>
        <w:adjustRightInd w:val="0"/>
        <w:jc w:val="both"/>
        <w:rPr>
          <w:rFonts w:asciiTheme="minorHAnsi" w:hAnsiTheme="minorHAnsi" w:cstheme="minorHAnsi"/>
          <w:sz w:val="22"/>
          <w:szCs w:val="22"/>
          <w:lang w:val="en-US"/>
        </w:rPr>
      </w:pPr>
    </w:p>
    <w:p w14:paraId="5C4913DB" w14:textId="77777777" w:rsidR="00EC29B3"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The distribution of severity results will be summarized by treatment arm as percentages. The validity of the proportionality assumption will be evaluated and tested. Efforts to minimize loss-to-follow-up will be considerable. However, small amounts of missing data may occur. In such cases, participants without final outcome data will be excluded from the analysis. Sensitivity analyses will evaluate the impact of making different assumptions about missing observations. These sensitivity analyses will be fully defined in the SAP.</w:t>
      </w:r>
    </w:p>
    <w:p w14:paraId="7A8BAC9F" w14:textId="77777777" w:rsidR="008711BD" w:rsidRPr="00BE6F50" w:rsidRDefault="008711BD" w:rsidP="00544ADF">
      <w:pPr>
        <w:autoSpaceDE w:val="0"/>
        <w:autoSpaceDN w:val="0"/>
        <w:adjustRightInd w:val="0"/>
        <w:jc w:val="both"/>
        <w:rPr>
          <w:rFonts w:asciiTheme="minorHAnsi" w:hAnsiTheme="minorHAnsi" w:cstheme="minorHAnsi"/>
          <w:sz w:val="22"/>
          <w:szCs w:val="22"/>
          <w:lang w:val="en-GB"/>
        </w:rPr>
      </w:pPr>
    </w:p>
    <w:p w14:paraId="5B6A3776" w14:textId="77777777" w:rsidR="00EC29B3" w:rsidRPr="00BE6F50" w:rsidRDefault="00EC29B3" w:rsidP="00544ADF">
      <w:pPr>
        <w:pStyle w:val="berschrift3"/>
        <w:jc w:val="both"/>
        <w:rPr>
          <w:rFonts w:asciiTheme="minorHAnsi" w:hAnsiTheme="minorHAnsi" w:cstheme="minorHAnsi"/>
          <w:sz w:val="22"/>
          <w:szCs w:val="22"/>
          <w:lang w:val="en-GB"/>
        </w:rPr>
      </w:pPr>
      <w:bookmarkStart w:id="1283" w:name="_Toc36066207"/>
      <w:r w:rsidRPr="00BE6F50">
        <w:rPr>
          <w:rFonts w:asciiTheme="minorHAnsi" w:hAnsiTheme="minorHAnsi" w:cstheme="minorHAnsi"/>
          <w:sz w:val="22"/>
          <w:szCs w:val="22"/>
          <w:lang w:val="en-GB"/>
        </w:rPr>
        <w:t>Analysis of the Secondary Endpoint(s)</w:t>
      </w:r>
      <w:bookmarkEnd w:id="1283"/>
    </w:p>
    <w:p w14:paraId="14DE92B2" w14:textId="77777777" w:rsidR="005754C0"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1) Differences in time-to-event endpoints (e.g., time to a one category improvement in ordinal scale) by treatment will be summarized with Kaplan-Meier curves and 95% confidence bounds.</w:t>
      </w:r>
    </w:p>
    <w:p w14:paraId="39AE6E90" w14:textId="77777777" w:rsidR="005754C0"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2) Change in ordinal scale at specific time points will be summarized by proportions (e.g., proportion who have a 1-, 2-, 3-, or 4-point improvement or 1-, 2-, 3-, 4-point worsening).</w:t>
      </w:r>
    </w:p>
    <w:p w14:paraId="73D4511E" w14:textId="77777777" w:rsidR="005754C0"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3) Duration of event (e.g., duration of mechanical ventilation) will be summarized according to median days with quartiles.</w:t>
      </w:r>
    </w:p>
    <w:p w14:paraId="3338DEB1" w14:textId="77777777" w:rsidR="005754C0"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4) Incidence data (e.g., incidence of new oxygen use) will be summarized as a percent with 95% confidence intervals.</w:t>
      </w:r>
    </w:p>
    <w:p w14:paraId="27C3EA45" w14:textId="77777777" w:rsidR="005754C0"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5) Categorical data (e.g., 28-day mortality or ordinal scale by day) will be summarized according to proportions with confidence intervals on the difference or odds ratios for a binary or multiple category scale, respectively.</w:t>
      </w:r>
    </w:p>
    <w:p w14:paraId="21FF14DD" w14:textId="77777777" w:rsidR="005754C0" w:rsidRPr="00BE6F50" w:rsidRDefault="005754C0" w:rsidP="00544ADF">
      <w:pPr>
        <w:autoSpaceDE w:val="0"/>
        <w:autoSpaceDN w:val="0"/>
        <w:adjustRightInd w:val="0"/>
        <w:jc w:val="both"/>
        <w:rPr>
          <w:rFonts w:asciiTheme="minorHAnsi" w:hAnsiTheme="minorHAnsi" w:cstheme="minorHAnsi"/>
          <w:sz w:val="22"/>
          <w:szCs w:val="22"/>
          <w:lang w:val="en-US"/>
        </w:rPr>
      </w:pPr>
    </w:p>
    <w:p w14:paraId="51D013D0" w14:textId="77777777" w:rsidR="00EC29B3" w:rsidRPr="00BE6F50" w:rsidRDefault="005754C0" w:rsidP="00544ADF">
      <w:pPr>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Missing data procedures will be described in the SAP.</w:t>
      </w:r>
    </w:p>
    <w:p w14:paraId="3694EEE0" w14:textId="77777777" w:rsidR="008711BD" w:rsidRPr="00BE6F50" w:rsidRDefault="008711BD" w:rsidP="00544ADF">
      <w:pPr>
        <w:jc w:val="both"/>
        <w:rPr>
          <w:rFonts w:asciiTheme="minorHAnsi" w:hAnsiTheme="minorHAnsi" w:cstheme="minorHAnsi"/>
          <w:sz w:val="22"/>
          <w:szCs w:val="22"/>
          <w:lang w:val="en-US"/>
        </w:rPr>
      </w:pPr>
    </w:p>
    <w:p w14:paraId="0A9CD8D3" w14:textId="77777777" w:rsidR="00EC29B3" w:rsidRPr="00BE6F50" w:rsidRDefault="00EC29B3" w:rsidP="00544ADF">
      <w:pPr>
        <w:pStyle w:val="berschrift3"/>
        <w:jc w:val="both"/>
        <w:rPr>
          <w:rFonts w:asciiTheme="minorHAnsi" w:hAnsiTheme="minorHAnsi" w:cstheme="minorHAnsi"/>
          <w:sz w:val="22"/>
          <w:szCs w:val="22"/>
          <w:lang w:val="en-GB"/>
        </w:rPr>
      </w:pPr>
      <w:bookmarkStart w:id="1284" w:name="_Toc36066208"/>
      <w:r w:rsidRPr="00BE6F50">
        <w:rPr>
          <w:rFonts w:asciiTheme="minorHAnsi" w:hAnsiTheme="minorHAnsi" w:cstheme="minorHAnsi"/>
          <w:sz w:val="22"/>
          <w:szCs w:val="22"/>
          <w:lang w:val="en-GB"/>
        </w:rPr>
        <w:t>Safety Analyses</w:t>
      </w:r>
      <w:bookmarkEnd w:id="1284"/>
    </w:p>
    <w:p w14:paraId="3E36DB23" w14:textId="77777777" w:rsidR="00EC29B3"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 xml:space="preserve">Safety endpoints include death through Day 28, SAEs, discontinuation of study infusions, and severe AEs. These events will be analyzed univariately and as a composite endpoint. Time-to-event methods will be used for death and the composite endpoint. Each AE will be counted once for a given participant and graded by severity and relationship to COVID-19 or study intervention. AEs will be coded using the current version of the Medical Dictionary for Regulatory Activities (MedDRA). AEs will be presented by system organ class, duration (in days), start- and stop-date. Adverse events leading to premature </w:t>
      </w:r>
      <w:r w:rsidRPr="00BE6F50">
        <w:rPr>
          <w:rFonts w:asciiTheme="minorHAnsi" w:hAnsiTheme="minorHAnsi" w:cstheme="minorHAnsi"/>
          <w:sz w:val="22"/>
          <w:szCs w:val="22"/>
          <w:lang w:val="en-US"/>
        </w:rPr>
        <w:lastRenderedPageBreak/>
        <w:t>discontinuation from the study intervention and serious treatment-emergent AEs should be presented either in a table or a listing.</w:t>
      </w:r>
    </w:p>
    <w:p w14:paraId="5981A84D"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5E2282F7" w14:textId="77777777" w:rsidR="00EC29B3" w:rsidRPr="00BE6F50" w:rsidRDefault="00EC29B3" w:rsidP="00544ADF">
      <w:pPr>
        <w:pStyle w:val="berschrift3"/>
        <w:jc w:val="both"/>
        <w:rPr>
          <w:rFonts w:asciiTheme="minorHAnsi" w:hAnsiTheme="minorHAnsi" w:cstheme="minorHAnsi"/>
          <w:sz w:val="22"/>
          <w:szCs w:val="22"/>
          <w:lang w:val="en-GB"/>
        </w:rPr>
      </w:pPr>
      <w:bookmarkStart w:id="1285" w:name="_Toc36066209"/>
      <w:r w:rsidRPr="00BE6F50">
        <w:rPr>
          <w:rFonts w:asciiTheme="minorHAnsi" w:hAnsiTheme="minorHAnsi" w:cstheme="minorHAnsi"/>
          <w:sz w:val="22"/>
          <w:szCs w:val="22"/>
          <w:lang w:val="en-GB"/>
        </w:rPr>
        <w:t>Baseline Descriptive Statistics</w:t>
      </w:r>
      <w:bookmarkEnd w:id="1285"/>
    </w:p>
    <w:p w14:paraId="6D071445" w14:textId="77777777" w:rsidR="00EC29B3"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Baseline characteristics will be summarized by treatment arm. For continuous measures the mean and standard deviation will be summarized. Categorical variables will be described by the proportion in each category (with the corresponding sample size numbers).</w:t>
      </w:r>
    </w:p>
    <w:p w14:paraId="43A19367" w14:textId="77777777" w:rsidR="008711BD" w:rsidRPr="00BE6F50" w:rsidRDefault="008711BD" w:rsidP="00544ADF">
      <w:pPr>
        <w:autoSpaceDE w:val="0"/>
        <w:autoSpaceDN w:val="0"/>
        <w:adjustRightInd w:val="0"/>
        <w:jc w:val="both"/>
        <w:rPr>
          <w:rFonts w:asciiTheme="minorHAnsi" w:hAnsiTheme="minorHAnsi" w:cstheme="minorHAnsi"/>
          <w:sz w:val="22"/>
          <w:szCs w:val="22"/>
          <w:lang w:val="en-GB"/>
        </w:rPr>
      </w:pPr>
    </w:p>
    <w:p w14:paraId="28A0A578" w14:textId="77777777" w:rsidR="00EC29B3" w:rsidRPr="00BE6F50" w:rsidRDefault="00EC29B3" w:rsidP="00544ADF">
      <w:pPr>
        <w:pStyle w:val="berschrift3"/>
        <w:jc w:val="both"/>
        <w:rPr>
          <w:rFonts w:asciiTheme="minorHAnsi" w:hAnsiTheme="minorHAnsi" w:cstheme="minorHAnsi"/>
          <w:sz w:val="22"/>
          <w:szCs w:val="22"/>
          <w:lang w:val="en-GB"/>
        </w:rPr>
      </w:pPr>
      <w:bookmarkStart w:id="1286" w:name="_Toc36066210"/>
      <w:r w:rsidRPr="00BE6F50">
        <w:rPr>
          <w:rFonts w:asciiTheme="minorHAnsi" w:hAnsiTheme="minorHAnsi" w:cstheme="minorHAnsi"/>
          <w:sz w:val="22"/>
          <w:szCs w:val="22"/>
          <w:lang w:val="en-GB"/>
        </w:rPr>
        <w:t>Planned Interim and Early Analyses</w:t>
      </w:r>
      <w:bookmarkEnd w:id="1286"/>
    </w:p>
    <w:p w14:paraId="35F8B846" w14:textId="77777777" w:rsidR="005754C0" w:rsidRPr="00BE6F50" w:rsidRDefault="005754C0" w:rsidP="00544ADF">
      <w:pPr>
        <w:autoSpaceDE w:val="0"/>
        <w:autoSpaceDN w:val="0"/>
        <w:adjustRightInd w:val="0"/>
        <w:jc w:val="both"/>
        <w:rPr>
          <w:rFonts w:asciiTheme="minorHAnsi" w:hAnsiTheme="minorHAnsi" w:cstheme="minorHAnsi"/>
          <w:b/>
          <w:bCs/>
          <w:sz w:val="22"/>
          <w:szCs w:val="22"/>
        </w:rPr>
      </w:pPr>
      <w:r w:rsidRPr="00BE6F50">
        <w:rPr>
          <w:rFonts w:asciiTheme="minorHAnsi" w:hAnsiTheme="minorHAnsi" w:cstheme="minorHAnsi"/>
          <w:b/>
          <w:bCs/>
          <w:sz w:val="22"/>
          <w:szCs w:val="22"/>
        </w:rPr>
        <w:t>Early analyses</w:t>
      </w:r>
    </w:p>
    <w:p w14:paraId="21C21A71" w14:textId="77777777" w:rsidR="005754C0" w:rsidRPr="00BE6F50" w:rsidRDefault="005754C0" w:rsidP="00544ADF">
      <w:pPr>
        <w:autoSpaceDE w:val="0"/>
        <w:autoSpaceDN w:val="0"/>
        <w:adjustRightInd w:val="0"/>
        <w:jc w:val="both"/>
        <w:rPr>
          <w:rFonts w:asciiTheme="minorHAnsi" w:hAnsiTheme="minorHAnsi" w:cstheme="minorHAnsi"/>
          <w:color w:val="000000"/>
          <w:sz w:val="22"/>
          <w:szCs w:val="22"/>
          <w:lang w:val="en-US"/>
        </w:rPr>
      </w:pPr>
      <w:r w:rsidRPr="00BE6F50">
        <w:rPr>
          <w:rFonts w:asciiTheme="minorHAnsi" w:hAnsiTheme="minorHAnsi" w:cstheme="minorHAnsi"/>
          <w:color w:val="000000"/>
          <w:sz w:val="22"/>
          <w:szCs w:val="22"/>
          <w:lang w:val="en-US"/>
        </w:rPr>
        <w:t>An initial blinded endpoint-evaluation phase will be enrolled prior to specification of the</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primary endpoint. Analysis and decision making will be restricted to a blinded endpoint</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 xml:space="preserve">evaluation committee (a BEEC). BEEC membership will be defined elsewhere and will </w:t>
      </w:r>
      <w:r w:rsidR="00305EA1" w:rsidRPr="00BE6F50">
        <w:rPr>
          <w:rFonts w:asciiTheme="minorHAnsi" w:hAnsiTheme="minorHAnsi" w:cstheme="minorHAnsi"/>
          <w:color w:val="000000"/>
          <w:sz w:val="22"/>
          <w:szCs w:val="22"/>
          <w:lang w:val="en-US"/>
        </w:rPr>
        <w:t>c</w:t>
      </w:r>
      <w:r w:rsidRPr="00BE6F50">
        <w:rPr>
          <w:rFonts w:asciiTheme="minorHAnsi" w:hAnsiTheme="minorHAnsi" w:cstheme="minorHAnsi"/>
          <w:color w:val="000000"/>
          <w:sz w:val="22"/>
          <w:szCs w:val="22"/>
          <w:lang w:val="en-US"/>
        </w:rPr>
        <w:t>onsist only of individuals who are blinded to treatment assignment. Principles of</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blinded endpoint-evaluation will be defined in a separate document.</w:t>
      </w:r>
    </w:p>
    <w:p w14:paraId="2E7D1FB1" w14:textId="77777777" w:rsidR="005754C0" w:rsidRPr="00BE6F50" w:rsidRDefault="005754C0" w:rsidP="00544ADF">
      <w:pPr>
        <w:autoSpaceDE w:val="0"/>
        <w:autoSpaceDN w:val="0"/>
        <w:adjustRightInd w:val="0"/>
        <w:jc w:val="both"/>
        <w:rPr>
          <w:rFonts w:asciiTheme="minorHAnsi" w:hAnsiTheme="minorHAnsi" w:cstheme="minorHAnsi"/>
          <w:color w:val="000000"/>
          <w:sz w:val="22"/>
          <w:szCs w:val="22"/>
          <w:lang w:val="en-US"/>
        </w:rPr>
      </w:pPr>
    </w:p>
    <w:p w14:paraId="11359D73" w14:textId="77777777" w:rsidR="005754C0" w:rsidRPr="00BE6F50" w:rsidRDefault="005754C0" w:rsidP="00544ADF">
      <w:pPr>
        <w:autoSpaceDE w:val="0"/>
        <w:autoSpaceDN w:val="0"/>
        <w:adjustRightInd w:val="0"/>
        <w:jc w:val="both"/>
        <w:rPr>
          <w:rFonts w:asciiTheme="minorHAnsi" w:hAnsiTheme="minorHAnsi" w:cstheme="minorHAnsi"/>
          <w:color w:val="000000"/>
          <w:sz w:val="22"/>
          <w:szCs w:val="22"/>
          <w:lang w:val="en-US"/>
        </w:rPr>
      </w:pPr>
      <w:r w:rsidRPr="00BE6F50">
        <w:rPr>
          <w:rFonts w:asciiTheme="minorHAnsi" w:hAnsiTheme="minorHAnsi" w:cstheme="minorHAnsi"/>
          <w:color w:val="000000"/>
          <w:sz w:val="22"/>
          <w:szCs w:val="22"/>
          <w:lang w:val="en-US"/>
        </w:rPr>
        <w:t>Additional early analyses include monitoring enrollment, baseline characteristics, and</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follow-up rates throughout the course of the study by the study team. Analyses will be</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conducted blinded to treatment assignment.</w:t>
      </w:r>
    </w:p>
    <w:p w14:paraId="50E5F794" w14:textId="77777777" w:rsidR="00305EA1" w:rsidRPr="00BE6F50" w:rsidRDefault="00305EA1" w:rsidP="00544ADF">
      <w:pPr>
        <w:autoSpaceDE w:val="0"/>
        <w:autoSpaceDN w:val="0"/>
        <w:adjustRightInd w:val="0"/>
        <w:jc w:val="both"/>
        <w:rPr>
          <w:rFonts w:asciiTheme="minorHAnsi" w:hAnsiTheme="minorHAnsi" w:cstheme="minorHAnsi"/>
          <w:color w:val="000000"/>
          <w:sz w:val="22"/>
          <w:szCs w:val="22"/>
          <w:lang w:val="en-US"/>
        </w:rPr>
      </w:pPr>
    </w:p>
    <w:p w14:paraId="2157C874" w14:textId="77777777" w:rsidR="005754C0" w:rsidRPr="00BE6F50" w:rsidRDefault="005754C0" w:rsidP="00544ADF">
      <w:pPr>
        <w:autoSpaceDE w:val="0"/>
        <w:autoSpaceDN w:val="0"/>
        <w:adjustRightInd w:val="0"/>
        <w:jc w:val="both"/>
        <w:rPr>
          <w:rFonts w:asciiTheme="minorHAnsi" w:hAnsiTheme="minorHAnsi" w:cstheme="minorHAnsi"/>
          <w:b/>
          <w:bCs/>
          <w:sz w:val="22"/>
          <w:szCs w:val="22"/>
          <w:lang w:val="en-US"/>
        </w:rPr>
      </w:pPr>
      <w:r w:rsidRPr="00BE6F50">
        <w:rPr>
          <w:rFonts w:asciiTheme="minorHAnsi" w:hAnsiTheme="minorHAnsi" w:cstheme="minorHAnsi"/>
          <w:b/>
          <w:bCs/>
          <w:sz w:val="22"/>
          <w:szCs w:val="22"/>
          <w:lang w:val="en-US"/>
        </w:rPr>
        <w:t>Interim analyses</w:t>
      </w:r>
    </w:p>
    <w:p w14:paraId="3FB1BBE5" w14:textId="77777777" w:rsidR="00EC29B3" w:rsidRPr="00BE6F50" w:rsidRDefault="005754C0" w:rsidP="00544ADF">
      <w:pPr>
        <w:autoSpaceDE w:val="0"/>
        <w:autoSpaceDN w:val="0"/>
        <w:adjustRightInd w:val="0"/>
        <w:jc w:val="both"/>
        <w:rPr>
          <w:rFonts w:asciiTheme="minorHAnsi" w:hAnsiTheme="minorHAnsi" w:cstheme="minorHAnsi"/>
          <w:color w:val="000000"/>
          <w:sz w:val="22"/>
          <w:szCs w:val="22"/>
          <w:lang w:val="en-US"/>
        </w:rPr>
      </w:pPr>
      <w:r w:rsidRPr="00BE6F50">
        <w:rPr>
          <w:rFonts w:asciiTheme="minorHAnsi" w:hAnsiTheme="minorHAnsi" w:cstheme="minorHAnsi"/>
          <w:color w:val="000000"/>
          <w:sz w:val="22"/>
          <w:szCs w:val="22"/>
          <w:lang w:val="en-US"/>
        </w:rPr>
        <w:t>A data and safety monitoring board (DSMB) will monitor ongoing results to ensure</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patient well-being and safety as well as study integrity. The DSMB will be asked to</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recommend early termination or modification only when there is clear and substantial</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evidence of a treatment difference. More details about the interim analyses are</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described in section 0 and 0 below as well as a separate guidance document for the</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DSMB.</w:t>
      </w:r>
    </w:p>
    <w:p w14:paraId="20820B0C" w14:textId="77777777" w:rsidR="00305EA1" w:rsidRPr="00BE6F50" w:rsidRDefault="00305EA1" w:rsidP="00544ADF">
      <w:pPr>
        <w:autoSpaceDE w:val="0"/>
        <w:autoSpaceDN w:val="0"/>
        <w:adjustRightInd w:val="0"/>
        <w:jc w:val="both"/>
        <w:rPr>
          <w:rFonts w:asciiTheme="minorHAnsi" w:hAnsiTheme="minorHAnsi" w:cstheme="minorHAnsi"/>
          <w:color w:val="000000"/>
          <w:sz w:val="22"/>
          <w:szCs w:val="22"/>
          <w:lang w:val="en-US"/>
        </w:rPr>
      </w:pPr>
    </w:p>
    <w:p w14:paraId="37EE9072" w14:textId="77777777" w:rsidR="005754C0" w:rsidRPr="00BE6F50" w:rsidRDefault="005754C0" w:rsidP="00544ADF">
      <w:pPr>
        <w:autoSpaceDE w:val="0"/>
        <w:autoSpaceDN w:val="0"/>
        <w:adjustRightInd w:val="0"/>
        <w:jc w:val="both"/>
        <w:rPr>
          <w:rFonts w:asciiTheme="minorHAnsi" w:hAnsiTheme="minorHAnsi" w:cstheme="minorHAnsi"/>
          <w:b/>
          <w:sz w:val="22"/>
          <w:szCs w:val="22"/>
          <w:lang w:val="en-US"/>
        </w:rPr>
      </w:pPr>
      <w:r w:rsidRPr="00BE6F50">
        <w:rPr>
          <w:rFonts w:asciiTheme="minorHAnsi" w:hAnsiTheme="minorHAnsi" w:cstheme="minorHAnsi"/>
          <w:b/>
          <w:sz w:val="22"/>
          <w:szCs w:val="22"/>
          <w:lang w:val="en-US"/>
        </w:rPr>
        <w:t>Interim Safety Analyses</w:t>
      </w:r>
    </w:p>
    <w:p w14:paraId="56282B05" w14:textId="77777777" w:rsidR="005754C0" w:rsidRPr="00BE6F50" w:rsidRDefault="005754C0" w:rsidP="00544ADF">
      <w:pPr>
        <w:autoSpaceDE w:val="0"/>
        <w:autoSpaceDN w:val="0"/>
        <w:adjustRightInd w:val="0"/>
        <w:jc w:val="both"/>
        <w:rPr>
          <w:rFonts w:asciiTheme="minorHAnsi" w:hAnsiTheme="minorHAnsi" w:cstheme="minorHAnsi"/>
          <w:color w:val="000000"/>
          <w:sz w:val="22"/>
          <w:szCs w:val="22"/>
          <w:lang w:val="en-US"/>
        </w:rPr>
      </w:pPr>
      <w:r w:rsidRPr="00BE6F50">
        <w:rPr>
          <w:rFonts w:asciiTheme="minorHAnsi" w:hAnsiTheme="minorHAnsi" w:cstheme="minorHAnsi"/>
          <w:color w:val="000000"/>
          <w:sz w:val="22"/>
          <w:szCs w:val="22"/>
          <w:lang w:val="en-US"/>
        </w:rPr>
        <w:t>Interim safety analyses will occur at approximately 25%, 50%, and 75% of total</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enrollment. Safety analyses will evaluate serious AEs by treatment arm and test for</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differences using a Pocock spending function approach with a one-sided type I error</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rate of 0.025. This approach is less conservative than what will be used to test for early</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efficacy results because proving definitive harm of the experimental agents is not the</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focus of this study. Pocock stopping boundaries at the looks described correspond to z</w:t>
      </w:r>
      <w:r w:rsidR="00305EA1" w:rsidRPr="00BE6F50">
        <w:rPr>
          <w:rFonts w:asciiTheme="minorHAnsi" w:hAnsiTheme="minorHAnsi" w:cstheme="minorHAnsi"/>
          <w:color w:val="000000"/>
          <w:sz w:val="22"/>
          <w:szCs w:val="22"/>
          <w:lang w:val="en-US"/>
        </w:rPr>
        <w:t>-</w:t>
      </w:r>
      <w:r w:rsidRPr="00BE6F50">
        <w:rPr>
          <w:rFonts w:asciiTheme="minorHAnsi" w:hAnsiTheme="minorHAnsi" w:cstheme="minorHAnsi"/>
          <w:color w:val="000000"/>
          <w:sz w:val="22"/>
          <w:szCs w:val="22"/>
          <w:lang w:val="en-US"/>
        </w:rPr>
        <w:t>scores</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of (2.37, 2.37, 2.36, &amp; 2.35). This contrasts with the z-score stopping boundaries for</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the Lan-DeMets spending function that mimics O’Brien-Fleming boundaries: (4.33, 2.96,</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2.36 &amp; 2.01). The unblinded statistical team will prepare these reports for review by the</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DSMB.</w:t>
      </w:r>
    </w:p>
    <w:p w14:paraId="5E075534" w14:textId="77777777" w:rsidR="00305EA1" w:rsidRPr="00BE6F50" w:rsidRDefault="00305EA1" w:rsidP="00544ADF">
      <w:pPr>
        <w:autoSpaceDE w:val="0"/>
        <w:autoSpaceDN w:val="0"/>
        <w:adjustRightInd w:val="0"/>
        <w:jc w:val="both"/>
        <w:rPr>
          <w:rFonts w:asciiTheme="minorHAnsi" w:hAnsiTheme="minorHAnsi" w:cstheme="minorHAnsi"/>
          <w:color w:val="000000"/>
          <w:sz w:val="22"/>
          <w:szCs w:val="22"/>
          <w:lang w:val="en-US"/>
        </w:rPr>
      </w:pPr>
    </w:p>
    <w:p w14:paraId="5A5C856E" w14:textId="77777777" w:rsidR="005754C0" w:rsidRPr="00BE6F50" w:rsidRDefault="005754C0" w:rsidP="00544ADF">
      <w:pPr>
        <w:autoSpaceDE w:val="0"/>
        <w:autoSpaceDN w:val="0"/>
        <w:adjustRightInd w:val="0"/>
        <w:jc w:val="both"/>
        <w:rPr>
          <w:rFonts w:asciiTheme="minorHAnsi" w:hAnsiTheme="minorHAnsi" w:cstheme="minorHAnsi"/>
          <w:b/>
          <w:sz w:val="22"/>
          <w:szCs w:val="22"/>
          <w:lang w:val="en-US"/>
        </w:rPr>
      </w:pPr>
      <w:r w:rsidRPr="00BE6F50">
        <w:rPr>
          <w:rFonts w:asciiTheme="minorHAnsi" w:hAnsiTheme="minorHAnsi" w:cstheme="minorHAnsi"/>
          <w:b/>
          <w:sz w:val="22"/>
          <w:szCs w:val="22"/>
          <w:lang w:val="en-US"/>
        </w:rPr>
        <w:t>Interim Efficacy Review</w:t>
      </w:r>
    </w:p>
    <w:p w14:paraId="2A77A920" w14:textId="77777777" w:rsidR="005754C0" w:rsidRPr="00BE6F50" w:rsidRDefault="005754C0" w:rsidP="00544ADF">
      <w:pPr>
        <w:autoSpaceDE w:val="0"/>
        <w:autoSpaceDN w:val="0"/>
        <w:adjustRightInd w:val="0"/>
        <w:jc w:val="both"/>
        <w:rPr>
          <w:rFonts w:asciiTheme="minorHAnsi" w:hAnsiTheme="minorHAnsi" w:cstheme="minorHAnsi"/>
          <w:color w:val="000000"/>
          <w:sz w:val="22"/>
          <w:szCs w:val="22"/>
          <w:lang w:val="en-US"/>
        </w:rPr>
      </w:pPr>
      <w:r w:rsidRPr="00BE6F50">
        <w:rPr>
          <w:rFonts w:asciiTheme="minorHAnsi" w:hAnsiTheme="minorHAnsi" w:cstheme="minorHAnsi"/>
          <w:color w:val="000000"/>
          <w:sz w:val="22"/>
          <w:szCs w:val="22"/>
          <w:lang w:val="en-US"/>
        </w:rPr>
        <w:t>The Lan-DeMets spending function analog of the O’Brien-Fleming boundaries will be</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used to monitor the primary endpoint as a guide for the DSMB for an overall two-sided</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type-I error rate of 0.05. Interim efficacy analyses will be conducted after the BEEC has</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selected the primary efficacy endpoint at approximately 50%, 75% and 100% of total</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information.</w:t>
      </w:r>
    </w:p>
    <w:p w14:paraId="4B9FF423" w14:textId="77777777" w:rsidR="00305EA1" w:rsidRPr="00BE6F50" w:rsidRDefault="00305EA1" w:rsidP="00544ADF">
      <w:pPr>
        <w:autoSpaceDE w:val="0"/>
        <w:autoSpaceDN w:val="0"/>
        <w:adjustRightInd w:val="0"/>
        <w:jc w:val="both"/>
        <w:rPr>
          <w:rFonts w:asciiTheme="minorHAnsi" w:hAnsiTheme="minorHAnsi" w:cstheme="minorHAnsi"/>
          <w:color w:val="000000"/>
          <w:sz w:val="22"/>
          <w:szCs w:val="22"/>
          <w:lang w:val="en-US"/>
        </w:rPr>
      </w:pPr>
    </w:p>
    <w:p w14:paraId="5265AF71" w14:textId="77777777" w:rsidR="005754C0" w:rsidRPr="00BE6F50" w:rsidRDefault="005754C0" w:rsidP="00544ADF">
      <w:pPr>
        <w:autoSpaceDE w:val="0"/>
        <w:autoSpaceDN w:val="0"/>
        <w:adjustRightInd w:val="0"/>
        <w:jc w:val="both"/>
        <w:rPr>
          <w:rFonts w:asciiTheme="minorHAnsi" w:hAnsiTheme="minorHAnsi" w:cstheme="minorHAnsi"/>
          <w:color w:val="000000"/>
          <w:sz w:val="22"/>
          <w:szCs w:val="22"/>
          <w:lang w:val="en-US"/>
        </w:rPr>
      </w:pPr>
      <w:r w:rsidRPr="00BE6F50">
        <w:rPr>
          <w:rFonts w:asciiTheme="minorHAnsi" w:hAnsiTheme="minorHAnsi" w:cstheme="minorHAnsi"/>
          <w:color w:val="000000"/>
          <w:sz w:val="22"/>
          <w:szCs w:val="22"/>
          <w:lang w:val="en-US"/>
        </w:rPr>
        <w:t>Conditional power will be presented as an additional guide to the DSMB. Conditional</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power allows computation of the probability of obtaining a statistically significant result</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by the end of the trial given the data accumulated thus far, incorporating and</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 xml:space="preserve">assuming a hypothesized treatment effect (e.g., the </w:t>
      </w:r>
      <w:r w:rsidRPr="00BE6F50">
        <w:rPr>
          <w:rFonts w:asciiTheme="minorHAnsi" w:hAnsiTheme="minorHAnsi" w:cstheme="minorHAnsi"/>
          <w:color w:val="000000"/>
          <w:sz w:val="22"/>
          <w:szCs w:val="22"/>
          <w:lang w:val="en-US"/>
        </w:rPr>
        <w:lastRenderedPageBreak/>
        <w:t>treatment effect assumed for</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sample size determination) thereafter. If conditional power is less than 20% under the</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original trial assumptions, consideration should be given to stopping the trial.</w:t>
      </w:r>
    </w:p>
    <w:p w14:paraId="22085BE4" w14:textId="77777777" w:rsidR="00305EA1" w:rsidRPr="00BE6F50" w:rsidRDefault="00305EA1" w:rsidP="00544ADF">
      <w:pPr>
        <w:autoSpaceDE w:val="0"/>
        <w:autoSpaceDN w:val="0"/>
        <w:adjustRightInd w:val="0"/>
        <w:jc w:val="both"/>
        <w:rPr>
          <w:rFonts w:asciiTheme="minorHAnsi" w:hAnsiTheme="minorHAnsi" w:cstheme="minorHAnsi"/>
          <w:color w:val="000000"/>
          <w:sz w:val="22"/>
          <w:szCs w:val="22"/>
          <w:lang w:val="en-US"/>
        </w:rPr>
      </w:pPr>
    </w:p>
    <w:p w14:paraId="35BA0B80" w14:textId="77777777" w:rsidR="005754C0"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color w:val="000000"/>
          <w:sz w:val="22"/>
          <w:szCs w:val="22"/>
          <w:lang w:val="en-US"/>
        </w:rPr>
        <w:t>The unblinded statistical team will prepare these closed reports for DSMB review and</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color w:val="000000"/>
          <w:sz w:val="22"/>
          <w:szCs w:val="22"/>
          <w:lang w:val="en-US"/>
        </w:rPr>
        <w:t>recommendations. Analyses will be presented with blinded codes for treatment arms to</w:t>
      </w:r>
      <w:r w:rsidR="00305EA1" w:rsidRPr="00BE6F50">
        <w:rPr>
          <w:rFonts w:asciiTheme="minorHAnsi" w:hAnsiTheme="minorHAnsi" w:cstheme="minorHAnsi"/>
          <w:color w:val="000000"/>
          <w:sz w:val="22"/>
          <w:szCs w:val="22"/>
          <w:lang w:val="en-US"/>
        </w:rPr>
        <w:t xml:space="preserve"> </w:t>
      </w:r>
      <w:r w:rsidRPr="00BE6F50">
        <w:rPr>
          <w:rFonts w:asciiTheme="minorHAnsi" w:hAnsiTheme="minorHAnsi" w:cstheme="minorHAnsi"/>
          <w:sz w:val="22"/>
          <w:szCs w:val="22"/>
          <w:lang w:val="en-US"/>
        </w:rPr>
        <w:t>protect against the possibility that the DSMB report may fall into the wrong hands. A</w:t>
      </w:r>
      <w:r w:rsidR="00305EA1" w:rsidRPr="00BE6F50">
        <w:rPr>
          <w:rFonts w:asciiTheme="minorHAnsi" w:hAnsiTheme="minorHAnsi" w:cstheme="minorHAnsi"/>
          <w:sz w:val="22"/>
          <w:szCs w:val="22"/>
          <w:lang w:val="en-US"/>
        </w:rPr>
        <w:t xml:space="preserve"> </w:t>
      </w:r>
      <w:r w:rsidRPr="00BE6F50">
        <w:rPr>
          <w:rFonts w:asciiTheme="minorHAnsi" w:hAnsiTheme="minorHAnsi" w:cstheme="minorHAnsi"/>
          <w:sz w:val="22"/>
          <w:szCs w:val="22"/>
          <w:lang w:val="en-US"/>
        </w:rPr>
        <w:t>DSMB charter will further describe procedures and membership. An additional</w:t>
      </w:r>
      <w:r w:rsidR="00305EA1" w:rsidRPr="00BE6F50">
        <w:rPr>
          <w:rFonts w:asciiTheme="minorHAnsi" w:hAnsiTheme="minorHAnsi" w:cstheme="minorHAnsi"/>
          <w:sz w:val="22"/>
          <w:szCs w:val="22"/>
          <w:lang w:val="en-US"/>
        </w:rPr>
        <w:t xml:space="preserve"> </w:t>
      </w:r>
      <w:r w:rsidRPr="00BE6F50">
        <w:rPr>
          <w:rFonts w:asciiTheme="minorHAnsi" w:hAnsiTheme="minorHAnsi" w:cstheme="minorHAnsi"/>
          <w:sz w:val="22"/>
          <w:szCs w:val="22"/>
          <w:lang w:val="en-US"/>
        </w:rPr>
        <w:t>document on statistical issues related to monitoring will be provided to the DSMB prior</w:t>
      </w:r>
      <w:r w:rsidR="00305EA1" w:rsidRPr="00BE6F50">
        <w:rPr>
          <w:rFonts w:asciiTheme="minorHAnsi" w:hAnsiTheme="minorHAnsi" w:cstheme="minorHAnsi"/>
          <w:sz w:val="22"/>
          <w:szCs w:val="22"/>
          <w:lang w:val="en-US"/>
        </w:rPr>
        <w:t xml:space="preserve"> </w:t>
      </w:r>
      <w:r w:rsidRPr="00BE6F50">
        <w:rPr>
          <w:rFonts w:asciiTheme="minorHAnsi" w:hAnsiTheme="minorHAnsi" w:cstheme="minorHAnsi"/>
          <w:sz w:val="22"/>
          <w:szCs w:val="22"/>
          <w:lang w:val="en-US"/>
        </w:rPr>
        <w:t>to interim analyses.</w:t>
      </w:r>
    </w:p>
    <w:p w14:paraId="3D5806E4" w14:textId="77777777" w:rsidR="008711BD" w:rsidRPr="00BE6F50" w:rsidRDefault="008711BD" w:rsidP="00544ADF">
      <w:pPr>
        <w:autoSpaceDE w:val="0"/>
        <w:autoSpaceDN w:val="0"/>
        <w:adjustRightInd w:val="0"/>
        <w:jc w:val="both"/>
        <w:rPr>
          <w:rFonts w:asciiTheme="minorHAnsi" w:hAnsiTheme="minorHAnsi" w:cstheme="minorHAnsi"/>
          <w:sz w:val="22"/>
          <w:szCs w:val="22"/>
          <w:lang w:val="en-US"/>
        </w:rPr>
      </w:pPr>
    </w:p>
    <w:p w14:paraId="750D270D" w14:textId="77777777" w:rsidR="00EC29B3" w:rsidRPr="00BE6F50" w:rsidRDefault="00EC29B3" w:rsidP="00544ADF">
      <w:pPr>
        <w:pStyle w:val="berschrift3"/>
        <w:jc w:val="both"/>
        <w:rPr>
          <w:rFonts w:asciiTheme="minorHAnsi" w:hAnsiTheme="minorHAnsi" w:cstheme="minorHAnsi"/>
          <w:sz w:val="22"/>
          <w:szCs w:val="22"/>
          <w:lang w:val="en-GB"/>
        </w:rPr>
      </w:pPr>
      <w:bookmarkStart w:id="1287" w:name="_Toc36066211"/>
      <w:r w:rsidRPr="00BE6F50">
        <w:rPr>
          <w:rFonts w:asciiTheme="minorHAnsi" w:hAnsiTheme="minorHAnsi" w:cstheme="minorHAnsi"/>
          <w:sz w:val="22"/>
          <w:szCs w:val="22"/>
          <w:lang w:val="en-GB"/>
        </w:rPr>
        <w:t>Sub-Group Analyses</w:t>
      </w:r>
      <w:bookmarkEnd w:id="1287"/>
    </w:p>
    <w:p w14:paraId="14A00FD7" w14:textId="77777777" w:rsidR="00EC29B3"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Subgroup analyses for the primary outcomes will evaluate the treatment effect across</w:t>
      </w:r>
      <w:r w:rsidR="00305EA1" w:rsidRPr="00BE6F50">
        <w:rPr>
          <w:rFonts w:asciiTheme="minorHAnsi" w:hAnsiTheme="minorHAnsi" w:cstheme="minorHAnsi"/>
          <w:sz w:val="22"/>
          <w:szCs w:val="22"/>
          <w:lang w:val="en-US"/>
        </w:rPr>
        <w:t xml:space="preserve"> </w:t>
      </w:r>
      <w:r w:rsidRPr="00BE6F50">
        <w:rPr>
          <w:rFonts w:asciiTheme="minorHAnsi" w:hAnsiTheme="minorHAnsi" w:cstheme="minorHAnsi"/>
          <w:sz w:val="22"/>
          <w:szCs w:val="22"/>
          <w:lang w:val="en-US"/>
        </w:rPr>
        <w:t>the following subgroups: geographic region, duration of symptoms prior to enrollment,</w:t>
      </w:r>
      <w:r w:rsidR="00305EA1" w:rsidRPr="00BE6F50">
        <w:rPr>
          <w:rFonts w:asciiTheme="minorHAnsi" w:hAnsiTheme="minorHAnsi" w:cstheme="minorHAnsi"/>
          <w:sz w:val="22"/>
          <w:szCs w:val="22"/>
          <w:lang w:val="en-US"/>
        </w:rPr>
        <w:t xml:space="preserve"> </w:t>
      </w:r>
      <w:r w:rsidRPr="00BE6F50">
        <w:rPr>
          <w:rFonts w:asciiTheme="minorHAnsi" w:hAnsiTheme="minorHAnsi" w:cstheme="minorHAnsi"/>
          <w:sz w:val="22"/>
          <w:szCs w:val="22"/>
          <w:lang w:val="en-US"/>
        </w:rPr>
        <w:t>age and sex. A forest plot will display confidence intervals across subgroups. Interaction</w:t>
      </w:r>
      <w:r w:rsidR="00305EA1" w:rsidRPr="00BE6F50">
        <w:rPr>
          <w:rFonts w:asciiTheme="minorHAnsi" w:hAnsiTheme="minorHAnsi" w:cstheme="minorHAnsi"/>
          <w:sz w:val="22"/>
          <w:szCs w:val="22"/>
          <w:lang w:val="en-US"/>
        </w:rPr>
        <w:t xml:space="preserve"> </w:t>
      </w:r>
      <w:r w:rsidRPr="00BE6F50">
        <w:rPr>
          <w:rFonts w:asciiTheme="minorHAnsi" w:hAnsiTheme="minorHAnsi" w:cstheme="minorHAnsi"/>
          <w:sz w:val="22"/>
          <w:szCs w:val="22"/>
          <w:lang w:val="en-US"/>
        </w:rPr>
        <w:t>tests will be conducted to determine whether the effect of treatment varies by</w:t>
      </w:r>
      <w:r w:rsidR="00305EA1" w:rsidRPr="00BE6F50">
        <w:rPr>
          <w:rFonts w:asciiTheme="minorHAnsi" w:hAnsiTheme="minorHAnsi" w:cstheme="minorHAnsi"/>
          <w:sz w:val="22"/>
          <w:szCs w:val="22"/>
          <w:lang w:val="en-US"/>
        </w:rPr>
        <w:t xml:space="preserve"> </w:t>
      </w:r>
      <w:r w:rsidRPr="00BE6F50">
        <w:rPr>
          <w:rFonts w:asciiTheme="minorHAnsi" w:hAnsiTheme="minorHAnsi" w:cstheme="minorHAnsi"/>
          <w:sz w:val="22"/>
          <w:szCs w:val="22"/>
          <w:lang w:val="en-US"/>
        </w:rPr>
        <w:t>subgroup.</w:t>
      </w:r>
    </w:p>
    <w:p w14:paraId="5B8C7728" w14:textId="77777777" w:rsidR="008711BD" w:rsidRPr="00BE6F50" w:rsidRDefault="008711BD" w:rsidP="00544ADF">
      <w:pPr>
        <w:autoSpaceDE w:val="0"/>
        <w:autoSpaceDN w:val="0"/>
        <w:adjustRightInd w:val="0"/>
        <w:jc w:val="both"/>
        <w:rPr>
          <w:rFonts w:asciiTheme="minorHAnsi" w:hAnsiTheme="minorHAnsi" w:cstheme="minorHAnsi"/>
          <w:sz w:val="22"/>
          <w:szCs w:val="22"/>
          <w:lang w:val="en-GB"/>
        </w:rPr>
      </w:pPr>
    </w:p>
    <w:p w14:paraId="36C42162" w14:textId="77777777" w:rsidR="00EC29B3" w:rsidRPr="00BE6F50" w:rsidRDefault="00EC29B3" w:rsidP="00544ADF">
      <w:pPr>
        <w:pStyle w:val="berschrift3"/>
        <w:jc w:val="both"/>
        <w:rPr>
          <w:rFonts w:asciiTheme="minorHAnsi" w:hAnsiTheme="minorHAnsi" w:cstheme="minorHAnsi"/>
          <w:sz w:val="22"/>
          <w:szCs w:val="22"/>
          <w:lang w:val="en-GB"/>
        </w:rPr>
      </w:pPr>
      <w:bookmarkStart w:id="1288" w:name="_Toc36066212"/>
      <w:r w:rsidRPr="00BE6F50">
        <w:rPr>
          <w:rFonts w:asciiTheme="minorHAnsi" w:hAnsiTheme="minorHAnsi" w:cstheme="minorHAnsi"/>
          <w:sz w:val="22"/>
          <w:szCs w:val="22"/>
          <w:lang w:val="en-GB"/>
        </w:rPr>
        <w:t>Exploratory Analyses</w:t>
      </w:r>
      <w:bookmarkEnd w:id="1288"/>
    </w:p>
    <w:p w14:paraId="1D417D01" w14:textId="77777777" w:rsidR="00EC29B3" w:rsidRPr="00BE6F50" w:rsidRDefault="005754C0" w:rsidP="00544ADF">
      <w:pPr>
        <w:autoSpaceDE w:val="0"/>
        <w:autoSpaceDN w:val="0"/>
        <w:adjustRightInd w:val="0"/>
        <w:jc w:val="both"/>
        <w:rPr>
          <w:rFonts w:asciiTheme="minorHAnsi" w:hAnsiTheme="minorHAnsi" w:cstheme="minorHAnsi"/>
          <w:sz w:val="22"/>
          <w:szCs w:val="22"/>
          <w:lang w:val="en-US"/>
        </w:rPr>
      </w:pPr>
      <w:r w:rsidRPr="00BE6F50">
        <w:rPr>
          <w:rFonts w:asciiTheme="minorHAnsi" w:hAnsiTheme="minorHAnsi" w:cstheme="minorHAnsi"/>
          <w:sz w:val="22"/>
          <w:szCs w:val="22"/>
          <w:lang w:val="en-US"/>
        </w:rPr>
        <w:t>An exploratory analysis will compare treatment efficacy estimates according to the</w:t>
      </w:r>
      <w:r w:rsidR="00305EA1" w:rsidRPr="00BE6F50">
        <w:rPr>
          <w:rFonts w:asciiTheme="minorHAnsi" w:hAnsiTheme="minorHAnsi" w:cstheme="minorHAnsi"/>
          <w:sz w:val="22"/>
          <w:szCs w:val="22"/>
          <w:lang w:val="en-US"/>
        </w:rPr>
        <w:t xml:space="preserve"> </w:t>
      </w:r>
      <w:r w:rsidRPr="00BE6F50">
        <w:rPr>
          <w:rFonts w:asciiTheme="minorHAnsi" w:hAnsiTheme="minorHAnsi" w:cstheme="minorHAnsi"/>
          <w:sz w:val="22"/>
          <w:szCs w:val="22"/>
          <w:lang w:val="en-US"/>
        </w:rPr>
        <w:t xml:space="preserve">various scales outlined in section </w:t>
      </w:r>
      <w:r w:rsidR="008711BD" w:rsidRPr="00BE6F50">
        <w:rPr>
          <w:rFonts w:asciiTheme="minorHAnsi" w:hAnsiTheme="minorHAnsi" w:cstheme="minorHAnsi"/>
          <w:sz w:val="22"/>
          <w:szCs w:val="22"/>
          <w:lang w:val="en-US"/>
        </w:rPr>
        <w:t>___</w:t>
      </w:r>
      <w:r w:rsidRPr="00BE6F50">
        <w:rPr>
          <w:rFonts w:asciiTheme="minorHAnsi" w:hAnsiTheme="minorHAnsi" w:cstheme="minorHAnsi"/>
          <w:sz w:val="22"/>
          <w:szCs w:val="22"/>
          <w:lang w:val="en-US"/>
        </w:rPr>
        <w:t>. Specifically, the probability of falling into</w:t>
      </w:r>
      <w:r w:rsidR="00305EA1" w:rsidRPr="00BE6F50">
        <w:rPr>
          <w:rFonts w:asciiTheme="minorHAnsi" w:hAnsiTheme="minorHAnsi" w:cstheme="minorHAnsi"/>
          <w:sz w:val="22"/>
          <w:szCs w:val="22"/>
          <w:lang w:val="en-US"/>
        </w:rPr>
        <w:t xml:space="preserve"> </w:t>
      </w:r>
      <w:r w:rsidRPr="00BE6F50">
        <w:rPr>
          <w:rFonts w:asciiTheme="minorHAnsi" w:hAnsiTheme="minorHAnsi" w:cstheme="minorHAnsi"/>
          <w:sz w:val="22"/>
          <w:szCs w:val="22"/>
          <w:lang w:val="en-US"/>
        </w:rPr>
        <w:t>category “i” or better will be compared between arms for each i.</w:t>
      </w:r>
    </w:p>
    <w:p w14:paraId="74653F04" w14:textId="77777777" w:rsidR="00D00034" w:rsidRPr="00BE6F50" w:rsidRDefault="00D00034" w:rsidP="00544ADF">
      <w:pPr>
        <w:jc w:val="both"/>
        <w:rPr>
          <w:rFonts w:asciiTheme="minorHAnsi" w:hAnsiTheme="minorHAnsi" w:cstheme="minorHAnsi"/>
          <w:sz w:val="22"/>
          <w:szCs w:val="22"/>
          <w:lang w:val="en-GB"/>
        </w:rPr>
      </w:pPr>
    </w:p>
    <w:p w14:paraId="6B2F6A5F" w14:textId="77777777" w:rsidR="00D64F5A" w:rsidRPr="00BE6F50" w:rsidRDefault="00B75B80" w:rsidP="00544ADF">
      <w:pPr>
        <w:pStyle w:val="berschrift1"/>
        <w:jc w:val="both"/>
        <w:rPr>
          <w:rFonts w:asciiTheme="minorHAnsi" w:hAnsiTheme="minorHAnsi" w:cstheme="minorHAnsi"/>
          <w:sz w:val="22"/>
          <w:szCs w:val="22"/>
          <w:lang w:val="en-GB"/>
        </w:rPr>
      </w:pPr>
      <w:bookmarkStart w:id="1289" w:name="_Toc118524353"/>
      <w:bookmarkStart w:id="1290" w:name="_Toc118528662"/>
      <w:bookmarkStart w:id="1291" w:name="_Toc118530104"/>
      <w:bookmarkStart w:id="1292" w:name="_Toc118530448"/>
      <w:bookmarkStart w:id="1293" w:name="_Toc118530853"/>
      <w:bookmarkStart w:id="1294" w:name="_Toc118531885"/>
      <w:bookmarkStart w:id="1295" w:name="_Toc118532229"/>
      <w:bookmarkStart w:id="1296" w:name="_Toc118532577"/>
      <w:bookmarkStart w:id="1297" w:name="_Toc118532924"/>
      <w:bookmarkStart w:id="1298" w:name="_Toc118620768"/>
      <w:bookmarkStart w:id="1299" w:name="_Toc118622945"/>
      <w:bookmarkStart w:id="1300" w:name="_Toc118779355"/>
      <w:bookmarkStart w:id="1301" w:name="_Toc118782538"/>
      <w:bookmarkStart w:id="1302" w:name="_Toc122258995"/>
      <w:bookmarkStart w:id="1303" w:name="_Toc122259371"/>
      <w:bookmarkStart w:id="1304" w:name="_Toc122410951"/>
      <w:bookmarkStart w:id="1305" w:name="_Toc123005866"/>
      <w:bookmarkStart w:id="1306" w:name="_Toc123014505"/>
      <w:bookmarkStart w:id="1307" w:name="_Toc123023726"/>
      <w:bookmarkStart w:id="1308" w:name="_Toc123024102"/>
      <w:bookmarkStart w:id="1309" w:name="_Toc124074004"/>
      <w:bookmarkStart w:id="1310" w:name="_Toc124074381"/>
      <w:bookmarkStart w:id="1311" w:name="_Toc124075036"/>
      <w:bookmarkStart w:id="1312" w:name="_Toc57633674"/>
      <w:bookmarkStart w:id="1313" w:name="_Toc58148342"/>
      <w:bookmarkStart w:id="1314" w:name="_Toc58148721"/>
      <w:bookmarkStart w:id="1315" w:name="_Toc58148820"/>
      <w:bookmarkStart w:id="1316" w:name="_Toc58148932"/>
      <w:bookmarkStart w:id="1317" w:name="_Toc59871232"/>
      <w:bookmarkStart w:id="1318" w:name="_Toc59876815"/>
      <w:bookmarkStart w:id="1319" w:name="_Toc59882287"/>
      <w:bookmarkStart w:id="1320" w:name="_Toc59882521"/>
      <w:bookmarkStart w:id="1321" w:name="_Toc59961177"/>
      <w:bookmarkStart w:id="1322" w:name="_Toc59961417"/>
      <w:bookmarkStart w:id="1323" w:name="_Toc61059412"/>
      <w:bookmarkStart w:id="1324" w:name="_Toc61060198"/>
      <w:bookmarkStart w:id="1325" w:name="_Toc61066012"/>
      <w:bookmarkStart w:id="1326" w:name="_Toc118524354"/>
      <w:bookmarkStart w:id="1327" w:name="_Toc118528663"/>
      <w:bookmarkStart w:id="1328" w:name="_Toc118530105"/>
      <w:bookmarkStart w:id="1329" w:name="_Toc118530449"/>
      <w:bookmarkStart w:id="1330" w:name="_Toc118530854"/>
      <w:bookmarkStart w:id="1331" w:name="_Toc118531886"/>
      <w:bookmarkStart w:id="1332" w:name="_Toc118532230"/>
      <w:bookmarkStart w:id="1333" w:name="_Toc118532578"/>
      <w:bookmarkStart w:id="1334" w:name="_Toc118532925"/>
      <w:bookmarkStart w:id="1335" w:name="_Toc118620769"/>
      <w:bookmarkStart w:id="1336" w:name="_Toc118622946"/>
      <w:bookmarkStart w:id="1337" w:name="_Toc118779356"/>
      <w:bookmarkStart w:id="1338" w:name="_Toc118782539"/>
      <w:bookmarkStart w:id="1339" w:name="_Toc122258996"/>
      <w:bookmarkStart w:id="1340" w:name="_Toc122259372"/>
      <w:bookmarkStart w:id="1341" w:name="_Toc122410952"/>
      <w:bookmarkStart w:id="1342" w:name="_Toc123005867"/>
      <w:bookmarkStart w:id="1343" w:name="_Toc123014506"/>
      <w:bookmarkStart w:id="1344" w:name="_Toc123023727"/>
      <w:bookmarkStart w:id="1345" w:name="_Toc123024103"/>
      <w:bookmarkStart w:id="1346" w:name="_Toc124074005"/>
      <w:bookmarkStart w:id="1347" w:name="_Toc124074382"/>
      <w:bookmarkStart w:id="1348" w:name="_Toc124075037"/>
      <w:bookmarkStart w:id="1349" w:name="_Toc118524355"/>
      <w:bookmarkStart w:id="1350" w:name="_Toc118528664"/>
      <w:bookmarkStart w:id="1351" w:name="_Toc118530106"/>
      <w:bookmarkStart w:id="1352" w:name="_Toc118530450"/>
      <w:bookmarkStart w:id="1353" w:name="_Toc118530855"/>
      <w:bookmarkStart w:id="1354" w:name="_Toc118531887"/>
      <w:bookmarkStart w:id="1355" w:name="_Toc118532231"/>
      <w:bookmarkStart w:id="1356" w:name="_Toc118532579"/>
      <w:bookmarkStart w:id="1357" w:name="_Toc118532926"/>
      <w:bookmarkStart w:id="1358" w:name="_Toc118620770"/>
      <w:bookmarkStart w:id="1359" w:name="_Toc118622947"/>
      <w:bookmarkStart w:id="1360" w:name="_Toc118779357"/>
      <w:bookmarkStart w:id="1361" w:name="_Toc118782540"/>
      <w:bookmarkStart w:id="1362" w:name="_Toc122258997"/>
      <w:bookmarkStart w:id="1363" w:name="_Toc122259373"/>
      <w:bookmarkStart w:id="1364" w:name="_Toc122410953"/>
      <w:bookmarkStart w:id="1365" w:name="_Toc123005868"/>
      <w:bookmarkStart w:id="1366" w:name="_Toc123014507"/>
      <w:bookmarkStart w:id="1367" w:name="_Toc123023728"/>
      <w:bookmarkStart w:id="1368" w:name="_Toc123024104"/>
      <w:bookmarkStart w:id="1369" w:name="_Toc124074006"/>
      <w:bookmarkStart w:id="1370" w:name="_Toc124074383"/>
      <w:bookmarkStart w:id="1371" w:name="_Toc124075038"/>
      <w:bookmarkStart w:id="1372" w:name="_Toc36066213"/>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r w:rsidRPr="00BE6F50">
        <w:rPr>
          <w:rFonts w:asciiTheme="minorHAnsi" w:hAnsiTheme="minorHAnsi" w:cstheme="minorHAnsi"/>
          <w:sz w:val="22"/>
          <w:szCs w:val="22"/>
          <w:lang w:val="en-GB"/>
        </w:rPr>
        <w:t>Report</w:t>
      </w:r>
      <w:r w:rsidR="008163D3" w:rsidRPr="00BE6F50">
        <w:rPr>
          <w:rFonts w:asciiTheme="minorHAnsi" w:hAnsiTheme="minorHAnsi" w:cstheme="minorHAnsi"/>
          <w:sz w:val="22"/>
          <w:szCs w:val="22"/>
          <w:lang w:val="en-GB"/>
        </w:rPr>
        <w:t>ing</w:t>
      </w:r>
      <w:bookmarkEnd w:id="1372"/>
    </w:p>
    <w:p w14:paraId="1510AA56" w14:textId="77777777" w:rsidR="00D64F5A" w:rsidRPr="00BE6F50" w:rsidRDefault="001C1647" w:rsidP="00544ADF">
      <w:pPr>
        <w:pStyle w:val="berschrift2"/>
        <w:tabs>
          <w:tab w:val="num" w:pos="576"/>
        </w:tabs>
        <w:ind w:left="576"/>
        <w:jc w:val="both"/>
        <w:rPr>
          <w:rFonts w:asciiTheme="minorHAnsi" w:hAnsiTheme="minorHAnsi" w:cstheme="minorHAnsi"/>
          <w:sz w:val="22"/>
          <w:szCs w:val="22"/>
          <w:lang w:val="en-GB"/>
        </w:rPr>
      </w:pPr>
      <w:bookmarkStart w:id="1373" w:name="_Toc36066214"/>
      <w:r w:rsidRPr="00BE6F50">
        <w:rPr>
          <w:rFonts w:asciiTheme="minorHAnsi" w:hAnsiTheme="minorHAnsi" w:cstheme="minorHAnsi"/>
          <w:sz w:val="22"/>
          <w:szCs w:val="22"/>
          <w:lang w:val="en-GB"/>
        </w:rPr>
        <w:t xml:space="preserve">Statistical </w:t>
      </w:r>
      <w:r w:rsidR="00B75B80" w:rsidRPr="00BE6F50">
        <w:rPr>
          <w:rFonts w:asciiTheme="minorHAnsi" w:hAnsiTheme="minorHAnsi" w:cstheme="minorHAnsi"/>
          <w:sz w:val="22"/>
          <w:szCs w:val="22"/>
          <w:lang w:val="en-GB"/>
        </w:rPr>
        <w:t>report</w:t>
      </w:r>
      <w:bookmarkEnd w:id="1373"/>
    </w:p>
    <w:p w14:paraId="3B636768" w14:textId="77777777" w:rsidR="00A603F5" w:rsidRPr="00BE6F50" w:rsidRDefault="00A603F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The statistical analysis and composition of a biometrical report will be performed by……… in cooperation with th</w:t>
      </w:r>
      <w:r w:rsidR="00D72A73" w:rsidRPr="00BE6F50">
        <w:rPr>
          <w:rFonts w:asciiTheme="minorHAnsi" w:hAnsiTheme="minorHAnsi" w:cstheme="minorHAnsi"/>
          <w:color w:val="auto"/>
          <w:sz w:val="22"/>
          <w:szCs w:val="22"/>
          <w:lang w:val="en-GB"/>
        </w:rPr>
        <w:t xml:space="preserve">e </w:t>
      </w:r>
      <w:r w:rsidR="003D548A" w:rsidRPr="00BE6F50">
        <w:rPr>
          <w:rFonts w:asciiTheme="minorHAnsi" w:hAnsiTheme="minorHAnsi" w:cstheme="minorHAnsi"/>
          <w:color w:val="auto"/>
          <w:sz w:val="22"/>
          <w:szCs w:val="22"/>
          <w:lang w:val="en-GB"/>
        </w:rPr>
        <w:t>Sponsor</w:t>
      </w:r>
      <w:r w:rsidR="00D72A73" w:rsidRPr="00BE6F50">
        <w:rPr>
          <w:rFonts w:asciiTheme="minorHAnsi" w:hAnsiTheme="minorHAnsi" w:cstheme="minorHAnsi"/>
          <w:color w:val="auto"/>
          <w:sz w:val="22"/>
          <w:szCs w:val="22"/>
          <w:lang w:val="en-GB"/>
        </w:rPr>
        <w:t xml:space="preserve"> and the Principal </w:t>
      </w:r>
      <w:r w:rsidR="003D548A" w:rsidRPr="00BE6F50">
        <w:rPr>
          <w:rFonts w:asciiTheme="minorHAnsi" w:hAnsiTheme="minorHAnsi" w:cstheme="minorHAnsi"/>
          <w:color w:val="auto"/>
          <w:sz w:val="22"/>
          <w:szCs w:val="22"/>
          <w:lang w:val="en-GB"/>
        </w:rPr>
        <w:t>Investigator</w:t>
      </w:r>
      <w:r w:rsidRPr="00BE6F50">
        <w:rPr>
          <w:rFonts w:asciiTheme="minorHAnsi" w:hAnsiTheme="minorHAnsi" w:cstheme="minorHAnsi"/>
          <w:color w:val="auto"/>
          <w:sz w:val="22"/>
          <w:szCs w:val="22"/>
          <w:lang w:val="en-GB"/>
        </w:rPr>
        <w:t xml:space="preserve">. All data </w:t>
      </w:r>
      <w:r w:rsidR="00D72A73" w:rsidRPr="00BE6F50">
        <w:rPr>
          <w:rFonts w:asciiTheme="minorHAnsi" w:hAnsiTheme="minorHAnsi" w:cstheme="minorHAnsi"/>
          <w:color w:val="auto"/>
          <w:sz w:val="22"/>
          <w:szCs w:val="22"/>
          <w:lang w:val="en-GB"/>
        </w:rPr>
        <w:t>in this report is</w:t>
      </w:r>
      <w:r w:rsidRPr="00BE6F50">
        <w:rPr>
          <w:rFonts w:asciiTheme="minorHAnsi" w:hAnsiTheme="minorHAnsi" w:cstheme="minorHAnsi"/>
          <w:color w:val="auto"/>
          <w:sz w:val="22"/>
          <w:szCs w:val="22"/>
          <w:lang w:val="en-GB"/>
        </w:rPr>
        <w:t xml:space="preserve"> confidential.  </w:t>
      </w:r>
    </w:p>
    <w:p w14:paraId="6F82C32A" w14:textId="77777777" w:rsidR="00A603F5" w:rsidRPr="00BE6F50" w:rsidRDefault="00A603F5" w:rsidP="00544ADF">
      <w:pPr>
        <w:jc w:val="both"/>
        <w:rPr>
          <w:rFonts w:asciiTheme="minorHAnsi" w:hAnsiTheme="minorHAnsi" w:cstheme="minorHAnsi"/>
          <w:i/>
          <w:sz w:val="22"/>
          <w:szCs w:val="22"/>
          <w:lang w:val="en-GB"/>
        </w:rPr>
      </w:pPr>
    </w:p>
    <w:p w14:paraId="06861FEB" w14:textId="77777777" w:rsidR="00D64F5A" w:rsidRPr="00BE6F50" w:rsidRDefault="001942BC" w:rsidP="00544ADF">
      <w:pPr>
        <w:pStyle w:val="berschrift2"/>
        <w:tabs>
          <w:tab w:val="num" w:pos="576"/>
        </w:tabs>
        <w:ind w:left="576"/>
        <w:jc w:val="both"/>
        <w:rPr>
          <w:rFonts w:asciiTheme="minorHAnsi" w:hAnsiTheme="minorHAnsi" w:cstheme="minorHAnsi"/>
          <w:sz w:val="22"/>
          <w:szCs w:val="22"/>
          <w:lang w:val="en-GB"/>
        </w:rPr>
      </w:pPr>
      <w:bookmarkStart w:id="1374" w:name="_Toc36066215"/>
      <w:r w:rsidRPr="00BE6F50">
        <w:rPr>
          <w:rFonts w:asciiTheme="minorHAnsi" w:hAnsiTheme="minorHAnsi" w:cstheme="minorHAnsi"/>
          <w:sz w:val="22"/>
          <w:szCs w:val="22"/>
          <w:lang w:val="en-GB"/>
        </w:rPr>
        <w:t>Final</w:t>
      </w:r>
      <w:r w:rsidR="00B75B80" w:rsidRPr="00BE6F50">
        <w:rPr>
          <w:rFonts w:asciiTheme="minorHAnsi" w:hAnsiTheme="minorHAnsi" w:cstheme="minorHAnsi"/>
          <w:sz w:val="22"/>
          <w:szCs w:val="22"/>
          <w:lang w:val="en-GB"/>
        </w:rPr>
        <w:t xml:space="preserve"> report</w:t>
      </w:r>
      <w:bookmarkEnd w:id="1374"/>
    </w:p>
    <w:p w14:paraId="62831F02" w14:textId="77777777" w:rsidR="00CE4134" w:rsidRPr="00BE6F50" w:rsidRDefault="00A603F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The composition of a final integrated report will be conducted in accordance with ICH E3: Structure and Contents of Clinical Study Reports.  </w:t>
      </w:r>
    </w:p>
    <w:p w14:paraId="5B49891C" w14:textId="77777777" w:rsidR="00A603F5" w:rsidRPr="00BE6F50" w:rsidRDefault="00A603F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After termination of the biometrical analysis ……………. will compose an integrated report. </w:t>
      </w:r>
    </w:p>
    <w:p w14:paraId="2F1DDAE7" w14:textId="77777777" w:rsidR="00A603F5" w:rsidRPr="00BE6F50" w:rsidRDefault="00A603F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This report contains a clinical record, a statistical record, single value tables and conclusions. </w:t>
      </w:r>
      <w:r w:rsidR="00CE4134" w:rsidRPr="00BE6F50">
        <w:rPr>
          <w:rFonts w:asciiTheme="minorHAnsi" w:hAnsiTheme="minorHAnsi" w:cstheme="minorHAnsi"/>
          <w:color w:val="auto"/>
          <w:sz w:val="22"/>
          <w:szCs w:val="22"/>
          <w:lang w:val="en-GB"/>
        </w:rPr>
        <w:t xml:space="preserve">It will be signed by …………. (Principal </w:t>
      </w:r>
      <w:r w:rsidR="003D548A" w:rsidRPr="00BE6F50">
        <w:rPr>
          <w:rFonts w:asciiTheme="minorHAnsi" w:hAnsiTheme="minorHAnsi" w:cstheme="minorHAnsi"/>
          <w:color w:val="auto"/>
          <w:sz w:val="22"/>
          <w:szCs w:val="22"/>
          <w:lang w:val="en-GB"/>
        </w:rPr>
        <w:t>Investigator</w:t>
      </w:r>
      <w:r w:rsidR="00CE4134" w:rsidRPr="00BE6F50">
        <w:rPr>
          <w:rFonts w:asciiTheme="minorHAnsi" w:hAnsiTheme="minorHAnsi" w:cstheme="minorHAnsi"/>
          <w:color w:val="auto"/>
          <w:sz w:val="22"/>
          <w:szCs w:val="22"/>
          <w:lang w:val="en-GB"/>
        </w:rPr>
        <w:t xml:space="preserve">, </w:t>
      </w:r>
      <w:r w:rsidR="003D548A" w:rsidRPr="00BE6F50">
        <w:rPr>
          <w:rFonts w:asciiTheme="minorHAnsi" w:hAnsiTheme="minorHAnsi" w:cstheme="minorHAnsi"/>
          <w:color w:val="auto"/>
          <w:sz w:val="22"/>
          <w:szCs w:val="22"/>
          <w:lang w:val="en-GB"/>
        </w:rPr>
        <w:t>Sponsor</w:t>
      </w:r>
      <w:r w:rsidRPr="00BE6F50">
        <w:rPr>
          <w:rFonts w:asciiTheme="minorHAnsi" w:hAnsiTheme="minorHAnsi" w:cstheme="minorHAnsi"/>
          <w:color w:val="auto"/>
          <w:sz w:val="22"/>
          <w:szCs w:val="22"/>
          <w:lang w:val="en-GB"/>
        </w:rPr>
        <w:t xml:space="preserve">, biometricians, data managers, monitor, trial centre manager) </w:t>
      </w:r>
    </w:p>
    <w:p w14:paraId="2763A0B1" w14:textId="77777777" w:rsidR="00CE4134" w:rsidRPr="00BE6F50" w:rsidRDefault="00A603F5"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Due to the following organisational structure _________________ it is g</w:t>
      </w:r>
      <w:r w:rsidR="00CE4134" w:rsidRPr="00BE6F50">
        <w:rPr>
          <w:rFonts w:asciiTheme="minorHAnsi" w:hAnsiTheme="minorHAnsi" w:cstheme="minorHAnsi"/>
          <w:i/>
          <w:sz w:val="22"/>
          <w:szCs w:val="22"/>
          <w:lang w:val="en-GB"/>
        </w:rPr>
        <w:t>uar</w:t>
      </w:r>
      <w:r w:rsidRPr="00BE6F50">
        <w:rPr>
          <w:rFonts w:asciiTheme="minorHAnsi" w:hAnsiTheme="minorHAnsi" w:cstheme="minorHAnsi"/>
          <w:i/>
          <w:sz w:val="22"/>
          <w:szCs w:val="22"/>
          <w:lang w:val="en-GB"/>
        </w:rPr>
        <w:t>anteed, that the biometrician named in the protocol (see list of responsibilities) will be able to supervise the statistical analysis.</w:t>
      </w:r>
    </w:p>
    <w:p w14:paraId="341878CC" w14:textId="77777777" w:rsidR="00CE4134" w:rsidRPr="00BE6F50" w:rsidRDefault="00A603F5"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  </w:t>
      </w:r>
    </w:p>
    <w:p w14:paraId="29DF036D" w14:textId="77777777" w:rsidR="004F2285" w:rsidRPr="00BE6F50" w:rsidRDefault="004F2285" w:rsidP="00544ADF">
      <w:pPr>
        <w:pStyle w:val="berschrift2"/>
        <w:tabs>
          <w:tab w:val="num" w:pos="576"/>
        </w:tabs>
        <w:ind w:left="576"/>
        <w:jc w:val="both"/>
        <w:rPr>
          <w:rFonts w:asciiTheme="minorHAnsi" w:hAnsiTheme="minorHAnsi" w:cstheme="minorHAnsi"/>
          <w:sz w:val="22"/>
          <w:szCs w:val="22"/>
          <w:lang w:val="en-GB"/>
        </w:rPr>
      </w:pPr>
      <w:bookmarkStart w:id="1375" w:name="_Toc36066216"/>
      <w:r w:rsidRPr="00BE6F50">
        <w:rPr>
          <w:rFonts w:asciiTheme="minorHAnsi" w:hAnsiTheme="minorHAnsi" w:cstheme="minorHAnsi"/>
          <w:sz w:val="22"/>
          <w:szCs w:val="22"/>
          <w:lang w:val="en-GB"/>
        </w:rPr>
        <w:t>Publi</w:t>
      </w:r>
      <w:r w:rsidR="00B75B80" w:rsidRPr="00BE6F50">
        <w:rPr>
          <w:rFonts w:asciiTheme="minorHAnsi" w:hAnsiTheme="minorHAnsi" w:cstheme="minorHAnsi"/>
          <w:sz w:val="22"/>
          <w:szCs w:val="22"/>
          <w:lang w:val="en-GB"/>
        </w:rPr>
        <w:t>cation</w:t>
      </w:r>
      <w:r w:rsidR="008163D3" w:rsidRPr="00BE6F50">
        <w:rPr>
          <w:rFonts w:asciiTheme="minorHAnsi" w:hAnsiTheme="minorHAnsi" w:cstheme="minorHAnsi"/>
          <w:sz w:val="22"/>
          <w:szCs w:val="22"/>
          <w:lang w:val="en-GB"/>
        </w:rPr>
        <w:t xml:space="preserve"> (policy)</w:t>
      </w:r>
      <w:bookmarkEnd w:id="1375"/>
    </w:p>
    <w:p w14:paraId="6B9333DA" w14:textId="77777777" w:rsidR="00A603F5" w:rsidRPr="00BE6F50" w:rsidRDefault="00A603F5" w:rsidP="00544ADF">
      <w:pPr>
        <w:pStyle w:val="Textbaustein"/>
        <w:jc w:val="both"/>
        <w:rPr>
          <w:rFonts w:asciiTheme="minorHAnsi" w:hAnsiTheme="minorHAnsi" w:cstheme="minorHAnsi"/>
          <w:i w:val="0"/>
          <w:color w:val="000000"/>
          <w:sz w:val="22"/>
          <w:szCs w:val="22"/>
          <w:lang w:val="en-GB"/>
        </w:rPr>
      </w:pPr>
      <w:r w:rsidRPr="00BE6F50">
        <w:rPr>
          <w:rFonts w:asciiTheme="minorHAnsi" w:hAnsiTheme="minorHAnsi" w:cstheme="minorHAnsi"/>
          <w:color w:val="auto"/>
          <w:sz w:val="22"/>
          <w:szCs w:val="22"/>
          <w:lang w:val="en-GB"/>
        </w:rPr>
        <w:t xml:space="preserve">The study results will be published irrespective of the study outcome. </w:t>
      </w:r>
    </w:p>
    <w:p w14:paraId="09392870" w14:textId="77777777" w:rsidR="0037120F" w:rsidRPr="00BE6F50" w:rsidRDefault="0037120F" w:rsidP="00544ADF">
      <w:pPr>
        <w:jc w:val="both"/>
        <w:rPr>
          <w:rFonts w:asciiTheme="minorHAnsi" w:hAnsiTheme="minorHAnsi" w:cstheme="minorHAnsi"/>
          <w:sz w:val="22"/>
          <w:szCs w:val="22"/>
          <w:lang w:val="en-GB"/>
        </w:rPr>
      </w:pPr>
    </w:p>
    <w:p w14:paraId="70D0F613" w14:textId="77777777" w:rsidR="00124E1C" w:rsidRPr="00BE6F50" w:rsidRDefault="00B75B80" w:rsidP="00544ADF">
      <w:pPr>
        <w:pStyle w:val="berschrift1"/>
        <w:jc w:val="both"/>
        <w:rPr>
          <w:rFonts w:asciiTheme="minorHAnsi" w:hAnsiTheme="minorHAnsi" w:cstheme="minorHAnsi"/>
          <w:sz w:val="22"/>
          <w:szCs w:val="22"/>
          <w:lang w:val="en-GB"/>
        </w:rPr>
      </w:pPr>
      <w:bookmarkStart w:id="1376" w:name="_Toc57633680"/>
      <w:bookmarkStart w:id="1377" w:name="_Toc58148348"/>
      <w:bookmarkStart w:id="1378" w:name="_Toc58148727"/>
      <w:bookmarkStart w:id="1379" w:name="_Toc58148826"/>
      <w:bookmarkStart w:id="1380" w:name="_Toc58148938"/>
      <w:bookmarkStart w:id="1381" w:name="_Toc59871238"/>
      <w:bookmarkStart w:id="1382" w:name="_Toc59876821"/>
      <w:bookmarkStart w:id="1383" w:name="_Toc59882293"/>
      <w:bookmarkStart w:id="1384" w:name="_Toc59882527"/>
      <w:bookmarkStart w:id="1385" w:name="_Toc59961183"/>
      <w:bookmarkStart w:id="1386" w:name="_Toc59961423"/>
      <w:bookmarkStart w:id="1387" w:name="_Toc61059418"/>
      <w:bookmarkStart w:id="1388" w:name="_Toc61060204"/>
      <w:bookmarkStart w:id="1389" w:name="_Toc61066018"/>
      <w:bookmarkStart w:id="1390" w:name="_Toc61171455"/>
      <w:bookmarkStart w:id="1391" w:name="_Toc61177117"/>
      <w:bookmarkStart w:id="1392" w:name="_Toc61240605"/>
      <w:bookmarkStart w:id="1393" w:name="_Toc63841048"/>
      <w:bookmarkStart w:id="1394" w:name="_Toc63850766"/>
      <w:bookmarkStart w:id="1395" w:name="_Toc64083701"/>
      <w:bookmarkStart w:id="1396" w:name="_Toc64263563"/>
      <w:bookmarkStart w:id="1397" w:name="_Toc118524360"/>
      <w:bookmarkStart w:id="1398" w:name="_Toc118528669"/>
      <w:bookmarkStart w:id="1399" w:name="_Toc118530111"/>
      <w:bookmarkStart w:id="1400" w:name="_Toc118530455"/>
      <w:bookmarkStart w:id="1401" w:name="_Toc118530860"/>
      <w:bookmarkStart w:id="1402" w:name="_Toc118531892"/>
      <w:bookmarkStart w:id="1403" w:name="_Toc118532236"/>
      <w:bookmarkStart w:id="1404" w:name="_Toc118532584"/>
      <w:bookmarkStart w:id="1405" w:name="_Toc118532931"/>
      <w:bookmarkStart w:id="1406" w:name="_Toc118620775"/>
      <w:bookmarkStart w:id="1407" w:name="_Toc118622952"/>
      <w:bookmarkStart w:id="1408" w:name="_Toc118779362"/>
      <w:bookmarkStart w:id="1409" w:name="_Toc118782545"/>
      <w:bookmarkStart w:id="1410" w:name="_Toc122259002"/>
      <w:bookmarkStart w:id="1411" w:name="_Toc122259378"/>
      <w:bookmarkStart w:id="1412" w:name="_Toc122410958"/>
      <w:bookmarkStart w:id="1413" w:name="_Toc123005873"/>
      <w:bookmarkStart w:id="1414" w:name="_Toc123014512"/>
      <w:bookmarkStart w:id="1415" w:name="_Toc123023733"/>
      <w:bookmarkStart w:id="1416" w:name="_Toc123024109"/>
      <w:bookmarkStart w:id="1417" w:name="_Toc124074011"/>
      <w:bookmarkStart w:id="1418" w:name="_Toc124074388"/>
      <w:bookmarkStart w:id="1419" w:name="_Toc124075043"/>
      <w:bookmarkStart w:id="1420" w:name="_Toc471788024"/>
      <w:bookmarkStart w:id="1421" w:name="_Toc35671380"/>
      <w:bookmarkStart w:id="1422" w:name="_Toc36066217"/>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r w:rsidRPr="00BE6F50">
        <w:rPr>
          <w:rFonts w:asciiTheme="minorHAnsi" w:hAnsiTheme="minorHAnsi" w:cstheme="minorHAnsi"/>
          <w:sz w:val="22"/>
          <w:szCs w:val="22"/>
          <w:lang w:val="en-GB"/>
        </w:rPr>
        <w:lastRenderedPageBreak/>
        <w:t>Ethical, legal</w:t>
      </w:r>
      <w:r w:rsidR="00D64F5A"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and regulatory aspec</w:t>
      </w:r>
      <w:r w:rsidR="00D64F5A" w:rsidRPr="00BE6F50">
        <w:rPr>
          <w:rFonts w:asciiTheme="minorHAnsi" w:hAnsiTheme="minorHAnsi" w:cstheme="minorHAnsi"/>
          <w:sz w:val="22"/>
          <w:szCs w:val="22"/>
          <w:lang w:val="en-GB"/>
        </w:rPr>
        <w:t>t</w:t>
      </w:r>
      <w:bookmarkEnd w:id="1420"/>
      <w:bookmarkEnd w:id="1421"/>
      <w:r w:rsidRPr="00BE6F50">
        <w:rPr>
          <w:rFonts w:asciiTheme="minorHAnsi" w:hAnsiTheme="minorHAnsi" w:cstheme="minorHAnsi"/>
          <w:sz w:val="22"/>
          <w:szCs w:val="22"/>
          <w:lang w:val="en-GB"/>
        </w:rPr>
        <w:t>s</w:t>
      </w:r>
      <w:bookmarkEnd w:id="1422"/>
    </w:p>
    <w:p w14:paraId="1B7D293F" w14:textId="77777777" w:rsidR="003810FA" w:rsidRPr="00BE6F50" w:rsidRDefault="003810FA" w:rsidP="00544ADF">
      <w:pPr>
        <w:pStyle w:val="berschrift2"/>
        <w:tabs>
          <w:tab w:val="num" w:pos="576"/>
        </w:tabs>
        <w:ind w:left="576"/>
        <w:jc w:val="both"/>
        <w:rPr>
          <w:rFonts w:asciiTheme="minorHAnsi" w:hAnsiTheme="minorHAnsi" w:cstheme="minorHAnsi"/>
          <w:sz w:val="22"/>
          <w:szCs w:val="22"/>
          <w:lang w:val="en-GB"/>
        </w:rPr>
      </w:pPr>
      <w:bookmarkStart w:id="1423" w:name="_Toc202866334"/>
      <w:bookmarkStart w:id="1424" w:name="_Toc36066218"/>
      <w:r w:rsidRPr="00BE6F50">
        <w:rPr>
          <w:rFonts w:asciiTheme="minorHAnsi" w:hAnsiTheme="minorHAnsi" w:cstheme="minorHAnsi"/>
          <w:sz w:val="22"/>
          <w:szCs w:val="22"/>
          <w:lang w:val="en-GB"/>
        </w:rPr>
        <w:t>ICH-GCP-guidelines</w:t>
      </w:r>
      <w:bookmarkEnd w:id="1423"/>
      <w:bookmarkEnd w:id="1424"/>
    </w:p>
    <w:p w14:paraId="2BA4108F" w14:textId="77777777" w:rsidR="003810FA" w:rsidRPr="00BE6F50" w:rsidRDefault="003810FA" w:rsidP="00544ADF">
      <w:pPr>
        <w:pStyle w:val="Bodytext"/>
        <w:ind w:left="0"/>
        <w:jc w:val="both"/>
        <w:rPr>
          <w:rFonts w:asciiTheme="minorHAnsi" w:hAnsiTheme="minorHAnsi" w:cstheme="minorHAnsi"/>
          <w:i/>
          <w:sz w:val="22"/>
          <w:szCs w:val="22"/>
        </w:rPr>
      </w:pPr>
      <w:r w:rsidRPr="00BE6F50">
        <w:rPr>
          <w:rFonts w:asciiTheme="minorHAnsi" w:hAnsiTheme="minorHAnsi" w:cstheme="minorHAnsi"/>
          <w:i/>
          <w:sz w:val="22"/>
          <w:szCs w:val="22"/>
        </w:rPr>
        <w:t>This trial will be conducted in accordance with the current ICH-GCP-guidelines. Good Clinical Practice (</w:t>
      </w:r>
      <w:r w:rsidR="008711BD" w:rsidRPr="00BE6F50">
        <w:rPr>
          <w:rFonts w:asciiTheme="minorHAnsi" w:hAnsiTheme="minorHAnsi" w:cstheme="minorHAnsi"/>
          <w:i/>
          <w:sz w:val="22"/>
          <w:szCs w:val="22"/>
        </w:rPr>
        <w:t>ICH-</w:t>
      </w:r>
      <w:r w:rsidRPr="00BE6F50">
        <w:rPr>
          <w:rFonts w:asciiTheme="minorHAnsi" w:hAnsiTheme="minorHAnsi" w:cstheme="minorHAnsi"/>
          <w:i/>
          <w:sz w:val="22"/>
          <w:szCs w:val="22"/>
        </w:rPr>
        <w:t>GCP</w:t>
      </w:r>
      <w:r w:rsidR="008711BD" w:rsidRPr="00BE6F50">
        <w:rPr>
          <w:rFonts w:asciiTheme="minorHAnsi" w:hAnsiTheme="minorHAnsi" w:cstheme="minorHAnsi"/>
          <w:i/>
          <w:sz w:val="22"/>
          <w:szCs w:val="22"/>
        </w:rPr>
        <w:t xml:space="preserve"> (E6(R2)</w:t>
      </w:r>
      <w:r w:rsidRPr="00BE6F50">
        <w:rPr>
          <w:rFonts w:asciiTheme="minorHAnsi" w:hAnsiTheme="minorHAnsi" w:cstheme="minorHAnsi"/>
          <w:i/>
          <w:sz w:val="22"/>
          <w:szCs w:val="22"/>
        </w:rPr>
        <w:t>) is an international ethical and scientific quality standard for designing, conducting, recording and reporting trials that involve the participation of human subjects. Compliance with this standard provides public assurance that the rights, safety and well-being of trial subjects are protected, consistent with the principles that have their origin in the Declaration of Helsinki, and that the clinical trial data are credible.</w:t>
      </w:r>
    </w:p>
    <w:p w14:paraId="501BFA0B" w14:textId="77777777" w:rsidR="003810FA" w:rsidRPr="00BE6F50" w:rsidRDefault="003810FA" w:rsidP="00544ADF">
      <w:pPr>
        <w:jc w:val="both"/>
        <w:rPr>
          <w:rFonts w:asciiTheme="minorHAnsi" w:hAnsiTheme="minorHAnsi" w:cstheme="minorHAnsi"/>
          <w:sz w:val="22"/>
          <w:szCs w:val="22"/>
          <w:lang w:val="en-GB"/>
        </w:rPr>
      </w:pPr>
    </w:p>
    <w:p w14:paraId="5C544565" w14:textId="77777777" w:rsidR="00BC0D03" w:rsidRPr="00BE6F50" w:rsidRDefault="00795988" w:rsidP="00544ADF">
      <w:pPr>
        <w:pStyle w:val="berschrift2"/>
        <w:tabs>
          <w:tab w:val="num" w:pos="576"/>
        </w:tabs>
        <w:ind w:left="576"/>
        <w:jc w:val="both"/>
        <w:rPr>
          <w:rFonts w:asciiTheme="minorHAnsi" w:hAnsiTheme="minorHAnsi" w:cstheme="minorHAnsi"/>
          <w:sz w:val="22"/>
          <w:szCs w:val="22"/>
          <w:lang w:val="en-GB"/>
        </w:rPr>
      </w:pPr>
      <w:bookmarkStart w:id="1425" w:name="_Toc36066219"/>
      <w:r w:rsidRPr="00BE6F50">
        <w:rPr>
          <w:rFonts w:asciiTheme="minorHAnsi" w:hAnsiTheme="minorHAnsi" w:cstheme="minorHAnsi"/>
          <w:sz w:val="22"/>
          <w:szCs w:val="22"/>
          <w:lang w:val="en-GB"/>
        </w:rPr>
        <w:t>Legal requirements of the study</w:t>
      </w:r>
      <w:bookmarkEnd w:id="1425"/>
    </w:p>
    <w:p w14:paraId="27F725E2" w14:textId="77777777" w:rsidR="000247B9" w:rsidRPr="00BE6F50" w:rsidRDefault="000247B9" w:rsidP="00544ADF">
      <w:pPr>
        <w:numPr>
          <w:ilvl w:val="0"/>
          <w:numId w:val="5"/>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Approval of</w:t>
      </w:r>
      <w:r w:rsidR="0055655D" w:rsidRPr="00BE6F50">
        <w:rPr>
          <w:rFonts w:asciiTheme="minorHAnsi" w:hAnsiTheme="minorHAnsi" w:cstheme="minorHAnsi"/>
          <w:sz w:val="22"/>
          <w:szCs w:val="22"/>
          <w:lang w:val="en-GB"/>
        </w:rPr>
        <w:t xml:space="preserve"> </w:t>
      </w:r>
      <w:r w:rsidR="003D548A" w:rsidRPr="00BE6F50">
        <w:rPr>
          <w:rFonts w:asciiTheme="minorHAnsi" w:hAnsiTheme="minorHAnsi" w:cstheme="minorHAnsi"/>
          <w:sz w:val="22"/>
          <w:szCs w:val="22"/>
          <w:lang w:val="en-GB"/>
        </w:rPr>
        <w:t>Ethics Committee</w:t>
      </w:r>
      <w:r w:rsidR="00491C7E" w:rsidRPr="00BE6F50">
        <w:rPr>
          <w:rFonts w:asciiTheme="minorHAnsi" w:hAnsiTheme="minorHAnsi" w:cstheme="minorHAnsi"/>
          <w:sz w:val="22"/>
          <w:szCs w:val="22"/>
          <w:lang w:val="en-GB"/>
        </w:rPr>
        <w:t xml:space="preserve"> </w:t>
      </w:r>
    </w:p>
    <w:p w14:paraId="4F75220C" w14:textId="77777777" w:rsidR="004F2285" w:rsidRPr="00BE6F50" w:rsidRDefault="000247B9" w:rsidP="00544ADF">
      <w:pPr>
        <w:numPr>
          <w:ilvl w:val="0"/>
          <w:numId w:val="5"/>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Approval of </w:t>
      </w:r>
      <w:r w:rsidR="0055655D" w:rsidRPr="00BE6F50">
        <w:rPr>
          <w:rFonts w:asciiTheme="minorHAnsi" w:hAnsiTheme="minorHAnsi" w:cstheme="minorHAnsi"/>
          <w:sz w:val="22"/>
          <w:szCs w:val="22"/>
          <w:lang w:val="en-GB"/>
        </w:rPr>
        <w:t>competent a</w:t>
      </w:r>
      <w:r w:rsidRPr="00BE6F50">
        <w:rPr>
          <w:rFonts w:asciiTheme="minorHAnsi" w:hAnsiTheme="minorHAnsi" w:cstheme="minorHAnsi"/>
          <w:sz w:val="22"/>
          <w:szCs w:val="22"/>
          <w:lang w:val="en-GB"/>
        </w:rPr>
        <w:t xml:space="preserve">uthority </w:t>
      </w:r>
    </w:p>
    <w:p w14:paraId="5BA8031F" w14:textId="77777777" w:rsidR="00BC0D03" w:rsidRPr="00BE6F50" w:rsidRDefault="009F07E9" w:rsidP="00544ADF">
      <w:pPr>
        <w:numPr>
          <w:ilvl w:val="0"/>
          <w:numId w:val="5"/>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 xml:space="preserve">Notification to </w:t>
      </w:r>
      <w:r w:rsidR="008711BD" w:rsidRPr="00BE6F50">
        <w:rPr>
          <w:rFonts w:asciiTheme="minorHAnsi" w:hAnsiTheme="minorHAnsi" w:cstheme="minorHAnsi"/>
          <w:sz w:val="22"/>
          <w:szCs w:val="22"/>
          <w:lang w:val="en-GB"/>
        </w:rPr>
        <w:t>local</w:t>
      </w:r>
      <w:r w:rsidRPr="00BE6F50">
        <w:rPr>
          <w:rFonts w:asciiTheme="minorHAnsi" w:hAnsiTheme="minorHAnsi" w:cstheme="minorHAnsi"/>
          <w:sz w:val="22"/>
          <w:szCs w:val="22"/>
          <w:lang w:val="en-GB"/>
        </w:rPr>
        <w:t xml:space="preserve"> authorities</w:t>
      </w:r>
      <w:r w:rsidR="004F2285" w:rsidRPr="00BE6F50">
        <w:rPr>
          <w:rFonts w:asciiTheme="minorHAnsi" w:hAnsiTheme="minorHAnsi" w:cstheme="minorHAnsi"/>
          <w:sz w:val="22"/>
          <w:szCs w:val="22"/>
          <w:lang w:val="en-GB"/>
        </w:rPr>
        <w:t xml:space="preserve"> </w:t>
      </w:r>
    </w:p>
    <w:p w14:paraId="578C9128" w14:textId="77777777" w:rsidR="0088127D" w:rsidRPr="00BE6F50" w:rsidRDefault="00280D15" w:rsidP="00544ADF">
      <w:pPr>
        <w:numPr>
          <w:ilvl w:val="0"/>
          <w:numId w:val="5"/>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w:t>
      </w:r>
      <w:r w:rsidR="000247B9" w:rsidRPr="00BE6F50">
        <w:rPr>
          <w:rFonts w:asciiTheme="minorHAnsi" w:hAnsiTheme="minorHAnsi" w:cstheme="minorHAnsi"/>
          <w:sz w:val="22"/>
          <w:szCs w:val="22"/>
          <w:lang w:val="en-GB"/>
        </w:rPr>
        <w:t xml:space="preserve">nformed </w:t>
      </w:r>
      <w:r w:rsidRPr="00BE6F50">
        <w:rPr>
          <w:rFonts w:asciiTheme="minorHAnsi" w:hAnsiTheme="minorHAnsi" w:cstheme="minorHAnsi"/>
          <w:sz w:val="22"/>
          <w:szCs w:val="22"/>
          <w:lang w:val="en-GB"/>
        </w:rPr>
        <w:t>C</w:t>
      </w:r>
      <w:r w:rsidR="000247B9" w:rsidRPr="00BE6F50">
        <w:rPr>
          <w:rFonts w:asciiTheme="minorHAnsi" w:hAnsiTheme="minorHAnsi" w:cstheme="minorHAnsi"/>
          <w:sz w:val="22"/>
          <w:szCs w:val="22"/>
          <w:lang w:val="en-GB"/>
        </w:rPr>
        <w:t>onsent</w:t>
      </w:r>
    </w:p>
    <w:p w14:paraId="46A97DA7" w14:textId="77777777" w:rsidR="0037120F" w:rsidRPr="00BE6F50" w:rsidRDefault="00082AA0" w:rsidP="00544ADF">
      <w:pPr>
        <w:numPr>
          <w:ilvl w:val="0"/>
          <w:numId w:val="5"/>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I</w:t>
      </w:r>
      <w:r w:rsidR="000247B9" w:rsidRPr="00BE6F50">
        <w:rPr>
          <w:rFonts w:asciiTheme="minorHAnsi" w:hAnsiTheme="minorHAnsi" w:cstheme="minorHAnsi"/>
          <w:sz w:val="22"/>
          <w:szCs w:val="22"/>
          <w:lang w:val="en-GB"/>
        </w:rPr>
        <w:t>nsurance</w:t>
      </w:r>
    </w:p>
    <w:p w14:paraId="6F464C80" w14:textId="77777777" w:rsidR="00AA10A6" w:rsidRPr="00BE6F50" w:rsidRDefault="00280D15" w:rsidP="00544ADF">
      <w:pPr>
        <w:numPr>
          <w:ilvl w:val="0"/>
          <w:numId w:val="5"/>
        </w:numPr>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Data p</w:t>
      </w:r>
      <w:r w:rsidR="00033CF3" w:rsidRPr="00BE6F50">
        <w:rPr>
          <w:rFonts w:asciiTheme="minorHAnsi" w:hAnsiTheme="minorHAnsi" w:cstheme="minorHAnsi"/>
          <w:sz w:val="22"/>
          <w:szCs w:val="22"/>
          <w:lang w:val="en-GB"/>
        </w:rPr>
        <w:t>rivacy</w:t>
      </w:r>
      <w:r w:rsidR="001C1647"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and</w:t>
      </w:r>
      <w:r w:rsidR="000247B9"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confidentiality</w:t>
      </w:r>
    </w:p>
    <w:p w14:paraId="76F1CCB9" w14:textId="77777777" w:rsidR="00004755" w:rsidRPr="00BE6F50" w:rsidRDefault="00004755" w:rsidP="00544ADF">
      <w:pPr>
        <w:jc w:val="both"/>
        <w:rPr>
          <w:rFonts w:asciiTheme="minorHAnsi" w:hAnsiTheme="minorHAnsi" w:cstheme="minorHAnsi"/>
          <w:sz w:val="22"/>
          <w:szCs w:val="22"/>
          <w:lang w:val="en-GB"/>
        </w:rPr>
      </w:pPr>
    </w:p>
    <w:p w14:paraId="3547C9B9" w14:textId="77777777" w:rsidR="008D5087" w:rsidRPr="00BE6F50" w:rsidRDefault="008D5087" w:rsidP="00544ADF">
      <w:pPr>
        <w:pStyle w:val="berschrift3"/>
        <w:jc w:val="both"/>
        <w:rPr>
          <w:rFonts w:asciiTheme="minorHAnsi" w:hAnsiTheme="minorHAnsi" w:cstheme="minorHAnsi"/>
          <w:sz w:val="22"/>
          <w:szCs w:val="22"/>
          <w:lang w:val="en-GB"/>
        </w:rPr>
      </w:pPr>
      <w:bookmarkStart w:id="1426" w:name="_Toc36066220"/>
      <w:bookmarkStart w:id="1427" w:name="_Toc202866336"/>
      <w:r w:rsidRPr="00BE6F50">
        <w:rPr>
          <w:rFonts w:asciiTheme="minorHAnsi" w:hAnsiTheme="minorHAnsi" w:cstheme="minorHAnsi"/>
          <w:sz w:val="22"/>
          <w:szCs w:val="22"/>
          <w:lang w:val="en-GB"/>
        </w:rPr>
        <w:t>Approval of Ethics Committee</w:t>
      </w:r>
      <w:bookmarkEnd w:id="1426"/>
      <w:r w:rsidRPr="00BE6F50">
        <w:rPr>
          <w:rFonts w:asciiTheme="minorHAnsi" w:hAnsiTheme="minorHAnsi" w:cstheme="minorHAnsi"/>
          <w:sz w:val="22"/>
          <w:szCs w:val="22"/>
          <w:lang w:val="en-GB"/>
        </w:rPr>
        <w:t xml:space="preserve"> </w:t>
      </w:r>
      <w:bookmarkEnd w:id="1427"/>
    </w:p>
    <w:p w14:paraId="1E128312" w14:textId="77777777" w:rsidR="00004755" w:rsidRPr="00BE6F50" w:rsidRDefault="00004755" w:rsidP="00544ADF">
      <w:pPr>
        <w:pStyle w:val="Textbaustein"/>
        <w:jc w:val="both"/>
        <w:rPr>
          <w:rFonts w:asciiTheme="minorHAnsi" w:hAnsiTheme="minorHAnsi" w:cstheme="minorHAnsi"/>
          <w:color w:val="auto"/>
          <w:sz w:val="22"/>
          <w:szCs w:val="22"/>
        </w:rPr>
      </w:pPr>
    </w:p>
    <w:p w14:paraId="473AFA3E" w14:textId="77777777" w:rsidR="008711BD" w:rsidRPr="00BE6F50" w:rsidRDefault="008711BD" w:rsidP="00544ADF">
      <w:pPr>
        <w:pStyle w:val="Textbaustein"/>
        <w:jc w:val="both"/>
        <w:rPr>
          <w:rFonts w:asciiTheme="minorHAnsi" w:hAnsiTheme="minorHAnsi" w:cstheme="minorHAnsi"/>
          <w:color w:val="auto"/>
          <w:sz w:val="22"/>
          <w:szCs w:val="22"/>
          <w:u w:val="single"/>
          <w:lang w:val="en-GB"/>
        </w:rPr>
      </w:pPr>
      <w:r w:rsidRPr="00BE6F50">
        <w:rPr>
          <w:rFonts w:asciiTheme="minorHAnsi" w:hAnsiTheme="minorHAnsi" w:cstheme="minorHAnsi"/>
          <w:color w:val="auto"/>
          <w:sz w:val="22"/>
          <w:szCs w:val="22"/>
          <w:u w:val="single"/>
          <w:lang w:val="en-GB"/>
        </w:rPr>
        <w:t>Proposal</w:t>
      </w:r>
    </w:p>
    <w:p w14:paraId="3C9EF8E9" w14:textId="77777777" w:rsidR="00004755" w:rsidRPr="00BE6F50" w:rsidRDefault="0000475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Study protocol, patient information and consent form will be presented to the relevant </w:t>
      </w:r>
      <w:r w:rsidR="003D548A" w:rsidRPr="00BE6F50">
        <w:rPr>
          <w:rFonts w:asciiTheme="minorHAnsi" w:hAnsiTheme="minorHAnsi" w:cstheme="minorHAnsi"/>
          <w:color w:val="auto"/>
          <w:sz w:val="22"/>
          <w:szCs w:val="22"/>
          <w:lang w:val="en-GB"/>
        </w:rPr>
        <w:t>Ethics Committee</w:t>
      </w:r>
      <w:r w:rsidRPr="00BE6F50">
        <w:rPr>
          <w:rFonts w:asciiTheme="minorHAnsi" w:hAnsiTheme="minorHAnsi" w:cstheme="minorHAnsi"/>
          <w:color w:val="auto"/>
          <w:sz w:val="22"/>
          <w:szCs w:val="22"/>
          <w:lang w:val="en-GB"/>
        </w:rPr>
        <w:t xml:space="preserve"> (Name, address) for survey. The study will only start after ethics approval has been granted. </w:t>
      </w:r>
      <w:r w:rsidR="00CE4134" w:rsidRPr="00BE6F50">
        <w:rPr>
          <w:rFonts w:asciiTheme="minorHAnsi" w:hAnsiTheme="minorHAnsi" w:cstheme="minorHAnsi"/>
          <w:color w:val="auto"/>
          <w:sz w:val="22"/>
          <w:szCs w:val="22"/>
          <w:lang w:val="en-GB"/>
        </w:rPr>
        <w:t xml:space="preserve">The </w:t>
      </w:r>
      <w:r w:rsidR="003D548A" w:rsidRPr="00BE6F50">
        <w:rPr>
          <w:rFonts w:asciiTheme="minorHAnsi" w:hAnsiTheme="minorHAnsi" w:cstheme="minorHAnsi"/>
          <w:color w:val="auto"/>
          <w:sz w:val="22"/>
          <w:szCs w:val="22"/>
          <w:lang w:val="en-GB"/>
        </w:rPr>
        <w:t>Ethics Committee</w:t>
      </w:r>
      <w:r w:rsidR="00CE4134" w:rsidRPr="00BE6F50">
        <w:rPr>
          <w:rFonts w:asciiTheme="minorHAnsi" w:hAnsiTheme="minorHAnsi" w:cstheme="minorHAnsi"/>
          <w:color w:val="auto"/>
          <w:sz w:val="22"/>
          <w:szCs w:val="22"/>
          <w:lang w:val="en-GB"/>
        </w:rPr>
        <w:t xml:space="preserve"> will immediate</w:t>
      </w:r>
      <w:r w:rsidR="002B00EC" w:rsidRPr="00BE6F50">
        <w:rPr>
          <w:rFonts w:asciiTheme="minorHAnsi" w:hAnsiTheme="minorHAnsi" w:cstheme="minorHAnsi"/>
          <w:color w:val="auto"/>
          <w:sz w:val="22"/>
          <w:szCs w:val="22"/>
          <w:lang w:val="en-GB"/>
        </w:rPr>
        <w:t xml:space="preserve">ly be informed (by the </w:t>
      </w:r>
      <w:r w:rsidR="003D548A" w:rsidRPr="00BE6F50">
        <w:rPr>
          <w:rFonts w:asciiTheme="minorHAnsi" w:hAnsiTheme="minorHAnsi" w:cstheme="minorHAnsi"/>
          <w:color w:val="auto"/>
          <w:sz w:val="22"/>
          <w:szCs w:val="22"/>
          <w:lang w:val="en-GB"/>
        </w:rPr>
        <w:t>Sponsor</w:t>
      </w:r>
      <w:r w:rsidR="00CE4134" w:rsidRPr="00BE6F50">
        <w:rPr>
          <w:rFonts w:asciiTheme="minorHAnsi" w:hAnsiTheme="minorHAnsi" w:cstheme="minorHAnsi"/>
          <w:color w:val="auto"/>
          <w:sz w:val="22"/>
          <w:szCs w:val="22"/>
          <w:lang w:val="en-GB"/>
        </w:rPr>
        <w:t xml:space="preserve">) of all changes to the protocol and of all events that could affect a patients safety. </w:t>
      </w:r>
      <w:r w:rsidR="002B00EC" w:rsidRPr="00BE6F50">
        <w:rPr>
          <w:rFonts w:asciiTheme="minorHAnsi" w:hAnsiTheme="minorHAnsi" w:cstheme="minorHAnsi"/>
          <w:color w:val="auto"/>
          <w:sz w:val="22"/>
          <w:szCs w:val="22"/>
          <w:lang w:val="en-GB"/>
        </w:rPr>
        <w:t xml:space="preserve">The </w:t>
      </w:r>
      <w:r w:rsidR="003D548A" w:rsidRPr="00BE6F50">
        <w:rPr>
          <w:rFonts w:asciiTheme="minorHAnsi" w:hAnsiTheme="minorHAnsi" w:cstheme="minorHAnsi"/>
          <w:color w:val="auto"/>
          <w:sz w:val="22"/>
          <w:szCs w:val="22"/>
          <w:lang w:val="en-GB"/>
        </w:rPr>
        <w:t>Ethics Committee</w:t>
      </w:r>
      <w:r w:rsidRPr="00BE6F50">
        <w:rPr>
          <w:rFonts w:asciiTheme="minorHAnsi" w:hAnsiTheme="minorHAnsi" w:cstheme="minorHAnsi"/>
          <w:color w:val="auto"/>
          <w:sz w:val="22"/>
          <w:szCs w:val="22"/>
          <w:lang w:val="en-GB"/>
        </w:rPr>
        <w:t xml:space="preserve"> will also be informed of all suspected SUSARs and of regular or premature termination of the study. </w:t>
      </w:r>
    </w:p>
    <w:p w14:paraId="39BFDB10" w14:textId="77777777" w:rsidR="00004755" w:rsidRPr="00BE6F50" w:rsidRDefault="0000475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The </w:t>
      </w:r>
      <w:r w:rsidR="003D548A" w:rsidRPr="00BE6F50">
        <w:rPr>
          <w:rFonts w:asciiTheme="minorHAnsi" w:hAnsiTheme="minorHAnsi" w:cstheme="minorHAnsi"/>
          <w:color w:val="auto"/>
          <w:sz w:val="22"/>
          <w:szCs w:val="22"/>
          <w:lang w:val="en-GB"/>
        </w:rPr>
        <w:t>Investigator</w:t>
      </w:r>
      <w:r w:rsidRPr="00BE6F50">
        <w:rPr>
          <w:rFonts w:asciiTheme="minorHAnsi" w:hAnsiTheme="minorHAnsi" w:cstheme="minorHAnsi"/>
          <w:color w:val="auto"/>
          <w:sz w:val="22"/>
          <w:szCs w:val="22"/>
          <w:lang w:val="en-GB"/>
        </w:rPr>
        <w:t xml:space="preserve">s have to register with the </w:t>
      </w:r>
      <w:r w:rsidR="003D548A" w:rsidRPr="00BE6F50">
        <w:rPr>
          <w:rFonts w:asciiTheme="minorHAnsi" w:hAnsiTheme="minorHAnsi" w:cstheme="minorHAnsi"/>
          <w:color w:val="auto"/>
          <w:sz w:val="22"/>
          <w:szCs w:val="22"/>
          <w:lang w:val="en-GB"/>
        </w:rPr>
        <w:t>Ethics Committee</w:t>
      </w:r>
      <w:r w:rsidRPr="00BE6F50">
        <w:rPr>
          <w:rFonts w:asciiTheme="minorHAnsi" w:hAnsiTheme="minorHAnsi" w:cstheme="minorHAnsi"/>
          <w:color w:val="auto"/>
          <w:sz w:val="22"/>
          <w:szCs w:val="22"/>
          <w:lang w:val="en-GB"/>
        </w:rPr>
        <w:t xml:space="preserve"> (enter proof of qualification) before they </w:t>
      </w:r>
      <w:r w:rsidR="00CE4134" w:rsidRPr="00BE6F50">
        <w:rPr>
          <w:rFonts w:asciiTheme="minorHAnsi" w:hAnsiTheme="minorHAnsi" w:cstheme="minorHAnsi"/>
          <w:color w:val="auto"/>
          <w:sz w:val="22"/>
          <w:szCs w:val="22"/>
          <w:lang w:val="en-GB"/>
        </w:rPr>
        <w:t>enrol</w:t>
      </w:r>
      <w:r w:rsidRPr="00BE6F50">
        <w:rPr>
          <w:rFonts w:asciiTheme="minorHAnsi" w:hAnsiTheme="minorHAnsi" w:cstheme="minorHAnsi"/>
          <w:color w:val="auto"/>
          <w:sz w:val="22"/>
          <w:szCs w:val="22"/>
          <w:lang w:val="en-GB"/>
        </w:rPr>
        <w:t xml:space="preserve"> any patients. </w:t>
      </w:r>
    </w:p>
    <w:p w14:paraId="1043B52E" w14:textId="77777777" w:rsidR="00004755" w:rsidRPr="00BE6F50" w:rsidRDefault="00004755" w:rsidP="00544ADF">
      <w:pPr>
        <w:jc w:val="both"/>
        <w:rPr>
          <w:rFonts w:asciiTheme="minorHAnsi" w:hAnsiTheme="minorHAnsi" w:cstheme="minorHAnsi"/>
          <w:sz w:val="22"/>
          <w:szCs w:val="22"/>
          <w:lang w:val="en-GB"/>
        </w:rPr>
      </w:pPr>
    </w:p>
    <w:p w14:paraId="108A5A50" w14:textId="77777777" w:rsidR="008D5087" w:rsidRPr="00BE6F50" w:rsidRDefault="008D5087" w:rsidP="00544ADF">
      <w:pPr>
        <w:pStyle w:val="berschrift3"/>
        <w:jc w:val="both"/>
        <w:rPr>
          <w:rFonts w:asciiTheme="minorHAnsi" w:hAnsiTheme="minorHAnsi" w:cstheme="minorHAnsi"/>
          <w:sz w:val="22"/>
          <w:szCs w:val="22"/>
          <w:u w:val="single"/>
          <w:lang w:val="en-GB"/>
        </w:rPr>
      </w:pPr>
      <w:bookmarkStart w:id="1428" w:name="_Toc36066221"/>
      <w:bookmarkStart w:id="1429" w:name="_Toc202866337"/>
      <w:r w:rsidRPr="00BE6F50">
        <w:rPr>
          <w:rFonts w:asciiTheme="minorHAnsi" w:hAnsiTheme="minorHAnsi" w:cstheme="minorHAnsi"/>
          <w:sz w:val="22"/>
          <w:szCs w:val="22"/>
          <w:lang w:val="en-GB"/>
        </w:rPr>
        <w:t>Approval of competent authority</w:t>
      </w:r>
      <w:bookmarkEnd w:id="1428"/>
      <w:r w:rsidRPr="00BE6F50">
        <w:rPr>
          <w:rFonts w:asciiTheme="minorHAnsi" w:hAnsiTheme="minorHAnsi" w:cstheme="minorHAnsi"/>
          <w:sz w:val="22"/>
          <w:szCs w:val="22"/>
          <w:lang w:val="en-GB"/>
        </w:rPr>
        <w:t xml:space="preserve"> </w:t>
      </w:r>
      <w:bookmarkEnd w:id="1429"/>
    </w:p>
    <w:p w14:paraId="26B7762C" w14:textId="77777777" w:rsidR="008711BD" w:rsidRPr="00BE6F50" w:rsidRDefault="008711BD" w:rsidP="00544ADF">
      <w:pPr>
        <w:jc w:val="both"/>
        <w:rPr>
          <w:rFonts w:asciiTheme="minorHAnsi" w:hAnsiTheme="minorHAnsi" w:cstheme="minorHAnsi"/>
          <w:i/>
          <w:sz w:val="22"/>
          <w:szCs w:val="22"/>
          <w:u w:val="single"/>
          <w:lang w:val="en-GB"/>
        </w:rPr>
      </w:pPr>
      <w:r w:rsidRPr="00BE6F50">
        <w:rPr>
          <w:rFonts w:asciiTheme="minorHAnsi" w:hAnsiTheme="minorHAnsi" w:cstheme="minorHAnsi"/>
          <w:i/>
          <w:sz w:val="22"/>
          <w:szCs w:val="22"/>
          <w:u w:val="single"/>
          <w:lang w:val="en-GB"/>
        </w:rPr>
        <w:t>Proposal</w:t>
      </w:r>
    </w:p>
    <w:p w14:paraId="673D37EB" w14:textId="77777777" w:rsidR="00004755" w:rsidRPr="00BE6F50" w:rsidRDefault="00004755"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The trial will be submitted to the relevant federal authorities (BfArM, PEI) for approval. The trial </w:t>
      </w:r>
      <w:r w:rsidR="00950886" w:rsidRPr="00BE6F50">
        <w:rPr>
          <w:rFonts w:asciiTheme="minorHAnsi" w:hAnsiTheme="minorHAnsi" w:cstheme="minorHAnsi"/>
          <w:i/>
          <w:sz w:val="22"/>
          <w:szCs w:val="22"/>
          <w:lang w:val="en-GB"/>
        </w:rPr>
        <w:t>will only</w:t>
      </w:r>
      <w:r w:rsidRPr="00BE6F50">
        <w:rPr>
          <w:rFonts w:asciiTheme="minorHAnsi" w:hAnsiTheme="minorHAnsi" w:cstheme="minorHAnsi"/>
          <w:i/>
          <w:sz w:val="22"/>
          <w:szCs w:val="22"/>
          <w:lang w:val="en-GB"/>
        </w:rPr>
        <w:t xml:space="preserve"> start after approval has been granted  </w:t>
      </w:r>
    </w:p>
    <w:p w14:paraId="32972C95" w14:textId="77777777" w:rsidR="002B00EC" w:rsidRPr="00BE6F50" w:rsidRDefault="002B00EC" w:rsidP="00544ADF">
      <w:pPr>
        <w:jc w:val="both"/>
        <w:rPr>
          <w:rFonts w:asciiTheme="minorHAnsi" w:hAnsiTheme="minorHAnsi" w:cstheme="minorHAnsi"/>
          <w:sz w:val="22"/>
          <w:szCs w:val="22"/>
          <w:u w:val="single"/>
          <w:lang w:val="en-GB"/>
        </w:rPr>
      </w:pPr>
    </w:p>
    <w:p w14:paraId="6C960D6B" w14:textId="77777777" w:rsidR="008D5087" w:rsidRPr="00BE6F50" w:rsidRDefault="008D5087" w:rsidP="00544ADF">
      <w:pPr>
        <w:pStyle w:val="berschrift3"/>
        <w:jc w:val="both"/>
        <w:rPr>
          <w:rFonts w:asciiTheme="minorHAnsi" w:hAnsiTheme="minorHAnsi" w:cstheme="minorHAnsi"/>
          <w:sz w:val="22"/>
          <w:szCs w:val="22"/>
          <w:lang w:val="en-GB"/>
        </w:rPr>
      </w:pPr>
      <w:bookmarkStart w:id="1430" w:name="_Toc36066222"/>
      <w:bookmarkStart w:id="1431" w:name="_Toc202866338"/>
      <w:r w:rsidRPr="00BE6F50">
        <w:rPr>
          <w:rFonts w:asciiTheme="minorHAnsi" w:hAnsiTheme="minorHAnsi" w:cstheme="minorHAnsi"/>
          <w:sz w:val="22"/>
          <w:szCs w:val="22"/>
          <w:lang w:val="en-GB"/>
        </w:rPr>
        <w:t xml:space="preserve">Notification to </w:t>
      </w:r>
      <w:r w:rsidR="00C01CEF" w:rsidRPr="00BE6F50">
        <w:rPr>
          <w:rFonts w:asciiTheme="minorHAnsi" w:hAnsiTheme="minorHAnsi" w:cstheme="minorHAnsi"/>
          <w:sz w:val="22"/>
          <w:szCs w:val="22"/>
          <w:lang w:val="en-GB"/>
        </w:rPr>
        <w:t>local</w:t>
      </w:r>
      <w:r w:rsidRPr="00BE6F50">
        <w:rPr>
          <w:rFonts w:asciiTheme="minorHAnsi" w:hAnsiTheme="minorHAnsi" w:cstheme="minorHAnsi"/>
          <w:sz w:val="22"/>
          <w:szCs w:val="22"/>
          <w:lang w:val="en-GB"/>
        </w:rPr>
        <w:t xml:space="preserve"> authorities</w:t>
      </w:r>
      <w:bookmarkEnd w:id="1430"/>
      <w:r w:rsidRPr="00BE6F50">
        <w:rPr>
          <w:rFonts w:asciiTheme="minorHAnsi" w:hAnsiTheme="minorHAnsi" w:cstheme="minorHAnsi"/>
          <w:sz w:val="22"/>
          <w:szCs w:val="22"/>
          <w:lang w:val="en-GB"/>
        </w:rPr>
        <w:t xml:space="preserve"> </w:t>
      </w:r>
      <w:bookmarkEnd w:id="1431"/>
    </w:p>
    <w:p w14:paraId="538DB20A" w14:textId="77777777" w:rsidR="00E82050" w:rsidRPr="00BE6F50" w:rsidRDefault="00004755" w:rsidP="00544ADF">
      <w:pPr>
        <w:pStyle w:val="StandardWeb"/>
        <w:spacing w:before="0" w:beforeAutospacing="0" w:after="0" w:afterAutospacing="0"/>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The trial will be submitted to the relevant </w:t>
      </w:r>
      <w:r w:rsidR="008711BD" w:rsidRPr="00BE6F50">
        <w:rPr>
          <w:rFonts w:asciiTheme="minorHAnsi" w:hAnsiTheme="minorHAnsi" w:cstheme="minorHAnsi"/>
          <w:i/>
          <w:sz w:val="22"/>
          <w:szCs w:val="22"/>
          <w:lang w:val="en-GB"/>
        </w:rPr>
        <w:t>local</w:t>
      </w:r>
      <w:r w:rsidRPr="00BE6F50">
        <w:rPr>
          <w:rFonts w:asciiTheme="minorHAnsi" w:hAnsiTheme="minorHAnsi" w:cstheme="minorHAnsi"/>
          <w:i/>
          <w:sz w:val="22"/>
          <w:szCs w:val="22"/>
          <w:lang w:val="en-GB"/>
        </w:rPr>
        <w:t xml:space="preserve"> authorities</w:t>
      </w:r>
      <w:r w:rsidR="002B00EC" w:rsidRPr="00BE6F50">
        <w:rPr>
          <w:rFonts w:asciiTheme="minorHAnsi" w:hAnsiTheme="minorHAnsi" w:cstheme="minorHAnsi"/>
          <w:i/>
          <w:sz w:val="22"/>
          <w:szCs w:val="22"/>
          <w:lang w:val="en-GB"/>
        </w:rPr>
        <w:t xml:space="preserve">. The </w:t>
      </w:r>
      <w:r w:rsidR="003D548A" w:rsidRPr="00BE6F50">
        <w:rPr>
          <w:rFonts w:asciiTheme="minorHAnsi" w:hAnsiTheme="minorHAnsi" w:cstheme="minorHAnsi"/>
          <w:i/>
          <w:sz w:val="22"/>
          <w:szCs w:val="22"/>
          <w:lang w:val="en-GB"/>
        </w:rPr>
        <w:t>Sponsor</w:t>
      </w:r>
      <w:r w:rsidR="002B00EC" w:rsidRPr="00BE6F50">
        <w:rPr>
          <w:rFonts w:asciiTheme="minorHAnsi" w:hAnsiTheme="minorHAnsi" w:cstheme="minorHAnsi"/>
          <w:i/>
          <w:sz w:val="22"/>
          <w:szCs w:val="22"/>
          <w:lang w:val="en-GB"/>
        </w:rPr>
        <w:t xml:space="preserve"> and all </w:t>
      </w:r>
      <w:r w:rsidR="003D548A" w:rsidRPr="00BE6F50">
        <w:rPr>
          <w:rFonts w:asciiTheme="minorHAnsi" w:hAnsiTheme="minorHAnsi" w:cstheme="minorHAnsi"/>
          <w:i/>
          <w:sz w:val="22"/>
          <w:szCs w:val="22"/>
          <w:lang w:val="en-GB"/>
        </w:rPr>
        <w:t>Investigator</w:t>
      </w:r>
      <w:r w:rsidRPr="00BE6F50">
        <w:rPr>
          <w:rFonts w:asciiTheme="minorHAnsi" w:hAnsiTheme="minorHAnsi" w:cstheme="minorHAnsi"/>
          <w:i/>
          <w:sz w:val="22"/>
          <w:szCs w:val="22"/>
          <w:lang w:val="en-GB"/>
        </w:rPr>
        <w:t>s will be reported by full name.</w:t>
      </w:r>
    </w:p>
    <w:p w14:paraId="7DF40052" w14:textId="77777777" w:rsidR="00C01CEF" w:rsidRPr="00BE6F50" w:rsidRDefault="00C01CEF" w:rsidP="00544ADF">
      <w:pPr>
        <w:jc w:val="both"/>
        <w:rPr>
          <w:rFonts w:asciiTheme="minorHAnsi" w:hAnsiTheme="minorHAnsi" w:cstheme="minorHAnsi"/>
          <w:b/>
          <w:sz w:val="22"/>
          <w:szCs w:val="22"/>
          <w:u w:val="single"/>
          <w:lang w:val="en-US"/>
        </w:rPr>
      </w:pPr>
    </w:p>
    <w:p w14:paraId="14BD5010" w14:textId="77777777" w:rsidR="008D5087" w:rsidRPr="00BE6F50" w:rsidRDefault="008D5087" w:rsidP="00544ADF">
      <w:pPr>
        <w:pStyle w:val="berschrift3"/>
        <w:jc w:val="both"/>
        <w:rPr>
          <w:rFonts w:asciiTheme="minorHAnsi" w:hAnsiTheme="minorHAnsi" w:cstheme="minorHAnsi"/>
          <w:sz w:val="22"/>
          <w:szCs w:val="22"/>
          <w:lang w:val="en-GB"/>
        </w:rPr>
      </w:pPr>
      <w:bookmarkStart w:id="1432" w:name="_Toc202866339"/>
      <w:bookmarkStart w:id="1433" w:name="_Toc36066223"/>
      <w:r w:rsidRPr="00BE6F50">
        <w:rPr>
          <w:rFonts w:asciiTheme="minorHAnsi" w:hAnsiTheme="minorHAnsi" w:cstheme="minorHAnsi"/>
          <w:sz w:val="22"/>
          <w:szCs w:val="22"/>
          <w:lang w:val="en-GB"/>
        </w:rPr>
        <w:t>Patient information and informed consent</w:t>
      </w:r>
      <w:bookmarkEnd w:id="1432"/>
      <w:bookmarkEnd w:id="1433"/>
    </w:p>
    <w:p w14:paraId="3DB53C78" w14:textId="77777777" w:rsidR="008711BD" w:rsidRPr="00BE6F50" w:rsidRDefault="008711BD" w:rsidP="00544ADF">
      <w:pPr>
        <w:pStyle w:val="Textbaustein"/>
        <w:jc w:val="both"/>
        <w:rPr>
          <w:rFonts w:asciiTheme="minorHAnsi" w:hAnsiTheme="minorHAnsi" w:cstheme="minorHAnsi"/>
          <w:color w:val="auto"/>
          <w:sz w:val="22"/>
          <w:szCs w:val="22"/>
          <w:u w:val="single"/>
          <w:lang w:val="en-GB"/>
        </w:rPr>
      </w:pPr>
      <w:r w:rsidRPr="00BE6F50">
        <w:rPr>
          <w:rFonts w:asciiTheme="minorHAnsi" w:hAnsiTheme="minorHAnsi" w:cstheme="minorHAnsi"/>
          <w:color w:val="auto"/>
          <w:sz w:val="22"/>
          <w:szCs w:val="22"/>
          <w:u w:val="single"/>
          <w:lang w:val="en-GB"/>
        </w:rPr>
        <w:t>Proposal</w:t>
      </w:r>
    </w:p>
    <w:p w14:paraId="6CDDAC72" w14:textId="77777777" w:rsidR="00004755" w:rsidRPr="00BE6F50" w:rsidRDefault="00004755" w:rsidP="00544ADF">
      <w:pPr>
        <w:pStyle w:val="Textbaustein"/>
        <w:jc w:val="both"/>
        <w:rPr>
          <w:rFonts w:asciiTheme="minorHAnsi" w:hAnsiTheme="minorHAnsi" w:cstheme="minorHAnsi"/>
          <w:color w:val="auto"/>
          <w:sz w:val="22"/>
          <w:szCs w:val="22"/>
          <w:u w:val="single"/>
          <w:lang w:val="en-GB"/>
        </w:rPr>
      </w:pPr>
      <w:r w:rsidRPr="00BE6F50">
        <w:rPr>
          <w:rFonts w:asciiTheme="minorHAnsi" w:hAnsiTheme="minorHAnsi" w:cstheme="minorHAnsi"/>
          <w:color w:val="auto"/>
          <w:sz w:val="22"/>
          <w:szCs w:val="22"/>
          <w:u w:val="single"/>
          <w:lang w:val="en-GB"/>
        </w:rPr>
        <w:t xml:space="preserve">Patient Information </w:t>
      </w:r>
    </w:p>
    <w:p w14:paraId="0F2D7DFD" w14:textId="77777777" w:rsidR="00004755" w:rsidRPr="00BE6F50" w:rsidRDefault="002B00EC"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Before enro</w:t>
      </w:r>
      <w:r w:rsidR="00004755" w:rsidRPr="00BE6F50">
        <w:rPr>
          <w:rFonts w:asciiTheme="minorHAnsi" w:hAnsiTheme="minorHAnsi" w:cstheme="minorHAnsi"/>
          <w:color w:val="auto"/>
          <w:sz w:val="22"/>
          <w:szCs w:val="22"/>
          <w:lang w:val="en-GB"/>
        </w:rPr>
        <w:t>lment every patient will receive full oral and written information about</w:t>
      </w:r>
      <w:r w:rsidRPr="00BE6F50">
        <w:rPr>
          <w:rFonts w:asciiTheme="minorHAnsi" w:hAnsiTheme="minorHAnsi" w:cstheme="minorHAnsi"/>
          <w:color w:val="auto"/>
          <w:sz w:val="22"/>
          <w:szCs w:val="22"/>
          <w:lang w:val="en-GB"/>
        </w:rPr>
        <w:t xml:space="preserve"> the</w:t>
      </w:r>
      <w:r w:rsidR="00004755" w:rsidRPr="00BE6F50">
        <w:rPr>
          <w:rFonts w:asciiTheme="minorHAnsi" w:hAnsiTheme="minorHAnsi" w:cstheme="minorHAnsi"/>
          <w:color w:val="auto"/>
          <w:sz w:val="22"/>
          <w:szCs w:val="22"/>
          <w:lang w:val="en-GB"/>
        </w:rPr>
        <w:t xml:space="preserve"> nature, purpose, expected advantages and possible risks of the trial. </w:t>
      </w:r>
    </w:p>
    <w:p w14:paraId="5F470E07" w14:textId="77777777" w:rsidR="002B00EC" w:rsidRPr="00BE6F50" w:rsidRDefault="002B00EC" w:rsidP="00544ADF">
      <w:pPr>
        <w:pStyle w:val="Textbaustein"/>
        <w:jc w:val="both"/>
        <w:rPr>
          <w:rFonts w:asciiTheme="minorHAnsi" w:hAnsiTheme="minorHAnsi" w:cstheme="minorHAnsi"/>
          <w:color w:val="auto"/>
          <w:sz w:val="22"/>
          <w:szCs w:val="22"/>
          <w:u w:val="single"/>
          <w:lang w:val="en-GB"/>
        </w:rPr>
      </w:pPr>
    </w:p>
    <w:p w14:paraId="43F20872" w14:textId="77777777" w:rsidR="00004755" w:rsidRPr="00BE6F50" w:rsidRDefault="002B00EC" w:rsidP="00544ADF">
      <w:pPr>
        <w:pStyle w:val="Textbaustein"/>
        <w:jc w:val="both"/>
        <w:rPr>
          <w:rFonts w:asciiTheme="minorHAnsi" w:hAnsiTheme="minorHAnsi" w:cstheme="minorHAnsi"/>
          <w:color w:val="auto"/>
          <w:sz w:val="22"/>
          <w:szCs w:val="22"/>
          <w:u w:val="single"/>
          <w:lang w:val="en-GB"/>
        </w:rPr>
      </w:pPr>
      <w:r w:rsidRPr="00BE6F50">
        <w:rPr>
          <w:rFonts w:asciiTheme="minorHAnsi" w:hAnsiTheme="minorHAnsi" w:cstheme="minorHAnsi"/>
          <w:color w:val="auto"/>
          <w:sz w:val="22"/>
          <w:szCs w:val="22"/>
          <w:u w:val="single"/>
          <w:lang w:val="en-GB"/>
        </w:rPr>
        <w:t xml:space="preserve">Consent to participation in the trial: </w:t>
      </w:r>
    </w:p>
    <w:p w14:paraId="373AD874" w14:textId="77777777" w:rsidR="002B00EC" w:rsidRPr="00BE6F50" w:rsidRDefault="0000475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The patient will agree t</w:t>
      </w:r>
      <w:r w:rsidR="002B00EC" w:rsidRPr="00BE6F50">
        <w:rPr>
          <w:rFonts w:asciiTheme="minorHAnsi" w:hAnsiTheme="minorHAnsi" w:cstheme="minorHAnsi"/>
          <w:color w:val="auto"/>
          <w:sz w:val="22"/>
          <w:szCs w:val="22"/>
          <w:lang w:val="en-GB"/>
        </w:rPr>
        <w:t>o participation in the trial</w:t>
      </w:r>
      <w:r w:rsidRPr="00BE6F50">
        <w:rPr>
          <w:rFonts w:asciiTheme="minorHAnsi" w:hAnsiTheme="minorHAnsi" w:cstheme="minorHAnsi"/>
          <w:color w:val="auto"/>
          <w:sz w:val="22"/>
          <w:szCs w:val="22"/>
          <w:lang w:val="en-GB"/>
        </w:rPr>
        <w:t xml:space="preserve"> by signing the informed consent form.</w:t>
      </w:r>
      <w:r w:rsidR="007D63A4" w:rsidRPr="00BE6F50">
        <w:rPr>
          <w:rFonts w:asciiTheme="minorHAnsi" w:hAnsiTheme="minorHAnsi" w:cstheme="minorHAnsi"/>
          <w:color w:val="auto"/>
          <w:sz w:val="22"/>
          <w:szCs w:val="22"/>
          <w:lang w:val="en-GB"/>
        </w:rPr>
        <w:t xml:space="preserve"> </w:t>
      </w:r>
      <w:r w:rsidRPr="00BE6F50">
        <w:rPr>
          <w:rFonts w:asciiTheme="minorHAnsi" w:hAnsiTheme="minorHAnsi" w:cstheme="minorHAnsi"/>
          <w:color w:val="auto"/>
          <w:sz w:val="22"/>
          <w:szCs w:val="22"/>
          <w:lang w:val="en-GB"/>
        </w:rPr>
        <w:t>Patients must be given an opportunity to enquire about details of the study. After a sufficient period of time for the individual’s consideration and decision, comprehension and consent shall be documented on the consent form by the dated signature of t</w:t>
      </w:r>
      <w:r w:rsidR="002B00EC" w:rsidRPr="00BE6F50">
        <w:rPr>
          <w:rFonts w:asciiTheme="minorHAnsi" w:hAnsiTheme="minorHAnsi" w:cstheme="minorHAnsi"/>
          <w:color w:val="auto"/>
          <w:sz w:val="22"/>
          <w:szCs w:val="22"/>
          <w:lang w:val="en-GB"/>
        </w:rPr>
        <w:t xml:space="preserve">he patient and the </w:t>
      </w:r>
      <w:r w:rsidR="003D548A" w:rsidRPr="00BE6F50">
        <w:rPr>
          <w:rFonts w:asciiTheme="minorHAnsi" w:hAnsiTheme="minorHAnsi" w:cstheme="minorHAnsi"/>
          <w:color w:val="auto"/>
          <w:sz w:val="22"/>
          <w:szCs w:val="22"/>
          <w:lang w:val="en-GB"/>
        </w:rPr>
        <w:t>Investigator</w:t>
      </w:r>
      <w:r w:rsidRPr="00BE6F50">
        <w:rPr>
          <w:rFonts w:asciiTheme="minorHAnsi" w:hAnsiTheme="minorHAnsi" w:cstheme="minorHAnsi"/>
          <w:color w:val="auto"/>
          <w:sz w:val="22"/>
          <w:szCs w:val="22"/>
          <w:lang w:val="en-GB"/>
        </w:rPr>
        <w:t>/ treating doctor</w:t>
      </w:r>
      <w:r w:rsidR="002B00EC" w:rsidRPr="00BE6F50">
        <w:rPr>
          <w:rFonts w:asciiTheme="minorHAnsi" w:hAnsiTheme="minorHAnsi" w:cstheme="minorHAnsi"/>
          <w:color w:val="auto"/>
          <w:sz w:val="22"/>
          <w:szCs w:val="22"/>
          <w:lang w:val="en-GB"/>
        </w:rPr>
        <w:t xml:space="preserve">. </w:t>
      </w:r>
      <w:r w:rsidRPr="00BE6F50">
        <w:rPr>
          <w:rFonts w:asciiTheme="minorHAnsi" w:hAnsiTheme="minorHAnsi" w:cstheme="minorHAnsi"/>
          <w:color w:val="auto"/>
          <w:sz w:val="22"/>
          <w:szCs w:val="22"/>
          <w:lang w:val="en-GB"/>
        </w:rPr>
        <w:t>If a patient is able to consent but cannot sign himself</w:t>
      </w:r>
      <w:r w:rsidR="002B00EC" w:rsidRPr="00BE6F50">
        <w:rPr>
          <w:rFonts w:asciiTheme="minorHAnsi" w:hAnsiTheme="minorHAnsi" w:cstheme="minorHAnsi"/>
          <w:color w:val="auto"/>
          <w:sz w:val="22"/>
          <w:szCs w:val="22"/>
          <w:lang w:val="en-GB"/>
        </w:rPr>
        <w:t>/herself</w:t>
      </w:r>
      <w:r w:rsidRPr="00BE6F50">
        <w:rPr>
          <w:rFonts w:asciiTheme="minorHAnsi" w:hAnsiTheme="minorHAnsi" w:cstheme="minorHAnsi"/>
          <w:color w:val="auto"/>
          <w:sz w:val="22"/>
          <w:szCs w:val="22"/>
          <w:lang w:val="en-GB"/>
        </w:rPr>
        <w:t xml:space="preserve">, oral information and written consent need to be testified and signed by a witness. </w:t>
      </w:r>
    </w:p>
    <w:p w14:paraId="678EA837" w14:textId="77777777" w:rsidR="002B00EC" w:rsidRPr="00BE6F50" w:rsidRDefault="0000475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Adults who cannot give their consent must be represented by a legal carer. </w:t>
      </w:r>
    </w:p>
    <w:p w14:paraId="66D82A28" w14:textId="77777777" w:rsidR="00004755" w:rsidRPr="00BE6F50" w:rsidRDefault="0000475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If applicable: The parent(s) or a legally acceptable representative of minors must read, sign, and date a consent form before his or her child enters the study, takes study treatment, or undergoe</w:t>
      </w:r>
      <w:r w:rsidR="002B00EC" w:rsidRPr="00BE6F50">
        <w:rPr>
          <w:rFonts w:asciiTheme="minorHAnsi" w:hAnsiTheme="minorHAnsi" w:cstheme="minorHAnsi"/>
          <w:color w:val="auto"/>
          <w:sz w:val="22"/>
          <w:szCs w:val="22"/>
          <w:lang w:val="en-GB"/>
        </w:rPr>
        <w:t>s any study-specific procedures</w:t>
      </w:r>
      <w:r w:rsidRPr="00BE6F50">
        <w:rPr>
          <w:rFonts w:asciiTheme="minorHAnsi" w:hAnsiTheme="minorHAnsi" w:cstheme="minorHAnsi"/>
          <w:color w:val="auto"/>
          <w:sz w:val="22"/>
          <w:szCs w:val="22"/>
          <w:lang w:val="en-GB"/>
        </w:rPr>
        <w:t xml:space="preserve">. If a minor is able to comprehend the study he will also sign an informed consent form. </w:t>
      </w:r>
    </w:p>
    <w:p w14:paraId="0DD63B1E" w14:textId="77777777" w:rsidR="00004755" w:rsidRPr="00BE6F50" w:rsidRDefault="0000475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 xml:space="preserve">Design and language will be adjusted to the study site’s needs. The final versions of patient information and consent will be presented to the </w:t>
      </w:r>
      <w:r w:rsidR="003D548A" w:rsidRPr="00BE6F50">
        <w:rPr>
          <w:rFonts w:asciiTheme="minorHAnsi" w:hAnsiTheme="minorHAnsi" w:cstheme="minorHAnsi"/>
          <w:color w:val="auto"/>
          <w:sz w:val="22"/>
          <w:szCs w:val="22"/>
          <w:lang w:val="en-GB"/>
        </w:rPr>
        <w:t>Ethics Committee</w:t>
      </w:r>
      <w:r w:rsidR="002B00EC" w:rsidRPr="00BE6F50">
        <w:rPr>
          <w:rFonts w:asciiTheme="minorHAnsi" w:hAnsiTheme="minorHAnsi" w:cstheme="minorHAnsi"/>
          <w:color w:val="auto"/>
          <w:sz w:val="22"/>
          <w:szCs w:val="22"/>
          <w:lang w:val="en-GB"/>
        </w:rPr>
        <w:t>. Both</w:t>
      </w:r>
      <w:r w:rsidRPr="00BE6F50">
        <w:rPr>
          <w:rFonts w:asciiTheme="minorHAnsi" w:hAnsiTheme="minorHAnsi" w:cstheme="minorHAnsi"/>
          <w:color w:val="auto"/>
          <w:sz w:val="22"/>
          <w:szCs w:val="22"/>
          <w:lang w:val="en-GB"/>
        </w:rPr>
        <w:t xml:space="preserve"> the patient information and the patient consent form are prepared in duplicate. One </w:t>
      </w:r>
      <w:r w:rsidR="002B00EC" w:rsidRPr="00BE6F50">
        <w:rPr>
          <w:rFonts w:asciiTheme="minorHAnsi" w:hAnsiTheme="minorHAnsi" w:cstheme="minorHAnsi"/>
          <w:color w:val="auto"/>
          <w:sz w:val="22"/>
          <w:szCs w:val="22"/>
          <w:lang w:val="en-GB"/>
        </w:rPr>
        <w:t xml:space="preserve">of each </w:t>
      </w:r>
      <w:r w:rsidRPr="00BE6F50">
        <w:rPr>
          <w:rFonts w:asciiTheme="minorHAnsi" w:hAnsiTheme="minorHAnsi" w:cstheme="minorHAnsi"/>
          <w:color w:val="auto"/>
          <w:sz w:val="22"/>
          <w:szCs w:val="22"/>
          <w:lang w:val="en-GB"/>
        </w:rPr>
        <w:t xml:space="preserve">form </w:t>
      </w:r>
      <w:r w:rsidR="002B00EC" w:rsidRPr="00BE6F50">
        <w:rPr>
          <w:rFonts w:asciiTheme="minorHAnsi" w:hAnsiTheme="minorHAnsi" w:cstheme="minorHAnsi"/>
          <w:color w:val="auto"/>
          <w:sz w:val="22"/>
          <w:szCs w:val="22"/>
          <w:lang w:val="en-GB"/>
        </w:rPr>
        <w:t xml:space="preserve">for the </w:t>
      </w:r>
      <w:r w:rsidR="003D548A" w:rsidRPr="00BE6F50">
        <w:rPr>
          <w:rFonts w:asciiTheme="minorHAnsi" w:hAnsiTheme="minorHAnsi" w:cstheme="minorHAnsi"/>
          <w:color w:val="auto"/>
          <w:sz w:val="22"/>
          <w:szCs w:val="22"/>
          <w:lang w:val="en-GB"/>
        </w:rPr>
        <w:t>Investigator</w:t>
      </w:r>
      <w:r w:rsidR="002B00EC" w:rsidRPr="00BE6F50">
        <w:rPr>
          <w:rFonts w:asciiTheme="minorHAnsi" w:hAnsiTheme="minorHAnsi" w:cstheme="minorHAnsi"/>
          <w:color w:val="auto"/>
          <w:sz w:val="22"/>
          <w:szCs w:val="22"/>
          <w:lang w:val="en-GB"/>
        </w:rPr>
        <w:t>, a</w:t>
      </w:r>
      <w:r w:rsidRPr="00BE6F50">
        <w:rPr>
          <w:rFonts w:asciiTheme="minorHAnsi" w:hAnsiTheme="minorHAnsi" w:cstheme="minorHAnsi"/>
          <w:color w:val="auto"/>
          <w:sz w:val="22"/>
          <w:szCs w:val="22"/>
          <w:lang w:val="en-GB"/>
        </w:rPr>
        <w:t xml:space="preserve"> </w:t>
      </w:r>
      <w:r w:rsidR="002B00EC" w:rsidRPr="00BE6F50">
        <w:rPr>
          <w:rFonts w:asciiTheme="minorHAnsi" w:hAnsiTheme="minorHAnsi" w:cstheme="minorHAnsi"/>
          <w:color w:val="auto"/>
          <w:sz w:val="22"/>
          <w:szCs w:val="22"/>
          <w:lang w:val="en-GB"/>
        </w:rPr>
        <w:t>duplicate</w:t>
      </w:r>
      <w:r w:rsidRPr="00BE6F50">
        <w:rPr>
          <w:rFonts w:asciiTheme="minorHAnsi" w:hAnsiTheme="minorHAnsi" w:cstheme="minorHAnsi"/>
          <w:color w:val="auto"/>
          <w:sz w:val="22"/>
          <w:szCs w:val="22"/>
          <w:lang w:val="en-GB"/>
        </w:rPr>
        <w:t xml:space="preserve"> will be handed to the patient.</w:t>
      </w:r>
    </w:p>
    <w:p w14:paraId="6EA6A7AA" w14:textId="77777777" w:rsidR="002B00EC" w:rsidRPr="00BE6F50" w:rsidRDefault="002B00EC" w:rsidP="00544ADF">
      <w:pPr>
        <w:jc w:val="both"/>
        <w:rPr>
          <w:rFonts w:asciiTheme="minorHAnsi" w:hAnsiTheme="minorHAnsi" w:cstheme="minorHAnsi"/>
          <w:sz w:val="22"/>
          <w:szCs w:val="22"/>
          <w:lang w:val="en-GB"/>
        </w:rPr>
      </w:pPr>
    </w:p>
    <w:p w14:paraId="0A7B26B0" w14:textId="77777777" w:rsidR="00004755" w:rsidRPr="00BE6F50" w:rsidRDefault="00004755" w:rsidP="00544ADF">
      <w:pPr>
        <w:pStyle w:val="berschrift3"/>
        <w:jc w:val="both"/>
        <w:rPr>
          <w:rFonts w:asciiTheme="minorHAnsi" w:hAnsiTheme="minorHAnsi" w:cstheme="minorHAnsi"/>
          <w:sz w:val="22"/>
          <w:szCs w:val="22"/>
          <w:lang w:val="en-GB"/>
        </w:rPr>
      </w:pPr>
      <w:bookmarkStart w:id="1434" w:name="_Toc36066224"/>
      <w:r w:rsidRPr="00BE6F50">
        <w:rPr>
          <w:rFonts w:asciiTheme="minorHAnsi" w:hAnsiTheme="minorHAnsi" w:cstheme="minorHAnsi"/>
          <w:sz w:val="22"/>
          <w:szCs w:val="22"/>
          <w:lang w:val="en-GB"/>
        </w:rPr>
        <w:t>Patient insurance</w:t>
      </w:r>
      <w:bookmarkEnd w:id="1434"/>
    </w:p>
    <w:p w14:paraId="3187E037" w14:textId="77777777" w:rsidR="00004755" w:rsidRPr="00BE6F50" w:rsidRDefault="00004755" w:rsidP="00544ADF">
      <w:pPr>
        <w:pStyle w:val="Textkrper31"/>
        <w:spacing w:line="240" w:lineRule="auto"/>
        <w:rPr>
          <w:rFonts w:asciiTheme="minorHAnsi" w:hAnsiTheme="minorHAnsi" w:cstheme="minorHAnsi"/>
          <w:i/>
          <w:sz w:val="22"/>
          <w:szCs w:val="22"/>
          <w:lang w:val="en-GB"/>
        </w:rPr>
      </w:pPr>
      <w:r w:rsidRPr="00BE6F50">
        <w:rPr>
          <w:rFonts w:asciiTheme="minorHAnsi" w:hAnsiTheme="minorHAnsi" w:cstheme="minorHAnsi"/>
          <w:i/>
          <w:sz w:val="22"/>
          <w:szCs w:val="22"/>
          <w:lang w:val="en-GB"/>
        </w:rPr>
        <w:t>For participating patients, an insurance (</w:t>
      </w:r>
      <w:r w:rsidR="008711BD" w:rsidRPr="00BE6F50">
        <w:rPr>
          <w:rFonts w:asciiTheme="minorHAnsi" w:hAnsiTheme="minorHAnsi" w:cstheme="minorHAnsi"/>
          <w:i/>
          <w:sz w:val="22"/>
          <w:szCs w:val="22"/>
          <w:lang w:val="en-GB"/>
        </w:rPr>
        <w:t>according to</w:t>
      </w:r>
      <w:r w:rsidRPr="00BE6F50">
        <w:rPr>
          <w:rFonts w:asciiTheme="minorHAnsi" w:hAnsiTheme="minorHAnsi" w:cstheme="minorHAnsi"/>
          <w:i/>
          <w:sz w:val="22"/>
          <w:szCs w:val="22"/>
          <w:lang w:val="en-GB"/>
        </w:rPr>
        <w:t xml:space="preserve">. AMG § 40 </w:t>
      </w:r>
      <w:r w:rsidR="00E61659" w:rsidRPr="00BE6F50">
        <w:rPr>
          <w:rFonts w:asciiTheme="minorHAnsi" w:hAnsiTheme="minorHAnsi" w:cstheme="minorHAnsi"/>
          <w:i/>
          <w:sz w:val="22"/>
          <w:szCs w:val="22"/>
          <w:lang w:val="en-GB"/>
        </w:rPr>
        <w:t>paragraph</w:t>
      </w:r>
      <w:r w:rsidRPr="00BE6F50">
        <w:rPr>
          <w:rFonts w:asciiTheme="minorHAnsi" w:hAnsiTheme="minorHAnsi" w:cstheme="minorHAnsi"/>
          <w:i/>
          <w:sz w:val="22"/>
          <w:szCs w:val="22"/>
          <w:lang w:val="en-GB"/>
        </w:rPr>
        <w:t xml:space="preserve"> 1 </w:t>
      </w:r>
      <w:r w:rsidR="00E61659" w:rsidRPr="00BE6F50">
        <w:rPr>
          <w:rFonts w:asciiTheme="minorHAnsi" w:hAnsiTheme="minorHAnsi" w:cstheme="minorHAnsi"/>
          <w:i/>
          <w:sz w:val="22"/>
          <w:szCs w:val="22"/>
          <w:lang w:val="en-GB"/>
        </w:rPr>
        <w:t>Sentence</w:t>
      </w:r>
      <w:r w:rsidRPr="00BE6F50">
        <w:rPr>
          <w:rFonts w:asciiTheme="minorHAnsi" w:hAnsiTheme="minorHAnsi" w:cstheme="minorHAnsi"/>
          <w:i/>
          <w:sz w:val="22"/>
          <w:szCs w:val="22"/>
          <w:lang w:val="en-GB"/>
        </w:rPr>
        <w:t xml:space="preserve"> 3 N</w:t>
      </w:r>
      <w:r w:rsidR="00E61659" w:rsidRPr="00BE6F50">
        <w:rPr>
          <w:rFonts w:asciiTheme="minorHAnsi" w:hAnsiTheme="minorHAnsi" w:cstheme="minorHAnsi"/>
          <w:i/>
          <w:sz w:val="22"/>
          <w:szCs w:val="22"/>
          <w:lang w:val="en-GB"/>
        </w:rPr>
        <w:t>b</w:t>
      </w:r>
      <w:r w:rsidRPr="00BE6F50">
        <w:rPr>
          <w:rFonts w:asciiTheme="minorHAnsi" w:hAnsiTheme="minorHAnsi" w:cstheme="minorHAnsi"/>
          <w:i/>
          <w:sz w:val="22"/>
          <w:szCs w:val="22"/>
          <w:lang w:val="en-GB"/>
        </w:rPr>
        <w:t>. 8) has been established. The insurance __________ (name, address) policy number ______will cover for incidents from___________ (the commencement of the study/date). The insurance is limited to a maximum of 500.000 Euro per patient.</w:t>
      </w:r>
    </w:p>
    <w:p w14:paraId="44B17340" w14:textId="77777777" w:rsidR="00E61659" w:rsidRPr="00BE6F50" w:rsidRDefault="00E61659" w:rsidP="00544ADF">
      <w:pPr>
        <w:pStyle w:val="Textkrper31"/>
        <w:spacing w:line="240" w:lineRule="auto"/>
        <w:rPr>
          <w:rFonts w:asciiTheme="minorHAnsi" w:hAnsiTheme="minorHAnsi" w:cstheme="minorHAnsi"/>
          <w:i/>
          <w:sz w:val="22"/>
          <w:szCs w:val="22"/>
          <w:lang w:val="en-GB"/>
        </w:rPr>
      </w:pPr>
    </w:p>
    <w:p w14:paraId="669F2CD9" w14:textId="77777777" w:rsidR="008D5087" w:rsidRPr="00BE6F50" w:rsidRDefault="008D5087" w:rsidP="00544ADF">
      <w:pPr>
        <w:pStyle w:val="berschrift3"/>
        <w:jc w:val="both"/>
        <w:rPr>
          <w:rFonts w:asciiTheme="minorHAnsi" w:hAnsiTheme="minorHAnsi" w:cstheme="minorHAnsi"/>
          <w:sz w:val="22"/>
          <w:szCs w:val="22"/>
          <w:lang w:val="en-GB"/>
        </w:rPr>
      </w:pPr>
      <w:bookmarkStart w:id="1435" w:name="_Toc36066225"/>
      <w:r w:rsidRPr="00BE6F50">
        <w:rPr>
          <w:rFonts w:asciiTheme="minorHAnsi" w:hAnsiTheme="minorHAnsi" w:cstheme="minorHAnsi"/>
          <w:sz w:val="22"/>
          <w:szCs w:val="22"/>
          <w:lang w:val="en-GB"/>
        </w:rPr>
        <w:t>Data Privacy</w:t>
      </w:r>
      <w:r w:rsidR="003810FA" w:rsidRPr="00BE6F50">
        <w:rPr>
          <w:rFonts w:asciiTheme="minorHAnsi" w:hAnsiTheme="minorHAnsi" w:cstheme="minorHAnsi"/>
          <w:sz w:val="22"/>
          <w:szCs w:val="22"/>
          <w:lang w:val="en-GB"/>
        </w:rPr>
        <w:t xml:space="preserve"> and confidentiality</w:t>
      </w:r>
      <w:bookmarkEnd w:id="1435"/>
    </w:p>
    <w:p w14:paraId="03886F6E" w14:textId="77777777" w:rsidR="00004755" w:rsidRPr="00BE6F50" w:rsidRDefault="00004755" w:rsidP="00544ADF">
      <w:pPr>
        <w:pStyle w:val="Textkrper31"/>
        <w:spacing w:line="240" w:lineRule="auto"/>
        <w:rPr>
          <w:rFonts w:asciiTheme="minorHAnsi" w:hAnsiTheme="minorHAnsi" w:cstheme="minorHAnsi"/>
          <w:i/>
          <w:sz w:val="22"/>
          <w:szCs w:val="22"/>
          <w:lang w:val="en-GB"/>
        </w:rPr>
      </w:pPr>
      <w:r w:rsidRPr="00BE6F50">
        <w:rPr>
          <w:rFonts w:asciiTheme="minorHAnsi" w:hAnsiTheme="minorHAnsi" w:cstheme="minorHAnsi"/>
          <w:i/>
          <w:sz w:val="22"/>
          <w:szCs w:val="22"/>
          <w:lang w:val="en-GB"/>
        </w:rPr>
        <w:t>The participants’ data will be saved in a pseudonymous form, which will neither contain initials nor full date of birth. All regulative requirements applying to data protection will be met. Re-identification of a participant subject’s name is possible from the patient identification log, which is kept in a l</w:t>
      </w:r>
      <w:r w:rsidR="00E82050" w:rsidRPr="00BE6F50">
        <w:rPr>
          <w:rFonts w:asciiTheme="minorHAnsi" w:hAnsiTheme="minorHAnsi" w:cstheme="minorHAnsi"/>
          <w:i/>
          <w:sz w:val="22"/>
          <w:szCs w:val="22"/>
          <w:lang w:val="en-GB"/>
        </w:rPr>
        <w:t>ocked research office at the Tria</w:t>
      </w:r>
      <w:r w:rsidRPr="00BE6F50">
        <w:rPr>
          <w:rFonts w:asciiTheme="minorHAnsi" w:hAnsiTheme="minorHAnsi" w:cstheme="minorHAnsi"/>
          <w:i/>
          <w:sz w:val="22"/>
          <w:szCs w:val="22"/>
          <w:lang w:val="en-GB"/>
        </w:rPr>
        <w:t xml:space="preserve">l site where access is only possible by the principal </w:t>
      </w:r>
      <w:r w:rsidR="003D548A" w:rsidRPr="00BE6F50">
        <w:rPr>
          <w:rFonts w:asciiTheme="minorHAnsi" w:hAnsiTheme="minorHAnsi" w:cstheme="minorHAnsi"/>
          <w:i/>
          <w:sz w:val="22"/>
          <w:szCs w:val="22"/>
          <w:lang w:val="en-GB"/>
        </w:rPr>
        <w:t>Investigator</w:t>
      </w:r>
      <w:r w:rsidRPr="00BE6F50">
        <w:rPr>
          <w:rFonts w:asciiTheme="minorHAnsi" w:hAnsiTheme="minorHAnsi" w:cstheme="minorHAnsi"/>
          <w:i/>
          <w:sz w:val="22"/>
          <w:szCs w:val="22"/>
          <w:lang w:val="en-GB"/>
        </w:rPr>
        <w:t xml:space="preserve"> or persons authorised by the principal </w:t>
      </w:r>
      <w:r w:rsidR="003D548A" w:rsidRPr="00BE6F50">
        <w:rPr>
          <w:rFonts w:asciiTheme="minorHAnsi" w:hAnsiTheme="minorHAnsi" w:cstheme="minorHAnsi"/>
          <w:i/>
          <w:sz w:val="22"/>
          <w:szCs w:val="22"/>
          <w:lang w:val="en-GB"/>
        </w:rPr>
        <w:t>Investigator</w:t>
      </w:r>
      <w:r w:rsidRPr="00BE6F50">
        <w:rPr>
          <w:rFonts w:asciiTheme="minorHAnsi" w:hAnsiTheme="minorHAnsi" w:cstheme="minorHAnsi"/>
          <w:i/>
          <w:sz w:val="22"/>
          <w:szCs w:val="22"/>
          <w:lang w:val="en-GB"/>
        </w:rPr>
        <w:t xml:space="preserve">. </w:t>
      </w:r>
    </w:p>
    <w:p w14:paraId="24278656" w14:textId="77777777" w:rsidR="00004755" w:rsidRPr="00BE6F50" w:rsidRDefault="00004755" w:rsidP="00544ADF">
      <w:pPr>
        <w:pStyle w:val="Textbaustein"/>
        <w:jc w:val="both"/>
        <w:rPr>
          <w:rFonts w:asciiTheme="minorHAnsi" w:hAnsiTheme="minorHAnsi" w:cstheme="minorHAnsi"/>
          <w:color w:val="auto"/>
          <w:sz w:val="22"/>
          <w:szCs w:val="22"/>
          <w:lang w:val="en-GB"/>
        </w:rPr>
      </w:pPr>
      <w:r w:rsidRPr="00BE6F50">
        <w:rPr>
          <w:rFonts w:asciiTheme="minorHAnsi" w:hAnsiTheme="minorHAnsi" w:cstheme="minorHAnsi"/>
          <w:color w:val="auto"/>
          <w:sz w:val="22"/>
          <w:szCs w:val="22"/>
          <w:lang w:val="en-GB"/>
        </w:rPr>
        <w:t>Patients will be informed that their disea</w:t>
      </w:r>
      <w:r w:rsidR="00E82050" w:rsidRPr="00BE6F50">
        <w:rPr>
          <w:rFonts w:asciiTheme="minorHAnsi" w:hAnsiTheme="minorHAnsi" w:cstheme="minorHAnsi"/>
          <w:color w:val="auto"/>
          <w:sz w:val="22"/>
          <w:szCs w:val="22"/>
          <w:lang w:val="en-GB"/>
        </w:rPr>
        <w:t>s</w:t>
      </w:r>
      <w:r w:rsidRPr="00BE6F50">
        <w:rPr>
          <w:rFonts w:asciiTheme="minorHAnsi" w:hAnsiTheme="minorHAnsi" w:cstheme="minorHAnsi"/>
          <w:color w:val="auto"/>
          <w:sz w:val="22"/>
          <w:szCs w:val="22"/>
          <w:lang w:val="en-GB"/>
        </w:rPr>
        <w:t xml:space="preserve">e-related data will be saved for scientific purpose (Publication, etc.) using a pseudonym. </w:t>
      </w:r>
      <w:r w:rsidR="00E82050" w:rsidRPr="00BE6F50">
        <w:rPr>
          <w:rFonts w:asciiTheme="minorHAnsi" w:hAnsiTheme="minorHAnsi" w:cstheme="minorHAnsi"/>
          <w:color w:val="auto"/>
          <w:sz w:val="22"/>
          <w:szCs w:val="22"/>
          <w:lang w:val="en-GB"/>
        </w:rPr>
        <w:t>Consenting p</w:t>
      </w:r>
      <w:r w:rsidRPr="00BE6F50">
        <w:rPr>
          <w:rFonts w:asciiTheme="minorHAnsi" w:hAnsiTheme="minorHAnsi" w:cstheme="minorHAnsi"/>
          <w:color w:val="auto"/>
          <w:sz w:val="22"/>
          <w:szCs w:val="22"/>
          <w:lang w:val="en-GB"/>
        </w:rPr>
        <w:t>atients have got the right to be informed about the data recorded. Patients will also be informed that their pseudonymised data will be forwarded to the ‘</w:t>
      </w:r>
      <w:r w:rsidR="00E61659" w:rsidRPr="00BE6F50">
        <w:rPr>
          <w:rFonts w:asciiTheme="minorHAnsi" w:hAnsiTheme="minorHAnsi" w:cstheme="minorHAnsi"/>
          <w:color w:val="auto"/>
          <w:sz w:val="22"/>
          <w:szCs w:val="22"/>
          <w:lang w:val="en-GB"/>
        </w:rPr>
        <w:t>Competent Authority</w:t>
      </w:r>
      <w:r w:rsidRPr="00BE6F50">
        <w:rPr>
          <w:rFonts w:asciiTheme="minorHAnsi" w:hAnsiTheme="minorHAnsi" w:cstheme="minorHAnsi"/>
          <w:color w:val="auto"/>
          <w:sz w:val="22"/>
          <w:szCs w:val="22"/>
          <w:lang w:val="en-GB"/>
        </w:rPr>
        <w:t xml:space="preserve"> and to the </w:t>
      </w:r>
      <w:r w:rsidR="003D548A" w:rsidRPr="00BE6F50">
        <w:rPr>
          <w:rFonts w:asciiTheme="minorHAnsi" w:hAnsiTheme="minorHAnsi" w:cstheme="minorHAnsi"/>
          <w:color w:val="auto"/>
          <w:sz w:val="22"/>
          <w:szCs w:val="22"/>
          <w:lang w:val="en-GB"/>
        </w:rPr>
        <w:t>Ethics Committee</w:t>
      </w:r>
      <w:r w:rsidRPr="00BE6F50">
        <w:rPr>
          <w:rFonts w:asciiTheme="minorHAnsi" w:hAnsiTheme="minorHAnsi" w:cstheme="minorHAnsi"/>
          <w:color w:val="auto"/>
          <w:sz w:val="22"/>
          <w:szCs w:val="22"/>
          <w:lang w:val="en-GB"/>
        </w:rPr>
        <w:t xml:space="preserve"> responsible</w:t>
      </w:r>
      <w:r w:rsidR="00E61659" w:rsidRPr="00BE6F50">
        <w:rPr>
          <w:rFonts w:asciiTheme="minorHAnsi" w:hAnsiTheme="minorHAnsi" w:cstheme="minorHAnsi"/>
          <w:color w:val="auto"/>
          <w:sz w:val="22"/>
          <w:szCs w:val="22"/>
          <w:lang w:val="en-GB"/>
        </w:rPr>
        <w:t xml:space="preserve"> (if necessary)</w:t>
      </w:r>
      <w:r w:rsidRPr="00BE6F50">
        <w:rPr>
          <w:rFonts w:asciiTheme="minorHAnsi" w:hAnsiTheme="minorHAnsi" w:cstheme="minorHAnsi"/>
          <w:color w:val="auto"/>
          <w:sz w:val="22"/>
          <w:szCs w:val="22"/>
          <w:lang w:val="en-GB"/>
        </w:rPr>
        <w:t>, in accordance with legal notificat</w:t>
      </w:r>
      <w:r w:rsidR="00A560EF" w:rsidRPr="00BE6F50">
        <w:rPr>
          <w:rFonts w:asciiTheme="minorHAnsi" w:hAnsiTheme="minorHAnsi" w:cstheme="minorHAnsi"/>
          <w:color w:val="auto"/>
          <w:sz w:val="22"/>
          <w:szCs w:val="22"/>
          <w:lang w:val="en-GB"/>
        </w:rPr>
        <w:t xml:space="preserve">ion obligation for drug </w:t>
      </w:r>
      <w:r w:rsidR="00950886" w:rsidRPr="00BE6F50">
        <w:rPr>
          <w:rFonts w:asciiTheme="minorHAnsi" w:hAnsiTheme="minorHAnsi" w:cstheme="minorHAnsi"/>
          <w:color w:val="auto"/>
          <w:sz w:val="22"/>
          <w:szCs w:val="22"/>
          <w:lang w:val="en-GB"/>
        </w:rPr>
        <w:t>safety. Patients,</w:t>
      </w:r>
      <w:r w:rsidRPr="00BE6F50">
        <w:rPr>
          <w:rFonts w:asciiTheme="minorHAnsi" w:hAnsiTheme="minorHAnsi" w:cstheme="minorHAnsi"/>
          <w:color w:val="auto"/>
          <w:sz w:val="22"/>
          <w:szCs w:val="22"/>
          <w:lang w:val="en-GB"/>
        </w:rPr>
        <w:t xml:space="preserve"> who disagree with this process of data transfer, are not allowed to participate in this study.</w:t>
      </w:r>
    </w:p>
    <w:p w14:paraId="1B594DA3" w14:textId="77777777" w:rsidR="00E61659" w:rsidRPr="00BE6F50" w:rsidRDefault="00E61659" w:rsidP="00544ADF">
      <w:pPr>
        <w:pStyle w:val="Textbaustein"/>
        <w:jc w:val="both"/>
        <w:rPr>
          <w:rFonts w:asciiTheme="minorHAnsi" w:hAnsiTheme="minorHAnsi" w:cstheme="minorHAnsi"/>
          <w:color w:val="auto"/>
          <w:sz w:val="22"/>
          <w:szCs w:val="22"/>
          <w:lang w:val="en-GB"/>
        </w:rPr>
      </w:pPr>
    </w:p>
    <w:p w14:paraId="4C042920" w14:textId="77777777" w:rsidR="00D64F5A" w:rsidRPr="00BE6F50" w:rsidRDefault="001C1647" w:rsidP="00544ADF">
      <w:pPr>
        <w:pStyle w:val="berschrift2"/>
        <w:tabs>
          <w:tab w:val="num" w:pos="576"/>
        </w:tabs>
        <w:ind w:left="576"/>
        <w:jc w:val="both"/>
        <w:rPr>
          <w:rFonts w:asciiTheme="minorHAnsi" w:hAnsiTheme="minorHAnsi" w:cstheme="minorHAnsi"/>
          <w:sz w:val="22"/>
          <w:szCs w:val="22"/>
          <w:lang w:val="en-GB"/>
        </w:rPr>
      </w:pPr>
      <w:bookmarkStart w:id="1436" w:name="_Toc150224950"/>
      <w:bookmarkStart w:id="1437" w:name="_Toc151965083"/>
      <w:bookmarkStart w:id="1438" w:name="_Toc36066226"/>
      <w:bookmarkEnd w:id="1436"/>
      <w:bookmarkEnd w:id="1437"/>
      <w:r w:rsidRPr="00BE6F50">
        <w:rPr>
          <w:rFonts w:asciiTheme="minorHAnsi" w:hAnsiTheme="minorHAnsi" w:cstheme="minorHAnsi"/>
          <w:sz w:val="22"/>
          <w:szCs w:val="22"/>
          <w:lang w:val="en-GB"/>
        </w:rPr>
        <w:t>Archiving</w:t>
      </w:r>
      <w:r w:rsidR="00280D15" w:rsidRPr="00BE6F50">
        <w:rPr>
          <w:rFonts w:asciiTheme="minorHAnsi" w:hAnsiTheme="minorHAnsi" w:cstheme="minorHAnsi"/>
          <w:sz w:val="22"/>
          <w:szCs w:val="22"/>
          <w:lang w:val="en-GB"/>
        </w:rPr>
        <w:t xml:space="preserve"> of data</w:t>
      </w:r>
      <w:r w:rsidR="001942BC" w:rsidRPr="00BE6F50">
        <w:rPr>
          <w:rFonts w:asciiTheme="minorHAnsi" w:hAnsiTheme="minorHAnsi" w:cstheme="minorHAnsi"/>
          <w:sz w:val="22"/>
          <w:szCs w:val="22"/>
          <w:lang w:val="en-GB"/>
        </w:rPr>
        <w:t xml:space="preserve"> </w:t>
      </w:r>
      <w:r w:rsidR="00280D15" w:rsidRPr="00BE6F50">
        <w:rPr>
          <w:rFonts w:asciiTheme="minorHAnsi" w:hAnsiTheme="minorHAnsi" w:cstheme="minorHAnsi"/>
          <w:sz w:val="22"/>
          <w:szCs w:val="22"/>
          <w:lang w:val="en-GB"/>
        </w:rPr>
        <w:t>/ access to records</w:t>
      </w:r>
      <w:bookmarkEnd w:id="1438"/>
    </w:p>
    <w:p w14:paraId="56AA9255" w14:textId="77777777" w:rsidR="00004755" w:rsidRPr="00BE6F50" w:rsidRDefault="00995F94"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Originals</w:t>
      </w:r>
      <w:r w:rsidR="00004755" w:rsidRPr="00BE6F50">
        <w:rPr>
          <w:rFonts w:asciiTheme="minorHAnsi" w:hAnsiTheme="minorHAnsi" w:cstheme="minorHAnsi"/>
          <w:i/>
          <w:sz w:val="22"/>
          <w:szCs w:val="22"/>
          <w:lang w:val="en-GB"/>
        </w:rPr>
        <w:t xml:space="preserve"> of</w:t>
      </w:r>
      <w:r w:rsidRPr="00BE6F50">
        <w:rPr>
          <w:rFonts w:asciiTheme="minorHAnsi" w:hAnsiTheme="minorHAnsi" w:cstheme="minorHAnsi"/>
          <w:i/>
          <w:sz w:val="22"/>
          <w:szCs w:val="22"/>
          <w:lang w:val="en-GB"/>
        </w:rPr>
        <w:t xml:space="preserve"> all</w:t>
      </w:r>
      <w:r w:rsidR="00004755" w:rsidRPr="00BE6F50">
        <w:rPr>
          <w:rFonts w:asciiTheme="minorHAnsi" w:hAnsiTheme="minorHAnsi" w:cstheme="minorHAnsi"/>
          <w:i/>
          <w:sz w:val="22"/>
          <w:szCs w:val="22"/>
          <w:lang w:val="en-GB"/>
        </w:rPr>
        <w:t xml:space="preserve"> study-related report forms will be stored in the study headquarter</w:t>
      </w:r>
      <w:r w:rsidR="00A560EF" w:rsidRPr="00BE6F50">
        <w:rPr>
          <w:rFonts w:asciiTheme="minorHAnsi" w:hAnsiTheme="minorHAnsi" w:cstheme="minorHAnsi"/>
          <w:i/>
          <w:sz w:val="22"/>
          <w:szCs w:val="22"/>
          <w:lang w:val="en-GB"/>
        </w:rPr>
        <w:t>s</w:t>
      </w:r>
      <w:r w:rsidR="00004755" w:rsidRPr="00BE6F50">
        <w:rPr>
          <w:rFonts w:asciiTheme="minorHAnsi" w:hAnsiTheme="minorHAnsi" w:cstheme="minorHAnsi"/>
          <w:i/>
          <w:sz w:val="22"/>
          <w:szCs w:val="22"/>
          <w:lang w:val="en-GB"/>
        </w:rPr>
        <w:t xml:space="preserve"> at the trial site for at least 10 years after completion of the trial (GCP-V § 13(10)).</w:t>
      </w:r>
    </w:p>
    <w:p w14:paraId="68BC9B52" w14:textId="77777777" w:rsidR="00004755" w:rsidRPr="00BE6F50" w:rsidRDefault="00004755"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 xml:space="preserve">The </w:t>
      </w:r>
      <w:r w:rsidR="003D548A" w:rsidRPr="00BE6F50">
        <w:rPr>
          <w:rFonts w:asciiTheme="minorHAnsi" w:hAnsiTheme="minorHAnsi" w:cstheme="minorHAnsi"/>
          <w:i/>
          <w:sz w:val="22"/>
          <w:szCs w:val="22"/>
          <w:lang w:val="en-GB"/>
        </w:rPr>
        <w:t>Investigator</w:t>
      </w:r>
      <w:r w:rsidRPr="00BE6F50">
        <w:rPr>
          <w:rFonts w:asciiTheme="minorHAnsi" w:hAnsiTheme="minorHAnsi" w:cstheme="minorHAnsi"/>
          <w:i/>
          <w:sz w:val="22"/>
          <w:szCs w:val="22"/>
          <w:lang w:val="en-GB"/>
        </w:rPr>
        <w:t xml:space="preserve"> / principle </w:t>
      </w:r>
      <w:r w:rsidR="003D548A" w:rsidRPr="00BE6F50">
        <w:rPr>
          <w:rFonts w:asciiTheme="minorHAnsi" w:hAnsiTheme="minorHAnsi" w:cstheme="minorHAnsi"/>
          <w:i/>
          <w:sz w:val="22"/>
          <w:szCs w:val="22"/>
          <w:lang w:val="en-GB"/>
        </w:rPr>
        <w:t>Investigator</w:t>
      </w:r>
      <w:r w:rsidRPr="00BE6F50">
        <w:rPr>
          <w:rFonts w:asciiTheme="minorHAnsi" w:hAnsiTheme="minorHAnsi" w:cstheme="minorHAnsi"/>
          <w:i/>
          <w:sz w:val="22"/>
          <w:szCs w:val="22"/>
          <w:lang w:val="en-GB"/>
        </w:rPr>
        <w:t xml:space="preserve"> stores all administrative documents (correspondence with the </w:t>
      </w:r>
      <w:r w:rsidR="003D548A" w:rsidRPr="00BE6F50">
        <w:rPr>
          <w:rFonts w:asciiTheme="minorHAnsi" w:hAnsiTheme="minorHAnsi" w:cstheme="minorHAnsi"/>
          <w:i/>
          <w:sz w:val="22"/>
          <w:szCs w:val="22"/>
          <w:lang w:val="en-GB"/>
        </w:rPr>
        <w:t>Ethics Committee</w:t>
      </w:r>
      <w:r w:rsidR="00995F94" w:rsidRPr="00BE6F50">
        <w:rPr>
          <w:rFonts w:asciiTheme="minorHAnsi" w:hAnsiTheme="minorHAnsi" w:cstheme="minorHAnsi"/>
          <w:i/>
          <w:sz w:val="22"/>
          <w:szCs w:val="22"/>
          <w:lang w:val="en-GB"/>
        </w:rPr>
        <w:t>, the Supervising Authority, trial centre, study site)</w:t>
      </w:r>
      <w:r w:rsidR="0065217C" w:rsidRPr="00BE6F50">
        <w:rPr>
          <w:rFonts w:asciiTheme="minorHAnsi" w:hAnsiTheme="minorHAnsi" w:cstheme="minorHAnsi"/>
          <w:i/>
          <w:sz w:val="22"/>
          <w:szCs w:val="22"/>
          <w:lang w:val="en-GB"/>
        </w:rPr>
        <w:t>,</w:t>
      </w:r>
      <w:r w:rsidR="00995F94" w:rsidRPr="00BE6F50">
        <w:rPr>
          <w:rFonts w:asciiTheme="minorHAnsi" w:hAnsiTheme="minorHAnsi" w:cstheme="minorHAnsi"/>
          <w:i/>
          <w:sz w:val="22"/>
          <w:szCs w:val="22"/>
          <w:lang w:val="en-GB"/>
        </w:rPr>
        <w:t xml:space="preserve"> </w:t>
      </w:r>
      <w:r w:rsidRPr="00BE6F50">
        <w:rPr>
          <w:rFonts w:asciiTheme="minorHAnsi" w:hAnsiTheme="minorHAnsi" w:cstheme="minorHAnsi"/>
          <w:i/>
          <w:sz w:val="22"/>
          <w:szCs w:val="22"/>
          <w:lang w:val="en-GB"/>
        </w:rPr>
        <w:t xml:space="preserve">patient identification log, the signed patient consent forms, copies of the data documentation form and common study documentation (protocol, amendments) for the duration mentioned above. Original data of study patients (medical records) will be stored for at least 10 years. </w:t>
      </w:r>
    </w:p>
    <w:p w14:paraId="269F8DD4" w14:textId="77777777" w:rsidR="00004755" w:rsidRPr="00BE6F50" w:rsidRDefault="0065217C" w:rsidP="00544ADF">
      <w:pPr>
        <w:jc w:val="both"/>
        <w:rPr>
          <w:rFonts w:asciiTheme="minorHAnsi" w:hAnsiTheme="minorHAnsi" w:cstheme="minorHAnsi"/>
          <w:i/>
          <w:sz w:val="22"/>
          <w:szCs w:val="22"/>
          <w:lang w:val="en-GB"/>
        </w:rPr>
      </w:pPr>
      <w:r w:rsidRPr="00BE6F50">
        <w:rPr>
          <w:rFonts w:asciiTheme="minorHAnsi" w:hAnsiTheme="minorHAnsi" w:cstheme="minorHAnsi"/>
          <w:i/>
          <w:sz w:val="22"/>
          <w:szCs w:val="22"/>
          <w:lang w:val="en-GB"/>
        </w:rPr>
        <w:t>A list allowing</w:t>
      </w:r>
      <w:r w:rsidR="00004755" w:rsidRPr="00BE6F50">
        <w:rPr>
          <w:rFonts w:asciiTheme="minorHAnsi" w:hAnsiTheme="minorHAnsi" w:cstheme="minorHAnsi"/>
          <w:i/>
          <w:sz w:val="22"/>
          <w:szCs w:val="22"/>
          <w:lang w:val="en-GB"/>
        </w:rPr>
        <w:t xml:space="preserve"> patient identification will be kept for 15 years (directive 2001/83/EG)</w:t>
      </w:r>
    </w:p>
    <w:p w14:paraId="5210CD37" w14:textId="77777777" w:rsidR="00004755" w:rsidRPr="00BE6F50" w:rsidRDefault="00004755" w:rsidP="00544ADF">
      <w:pPr>
        <w:jc w:val="both"/>
        <w:rPr>
          <w:rFonts w:asciiTheme="minorHAnsi" w:hAnsiTheme="minorHAnsi" w:cstheme="minorHAnsi"/>
          <w:sz w:val="22"/>
          <w:szCs w:val="22"/>
          <w:lang w:val="en-GB"/>
        </w:rPr>
      </w:pPr>
    </w:p>
    <w:p w14:paraId="699D9098" w14:textId="77777777" w:rsidR="003810FA" w:rsidRPr="00BE6F50" w:rsidRDefault="003810FA" w:rsidP="00544ADF">
      <w:pPr>
        <w:pStyle w:val="berschrift2"/>
        <w:tabs>
          <w:tab w:val="num" w:pos="576"/>
        </w:tabs>
        <w:ind w:left="576"/>
        <w:jc w:val="both"/>
        <w:rPr>
          <w:rFonts w:asciiTheme="minorHAnsi" w:hAnsiTheme="minorHAnsi" w:cstheme="minorHAnsi"/>
          <w:sz w:val="22"/>
          <w:szCs w:val="22"/>
          <w:lang w:val="en-GB"/>
        </w:rPr>
      </w:pPr>
      <w:bookmarkStart w:id="1439" w:name="_Toc36066227"/>
      <w:r w:rsidRPr="00BE6F50">
        <w:rPr>
          <w:rFonts w:asciiTheme="minorHAnsi" w:hAnsiTheme="minorHAnsi" w:cstheme="minorHAnsi"/>
          <w:sz w:val="22"/>
          <w:szCs w:val="22"/>
          <w:lang w:val="en-GB"/>
        </w:rPr>
        <w:t>Financing</w:t>
      </w:r>
      <w:bookmarkEnd w:id="1439"/>
    </w:p>
    <w:p w14:paraId="5CC0FA59" w14:textId="77777777" w:rsidR="00E61659" w:rsidRPr="00BE6F50" w:rsidRDefault="00E61659" w:rsidP="00E61659">
      <w:pPr>
        <w:jc w:val="center"/>
        <w:rPr>
          <w:rFonts w:asciiTheme="minorHAnsi" w:hAnsiTheme="minorHAnsi" w:cstheme="minorHAnsi"/>
          <w:i/>
          <w:lang w:val="en-GB"/>
        </w:rPr>
      </w:pPr>
      <w:r w:rsidRPr="00BE6F50">
        <w:rPr>
          <w:rFonts w:asciiTheme="minorHAnsi" w:hAnsiTheme="minorHAnsi" w:cstheme="minorHAnsi"/>
          <w:i/>
          <w:lang w:val="en-GB"/>
        </w:rPr>
        <w:t>please adapt</w:t>
      </w:r>
    </w:p>
    <w:p w14:paraId="72510E15" w14:textId="77777777" w:rsidR="00E61659" w:rsidRPr="00BE6F50" w:rsidRDefault="00E61659" w:rsidP="00E61659">
      <w:pPr>
        <w:jc w:val="center"/>
        <w:rPr>
          <w:rFonts w:asciiTheme="minorHAnsi" w:hAnsiTheme="minorHAnsi" w:cstheme="minorHAnsi"/>
          <w:i/>
          <w:lang w:val="en-GB"/>
        </w:rPr>
      </w:pPr>
    </w:p>
    <w:p w14:paraId="2A962F18" w14:textId="77777777" w:rsidR="00491C7E" w:rsidRPr="00BE6F50" w:rsidRDefault="00914BA9" w:rsidP="00544ADF">
      <w:pPr>
        <w:pStyle w:val="berschrift1"/>
        <w:jc w:val="both"/>
        <w:rPr>
          <w:rFonts w:asciiTheme="minorHAnsi" w:hAnsiTheme="minorHAnsi" w:cstheme="minorHAnsi"/>
          <w:sz w:val="22"/>
          <w:szCs w:val="22"/>
          <w:lang w:val="en-GB"/>
        </w:rPr>
      </w:pPr>
      <w:bookmarkStart w:id="1440" w:name="_Toc118528673"/>
      <w:bookmarkStart w:id="1441" w:name="_Toc118530115"/>
      <w:bookmarkStart w:id="1442" w:name="_Toc118530459"/>
      <w:bookmarkStart w:id="1443" w:name="_Toc118530864"/>
      <w:bookmarkStart w:id="1444" w:name="_Toc118531896"/>
      <w:bookmarkStart w:id="1445" w:name="_Toc118532240"/>
      <w:bookmarkStart w:id="1446" w:name="_Toc118532588"/>
      <w:bookmarkStart w:id="1447" w:name="_Toc118532935"/>
      <w:bookmarkStart w:id="1448" w:name="_Toc118620779"/>
      <w:bookmarkStart w:id="1449" w:name="_Toc118622956"/>
      <w:bookmarkStart w:id="1450" w:name="_Toc118779366"/>
      <w:bookmarkStart w:id="1451" w:name="_Toc118782549"/>
      <w:bookmarkStart w:id="1452" w:name="_Toc122259006"/>
      <w:bookmarkStart w:id="1453" w:name="_Toc122259382"/>
      <w:bookmarkStart w:id="1454" w:name="_Toc122410962"/>
      <w:bookmarkStart w:id="1455" w:name="_Toc123005877"/>
      <w:bookmarkStart w:id="1456" w:name="_Toc123014516"/>
      <w:bookmarkStart w:id="1457" w:name="_Toc123023737"/>
      <w:bookmarkStart w:id="1458" w:name="_Toc123024113"/>
      <w:bookmarkStart w:id="1459" w:name="_Toc124074015"/>
      <w:bookmarkStart w:id="1460" w:name="_Toc124074392"/>
      <w:bookmarkStart w:id="1461" w:name="_Toc124075047"/>
      <w:bookmarkStart w:id="1462" w:name="_Toc118528674"/>
      <w:bookmarkStart w:id="1463" w:name="_Toc118530116"/>
      <w:bookmarkStart w:id="1464" w:name="_Toc118530460"/>
      <w:bookmarkStart w:id="1465" w:name="_Toc118530865"/>
      <w:bookmarkStart w:id="1466" w:name="_Toc118531897"/>
      <w:bookmarkStart w:id="1467" w:name="_Toc118532241"/>
      <w:bookmarkStart w:id="1468" w:name="_Toc118532589"/>
      <w:bookmarkStart w:id="1469" w:name="_Toc118532936"/>
      <w:bookmarkStart w:id="1470" w:name="_Toc118620780"/>
      <w:bookmarkStart w:id="1471" w:name="_Toc118622957"/>
      <w:bookmarkStart w:id="1472" w:name="_Toc118779367"/>
      <w:bookmarkStart w:id="1473" w:name="_Toc118782550"/>
      <w:bookmarkStart w:id="1474" w:name="_Toc122259007"/>
      <w:bookmarkStart w:id="1475" w:name="_Toc122259383"/>
      <w:bookmarkStart w:id="1476" w:name="_Toc122410963"/>
      <w:bookmarkStart w:id="1477" w:name="_Toc123005878"/>
      <w:bookmarkStart w:id="1478" w:name="_Toc123014517"/>
      <w:bookmarkStart w:id="1479" w:name="_Toc123023738"/>
      <w:bookmarkStart w:id="1480" w:name="_Toc123024114"/>
      <w:bookmarkStart w:id="1481" w:name="_Toc124074016"/>
      <w:bookmarkStart w:id="1482" w:name="_Toc124074393"/>
      <w:bookmarkStart w:id="1483" w:name="_Toc124075048"/>
      <w:bookmarkStart w:id="1484" w:name="_Toc118528675"/>
      <w:bookmarkStart w:id="1485" w:name="_Toc118530117"/>
      <w:bookmarkStart w:id="1486" w:name="_Toc118530461"/>
      <w:bookmarkStart w:id="1487" w:name="_Toc118530866"/>
      <w:bookmarkStart w:id="1488" w:name="_Toc118531898"/>
      <w:bookmarkStart w:id="1489" w:name="_Toc118532242"/>
      <w:bookmarkStart w:id="1490" w:name="_Toc118532590"/>
      <w:bookmarkStart w:id="1491" w:name="_Toc118532937"/>
      <w:bookmarkStart w:id="1492" w:name="_Toc118620781"/>
      <w:bookmarkStart w:id="1493" w:name="_Toc118622958"/>
      <w:bookmarkStart w:id="1494" w:name="_Toc118779368"/>
      <w:bookmarkStart w:id="1495" w:name="_Toc118782551"/>
      <w:bookmarkStart w:id="1496" w:name="_Toc122259008"/>
      <w:bookmarkStart w:id="1497" w:name="_Toc122259384"/>
      <w:bookmarkStart w:id="1498" w:name="_Toc122410964"/>
      <w:bookmarkStart w:id="1499" w:name="_Toc123005879"/>
      <w:bookmarkStart w:id="1500" w:name="_Toc123014518"/>
      <w:bookmarkStart w:id="1501" w:name="_Toc123023739"/>
      <w:bookmarkStart w:id="1502" w:name="_Toc123024115"/>
      <w:bookmarkStart w:id="1503" w:name="_Toc124074017"/>
      <w:bookmarkStart w:id="1504" w:name="_Toc124074394"/>
      <w:bookmarkStart w:id="1505" w:name="_Toc124075049"/>
      <w:bookmarkStart w:id="1506" w:name="_Toc61066026"/>
      <w:bookmarkStart w:id="1507" w:name="_Toc61171467"/>
      <w:bookmarkStart w:id="1508" w:name="_Toc61177129"/>
      <w:bookmarkStart w:id="1509" w:name="_Toc61240617"/>
      <w:bookmarkStart w:id="1510" w:name="_Toc63841060"/>
      <w:bookmarkStart w:id="1511" w:name="_Toc63850778"/>
      <w:bookmarkStart w:id="1512" w:name="_Toc64083713"/>
      <w:bookmarkStart w:id="1513" w:name="_Toc64263575"/>
      <w:bookmarkStart w:id="1514" w:name="_Toc118524372"/>
      <w:bookmarkStart w:id="1515" w:name="_Toc118528677"/>
      <w:bookmarkStart w:id="1516" w:name="_Toc118530119"/>
      <w:bookmarkStart w:id="1517" w:name="_Toc118530463"/>
      <w:bookmarkStart w:id="1518" w:name="_Toc118530868"/>
      <w:bookmarkStart w:id="1519" w:name="_Toc118531900"/>
      <w:bookmarkStart w:id="1520" w:name="_Toc118532244"/>
      <w:bookmarkStart w:id="1521" w:name="_Toc118532592"/>
      <w:bookmarkStart w:id="1522" w:name="_Toc118532939"/>
      <w:bookmarkStart w:id="1523" w:name="_Toc118620783"/>
      <w:bookmarkStart w:id="1524" w:name="_Toc118622960"/>
      <w:bookmarkStart w:id="1525" w:name="_Toc118779370"/>
      <w:bookmarkStart w:id="1526" w:name="_Toc118782553"/>
      <w:bookmarkStart w:id="1527" w:name="_Toc122259010"/>
      <w:bookmarkStart w:id="1528" w:name="_Toc122259386"/>
      <w:bookmarkStart w:id="1529" w:name="_Toc122410966"/>
      <w:bookmarkStart w:id="1530" w:name="_Toc123005881"/>
      <w:bookmarkStart w:id="1531" w:name="_Toc123014520"/>
      <w:bookmarkStart w:id="1532" w:name="_Toc123023741"/>
      <w:bookmarkStart w:id="1533" w:name="_Toc123024117"/>
      <w:bookmarkStart w:id="1534" w:name="_Toc124074019"/>
      <w:bookmarkStart w:id="1535" w:name="_Toc124074396"/>
      <w:bookmarkStart w:id="1536" w:name="_Toc124075051"/>
      <w:bookmarkStart w:id="1537" w:name="_Toc61177130"/>
      <w:bookmarkStart w:id="1538" w:name="_Toc61240618"/>
      <w:bookmarkStart w:id="1539" w:name="_Toc63841061"/>
      <w:bookmarkStart w:id="1540" w:name="_Toc63850779"/>
      <w:bookmarkStart w:id="1541" w:name="_Toc64083714"/>
      <w:bookmarkStart w:id="1542" w:name="_Toc64263576"/>
      <w:bookmarkStart w:id="1543" w:name="_Toc118524373"/>
      <w:bookmarkStart w:id="1544" w:name="_Toc118528678"/>
      <w:bookmarkStart w:id="1545" w:name="_Toc118530120"/>
      <w:bookmarkStart w:id="1546" w:name="_Toc118530464"/>
      <w:bookmarkStart w:id="1547" w:name="_Toc118530869"/>
      <w:bookmarkStart w:id="1548" w:name="_Toc118531901"/>
      <w:bookmarkStart w:id="1549" w:name="_Toc118532245"/>
      <w:bookmarkStart w:id="1550" w:name="_Toc118532593"/>
      <w:bookmarkStart w:id="1551" w:name="_Toc118532940"/>
      <w:bookmarkStart w:id="1552" w:name="_Toc118620784"/>
      <w:bookmarkStart w:id="1553" w:name="_Toc118622961"/>
      <w:bookmarkStart w:id="1554" w:name="_Toc118779371"/>
      <w:bookmarkStart w:id="1555" w:name="_Toc118782554"/>
      <w:bookmarkStart w:id="1556" w:name="_Toc122259011"/>
      <w:bookmarkStart w:id="1557" w:name="_Toc122259387"/>
      <w:bookmarkStart w:id="1558" w:name="_Toc122410967"/>
      <w:bookmarkStart w:id="1559" w:name="_Toc123005882"/>
      <w:bookmarkStart w:id="1560" w:name="_Toc123014521"/>
      <w:bookmarkStart w:id="1561" w:name="_Toc123023742"/>
      <w:bookmarkStart w:id="1562" w:name="_Toc123024118"/>
      <w:bookmarkStart w:id="1563" w:name="_Toc124074020"/>
      <w:bookmarkStart w:id="1564" w:name="_Toc124074397"/>
      <w:bookmarkStart w:id="1565" w:name="_Toc124075052"/>
      <w:bookmarkStart w:id="1566" w:name="_Toc36066228"/>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r w:rsidRPr="00BE6F50">
        <w:rPr>
          <w:rFonts w:asciiTheme="minorHAnsi" w:hAnsiTheme="minorHAnsi" w:cstheme="minorHAnsi"/>
          <w:sz w:val="22"/>
          <w:szCs w:val="22"/>
          <w:lang w:val="en-GB"/>
        </w:rPr>
        <w:t>References</w:t>
      </w:r>
      <w:bookmarkEnd w:id="1566"/>
    </w:p>
    <w:p w14:paraId="5E99821C" w14:textId="77777777" w:rsidR="00814B81" w:rsidRPr="00BE6F50" w:rsidRDefault="00814B81" w:rsidP="00544ADF">
      <w:pPr>
        <w:jc w:val="both"/>
        <w:rPr>
          <w:rFonts w:asciiTheme="minorHAnsi" w:hAnsiTheme="minorHAnsi" w:cstheme="minorHAnsi"/>
          <w:sz w:val="22"/>
          <w:szCs w:val="22"/>
          <w:lang w:val="en-GB"/>
        </w:rPr>
      </w:pPr>
    </w:p>
    <w:p w14:paraId="42215692" w14:textId="77777777" w:rsidR="00E61659" w:rsidRPr="00BE6F50" w:rsidRDefault="00E61659" w:rsidP="00E61659">
      <w:pPr>
        <w:ind w:left="284" w:hanging="284"/>
        <w:jc w:val="both"/>
        <w:rPr>
          <w:rFonts w:asciiTheme="minorHAnsi" w:hAnsiTheme="minorHAnsi" w:cstheme="minorHAnsi"/>
          <w:sz w:val="22"/>
          <w:szCs w:val="22"/>
          <w:lang w:val="en-US"/>
        </w:rPr>
      </w:pPr>
      <w:r w:rsidRPr="00BE6F50">
        <w:rPr>
          <w:rFonts w:asciiTheme="minorHAnsi" w:hAnsiTheme="minorHAnsi" w:cstheme="minorHAnsi"/>
          <w:sz w:val="22"/>
          <w:szCs w:val="22"/>
          <w:lang w:val="en-GB"/>
        </w:rPr>
        <w:t>1. Chan JF, Yuan S, Kok KH, To KK, Chu H, Yang J, Xing F, Liu J, Yip CC, Poon RW, Tsoi HW, Lo SK, Chan KH, Poon VK, Chan WM, Ip JD, Cai JP, Cheng VC, Chen H, Hui CK, Yuen KY. 2020. A familial cluster of pneumonia associated with the 2019 novel coronavirus indicating person-to-person transmission: a study of a family cluster. The Lancet. Jan 24. pii: S0140-6736(20)30154-9. doi: 10.1016/S0140-</w:t>
      </w:r>
      <w:r w:rsidRPr="00BE6F50">
        <w:rPr>
          <w:rFonts w:asciiTheme="minorHAnsi" w:hAnsiTheme="minorHAnsi" w:cstheme="minorHAnsi"/>
          <w:sz w:val="22"/>
          <w:szCs w:val="22"/>
          <w:lang w:val="en-US"/>
        </w:rPr>
        <w:t>6736(20)30154-9.</w:t>
      </w:r>
    </w:p>
    <w:p w14:paraId="1402F62F"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US"/>
        </w:rPr>
        <w:t xml:space="preserve">2. Wu JT, Leung K, Leung GM. 2020. </w:t>
      </w:r>
      <w:r w:rsidRPr="00BE6F50">
        <w:rPr>
          <w:rFonts w:asciiTheme="minorHAnsi" w:hAnsiTheme="minorHAnsi" w:cstheme="minorHAnsi"/>
          <w:sz w:val="22"/>
          <w:szCs w:val="22"/>
          <w:lang w:val="en-GB"/>
        </w:rPr>
        <w:t>Nowcasting and forecasting the potential domestic and international spread of the 2019-nCoV outbreak originating in Wuhan, China: a modelling study. The Lancet, Jan 31. pii: S0140-6736(20)30260-9. doi: 10.1016/S0140-6736(20)30260-9.</w:t>
      </w:r>
    </w:p>
    <w:p w14:paraId="50AB2611"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3. M. K. Lo et al., GS-5734 and its parent nucleoside analog inhibit Filo-, Pneumo-, and Paramyxoviruses. Sci. Rep. 7, 43395 (2017).</w:t>
      </w:r>
    </w:p>
    <w:p w14:paraId="50E02E78"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4. T. K. Warren et al., Therapeutic efficacy of the small molecule GS-5734 against Ebola virus in rhesus monkeys. Nature 531, 381–385 (2016).</w:t>
      </w:r>
    </w:p>
    <w:p w14:paraId="436398B2"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5. M. K. Lo et al., Remdesivir (GS-5734) protects African green monkeys from Nipah virus challenge. Sci. Transl. Med. 11, eaau9242 (2019).</w:t>
      </w:r>
    </w:p>
    <w:p w14:paraId="5EE5BC1B"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6. Mulangu S. et. al. J. N Engl J Med. 2019 Nov 27. doi: 10.1056/NEJMoa1910993. PMID: 31774950.</w:t>
      </w:r>
    </w:p>
    <w:p w14:paraId="2E6E30AD"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7. T. P. Sheahan et al., Broad-spectrum antiviral GS-5734 inhibits both epidemic and zoonotic coronaviruses. Sci. Transl. Med. 9, eaal3653 (2017).</w:t>
      </w:r>
    </w:p>
    <w:p w14:paraId="544E20A8"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8. T. P. Sheahan et al., Comparative therapeutic efficacy of Remdesivir and combination lopinavir, ritonavir, and interferon beta against MERS-CoV. Nat. Commun. 11, 222 (2020).</w:t>
      </w:r>
    </w:p>
    <w:p w14:paraId="5447B5A1"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9. M. L. Agostini et al., Coronavirus susceptibility to the antiviral Remdesivir (GS-5734) is mediated by the viral polymerase and the proofreading exoribonuclease. MBio 9, e00221-18 (2018).</w:t>
      </w:r>
    </w:p>
    <w:p w14:paraId="5E0FD134"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10. E. de Wit et al., Middle East respiratory syndrome coronavirus (MERS-CoV) causes transient lower respiratory tract infection in rhesus macaques. Proc. Natl. Acad. Sci. U.S.A. 110, 16598–16603 (2013).</w:t>
      </w:r>
    </w:p>
    <w:p w14:paraId="1FD9B16D"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11. E. de Wit et al., Prophylactic and therapeutic Remdesivir (GS-5734) treatment in the rhesus macaque model of MERS-CoV infection. Proc. Natl. Acad. Sci. U.S.A. (2020).</w:t>
      </w:r>
    </w:p>
    <w:p w14:paraId="7D786DE6"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12. NCT04257656: A Phase 3 Randomized, Double-blind, Placebo-controlled, Multicenter Study to Evaluate the Efficacy and Safety of Remdesivir in Hospitalized Adult Patients With Severe 2019-nCoVRespiratory Disease (Opened Feb 6, 2020).</w:t>
      </w:r>
    </w:p>
    <w:p w14:paraId="101CFF74"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13. Chan KS, Lai ST, Chu CM, et al. Treatment of severe acute respiratory syndrome with lopinavir/ritonavir: a multicentre retrospective matched cohort study. Hong Kong Med J 2003;9:399–406. 14. Loutfy MR, Blatt LM, Siminovitch KA, et al. Interferon alfacon-1 plus corticosteroids in severe acute respiratory syndrome: a preliminary study. JAMA 2003;290:3222–3228.</w:t>
      </w:r>
    </w:p>
    <w:p w14:paraId="4380B206"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15. Wong VW, Dai D, Wu AK, et al. Treatment of severe acute respiratory syndrome with convalescent plasma. Hong Kong Med J 2003;9:199–201. 16. Barnard DL, Hubbard VD, Burton J, et al. Inhibition of severe acute respiratory syndrome-associated coronavirus (SARSCoV) by calpain inhibitors and beta-DN4-hydroxycytidine. Antivir Chem Chemother 2004;15:15–22.</w:t>
      </w:r>
    </w:p>
    <w:p w14:paraId="3B3A6274" w14:textId="77777777" w:rsidR="00E61659" w:rsidRPr="00BE6F50" w:rsidRDefault="00E61659" w:rsidP="00E61659">
      <w:pPr>
        <w:ind w:left="284" w:hanging="284"/>
        <w:jc w:val="both"/>
        <w:rPr>
          <w:rFonts w:asciiTheme="minorHAnsi" w:hAnsiTheme="minorHAnsi" w:cstheme="minorHAnsi"/>
          <w:sz w:val="22"/>
          <w:szCs w:val="22"/>
        </w:rPr>
      </w:pPr>
      <w:r w:rsidRPr="00BE6F50">
        <w:rPr>
          <w:rFonts w:asciiTheme="minorHAnsi" w:hAnsiTheme="minorHAnsi" w:cstheme="minorHAnsi"/>
          <w:sz w:val="22"/>
          <w:szCs w:val="22"/>
          <w:lang w:val="en-GB"/>
        </w:rPr>
        <w:t xml:space="preserve">17. Chu CM, Cheng VC, Hung IF, et al. Role of lopinavir/ritonavir in the treatment of SARS: initial virological and clinical findings. </w:t>
      </w:r>
      <w:r w:rsidRPr="00BE6F50">
        <w:rPr>
          <w:rFonts w:asciiTheme="minorHAnsi" w:hAnsiTheme="minorHAnsi" w:cstheme="minorHAnsi"/>
          <w:sz w:val="22"/>
          <w:szCs w:val="22"/>
        </w:rPr>
        <w:t>Thorax 2004;59:252–256.</w:t>
      </w:r>
    </w:p>
    <w:p w14:paraId="49DFC08D"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rPr>
        <w:lastRenderedPageBreak/>
        <w:t xml:space="preserve">18. Cinatl J Jr, Michaelis M, Scholz M, et al. </w:t>
      </w:r>
      <w:r w:rsidRPr="00BE6F50">
        <w:rPr>
          <w:rFonts w:asciiTheme="minorHAnsi" w:hAnsiTheme="minorHAnsi" w:cstheme="minorHAnsi"/>
          <w:sz w:val="22"/>
          <w:szCs w:val="22"/>
          <w:lang w:val="en-GB"/>
        </w:rPr>
        <w:t>Role of interferons in the treatment of severe acute respiratory syndrome. Expert Opin Biol Ther 2004;4:827–836.</w:t>
      </w:r>
    </w:p>
    <w:p w14:paraId="27EAB4D8" w14:textId="77777777" w:rsidR="00E61659" w:rsidRPr="00BE6F50" w:rsidRDefault="00E61659" w:rsidP="00E61659">
      <w:pPr>
        <w:ind w:left="284" w:hanging="284"/>
        <w:jc w:val="both"/>
        <w:rPr>
          <w:rFonts w:asciiTheme="minorHAnsi" w:hAnsiTheme="minorHAnsi" w:cstheme="minorHAnsi"/>
          <w:sz w:val="22"/>
          <w:szCs w:val="22"/>
        </w:rPr>
      </w:pPr>
      <w:r w:rsidRPr="00BE6F50">
        <w:rPr>
          <w:rFonts w:asciiTheme="minorHAnsi" w:hAnsiTheme="minorHAnsi" w:cstheme="minorHAnsi"/>
          <w:sz w:val="22"/>
          <w:szCs w:val="22"/>
          <w:lang w:val="en-GB"/>
        </w:rPr>
        <w:t xml:space="preserve">19. Haagmans BL, Kuiken T, Martina BE, et al. Pegylated interferon-alpha protects type 1 pneumocytes against SARS coronavirus infection in macaques. </w:t>
      </w:r>
      <w:r w:rsidRPr="00BE6F50">
        <w:rPr>
          <w:rFonts w:asciiTheme="minorHAnsi" w:hAnsiTheme="minorHAnsi" w:cstheme="minorHAnsi"/>
          <w:sz w:val="22"/>
          <w:szCs w:val="22"/>
        </w:rPr>
        <w:t>Nat Med 2004;10:290–293.</w:t>
      </w:r>
    </w:p>
    <w:p w14:paraId="72289137"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rPr>
        <w:t xml:space="preserve">20. Hensley LE, Fritz LE, Jahrling PB, et al. </w:t>
      </w:r>
      <w:r w:rsidRPr="00BE6F50">
        <w:rPr>
          <w:rFonts w:asciiTheme="minorHAnsi" w:hAnsiTheme="minorHAnsi" w:cstheme="minorHAnsi"/>
          <w:sz w:val="22"/>
          <w:szCs w:val="22"/>
          <w:lang w:val="en-GB"/>
        </w:rPr>
        <w:t>Interferon-beta 1a and SARS coronavirus replication. Emerg Infect Dis 2004;10:317–319.</w:t>
      </w:r>
    </w:p>
    <w:p w14:paraId="1957E784"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21. Stroher U, DiCaro A, Li Y, et al. Severe acute respiratory syndrome-related coronavirus is inhibited by interferon-alpha. J Infect Dis 2004;189:1164–1167.</w:t>
      </w:r>
    </w:p>
    <w:p w14:paraId="5C59623B"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22. Tan EL, Ooi EE, Lin CY, et al. Inhibition of SARS coronavirus infection in vitro with clinically approved antiviral drugs. Emerg Infect Dis 2004;10:581–586.</w:t>
      </w:r>
    </w:p>
    <w:p w14:paraId="6C1A62DF"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23. Yamamoto N, Yang R, Yoshinaka Y, et al. HIV protease inhibitor nelfinavir inhibits replication of SARS-associated coronavirus. Biochem Biophys Res Commun 2004;318:719–725.</w:t>
      </w:r>
    </w:p>
    <w:p w14:paraId="4B50055D" w14:textId="77777777" w:rsidR="00E61659" w:rsidRPr="00BE6F50" w:rsidRDefault="00E61659" w:rsidP="00E61659">
      <w:pPr>
        <w:ind w:left="284" w:hanging="284"/>
        <w:jc w:val="both"/>
        <w:rPr>
          <w:rFonts w:asciiTheme="minorHAnsi" w:hAnsiTheme="minorHAnsi" w:cstheme="minorHAnsi"/>
          <w:sz w:val="22"/>
          <w:szCs w:val="22"/>
        </w:rPr>
      </w:pPr>
      <w:r w:rsidRPr="00BE6F50">
        <w:rPr>
          <w:rFonts w:asciiTheme="minorHAnsi" w:hAnsiTheme="minorHAnsi" w:cstheme="minorHAnsi"/>
          <w:sz w:val="22"/>
          <w:szCs w:val="22"/>
          <w:lang w:val="en-GB"/>
        </w:rPr>
        <w:t xml:space="preserve">24. Zheng B, He ML, Wong KL, et al. Potent inhibition of SARS-associated coronavirus (SCOV) infection and replication by type I interferons (IFN-alpha/beta) but not by type II interferon (IFN-gamma). </w:t>
      </w:r>
      <w:r w:rsidRPr="00BE6F50">
        <w:rPr>
          <w:rFonts w:asciiTheme="minorHAnsi" w:hAnsiTheme="minorHAnsi" w:cstheme="minorHAnsi"/>
          <w:sz w:val="22"/>
          <w:szCs w:val="22"/>
        </w:rPr>
        <w:t>J Interferon Cytokine Res 2004;24:388–390.</w:t>
      </w:r>
    </w:p>
    <w:p w14:paraId="57EAA078"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rPr>
        <w:t xml:space="preserve">25. Cinatl J, Morgenstern B, Bauer G, et al. </w:t>
      </w:r>
      <w:r w:rsidRPr="00BE6F50">
        <w:rPr>
          <w:rFonts w:asciiTheme="minorHAnsi" w:hAnsiTheme="minorHAnsi" w:cstheme="minorHAnsi"/>
          <w:sz w:val="22"/>
          <w:szCs w:val="22"/>
          <w:lang w:val="en-GB"/>
        </w:rPr>
        <w:t>Glycyrrhizin, an active component of liquorice roots, and replication of SARS-associated coronavirus. Lancet 2003;361:2045–2046.</w:t>
      </w:r>
    </w:p>
    <w:p w14:paraId="5F1AF3B5"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26. Groneberg DA, Poutanen SM, Low DE, et al. Treatment and vaccines for severe acute respiratory syndrome. Lancet Infect Dis 2005;5:147–155.</w:t>
      </w:r>
    </w:p>
    <w:p w14:paraId="280457F9"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27. Mair-Jenkins J, Saavedra-Campos M, Baillie JK, et al. The effectiveness of convalescent plasma and hyperimmune immunoglobulin for the treatment of severe acute respiratory infections of viral etiology: a systematic review and exploratory meta-analysis. J Infect Dis. 2015; 211( 1): 80- 90.</w:t>
      </w:r>
    </w:p>
    <w:p w14:paraId="49AFB08A"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28. Public Health England. Treatment of MERS-CoV: information for clinicians. Clinical decision-making support for treatment of MERS-CoV patients. September 2015. https://www.gov.uk/government/uploads/system/uploads/attachment_data/file/459835/merscov_for_clinicians_sept2015.pdf.</w:t>
      </w:r>
    </w:p>
    <w:p w14:paraId="74148A1A"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29. Chan, J.F., et al., Broad-spectrum antivirals for the emerging Middle East respiratory syndrome coronavirus. J Infect, 2013. 67(6): p. 606-16.</w:t>
      </w:r>
    </w:p>
    <w:p w14:paraId="5302FDD5"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30. Cheng, K.W., et al., Thiopurine analogs and mycophenolic acid synergistically inhibit the papain-like protease of Middle East respiratory syndrome coronavirus.</w:t>
      </w:r>
      <w:r w:rsidR="0009756A"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Antiviral Res, 2015. 115: p. 9-16.</w:t>
      </w:r>
    </w:p>
    <w:p w14:paraId="34D0ADEB" w14:textId="77777777" w:rsidR="00E61659" w:rsidRPr="00BE6F50" w:rsidRDefault="00E61659" w:rsidP="00E61659">
      <w:pPr>
        <w:ind w:left="284" w:hanging="284"/>
        <w:jc w:val="both"/>
        <w:rPr>
          <w:rFonts w:asciiTheme="minorHAnsi" w:hAnsiTheme="minorHAnsi" w:cstheme="minorHAnsi"/>
          <w:sz w:val="22"/>
          <w:szCs w:val="22"/>
          <w:lang w:val="en-GB"/>
        </w:rPr>
      </w:pPr>
      <w:r w:rsidRPr="00BE6F50">
        <w:rPr>
          <w:rFonts w:asciiTheme="minorHAnsi" w:hAnsiTheme="minorHAnsi" w:cstheme="minorHAnsi"/>
          <w:sz w:val="22"/>
          <w:szCs w:val="22"/>
          <w:lang w:val="en-GB"/>
        </w:rPr>
        <w:t>31. Wang, Y., et al., Coronavirus nsp10/nsp16 Methyltransferase Can Be Targeted by</w:t>
      </w:r>
      <w:r w:rsidR="0009756A"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nsp10-Derived Peptide In Vitro and In Vivo To Reduce Replication and</w:t>
      </w:r>
      <w:r w:rsidR="0009756A" w:rsidRPr="00BE6F50">
        <w:rPr>
          <w:rFonts w:asciiTheme="minorHAnsi" w:hAnsiTheme="minorHAnsi" w:cstheme="minorHAnsi"/>
          <w:sz w:val="22"/>
          <w:szCs w:val="22"/>
          <w:lang w:val="en-GB"/>
        </w:rPr>
        <w:t xml:space="preserve"> </w:t>
      </w:r>
      <w:r w:rsidRPr="00BE6F50">
        <w:rPr>
          <w:rFonts w:asciiTheme="minorHAnsi" w:hAnsiTheme="minorHAnsi" w:cstheme="minorHAnsi"/>
          <w:sz w:val="22"/>
          <w:szCs w:val="22"/>
          <w:lang w:val="en-GB"/>
        </w:rPr>
        <w:t>Pathogenesis. J Virol, 2015. 89(16): p. 8416-27.</w:t>
      </w:r>
    </w:p>
    <w:p w14:paraId="44ACEC88" w14:textId="77777777" w:rsidR="0009756A" w:rsidRPr="00BE6F50" w:rsidRDefault="0009756A" w:rsidP="00E61659">
      <w:pPr>
        <w:ind w:left="284" w:hanging="284"/>
        <w:jc w:val="both"/>
        <w:rPr>
          <w:rFonts w:asciiTheme="minorHAnsi" w:hAnsiTheme="minorHAnsi" w:cstheme="minorHAnsi"/>
          <w:sz w:val="22"/>
          <w:szCs w:val="22"/>
          <w:lang w:val="en-GB"/>
        </w:rPr>
      </w:pPr>
    </w:p>
    <w:p w14:paraId="38FB0748" w14:textId="77777777" w:rsidR="001C1647" w:rsidRPr="00BE6F50" w:rsidRDefault="00914BA9" w:rsidP="00544ADF">
      <w:pPr>
        <w:pStyle w:val="berschrift1"/>
        <w:jc w:val="both"/>
        <w:rPr>
          <w:rFonts w:asciiTheme="minorHAnsi" w:hAnsiTheme="minorHAnsi" w:cstheme="minorHAnsi"/>
          <w:sz w:val="22"/>
          <w:szCs w:val="22"/>
          <w:lang w:val="en-GB"/>
        </w:rPr>
      </w:pPr>
      <w:bookmarkStart w:id="1567" w:name="_Toc36066229"/>
      <w:r w:rsidRPr="00BE6F50">
        <w:rPr>
          <w:rFonts w:asciiTheme="minorHAnsi" w:hAnsiTheme="minorHAnsi" w:cstheme="minorHAnsi"/>
          <w:sz w:val="22"/>
          <w:szCs w:val="22"/>
          <w:lang w:val="en-GB"/>
        </w:rPr>
        <w:t>Appendices</w:t>
      </w:r>
      <w:bookmarkEnd w:id="1567"/>
    </w:p>
    <w:p w14:paraId="115321E3" w14:textId="77777777" w:rsidR="001C1647" w:rsidRPr="00BE6F50" w:rsidRDefault="001C1647" w:rsidP="00544ADF">
      <w:pPr>
        <w:jc w:val="both"/>
        <w:rPr>
          <w:rFonts w:asciiTheme="minorHAnsi" w:hAnsiTheme="minorHAnsi" w:cstheme="minorHAnsi"/>
          <w:sz w:val="22"/>
          <w:szCs w:val="22"/>
          <w:lang w:val="en-GB"/>
        </w:rPr>
      </w:pPr>
    </w:p>
    <w:p w14:paraId="3D47B4F1" w14:textId="77777777" w:rsidR="00FF73B2" w:rsidRPr="00BE6F50" w:rsidRDefault="00FF73B2" w:rsidP="00544ADF">
      <w:pPr>
        <w:jc w:val="both"/>
        <w:rPr>
          <w:rFonts w:asciiTheme="minorHAnsi" w:hAnsiTheme="minorHAnsi" w:cstheme="minorHAnsi"/>
          <w:sz w:val="22"/>
          <w:szCs w:val="22"/>
          <w:lang w:val="en-GB"/>
        </w:rPr>
      </w:pPr>
    </w:p>
    <w:p w14:paraId="02F5533A" w14:textId="77777777" w:rsidR="00C32937" w:rsidRPr="00BE6F50" w:rsidRDefault="00C32937" w:rsidP="00544ADF">
      <w:pPr>
        <w:jc w:val="both"/>
        <w:rPr>
          <w:rFonts w:asciiTheme="minorHAnsi" w:hAnsiTheme="minorHAnsi" w:cstheme="minorHAnsi"/>
          <w:sz w:val="22"/>
          <w:szCs w:val="22"/>
          <w:lang w:val="en-GB"/>
        </w:rPr>
      </w:pPr>
      <w:bookmarkStart w:id="1568" w:name="_Toc35671320"/>
    </w:p>
    <w:p w14:paraId="18868B19" w14:textId="77777777" w:rsidR="00C32937" w:rsidRPr="00BE6F50" w:rsidRDefault="00C32937" w:rsidP="00544ADF">
      <w:pPr>
        <w:jc w:val="both"/>
        <w:rPr>
          <w:rFonts w:asciiTheme="minorHAnsi" w:hAnsiTheme="minorHAnsi" w:cstheme="minorHAnsi"/>
          <w:sz w:val="22"/>
          <w:szCs w:val="22"/>
          <w:lang w:val="en-GB"/>
        </w:rPr>
      </w:pPr>
    </w:p>
    <w:bookmarkEnd w:id="1568"/>
    <w:p w14:paraId="7C930C4E" w14:textId="77777777" w:rsidR="009F1C8D" w:rsidRPr="00BE6F50" w:rsidRDefault="009F1C8D" w:rsidP="00544ADF">
      <w:pPr>
        <w:jc w:val="both"/>
        <w:rPr>
          <w:rFonts w:asciiTheme="minorHAnsi" w:hAnsiTheme="minorHAnsi" w:cstheme="minorHAnsi"/>
          <w:b/>
          <w:sz w:val="22"/>
          <w:szCs w:val="22"/>
          <w:u w:val="single"/>
          <w:lang w:val="en-GB"/>
        </w:rPr>
      </w:pPr>
    </w:p>
    <w:sectPr w:rsidR="009F1C8D" w:rsidRPr="00BE6F50" w:rsidSect="00E30EE4">
      <w:headerReference w:type="default" r:id="rId13"/>
      <w:footerReference w:type="default" r:id="rId14"/>
      <w:headerReference w:type="first" r:id="rId15"/>
      <w:footerReference w:type="first" r:id="rId16"/>
      <w:pgSz w:w="11907" w:h="16840" w:code="9"/>
      <w:pgMar w:top="1701" w:right="1418" w:bottom="425" w:left="1418" w:header="510" w:footer="479"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D9BDD" w14:textId="77777777" w:rsidR="008A3271" w:rsidRDefault="008A3271">
      <w:r>
        <w:separator/>
      </w:r>
    </w:p>
  </w:endnote>
  <w:endnote w:type="continuationSeparator" w:id="0">
    <w:p w14:paraId="69B5843B" w14:textId="77777777" w:rsidR="008A3271" w:rsidRDefault="008A3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io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Math">
    <w:altName w:val="MS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C39FC" w14:textId="77777777" w:rsidR="008A3271" w:rsidRPr="008A5E05" w:rsidRDefault="008A3271" w:rsidP="00023EA4">
    <w:pPr>
      <w:pStyle w:val="Fuzeile"/>
      <w:rPr>
        <w:rFonts w:ascii="Arial" w:hAnsi="Arial" w:cs="Arial"/>
        <w:sz w:val="8"/>
        <w:szCs w:val="16"/>
        <w:lang w:val="en-US"/>
      </w:rPr>
    </w:pPr>
  </w:p>
  <w:p w14:paraId="28795BAE" w14:textId="77777777" w:rsidR="008A3271" w:rsidRDefault="00C84D3C" w:rsidP="00023EA4">
    <w:pPr>
      <w:pStyle w:val="Fuzeile"/>
      <w:rPr>
        <w:rFonts w:ascii="Arial" w:hAnsi="Arial" w:cs="Arial"/>
        <w:sz w:val="18"/>
        <w:szCs w:val="18"/>
        <w:lang w:val="en-US"/>
      </w:rPr>
    </w:pPr>
    <w:r>
      <w:rPr>
        <w:rFonts w:ascii="Arial" w:hAnsi="Arial" w:cs="Arial"/>
        <w:sz w:val="18"/>
        <w:szCs w:val="18"/>
        <w:lang w:val="en-US"/>
      </w:rPr>
      <w:pict w14:anchorId="6678A070">
        <v:rect id="_x0000_i1025" style="width:0;height:1.5pt" o:hralign="center" o:hrstd="t" o:hr="t" fillcolor="#a0a0a0" stroked="f"/>
      </w:pict>
    </w:r>
  </w:p>
  <w:p w14:paraId="52BEE199" w14:textId="75B2B314" w:rsidR="008A3271" w:rsidRPr="008A5E05" w:rsidRDefault="008A3271" w:rsidP="00FF4989">
    <w:pPr>
      <w:pStyle w:val="Fuzeile"/>
      <w:jc w:val="both"/>
      <w:rPr>
        <w:rFonts w:ascii="Arial" w:hAnsi="Arial" w:cs="Arial"/>
        <w:sz w:val="6"/>
        <w:szCs w:val="18"/>
        <w:lang w:val="en-US"/>
      </w:rPr>
    </w:pPr>
    <w:r>
      <w:rPr>
        <w:rFonts w:ascii="Arial" w:hAnsi="Arial" w:cs="Arial"/>
        <w:sz w:val="18"/>
        <w:szCs w:val="18"/>
        <w:lang w:val="en-US"/>
      </w:rPr>
      <w:t>EudraCT-No:  Protocol code:  // Acronym:  Page </w:t>
    </w:r>
    <w:r w:rsidRPr="00023EA4">
      <w:rPr>
        <w:rFonts w:ascii="Arial" w:hAnsi="Arial" w:cs="Arial"/>
        <w:sz w:val="18"/>
        <w:szCs w:val="18"/>
        <w:lang w:val="en-US"/>
      </w:rPr>
      <w:fldChar w:fldCharType="begin"/>
    </w:r>
    <w:r w:rsidRPr="00023EA4">
      <w:rPr>
        <w:rFonts w:ascii="Arial" w:hAnsi="Arial" w:cs="Arial"/>
        <w:sz w:val="18"/>
        <w:szCs w:val="18"/>
        <w:lang w:val="en-US"/>
      </w:rPr>
      <w:instrText xml:space="preserve"> PAGE </w:instrText>
    </w:r>
    <w:r w:rsidRPr="00023EA4">
      <w:rPr>
        <w:rFonts w:ascii="Arial" w:hAnsi="Arial" w:cs="Arial"/>
        <w:sz w:val="18"/>
        <w:szCs w:val="18"/>
        <w:lang w:val="en-US"/>
      </w:rPr>
      <w:fldChar w:fldCharType="separate"/>
    </w:r>
    <w:r w:rsidR="00C84D3C">
      <w:rPr>
        <w:rFonts w:ascii="Arial" w:hAnsi="Arial" w:cs="Arial"/>
        <w:noProof/>
        <w:sz w:val="18"/>
        <w:szCs w:val="18"/>
        <w:lang w:val="en-US"/>
      </w:rPr>
      <w:t>9</w:t>
    </w:r>
    <w:r w:rsidRPr="00023EA4">
      <w:rPr>
        <w:rFonts w:ascii="Arial" w:hAnsi="Arial" w:cs="Arial"/>
        <w:sz w:val="18"/>
        <w:szCs w:val="18"/>
        <w:lang w:val="en-US"/>
      </w:rPr>
      <w:fldChar w:fldCharType="end"/>
    </w:r>
    <w:r>
      <w:rPr>
        <w:rFonts w:ascii="Arial" w:hAnsi="Arial" w:cs="Arial"/>
        <w:sz w:val="18"/>
        <w:szCs w:val="18"/>
        <w:lang w:val="en-US"/>
      </w:rPr>
      <w:t> of </w:t>
    </w:r>
    <w:r w:rsidRPr="00023EA4">
      <w:rPr>
        <w:rFonts w:ascii="Arial" w:hAnsi="Arial" w:cs="Arial"/>
        <w:sz w:val="18"/>
        <w:szCs w:val="18"/>
        <w:lang w:val="en-US"/>
      </w:rPr>
      <w:fldChar w:fldCharType="begin"/>
    </w:r>
    <w:r w:rsidRPr="00023EA4">
      <w:rPr>
        <w:rFonts w:ascii="Arial" w:hAnsi="Arial" w:cs="Arial"/>
        <w:sz w:val="18"/>
        <w:szCs w:val="18"/>
        <w:lang w:val="en-US"/>
      </w:rPr>
      <w:instrText xml:space="preserve"> NUMPAGES </w:instrText>
    </w:r>
    <w:r w:rsidRPr="00023EA4">
      <w:rPr>
        <w:rFonts w:ascii="Arial" w:hAnsi="Arial" w:cs="Arial"/>
        <w:sz w:val="18"/>
        <w:szCs w:val="18"/>
        <w:lang w:val="en-US"/>
      </w:rPr>
      <w:fldChar w:fldCharType="separate"/>
    </w:r>
    <w:r w:rsidR="00C84D3C">
      <w:rPr>
        <w:rFonts w:ascii="Arial" w:hAnsi="Arial" w:cs="Arial"/>
        <w:noProof/>
        <w:sz w:val="18"/>
        <w:szCs w:val="18"/>
        <w:lang w:val="en-US"/>
      </w:rPr>
      <w:t>56</w:t>
    </w:r>
    <w:r w:rsidRPr="00023EA4">
      <w:rPr>
        <w:rFonts w:ascii="Arial" w:hAnsi="Arial" w:cs="Arial"/>
        <w:sz w:val="18"/>
        <w:szCs w:val="18"/>
        <w:lang w:val="en-US"/>
      </w:rPr>
      <w:fldChar w:fldCharType="end"/>
    </w:r>
    <w:r w:rsidRPr="00023EA4">
      <w:rPr>
        <w:rFonts w:ascii="Arial" w:hAnsi="Arial" w:cs="Arial"/>
        <w:sz w:val="18"/>
        <w:szCs w:val="18"/>
        <w:lang w:val="en-US"/>
      </w:rPr>
      <w:t xml:space="preserve"> </w:t>
    </w:r>
    <w:r>
      <w:rPr>
        <w:rFonts w:ascii="Arial" w:hAnsi="Arial" w:cs="Arial"/>
        <w:sz w:val="18"/>
        <w:szCs w:val="18"/>
        <w:lang w:val="en-US"/>
      </w:rPr>
      <w:br/>
    </w:r>
  </w:p>
  <w:tbl>
    <w:tblPr>
      <w:tblW w:w="4859"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958"/>
      <w:gridCol w:w="1558"/>
      <w:gridCol w:w="2289"/>
    </w:tblGrid>
    <w:tr w:rsidR="008A3271" w:rsidRPr="00C91767" w14:paraId="02189738" w14:textId="77777777" w:rsidTr="00807282">
      <w:trPr>
        <w:jc w:val="center"/>
      </w:trPr>
      <w:tc>
        <w:tcPr>
          <w:tcW w:w="2815" w:type="pct"/>
        </w:tcPr>
        <w:p w14:paraId="7FE19E0B" w14:textId="77777777" w:rsidR="008A3271" w:rsidRPr="00CD0997" w:rsidRDefault="008A3271" w:rsidP="0071746E">
          <w:pPr>
            <w:tabs>
              <w:tab w:val="center" w:pos="4536"/>
              <w:tab w:val="right" w:pos="9072"/>
            </w:tabs>
            <w:rPr>
              <w:rFonts w:ascii="Calibri" w:hAnsi="Calibri" w:cs="Arial"/>
              <w:sz w:val="16"/>
              <w:szCs w:val="16"/>
              <w:lang w:val="en-US"/>
            </w:rPr>
          </w:pPr>
          <w:r w:rsidRPr="00CD0997">
            <w:rPr>
              <w:rFonts w:ascii="Calibri" w:hAnsi="Calibri" w:cs="Arial"/>
              <w:sz w:val="16"/>
              <w:szCs w:val="16"/>
              <w:lang w:val="en-US"/>
            </w:rPr>
            <w:t xml:space="preserve">Prepared by Dr. </w:t>
          </w:r>
          <w:r>
            <w:rPr>
              <w:rFonts w:ascii="Calibri" w:hAnsi="Calibri" w:cs="Arial"/>
              <w:sz w:val="16"/>
              <w:szCs w:val="16"/>
              <w:lang w:val="en-US"/>
            </w:rPr>
            <w:t>U. Behrens</w:t>
          </w:r>
        </w:p>
      </w:tc>
      <w:tc>
        <w:tcPr>
          <w:tcW w:w="885" w:type="pct"/>
        </w:tcPr>
        <w:p w14:paraId="0D7908AE" w14:textId="77777777" w:rsidR="008A3271" w:rsidRPr="00F762FD" w:rsidRDefault="008A3271" w:rsidP="00D266F6">
          <w:pPr>
            <w:tabs>
              <w:tab w:val="center" w:pos="4536"/>
              <w:tab w:val="right" w:pos="9072"/>
            </w:tabs>
            <w:rPr>
              <w:rFonts w:ascii="Calibri" w:hAnsi="Calibri" w:cs="Arial"/>
              <w:sz w:val="16"/>
              <w:szCs w:val="16"/>
            </w:rPr>
          </w:pPr>
          <w:r>
            <w:rPr>
              <w:rFonts w:ascii="Calibri" w:hAnsi="Calibri" w:cs="Arial"/>
              <w:sz w:val="16"/>
              <w:szCs w:val="16"/>
            </w:rPr>
            <w:t>Date</w:t>
          </w:r>
          <w:r w:rsidRPr="00F762FD">
            <w:rPr>
              <w:rFonts w:ascii="Calibri" w:hAnsi="Calibri" w:cs="Arial"/>
              <w:sz w:val="16"/>
              <w:szCs w:val="16"/>
            </w:rPr>
            <w:t xml:space="preserve"> </w:t>
          </w:r>
          <w:r>
            <w:rPr>
              <w:rFonts w:ascii="Calibri" w:hAnsi="Calibri" w:cs="Arial"/>
              <w:sz w:val="16"/>
              <w:szCs w:val="16"/>
            </w:rPr>
            <w:t>25.03.2020</w:t>
          </w:r>
        </w:p>
      </w:tc>
      <w:tc>
        <w:tcPr>
          <w:tcW w:w="1300" w:type="pct"/>
        </w:tcPr>
        <w:p w14:paraId="2200570F" w14:textId="70E056FA" w:rsidR="008A3271" w:rsidRPr="00C91767" w:rsidRDefault="008A3271" w:rsidP="00C91767">
          <w:pPr>
            <w:tabs>
              <w:tab w:val="center" w:pos="4536"/>
              <w:tab w:val="right" w:pos="9072"/>
            </w:tabs>
            <w:jc w:val="center"/>
            <w:rPr>
              <w:rFonts w:ascii="Calibri" w:hAnsi="Calibri" w:cs="Arial"/>
              <w:sz w:val="16"/>
              <w:szCs w:val="16"/>
              <w:lang w:val="en-US"/>
            </w:rPr>
          </w:pPr>
          <w:r w:rsidRPr="00C91767">
            <w:rPr>
              <w:rFonts w:ascii="Calibri" w:hAnsi="Calibri" w:cs="Arial"/>
              <w:sz w:val="16"/>
              <w:szCs w:val="16"/>
              <w:lang w:val="en-US"/>
            </w:rPr>
            <w:t>Clinical Study Center</w:t>
          </w:r>
        </w:p>
      </w:tc>
    </w:tr>
    <w:tr w:rsidR="008A3271" w:rsidRPr="0071746E" w14:paraId="5CF4F641" w14:textId="77777777" w:rsidTr="00807282">
      <w:trPr>
        <w:trHeight w:val="51"/>
        <w:jc w:val="center"/>
      </w:trPr>
      <w:tc>
        <w:tcPr>
          <w:tcW w:w="2815" w:type="pct"/>
        </w:tcPr>
        <w:p w14:paraId="046DFEBD" w14:textId="7E7506F8" w:rsidR="008A3271" w:rsidRPr="00CD0997" w:rsidRDefault="008A3271" w:rsidP="0044495C">
          <w:pPr>
            <w:tabs>
              <w:tab w:val="center" w:pos="4536"/>
              <w:tab w:val="right" w:pos="9072"/>
            </w:tabs>
            <w:rPr>
              <w:rFonts w:ascii="Calibri" w:hAnsi="Calibri" w:cs="Arial"/>
              <w:sz w:val="16"/>
              <w:szCs w:val="16"/>
              <w:lang w:val="en-US"/>
            </w:rPr>
          </w:pPr>
          <w:r w:rsidRPr="00CD0997">
            <w:rPr>
              <w:rFonts w:ascii="Calibri" w:hAnsi="Calibri" w:cs="Arial"/>
              <w:sz w:val="16"/>
              <w:szCs w:val="16"/>
              <w:lang w:val="en-US"/>
            </w:rPr>
            <w:t xml:space="preserve">Reviewed /approved </w:t>
          </w:r>
          <w:r>
            <w:rPr>
              <w:rFonts w:ascii="Calibri" w:hAnsi="Calibri" w:cs="Arial"/>
              <w:sz w:val="16"/>
              <w:szCs w:val="16"/>
              <w:lang w:val="en-US"/>
            </w:rPr>
            <w:t>by</w:t>
          </w:r>
          <w:r w:rsidRPr="00CD0997">
            <w:rPr>
              <w:rFonts w:ascii="Calibri" w:hAnsi="Calibri" w:cs="Arial"/>
              <w:sz w:val="16"/>
              <w:szCs w:val="16"/>
              <w:lang w:val="en-US"/>
            </w:rPr>
            <w:t xml:space="preserve"> </w:t>
          </w:r>
          <w:r>
            <w:rPr>
              <w:rFonts w:ascii="Calibri" w:hAnsi="Calibri" w:cs="Arial"/>
              <w:sz w:val="16"/>
              <w:szCs w:val="16"/>
              <w:lang w:val="en-US"/>
            </w:rPr>
            <w:t>Dr. A. Krannich</w:t>
          </w:r>
          <w:r w:rsidRPr="00CD0997">
            <w:rPr>
              <w:rFonts w:ascii="Calibri" w:hAnsi="Calibri" w:cs="Arial"/>
              <w:sz w:val="16"/>
              <w:szCs w:val="16"/>
              <w:lang w:val="en-US"/>
            </w:rPr>
            <w:t xml:space="preserve"> </w:t>
          </w:r>
          <w:r>
            <w:rPr>
              <w:rFonts w:ascii="Calibri" w:hAnsi="Calibri" w:cs="Arial"/>
              <w:sz w:val="16"/>
              <w:szCs w:val="16"/>
              <w:lang w:val="en-US"/>
            </w:rPr>
            <w:t>&amp; Prof. Dr. C. von Kalle</w:t>
          </w:r>
        </w:p>
      </w:tc>
      <w:tc>
        <w:tcPr>
          <w:tcW w:w="885" w:type="pct"/>
        </w:tcPr>
        <w:p w14:paraId="0AD23F67" w14:textId="77777777" w:rsidR="008A3271" w:rsidRPr="0071746E" w:rsidRDefault="008A3271" w:rsidP="00D266F6">
          <w:pPr>
            <w:tabs>
              <w:tab w:val="center" w:pos="4536"/>
              <w:tab w:val="right" w:pos="9072"/>
            </w:tabs>
            <w:rPr>
              <w:rFonts w:ascii="Calibri" w:hAnsi="Calibri" w:cs="Arial"/>
              <w:sz w:val="16"/>
              <w:szCs w:val="16"/>
              <w:lang w:val="en-US"/>
            </w:rPr>
          </w:pPr>
          <w:r w:rsidRPr="0071746E">
            <w:rPr>
              <w:rFonts w:ascii="Calibri" w:hAnsi="Calibri" w:cs="Arial"/>
              <w:sz w:val="16"/>
              <w:szCs w:val="16"/>
              <w:lang w:val="en-US"/>
            </w:rPr>
            <w:t>Date 2</w:t>
          </w:r>
          <w:r>
            <w:rPr>
              <w:rFonts w:ascii="Calibri" w:hAnsi="Calibri" w:cs="Arial"/>
              <w:sz w:val="16"/>
              <w:szCs w:val="16"/>
              <w:lang w:val="en-US"/>
            </w:rPr>
            <w:t>5</w:t>
          </w:r>
          <w:r w:rsidRPr="0071746E">
            <w:rPr>
              <w:rFonts w:ascii="Calibri" w:hAnsi="Calibri" w:cs="Arial"/>
              <w:sz w:val="16"/>
              <w:szCs w:val="16"/>
              <w:lang w:val="en-US"/>
            </w:rPr>
            <w:t>.03.2020</w:t>
          </w:r>
        </w:p>
      </w:tc>
      <w:tc>
        <w:tcPr>
          <w:tcW w:w="1300" w:type="pct"/>
        </w:tcPr>
        <w:p w14:paraId="3ED7195E" w14:textId="4A682632" w:rsidR="008A3271" w:rsidRPr="0071746E" w:rsidRDefault="008A3271" w:rsidP="00FF4989">
          <w:pPr>
            <w:tabs>
              <w:tab w:val="center" w:pos="4536"/>
              <w:tab w:val="right" w:pos="9072"/>
            </w:tabs>
            <w:jc w:val="center"/>
            <w:rPr>
              <w:rFonts w:ascii="Calibri" w:hAnsi="Calibri" w:cs="Arial"/>
              <w:sz w:val="16"/>
              <w:szCs w:val="16"/>
              <w:lang w:val="en-US"/>
            </w:rPr>
          </w:pPr>
          <w:r w:rsidRPr="0071746E">
            <w:rPr>
              <w:rFonts w:ascii="Calibri" w:hAnsi="Calibri" w:cs="Arial"/>
              <w:sz w:val="16"/>
              <w:szCs w:val="16"/>
              <w:lang w:val="en-US"/>
            </w:rPr>
            <w:t>Version 1.0</w:t>
          </w:r>
        </w:p>
      </w:tc>
    </w:tr>
  </w:tbl>
  <w:p w14:paraId="3C97FD05" w14:textId="77777777" w:rsidR="008A3271" w:rsidRPr="0071746E" w:rsidRDefault="008A3271" w:rsidP="00FF4989">
    <w:pPr>
      <w:rPr>
        <w:lang w:val="en-US"/>
      </w:rPr>
    </w:pPr>
  </w:p>
  <w:p w14:paraId="2DD287C1" w14:textId="77777777" w:rsidR="008A3271" w:rsidRPr="008A5E05" w:rsidRDefault="008A3271" w:rsidP="008A5E05">
    <w:pPr>
      <w:pStyle w:val="Fuzeile"/>
      <w:jc w:val="both"/>
      <w:rPr>
        <w:rFonts w:ascii="Arial" w:hAnsi="Arial" w:cs="Arial"/>
        <w:sz w:val="6"/>
        <w:szCs w:val="18"/>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40D85" w14:textId="5A889EFE" w:rsidR="002E191C" w:rsidRDefault="008A3271">
    <w:pPr>
      <w:pStyle w:val="Fuzeile"/>
      <w:rPr>
        <w:rFonts w:ascii="Arial" w:hAnsi="Arial" w:cs="Arial"/>
        <w:sz w:val="18"/>
        <w:szCs w:val="18"/>
        <w:lang w:val="en-US"/>
      </w:rPr>
    </w:pPr>
    <w:r>
      <w:rPr>
        <w:rFonts w:ascii="Arial" w:hAnsi="Arial" w:cs="Arial"/>
        <w:sz w:val="18"/>
        <w:szCs w:val="18"/>
        <w:lang w:val="en-US"/>
      </w:rPr>
      <w:t>Version 01</w:t>
    </w:r>
    <w:r w:rsidRPr="00023EA4">
      <w:rPr>
        <w:rFonts w:ascii="Arial" w:hAnsi="Arial" w:cs="Arial"/>
        <w:sz w:val="18"/>
        <w:szCs w:val="18"/>
        <w:lang w:val="en-US"/>
      </w:rPr>
      <w:tab/>
    </w:r>
    <w:r>
      <w:rPr>
        <w:rFonts w:ascii="Arial" w:hAnsi="Arial" w:cs="Arial"/>
        <w:sz w:val="18"/>
        <w:szCs w:val="18"/>
        <w:lang w:val="en-US"/>
      </w:rPr>
      <w:t>Draft</w:t>
    </w:r>
    <w:r w:rsidRPr="00023EA4">
      <w:rPr>
        <w:rFonts w:ascii="Arial" w:hAnsi="Arial" w:cs="Arial"/>
        <w:sz w:val="18"/>
        <w:szCs w:val="18"/>
        <w:lang w:val="en-US"/>
      </w:rPr>
      <w:tab/>
    </w:r>
    <w:r>
      <w:rPr>
        <w:rFonts w:ascii="Arial" w:hAnsi="Arial" w:cs="Arial"/>
        <w:sz w:val="18"/>
        <w:szCs w:val="18"/>
        <w:lang w:val="en-US"/>
      </w:rPr>
      <w:t>Page</w:t>
    </w:r>
    <w:r w:rsidRPr="00023EA4">
      <w:rPr>
        <w:rFonts w:ascii="Arial" w:hAnsi="Arial" w:cs="Arial"/>
        <w:sz w:val="18"/>
        <w:szCs w:val="18"/>
        <w:lang w:val="en-US"/>
      </w:rPr>
      <w:t xml:space="preserve"> </w:t>
    </w:r>
    <w:r w:rsidRPr="00023EA4">
      <w:rPr>
        <w:rFonts w:ascii="Arial" w:hAnsi="Arial" w:cs="Arial"/>
        <w:sz w:val="18"/>
        <w:szCs w:val="18"/>
        <w:lang w:val="en-US"/>
      </w:rPr>
      <w:fldChar w:fldCharType="begin"/>
    </w:r>
    <w:r w:rsidRPr="00023EA4">
      <w:rPr>
        <w:rFonts w:ascii="Arial" w:hAnsi="Arial" w:cs="Arial"/>
        <w:sz w:val="18"/>
        <w:szCs w:val="18"/>
        <w:lang w:val="en-US"/>
      </w:rPr>
      <w:instrText xml:space="preserve"> PAGE </w:instrText>
    </w:r>
    <w:r w:rsidRPr="00023EA4">
      <w:rPr>
        <w:rFonts w:ascii="Arial" w:hAnsi="Arial" w:cs="Arial"/>
        <w:sz w:val="18"/>
        <w:szCs w:val="18"/>
        <w:lang w:val="en-US"/>
      </w:rPr>
      <w:fldChar w:fldCharType="separate"/>
    </w:r>
    <w:r w:rsidR="00C84D3C">
      <w:rPr>
        <w:rFonts w:ascii="Arial" w:hAnsi="Arial" w:cs="Arial"/>
        <w:noProof/>
        <w:sz w:val="18"/>
        <w:szCs w:val="18"/>
        <w:lang w:val="en-US"/>
      </w:rPr>
      <w:t>1</w:t>
    </w:r>
    <w:r w:rsidRPr="00023EA4">
      <w:rPr>
        <w:rFonts w:ascii="Arial" w:hAnsi="Arial" w:cs="Arial"/>
        <w:sz w:val="18"/>
        <w:szCs w:val="18"/>
        <w:lang w:val="en-US"/>
      </w:rPr>
      <w:fldChar w:fldCharType="end"/>
    </w:r>
    <w:r>
      <w:rPr>
        <w:rFonts w:ascii="Arial" w:hAnsi="Arial" w:cs="Arial"/>
        <w:sz w:val="18"/>
        <w:szCs w:val="18"/>
        <w:lang w:val="en-US"/>
      </w:rPr>
      <w:t xml:space="preserve"> of</w:t>
    </w:r>
    <w:r w:rsidRPr="00023EA4">
      <w:rPr>
        <w:rFonts w:ascii="Arial" w:hAnsi="Arial" w:cs="Arial"/>
        <w:sz w:val="18"/>
        <w:szCs w:val="18"/>
        <w:lang w:val="en-US"/>
      </w:rPr>
      <w:t xml:space="preserve"> </w:t>
    </w:r>
    <w:r w:rsidRPr="00023EA4">
      <w:rPr>
        <w:rFonts w:ascii="Arial" w:hAnsi="Arial" w:cs="Arial"/>
        <w:sz w:val="18"/>
        <w:szCs w:val="18"/>
        <w:lang w:val="en-US"/>
      </w:rPr>
      <w:fldChar w:fldCharType="begin"/>
    </w:r>
    <w:r w:rsidRPr="00023EA4">
      <w:rPr>
        <w:rFonts w:ascii="Arial" w:hAnsi="Arial" w:cs="Arial"/>
        <w:sz w:val="18"/>
        <w:szCs w:val="18"/>
        <w:lang w:val="en-US"/>
      </w:rPr>
      <w:instrText xml:space="preserve"> NUMPAGES </w:instrText>
    </w:r>
    <w:r w:rsidRPr="00023EA4">
      <w:rPr>
        <w:rFonts w:ascii="Arial" w:hAnsi="Arial" w:cs="Arial"/>
        <w:sz w:val="18"/>
        <w:szCs w:val="18"/>
        <w:lang w:val="en-US"/>
      </w:rPr>
      <w:fldChar w:fldCharType="separate"/>
    </w:r>
    <w:r w:rsidR="00C84D3C">
      <w:rPr>
        <w:rFonts w:ascii="Arial" w:hAnsi="Arial" w:cs="Arial"/>
        <w:noProof/>
        <w:sz w:val="18"/>
        <w:szCs w:val="18"/>
        <w:lang w:val="en-US"/>
      </w:rPr>
      <w:t>56</w:t>
    </w:r>
    <w:r w:rsidRPr="00023EA4">
      <w:rPr>
        <w:rFonts w:ascii="Arial" w:hAnsi="Arial" w:cs="Arial"/>
        <w:sz w:val="18"/>
        <w:szCs w:val="18"/>
        <w:lang w:val="en-US"/>
      </w:rPr>
      <w:fldChar w:fldCharType="end"/>
    </w:r>
  </w:p>
  <w:p w14:paraId="677BD268" w14:textId="5FE9BC27" w:rsidR="008A3271" w:rsidRDefault="008A3271">
    <w:pPr>
      <w:pStyle w:val="Fuzeile"/>
      <w:rPr>
        <w:rFonts w:ascii="Arial" w:hAnsi="Arial" w:cs="Arial"/>
        <w:sz w:val="18"/>
        <w:szCs w:val="18"/>
        <w:lang w:val="en-US"/>
      </w:rPr>
    </w:pPr>
    <w:r w:rsidRPr="00023EA4">
      <w:rPr>
        <w:rFonts w:ascii="Arial" w:hAnsi="Arial" w:cs="Arial"/>
        <w:sz w:val="18"/>
        <w:szCs w:val="18"/>
        <w:lang w:val="en-US"/>
      </w:rPr>
      <w:t xml:space="preserve"> </w:t>
    </w:r>
  </w:p>
  <w:tbl>
    <w:tblPr>
      <w:tblW w:w="4859"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958"/>
      <w:gridCol w:w="1558"/>
      <w:gridCol w:w="2289"/>
    </w:tblGrid>
    <w:tr w:rsidR="00C94004" w:rsidRPr="00C91767" w14:paraId="534E5426" w14:textId="77777777" w:rsidTr="000855ED">
      <w:trPr>
        <w:jc w:val="center"/>
      </w:trPr>
      <w:tc>
        <w:tcPr>
          <w:tcW w:w="2815" w:type="pct"/>
        </w:tcPr>
        <w:p w14:paraId="7A1E06EB" w14:textId="77777777" w:rsidR="00C94004" w:rsidRPr="00CD0997" w:rsidRDefault="00C94004" w:rsidP="00C94004">
          <w:pPr>
            <w:tabs>
              <w:tab w:val="center" w:pos="4536"/>
              <w:tab w:val="right" w:pos="9072"/>
            </w:tabs>
            <w:rPr>
              <w:rFonts w:ascii="Calibri" w:hAnsi="Calibri" w:cs="Arial"/>
              <w:sz w:val="16"/>
              <w:szCs w:val="16"/>
              <w:lang w:val="en-US"/>
            </w:rPr>
          </w:pPr>
          <w:r w:rsidRPr="00CD0997">
            <w:rPr>
              <w:rFonts w:ascii="Calibri" w:hAnsi="Calibri" w:cs="Arial"/>
              <w:sz w:val="16"/>
              <w:szCs w:val="16"/>
              <w:lang w:val="en-US"/>
            </w:rPr>
            <w:t xml:space="preserve">Prepared by Dr. </w:t>
          </w:r>
          <w:r>
            <w:rPr>
              <w:rFonts w:ascii="Calibri" w:hAnsi="Calibri" w:cs="Arial"/>
              <w:sz w:val="16"/>
              <w:szCs w:val="16"/>
              <w:lang w:val="en-US"/>
            </w:rPr>
            <w:t>U. Behrens</w:t>
          </w:r>
        </w:p>
      </w:tc>
      <w:tc>
        <w:tcPr>
          <w:tcW w:w="885" w:type="pct"/>
        </w:tcPr>
        <w:p w14:paraId="6CFC5935" w14:textId="77777777" w:rsidR="00C94004" w:rsidRPr="00F762FD" w:rsidRDefault="00C94004" w:rsidP="00C94004">
          <w:pPr>
            <w:tabs>
              <w:tab w:val="center" w:pos="4536"/>
              <w:tab w:val="right" w:pos="9072"/>
            </w:tabs>
            <w:rPr>
              <w:rFonts w:ascii="Calibri" w:hAnsi="Calibri" w:cs="Arial"/>
              <w:sz w:val="16"/>
              <w:szCs w:val="16"/>
            </w:rPr>
          </w:pPr>
          <w:r>
            <w:rPr>
              <w:rFonts w:ascii="Calibri" w:hAnsi="Calibri" w:cs="Arial"/>
              <w:sz w:val="16"/>
              <w:szCs w:val="16"/>
            </w:rPr>
            <w:t>Date</w:t>
          </w:r>
          <w:r w:rsidRPr="00F762FD">
            <w:rPr>
              <w:rFonts w:ascii="Calibri" w:hAnsi="Calibri" w:cs="Arial"/>
              <w:sz w:val="16"/>
              <w:szCs w:val="16"/>
            </w:rPr>
            <w:t xml:space="preserve"> </w:t>
          </w:r>
          <w:r>
            <w:rPr>
              <w:rFonts w:ascii="Calibri" w:hAnsi="Calibri" w:cs="Arial"/>
              <w:sz w:val="16"/>
              <w:szCs w:val="16"/>
            </w:rPr>
            <w:t>25.03.2020</w:t>
          </w:r>
        </w:p>
      </w:tc>
      <w:tc>
        <w:tcPr>
          <w:tcW w:w="1300" w:type="pct"/>
        </w:tcPr>
        <w:p w14:paraId="27F73F91" w14:textId="77777777" w:rsidR="00C94004" w:rsidRPr="00C91767" w:rsidRDefault="00C94004" w:rsidP="00C94004">
          <w:pPr>
            <w:tabs>
              <w:tab w:val="center" w:pos="4536"/>
              <w:tab w:val="right" w:pos="9072"/>
            </w:tabs>
            <w:jc w:val="center"/>
            <w:rPr>
              <w:rFonts w:ascii="Calibri" w:hAnsi="Calibri" w:cs="Arial"/>
              <w:sz w:val="16"/>
              <w:szCs w:val="16"/>
              <w:lang w:val="en-US"/>
            </w:rPr>
          </w:pPr>
          <w:r w:rsidRPr="00C91767">
            <w:rPr>
              <w:rFonts w:ascii="Calibri" w:hAnsi="Calibri" w:cs="Arial"/>
              <w:sz w:val="16"/>
              <w:szCs w:val="16"/>
              <w:lang w:val="en-US"/>
            </w:rPr>
            <w:t>Clinical Study Center</w:t>
          </w:r>
        </w:p>
      </w:tc>
    </w:tr>
    <w:tr w:rsidR="00C94004" w:rsidRPr="0071746E" w14:paraId="0F6FC72C" w14:textId="77777777" w:rsidTr="000855ED">
      <w:trPr>
        <w:trHeight w:val="51"/>
        <w:jc w:val="center"/>
      </w:trPr>
      <w:tc>
        <w:tcPr>
          <w:tcW w:w="2815" w:type="pct"/>
        </w:tcPr>
        <w:p w14:paraId="7EFF11AA" w14:textId="77777777" w:rsidR="00C94004" w:rsidRPr="00CD0997" w:rsidRDefault="00C94004" w:rsidP="00C94004">
          <w:pPr>
            <w:tabs>
              <w:tab w:val="center" w:pos="4536"/>
              <w:tab w:val="right" w:pos="9072"/>
            </w:tabs>
            <w:rPr>
              <w:rFonts w:ascii="Calibri" w:hAnsi="Calibri" w:cs="Arial"/>
              <w:sz w:val="16"/>
              <w:szCs w:val="16"/>
              <w:lang w:val="en-US"/>
            </w:rPr>
          </w:pPr>
          <w:r w:rsidRPr="00CD0997">
            <w:rPr>
              <w:rFonts w:ascii="Calibri" w:hAnsi="Calibri" w:cs="Arial"/>
              <w:sz w:val="16"/>
              <w:szCs w:val="16"/>
              <w:lang w:val="en-US"/>
            </w:rPr>
            <w:t xml:space="preserve">Reviewed /approved </w:t>
          </w:r>
          <w:r>
            <w:rPr>
              <w:rFonts w:ascii="Calibri" w:hAnsi="Calibri" w:cs="Arial"/>
              <w:sz w:val="16"/>
              <w:szCs w:val="16"/>
              <w:lang w:val="en-US"/>
            </w:rPr>
            <w:t>by</w:t>
          </w:r>
          <w:r w:rsidRPr="00CD0997">
            <w:rPr>
              <w:rFonts w:ascii="Calibri" w:hAnsi="Calibri" w:cs="Arial"/>
              <w:sz w:val="16"/>
              <w:szCs w:val="16"/>
              <w:lang w:val="en-US"/>
            </w:rPr>
            <w:t xml:space="preserve"> </w:t>
          </w:r>
          <w:r>
            <w:rPr>
              <w:rFonts w:ascii="Calibri" w:hAnsi="Calibri" w:cs="Arial"/>
              <w:sz w:val="16"/>
              <w:szCs w:val="16"/>
              <w:lang w:val="en-US"/>
            </w:rPr>
            <w:t>Dr. A. Krannich</w:t>
          </w:r>
          <w:r w:rsidRPr="00CD0997">
            <w:rPr>
              <w:rFonts w:ascii="Calibri" w:hAnsi="Calibri" w:cs="Arial"/>
              <w:sz w:val="16"/>
              <w:szCs w:val="16"/>
              <w:lang w:val="en-US"/>
            </w:rPr>
            <w:t xml:space="preserve"> </w:t>
          </w:r>
          <w:r>
            <w:rPr>
              <w:rFonts w:ascii="Calibri" w:hAnsi="Calibri" w:cs="Arial"/>
              <w:sz w:val="16"/>
              <w:szCs w:val="16"/>
              <w:lang w:val="en-US"/>
            </w:rPr>
            <w:t>&amp; Prof. Dr. C. von Kalle</w:t>
          </w:r>
        </w:p>
      </w:tc>
      <w:tc>
        <w:tcPr>
          <w:tcW w:w="885" w:type="pct"/>
        </w:tcPr>
        <w:p w14:paraId="1A559B20" w14:textId="77777777" w:rsidR="00C94004" w:rsidRPr="0071746E" w:rsidRDefault="00C94004" w:rsidP="00C94004">
          <w:pPr>
            <w:tabs>
              <w:tab w:val="center" w:pos="4536"/>
              <w:tab w:val="right" w:pos="9072"/>
            </w:tabs>
            <w:rPr>
              <w:rFonts w:ascii="Calibri" w:hAnsi="Calibri" w:cs="Arial"/>
              <w:sz w:val="16"/>
              <w:szCs w:val="16"/>
              <w:lang w:val="en-US"/>
            </w:rPr>
          </w:pPr>
          <w:r w:rsidRPr="0071746E">
            <w:rPr>
              <w:rFonts w:ascii="Calibri" w:hAnsi="Calibri" w:cs="Arial"/>
              <w:sz w:val="16"/>
              <w:szCs w:val="16"/>
              <w:lang w:val="en-US"/>
            </w:rPr>
            <w:t>Date 2</w:t>
          </w:r>
          <w:r>
            <w:rPr>
              <w:rFonts w:ascii="Calibri" w:hAnsi="Calibri" w:cs="Arial"/>
              <w:sz w:val="16"/>
              <w:szCs w:val="16"/>
              <w:lang w:val="en-US"/>
            </w:rPr>
            <w:t>5</w:t>
          </w:r>
          <w:r w:rsidRPr="0071746E">
            <w:rPr>
              <w:rFonts w:ascii="Calibri" w:hAnsi="Calibri" w:cs="Arial"/>
              <w:sz w:val="16"/>
              <w:szCs w:val="16"/>
              <w:lang w:val="en-US"/>
            </w:rPr>
            <w:t>.03.2020</w:t>
          </w:r>
        </w:p>
      </w:tc>
      <w:tc>
        <w:tcPr>
          <w:tcW w:w="1300" w:type="pct"/>
        </w:tcPr>
        <w:p w14:paraId="612CD18C" w14:textId="77777777" w:rsidR="00C94004" w:rsidRPr="0071746E" w:rsidRDefault="00C94004" w:rsidP="00C94004">
          <w:pPr>
            <w:tabs>
              <w:tab w:val="center" w:pos="4536"/>
              <w:tab w:val="right" w:pos="9072"/>
            </w:tabs>
            <w:jc w:val="center"/>
            <w:rPr>
              <w:rFonts w:ascii="Calibri" w:hAnsi="Calibri" w:cs="Arial"/>
              <w:sz w:val="16"/>
              <w:szCs w:val="16"/>
              <w:lang w:val="en-US"/>
            </w:rPr>
          </w:pPr>
          <w:r w:rsidRPr="0071746E">
            <w:rPr>
              <w:rFonts w:ascii="Calibri" w:hAnsi="Calibri" w:cs="Arial"/>
              <w:sz w:val="16"/>
              <w:szCs w:val="16"/>
              <w:lang w:val="en-US"/>
            </w:rPr>
            <w:t>Version 1.0</w:t>
          </w:r>
        </w:p>
      </w:tc>
    </w:tr>
  </w:tbl>
  <w:p w14:paraId="0BC4F8D7" w14:textId="77777777" w:rsidR="00C94004" w:rsidRDefault="00C940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05BA0" w14:textId="77777777" w:rsidR="008A3271" w:rsidRDefault="008A3271">
      <w:r>
        <w:separator/>
      </w:r>
    </w:p>
  </w:footnote>
  <w:footnote w:type="continuationSeparator" w:id="0">
    <w:p w14:paraId="68329C68" w14:textId="77777777" w:rsidR="008A3271" w:rsidRDefault="008A3271">
      <w:r>
        <w:continuationSeparator/>
      </w:r>
    </w:p>
  </w:footnote>
  <w:footnote w:id="1">
    <w:p w14:paraId="7496E78A" w14:textId="77777777" w:rsidR="008A3271" w:rsidRDefault="008A3271">
      <w:pPr>
        <w:pStyle w:val="Funotentext"/>
      </w:pPr>
      <w:r>
        <w:rPr>
          <w:rStyle w:val="Funotenzeichen"/>
        </w:rPr>
        <w:footnoteRef/>
      </w:r>
      <w:r>
        <w:t xml:space="preserve"> </w:t>
      </w:r>
      <w:r w:rsidRPr="007D1BBC">
        <w:t>https://apps.who.int/iris/bitstream/handle/10665/330680/WHO-HEO-RDBlueprint%28nCoV%29-2020.1-eng.pdf</w:t>
      </w:r>
    </w:p>
  </w:footnote>
  <w:footnote w:id="2">
    <w:p w14:paraId="5C3DA03A" w14:textId="77777777" w:rsidR="008A3271" w:rsidRDefault="008A3271">
      <w:pPr>
        <w:pStyle w:val="Funotentext"/>
      </w:pPr>
      <w:r>
        <w:rPr>
          <w:rStyle w:val="Funotenzeichen"/>
        </w:rPr>
        <w:footnoteRef/>
      </w:r>
      <w:r>
        <w:t xml:space="preserve"> </w:t>
      </w:r>
      <w:r w:rsidRPr="007D1BBC">
        <w:t>https://www.who.int/blueprint/priority-diseases/key-action/Table_of_therapeutics_Appendix_17022020.pdf?ua=1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6B32C" w14:textId="77777777" w:rsidR="008A3271" w:rsidRPr="00084AA1" w:rsidRDefault="008A3271" w:rsidP="00B26F84">
    <w:pPr>
      <w:pStyle w:val="Kopfzeile"/>
      <w:ind w:right="360"/>
      <w:rPr>
        <w:rFonts w:ascii="Arial" w:hAnsi="Arial" w:cs="Arial"/>
        <w:sz w:val="18"/>
        <w:lang w:val="en-GB"/>
      </w:rPr>
    </w:pPr>
    <w:r>
      <w:rPr>
        <w:rFonts w:ascii="Arial" w:hAnsi="Arial" w:cs="Arial"/>
        <w:sz w:val="18"/>
        <w:lang w:val="en-GB"/>
      </w:rPr>
      <w:t xml:space="preserve">                                                                                                </w:t>
    </w:r>
    <w:r>
      <w:rPr>
        <w:rFonts w:ascii="Arial" w:hAnsi="Arial" w:cs="Arial"/>
        <w:noProof/>
        <w:sz w:val="18"/>
      </w:rPr>
      <w:drawing>
        <wp:inline distT="0" distB="0" distL="0" distR="0" wp14:anchorId="374C9AFB" wp14:editId="10E271CB">
          <wp:extent cx="1017905" cy="377825"/>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905" cy="377825"/>
                  </a:xfrm>
                  <a:prstGeom prst="rect">
                    <a:avLst/>
                  </a:prstGeom>
                  <a:noFill/>
                </pic:spPr>
              </pic:pic>
            </a:graphicData>
          </a:graphic>
        </wp:inline>
      </w:drawing>
    </w:r>
    <w:r>
      <w:rPr>
        <w:rFonts w:ascii="Arial" w:hAnsi="Arial" w:cs="Arial"/>
        <w:sz w:val="18"/>
        <w:lang w:val="en-GB"/>
      </w:rPr>
      <w:t xml:space="preserve">   </w:t>
    </w:r>
    <w:r>
      <w:rPr>
        <w:rFonts w:ascii="Arial" w:hAnsi="Arial" w:cs="Arial"/>
        <w:noProof/>
        <w:sz w:val="18"/>
      </w:rPr>
      <w:drawing>
        <wp:inline distT="0" distB="0" distL="0" distR="0" wp14:anchorId="5A342DB8" wp14:editId="1ECAD5CB">
          <wp:extent cx="1292225" cy="316865"/>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2225" cy="316865"/>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4B58" w14:textId="5CCDCD82" w:rsidR="008A3271" w:rsidRDefault="008A3271" w:rsidP="00D96219">
    <w:pPr>
      <w:pStyle w:val="Kopfzeile"/>
      <w:ind w:left="5103"/>
    </w:pPr>
    <w:r>
      <w:rPr>
        <w:noProof/>
      </w:rPr>
      <w:drawing>
        <wp:anchor distT="0" distB="0" distL="114300" distR="114300" simplePos="0" relativeHeight="251659264" behindDoc="1" locked="0" layoutInCell="1" allowOverlap="1" wp14:anchorId="6D0260DE" wp14:editId="03B5FD04">
          <wp:simplePos x="0" y="0"/>
          <wp:positionH relativeFrom="margin">
            <wp:posOffset>4554220</wp:posOffset>
          </wp:positionH>
          <wp:positionV relativeFrom="paragraph">
            <wp:posOffset>57150</wp:posOffset>
          </wp:positionV>
          <wp:extent cx="1035854" cy="254000"/>
          <wp:effectExtent l="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854" cy="254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559162A" wp14:editId="64F245AB">
          <wp:simplePos x="0" y="0"/>
          <wp:positionH relativeFrom="column">
            <wp:posOffset>3239770</wp:posOffset>
          </wp:positionH>
          <wp:positionV relativeFrom="paragraph">
            <wp:posOffset>0</wp:posOffset>
          </wp:positionV>
          <wp:extent cx="1017905" cy="377825"/>
          <wp:effectExtent l="0" t="0" r="0" b="3175"/>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7905" cy="37782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FC90E4F8"/>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15:restartNumberingAfterBreak="0">
    <w:nsid w:val="01873996"/>
    <w:multiLevelType w:val="hybridMultilevel"/>
    <w:tmpl w:val="C06A44B2"/>
    <w:lvl w:ilvl="0" w:tplc="1FC4064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591CA2"/>
    <w:multiLevelType w:val="multilevel"/>
    <w:tmpl w:val="5F222120"/>
    <w:styleLink w:val="List27"/>
    <w:lvl w:ilvl="0">
      <w:numFmt w:val="bullet"/>
      <w:lvlText w:val="•"/>
      <w:lvlJc w:val="left"/>
      <w:rPr>
        <w:rFonts w:ascii="Arial" w:eastAsia="Arial" w:hAnsi="Arial" w:cs="Arial"/>
        <w:color w:val="000000"/>
        <w:position w:val="0"/>
        <w:u w:color="000000"/>
        <w:lang w:val="en-US"/>
      </w:rPr>
    </w:lvl>
    <w:lvl w:ilvl="1">
      <w:start w:val="1"/>
      <w:numFmt w:val="bullet"/>
      <w:lvlText w:val="o"/>
      <w:lvlJc w:val="left"/>
      <w:rPr>
        <w:rFonts w:ascii="Arial" w:eastAsia="Arial" w:hAnsi="Arial" w:cs="Arial"/>
        <w:color w:val="000000"/>
        <w:position w:val="0"/>
        <w:u w:color="000000"/>
        <w:lang w:val="en-US"/>
      </w:rPr>
    </w:lvl>
    <w:lvl w:ilvl="2">
      <w:start w:val="1"/>
      <w:numFmt w:val="bullet"/>
      <w:lvlText w:val="▪"/>
      <w:lvlJc w:val="left"/>
      <w:rPr>
        <w:rFonts w:ascii="Arial" w:eastAsia="Arial" w:hAnsi="Arial" w:cs="Arial"/>
        <w:color w:val="000000"/>
        <w:position w:val="0"/>
        <w:u w:color="000000"/>
        <w:lang w:val="en-US"/>
      </w:rPr>
    </w:lvl>
    <w:lvl w:ilvl="3">
      <w:start w:val="1"/>
      <w:numFmt w:val="bullet"/>
      <w:lvlText w:val="•"/>
      <w:lvlJc w:val="left"/>
      <w:rPr>
        <w:rFonts w:ascii="Arial" w:eastAsia="Arial" w:hAnsi="Arial" w:cs="Arial"/>
        <w:color w:val="000000"/>
        <w:position w:val="0"/>
        <w:u w:color="000000"/>
        <w:lang w:val="en-US"/>
      </w:rPr>
    </w:lvl>
    <w:lvl w:ilvl="4">
      <w:start w:val="1"/>
      <w:numFmt w:val="bullet"/>
      <w:lvlText w:val="o"/>
      <w:lvlJc w:val="left"/>
      <w:rPr>
        <w:rFonts w:ascii="Arial" w:eastAsia="Arial" w:hAnsi="Arial" w:cs="Arial"/>
        <w:color w:val="000000"/>
        <w:position w:val="0"/>
        <w:u w:color="000000"/>
        <w:lang w:val="en-US"/>
      </w:rPr>
    </w:lvl>
    <w:lvl w:ilvl="5">
      <w:start w:val="1"/>
      <w:numFmt w:val="bullet"/>
      <w:lvlText w:val="▪"/>
      <w:lvlJc w:val="left"/>
      <w:rPr>
        <w:rFonts w:ascii="Arial" w:eastAsia="Arial" w:hAnsi="Arial" w:cs="Arial"/>
        <w:color w:val="000000"/>
        <w:position w:val="0"/>
        <w:u w:color="000000"/>
        <w:lang w:val="en-US"/>
      </w:rPr>
    </w:lvl>
    <w:lvl w:ilvl="6">
      <w:start w:val="1"/>
      <w:numFmt w:val="bullet"/>
      <w:lvlText w:val="•"/>
      <w:lvlJc w:val="left"/>
      <w:rPr>
        <w:rFonts w:ascii="Arial" w:eastAsia="Arial" w:hAnsi="Arial" w:cs="Arial"/>
        <w:color w:val="000000"/>
        <w:position w:val="0"/>
        <w:u w:color="000000"/>
        <w:lang w:val="en-US"/>
      </w:rPr>
    </w:lvl>
    <w:lvl w:ilvl="7">
      <w:start w:val="1"/>
      <w:numFmt w:val="bullet"/>
      <w:lvlText w:val="o"/>
      <w:lvlJc w:val="left"/>
      <w:rPr>
        <w:rFonts w:ascii="Arial" w:eastAsia="Arial" w:hAnsi="Arial" w:cs="Arial"/>
        <w:color w:val="000000"/>
        <w:position w:val="0"/>
        <w:u w:color="000000"/>
        <w:lang w:val="en-US"/>
      </w:rPr>
    </w:lvl>
    <w:lvl w:ilvl="8">
      <w:start w:val="1"/>
      <w:numFmt w:val="bullet"/>
      <w:lvlText w:val="▪"/>
      <w:lvlJc w:val="left"/>
      <w:rPr>
        <w:rFonts w:ascii="Arial" w:eastAsia="Arial" w:hAnsi="Arial" w:cs="Arial"/>
        <w:color w:val="000000"/>
        <w:position w:val="0"/>
        <w:u w:color="000000"/>
        <w:lang w:val="en-US"/>
      </w:rPr>
    </w:lvl>
  </w:abstractNum>
  <w:abstractNum w:abstractNumId="3" w15:restartNumberingAfterBreak="0">
    <w:nsid w:val="03F200D1"/>
    <w:multiLevelType w:val="hybridMultilevel"/>
    <w:tmpl w:val="A8183B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D772CD"/>
    <w:multiLevelType w:val="hybridMultilevel"/>
    <w:tmpl w:val="E45AD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DA936E5"/>
    <w:multiLevelType w:val="hybridMultilevel"/>
    <w:tmpl w:val="8E1C3B30"/>
    <w:lvl w:ilvl="0" w:tplc="95986086">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424416"/>
    <w:multiLevelType w:val="hybridMultilevel"/>
    <w:tmpl w:val="942C02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AC5F8C"/>
    <w:multiLevelType w:val="hybridMultilevel"/>
    <w:tmpl w:val="7F72C6F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B66DA7"/>
    <w:multiLevelType w:val="hybridMultilevel"/>
    <w:tmpl w:val="E822E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8ED7E64"/>
    <w:multiLevelType w:val="hybridMultilevel"/>
    <w:tmpl w:val="163C5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E031EFB"/>
    <w:multiLevelType w:val="hybridMultilevel"/>
    <w:tmpl w:val="B7E8DAD8"/>
    <w:lvl w:ilvl="0" w:tplc="FFFFFFFF">
      <w:start w:val="1"/>
      <w:numFmt w:val="decimal"/>
      <w:lvlText w:val="%1."/>
      <w:lvlJc w:val="left"/>
      <w:pPr>
        <w:tabs>
          <w:tab w:val="num" w:pos="303"/>
        </w:tabs>
        <w:ind w:left="303" w:hanging="360"/>
      </w:pPr>
      <w:rPr>
        <w:rFonts w:hint="default"/>
      </w:rPr>
    </w:lvl>
    <w:lvl w:ilvl="1" w:tplc="FFFFFFFF">
      <w:start w:val="1"/>
      <w:numFmt w:val="bullet"/>
      <w:lvlText w:val=""/>
      <w:lvlJc w:val="left"/>
      <w:pPr>
        <w:tabs>
          <w:tab w:val="num" w:pos="1023"/>
        </w:tabs>
        <w:ind w:left="1023" w:hanging="360"/>
      </w:pPr>
      <w:rPr>
        <w:rFonts w:ascii="Symbol" w:hAnsi="Symbol" w:hint="default"/>
      </w:rPr>
    </w:lvl>
    <w:lvl w:ilvl="2" w:tplc="FFFFFFFF">
      <w:start w:val="1"/>
      <w:numFmt w:val="lowerRoman"/>
      <w:lvlText w:val="%3."/>
      <w:lvlJc w:val="right"/>
      <w:pPr>
        <w:tabs>
          <w:tab w:val="num" w:pos="1743"/>
        </w:tabs>
        <w:ind w:left="1743" w:hanging="180"/>
      </w:pPr>
    </w:lvl>
    <w:lvl w:ilvl="3" w:tplc="FFFFFFFF">
      <w:start w:val="1"/>
      <w:numFmt w:val="bullet"/>
      <w:lvlText w:val=""/>
      <w:lvlJc w:val="left"/>
      <w:pPr>
        <w:tabs>
          <w:tab w:val="num" w:pos="2463"/>
        </w:tabs>
        <w:ind w:left="2463" w:hanging="360"/>
      </w:pPr>
      <w:rPr>
        <w:rFonts w:ascii="Symbol" w:hAnsi="Symbol" w:hint="default"/>
      </w:rPr>
    </w:lvl>
    <w:lvl w:ilvl="4" w:tplc="FFFFFFFF" w:tentative="1">
      <w:start w:val="1"/>
      <w:numFmt w:val="lowerLetter"/>
      <w:lvlText w:val="%5."/>
      <w:lvlJc w:val="left"/>
      <w:pPr>
        <w:tabs>
          <w:tab w:val="num" w:pos="3183"/>
        </w:tabs>
        <w:ind w:left="3183" w:hanging="360"/>
      </w:pPr>
    </w:lvl>
    <w:lvl w:ilvl="5" w:tplc="FFFFFFFF" w:tentative="1">
      <w:start w:val="1"/>
      <w:numFmt w:val="lowerRoman"/>
      <w:lvlText w:val="%6."/>
      <w:lvlJc w:val="right"/>
      <w:pPr>
        <w:tabs>
          <w:tab w:val="num" w:pos="3903"/>
        </w:tabs>
        <w:ind w:left="3903" w:hanging="180"/>
      </w:pPr>
    </w:lvl>
    <w:lvl w:ilvl="6" w:tplc="FFFFFFFF" w:tentative="1">
      <w:start w:val="1"/>
      <w:numFmt w:val="decimal"/>
      <w:lvlText w:val="%7."/>
      <w:lvlJc w:val="left"/>
      <w:pPr>
        <w:tabs>
          <w:tab w:val="num" w:pos="4623"/>
        </w:tabs>
        <w:ind w:left="4623" w:hanging="360"/>
      </w:pPr>
    </w:lvl>
    <w:lvl w:ilvl="7" w:tplc="FFFFFFFF" w:tentative="1">
      <w:start w:val="1"/>
      <w:numFmt w:val="lowerLetter"/>
      <w:lvlText w:val="%8."/>
      <w:lvlJc w:val="left"/>
      <w:pPr>
        <w:tabs>
          <w:tab w:val="num" w:pos="5343"/>
        </w:tabs>
        <w:ind w:left="5343" w:hanging="360"/>
      </w:pPr>
    </w:lvl>
    <w:lvl w:ilvl="8" w:tplc="FFFFFFFF" w:tentative="1">
      <w:start w:val="1"/>
      <w:numFmt w:val="lowerRoman"/>
      <w:lvlText w:val="%9."/>
      <w:lvlJc w:val="right"/>
      <w:pPr>
        <w:tabs>
          <w:tab w:val="num" w:pos="6063"/>
        </w:tabs>
        <w:ind w:left="6063" w:hanging="180"/>
      </w:pPr>
    </w:lvl>
  </w:abstractNum>
  <w:abstractNum w:abstractNumId="11" w15:restartNumberingAfterBreak="0">
    <w:nsid w:val="200B0609"/>
    <w:multiLevelType w:val="hybridMultilevel"/>
    <w:tmpl w:val="670E09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1D0B5E"/>
    <w:multiLevelType w:val="hybridMultilevel"/>
    <w:tmpl w:val="A71C866C"/>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807B40"/>
    <w:multiLevelType w:val="hybridMultilevel"/>
    <w:tmpl w:val="544EC96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D739C6"/>
    <w:multiLevelType w:val="hybridMultilevel"/>
    <w:tmpl w:val="45FE9D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8E1FDE"/>
    <w:multiLevelType w:val="hybridMultilevel"/>
    <w:tmpl w:val="050C05C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FE5E23"/>
    <w:multiLevelType w:val="hybridMultilevel"/>
    <w:tmpl w:val="8EB892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A77F06"/>
    <w:multiLevelType w:val="hybridMultilevel"/>
    <w:tmpl w:val="0D700876"/>
    <w:lvl w:ilvl="0" w:tplc="DEDE86F8">
      <w:start w:val="1"/>
      <w:numFmt w:val="bullet"/>
      <w:lvlText w:val=""/>
      <w:lvlJc w:val="left"/>
      <w:pPr>
        <w:tabs>
          <w:tab w:val="num" w:pos="720"/>
        </w:tabs>
        <w:ind w:left="720" w:hanging="360"/>
      </w:pPr>
      <w:rPr>
        <w:rFonts w:ascii="Symbol" w:hAnsi="Symbol" w:hint="default"/>
        <w:lang w:val="en-GB"/>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366348"/>
    <w:multiLevelType w:val="hybridMultilevel"/>
    <w:tmpl w:val="862CD2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F222C2B"/>
    <w:multiLevelType w:val="hybridMultilevel"/>
    <w:tmpl w:val="0DFCBF2A"/>
    <w:lvl w:ilvl="0" w:tplc="679C4582">
      <w:start w:val="6"/>
      <w:numFmt w:val="bullet"/>
      <w:lvlText w:val="•"/>
      <w:lvlJc w:val="left"/>
      <w:pPr>
        <w:ind w:left="720" w:hanging="360"/>
      </w:pPr>
      <w:rPr>
        <w:rFonts w:ascii="Arial" w:eastAsia="Times New Roman" w:hAnsi="Arial" w:cs="Arial" w:hint="default"/>
      </w:rPr>
    </w:lvl>
    <w:lvl w:ilvl="1" w:tplc="41F60024">
      <w:start w:val="6"/>
      <w:numFmt w:val="bullet"/>
      <w:lvlText w:val=""/>
      <w:lvlJc w:val="left"/>
      <w:pPr>
        <w:ind w:left="1440" w:hanging="360"/>
      </w:pPr>
      <w:rPr>
        <w:rFonts w:ascii="Symbol" w:eastAsia="Times New Roman" w:hAnsi="Symbol" w:cs="Aria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1022D16"/>
    <w:multiLevelType w:val="hybridMultilevel"/>
    <w:tmpl w:val="B36E08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4B2646B4"/>
    <w:multiLevelType w:val="hybridMultilevel"/>
    <w:tmpl w:val="59A44BB0"/>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C54767A"/>
    <w:multiLevelType w:val="hybridMultilevel"/>
    <w:tmpl w:val="B630D7D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0549FB"/>
    <w:multiLevelType w:val="hybridMultilevel"/>
    <w:tmpl w:val="EDD4757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C51E3E"/>
    <w:multiLevelType w:val="hybridMultilevel"/>
    <w:tmpl w:val="DA686E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A7E5207"/>
    <w:multiLevelType w:val="hybridMultilevel"/>
    <w:tmpl w:val="28164E9C"/>
    <w:lvl w:ilvl="0" w:tplc="679C4582">
      <w:start w:val="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527F14"/>
    <w:multiLevelType w:val="multilevel"/>
    <w:tmpl w:val="6CE6123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144"/>
        </w:tabs>
        <w:ind w:left="1144" w:hanging="576"/>
      </w:pPr>
      <w:rPr>
        <w:rFonts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7" w15:restartNumberingAfterBreak="0">
    <w:nsid w:val="5C7A7E2E"/>
    <w:multiLevelType w:val="hybridMultilevel"/>
    <w:tmpl w:val="E5162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8597932"/>
    <w:multiLevelType w:val="hybridMultilevel"/>
    <w:tmpl w:val="9454E1A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EE0690"/>
    <w:multiLevelType w:val="hybridMultilevel"/>
    <w:tmpl w:val="7ECE24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647476A"/>
    <w:multiLevelType w:val="hybridMultilevel"/>
    <w:tmpl w:val="51CA4194"/>
    <w:lvl w:ilvl="0" w:tplc="AF92DF2C">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A30D17"/>
    <w:multiLevelType w:val="multilevel"/>
    <w:tmpl w:val="10EC8A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840FA0"/>
    <w:multiLevelType w:val="hybridMultilevel"/>
    <w:tmpl w:val="468AA4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BA52E6C"/>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D8955D4"/>
    <w:multiLevelType w:val="hybridMultilevel"/>
    <w:tmpl w:val="F2D214BC"/>
    <w:lvl w:ilvl="0" w:tplc="679C4582">
      <w:start w:val="6"/>
      <w:numFmt w:val="bullet"/>
      <w:lvlText w:val="•"/>
      <w:lvlJc w:val="left"/>
      <w:pPr>
        <w:ind w:left="1069" w:hanging="360"/>
      </w:pPr>
      <w:rPr>
        <w:rFonts w:ascii="Arial" w:eastAsia="Times New Roman" w:hAnsi="Arial" w:cs="Aria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num w:numId="1">
    <w:abstractNumId w:val="0"/>
  </w:num>
  <w:num w:numId="2">
    <w:abstractNumId w:val="33"/>
  </w:num>
  <w:num w:numId="3">
    <w:abstractNumId w:val="26"/>
  </w:num>
  <w:num w:numId="4">
    <w:abstractNumId w:val="5"/>
  </w:num>
  <w:num w:numId="5">
    <w:abstractNumId w:val="6"/>
  </w:num>
  <w:num w:numId="6">
    <w:abstractNumId w:val="21"/>
  </w:num>
  <w:num w:numId="7">
    <w:abstractNumId w:val="23"/>
  </w:num>
  <w:num w:numId="8">
    <w:abstractNumId w:val="15"/>
  </w:num>
  <w:num w:numId="9">
    <w:abstractNumId w:val="17"/>
  </w:num>
  <w:num w:numId="10">
    <w:abstractNumId w:val="12"/>
  </w:num>
  <w:num w:numId="11">
    <w:abstractNumId w:val="22"/>
  </w:num>
  <w:num w:numId="12">
    <w:abstractNumId w:val="7"/>
  </w:num>
  <w:num w:numId="13">
    <w:abstractNumId w:val="13"/>
  </w:num>
  <w:num w:numId="14">
    <w:abstractNumId w:val="28"/>
  </w:num>
  <w:num w:numId="15">
    <w:abstractNumId w:val="10"/>
  </w:num>
  <w:num w:numId="16">
    <w:abstractNumId w:val="2"/>
  </w:num>
  <w:num w:numId="17">
    <w:abstractNumId w:val="1"/>
  </w:num>
  <w:num w:numId="18">
    <w:abstractNumId w:val="3"/>
  </w:num>
  <w:num w:numId="19">
    <w:abstractNumId w:val="19"/>
  </w:num>
  <w:num w:numId="20">
    <w:abstractNumId w:val="31"/>
  </w:num>
  <w:num w:numId="21">
    <w:abstractNumId w:val="34"/>
  </w:num>
  <w:num w:numId="22">
    <w:abstractNumId w:val="29"/>
  </w:num>
  <w:num w:numId="23">
    <w:abstractNumId w:val="18"/>
  </w:num>
  <w:num w:numId="24">
    <w:abstractNumId w:val="16"/>
  </w:num>
  <w:num w:numId="25">
    <w:abstractNumId w:val="14"/>
  </w:num>
  <w:num w:numId="26">
    <w:abstractNumId w:val="4"/>
  </w:num>
  <w:num w:numId="27">
    <w:abstractNumId w:val="8"/>
  </w:num>
  <w:num w:numId="28">
    <w:abstractNumId w:val="24"/>
  </w:num>
  <w:num w:numId="29">
    <w:abstractNumId w:val="32"/>
  </w:num>
  <w:num w:numId="30">
    <w:abstractNumId w:val="9"/>
  </w:num>
  <w:num w:numId="31">
    <w:abstractNumId w:val="27"/>
  </w:num>
  <w:num w:numId="32">
    <w:abstractNumId w:val="11"/>
  </w:num>
  <w:num w:numId="33">
    <w:abstractNumId w:val="30"/>
  </w:num>
  <w:num w:numId="34">
    <w:abstractNumId w:val="20"/>
  </w:num>
  <w:num w:numId="35">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1"/>
  <w:activeWritingStyle w:appName="MSWord" w:lang="de-DE" w:vendorID="64" w:dllVersion="131078" w:nlCheck="1" w:checkStyle="0"/>
  <w:activeWritingStyle w:appName="MSWord" w:lang="en-US"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B9A"/>
    <w:rsid w:val="000002B1"/>
    <w:rsid w:val="00004755"/>
    <w:rsid w:val="00007DBC"/>
    <w:rsid w:val="00011CF3"/>
    <w:rsid w:val="000150B9"/>
    <w:rsid w:val="0002198F"/>
    <w:rsid w:val="00022CC8"/>
    <w:rsid w:val="00023EA4"/>
    <w:rsid w:val="000247B9"/>
    <w:rsid w:val="00024F4B"/>
    <w:rsid w:val="00027414"/>
    <w:rsid w:val="0003130E"/>
    <w:rsid w:val="000338BA"/>
    <w:rsid w:val="00033CF3"/>
    <w:rsid w:val="00033F63"/>
    <w:rsid w:val="0003424B"/>
    <w:rsid w:val="0004274E"/>
    <w:rsid w:val="00044830"/>
    <w:rsid w:val="000477F2"/>
    <w:rsid w:val="00050493"/>
    <w:rsid w:val="0005081D"/>
    <w:rsid w:val="000509E8"/>
    <w:rsid w:val="00053873"/>
    <w:rsid w:val="00054334"/>
    <w:rsid w:val="00057BC7"/>
    <w:rsid w:val="00060DE8"/>
    <w:rsid w:val="00062B9A"/>
    <w:rsid w:val="00066086"/>
    <w:rsid w:val="00070377"/>
    <w:rsid w:val="0007094D"/>
    <w:rsid w:val="00072C4D"/>
    <w:rsid w:val="000766D0"/>
    <w:rsid w:val="000770DF"/>
    <w:rsid w:val="00077756"/>
    <w:rsid w:val="0008234C"/>
    <w:rsid w:val="00082AA0"/>
    <w:rsid w:val="00084AA1"/>
    <w:rsid w:val="00085C73"/>
    <w:rsid w:val="00087112"/>
    <w:rsid w:val="00091780"/>
    <w:rsid w:val="00091F36"/>
    <w:rsid w:val="000922F3"/>
    <w:rsid w:val="00093140"/>
    <w:rsid w:val="0009358A"/>
    <w:rsid w:val="000946DB"/>
    <w:rsid w:val="00096983"/>
    <w:rsid w:val="0009756A"/>
    <w:rsid w:val="000A009E"/>
    <w:rsid w:val="000A07B5"/>
    <w:rsid w:val="000A1CD6"/>
    <w:rsid w:val="000A1D93"/>
    <w:rsid w:val="000A4E3F"/>
    <w:rsid w:val="000A5442"/>
    <w:rsid w:val="000A580F"/>
    <w:rsid w:val="000A71C9"/>
    <w:rsid w:val="000B0D87"/>
    <w:rsid w:val="000B2404"/>
    <w:rsid w:val="000B2CF5"/>
    <w:rsid w:val="000B318D"/>
    <w:rsid w:val="000B4A2C"/>
    <w:rsid w:val="000C1841"/>
    <w:rsid w:val="000C550B"/>
    <w:rsid w:val="000C6A25"/>
    <w:rsid w:val="000C6A3F"/>
    <w:rsid w:val="000C7B0F"/>
    <w:rsid w:val="000D1FAA"/>
    <w:rsid w:val="000D2DC9"/>
    <w:rsid w:val="000D32C8"/>
    <w:rsid w:val="000D3D3A"/>
    <w:rsid w:val="000D665F"/>
    <w:rsid w:val="000E2BE1"/>
    <w:rsid w:val="000E338D"/>
    <w:rsid w:val="000E3C29"/>
    <w:rsid w:val="000F1A34"/>
    <w:rsid w:val="000F3CC0"/>
    <w:rsid w:val="000F597F"/>
    <w:rsid w:val="0010450D"/>
    <w:rsid w:val="001050C8"/>
    <w:rsid w:val="001051A7"/>
    <w:rsid w:val="00105A8D"/>
    <w:rsid w:val="001133C0"/>
    <w:rsid w:val="001165CE"/>
    <w:rsid w:val="00117299"/>
    <w:rsid w:val="00124E1C"/>
    <w:rsid w:val="00126079"/>
    <w:rsid w:val="001265EA"/>
    <w:rsid w:val="001304B4"/>
    <w:rsid w:val="001310D5"/>
    <w:rsid w:val="0013220F"/>
    <w:rsid w:val="00134BE4"/>
    <w:rsid w:val="00141071"/>
    <w:rsid w:val="00143C12"/>
    <w:rsid w:val="001451D9"/>
    <w:rsid w:val="001461AA"/>
    <w:rsid w:val="00146A92"/>
    <w:rsid w:val="00146F73"/>
    <w:rsid w:val="0015010B"/>
    <w:rsid w:val="001559F8"/>
    <w:rsid w:val="001562B2"/>
    <w:rsid w:val="00157B53"/>
    <w:rsid w:val="00160082"/>
    <w:rsid w:val="00170E20"/>
    <w:rsid w:val="00172264"/>
    <w:rsid w:val="00172F2D"/>
    <w:rsid w:val="00173A97"/>
    <w:rsid w:val="00175EC0"/>
    <w:rsid w:val="00177D40"/>
    <w:rsid w:val="001829CC"/>
    <w:rsid w:val="00183182"/>
    <w:rsid w:val="00183DDF"/>
    <w:rsid w:val="00183F47"/>
    <w:rsid w:val="00184880"/>
    <w:rsid w:val="00186BB2"/>
    <w:rsid w:val="00187497"/>
    <w:rsid w:val="00190EFC"/>
    <w:rsid w:val="00191CBD"/>
    <w:rsid w:val="00193E4E"/>
    <w:rsid w:val="001942BC"/>
    <w:rsid w:val="00195278"/>
    <w:rsid w:val="00195295"/>
    <w:rsid w:val="00195362"/>
    <w:rsid w:val="00196373"/>
    <w:rsid w:val="001A0420"/>
    <w:rsid w:val="001A2C5C"/>
    <w:rsid w:val="001A3B01"/>
    <w:rsid w:val="001A441A"/>
    <w:rsid w:val="001A50A9"/>
    <w:rsid w:val="001A515D"/>
    <w:rsid w:val="001B2F2B"/>
    <w:rsid w:val="001B3880"/>
    <w:rsid w:val="001B6E4E"/>
    <w:rsid w:val="001C0AE2"/>
    <w:rsid w:val="001C1647"/>
    <w:rsid w:val="001C2426"/>
    <w:rsid w:val="001C2A7D"/>
    <w:rsid w:val="001C31EB"/>
    <w:rsid w:val="001C7443"/>
    <w:rsid w:val="001C797B"/>
    <w:rsid w:val="001D2E9A"/>
    <w:rsid w:val="001D3748"/>
    <w:rsid w:val="001D536A"/>
    <w:rsid w:val="001D69A4"/>
    <w:rsid w:val="001E08E0"/>
    <w:rsid w:val="001E1696"/>
    <w:rsid w:val="001F04DC"/>
    <w:rsid w:val="001F25A5"/>
    <w:rsid w:val="001F3573"/>
    <w:rsid w:val="001F5ECF"/>
    <w:rsid w:val="00201F3F"/>
    <w:rsid w:val="00203961"/>
    <w:rsid w:val="00205F66"/>
    <w:rsid w:val="002124D9"/>
    <w:rsid w:val="00212FB6"/>
    <w:rsid w:val="00213865"/>
    <w:rsid w:val="00213F80"/>
    <w:rsid w:val="00214A09"/>
    <w:rsid w:val="00215045"/>
    <w:rsid w:val="002156AE"/>
    <w:rsid w:val="00216014"/>
    <w:rsid w:val="00216083"/>
    <w:rsid w:val="00217E54"/>
    <w:rsid w:val="00220AFF"/>
    <w:rsid w:val="002210D7"/>
    <w:rsid w:val="0022131D"/>
    <w:rsid w:val="002224AE"/>
    <w:rsid w:val="00222B53"/>
    <w:rsid w:val="00223C60"/>
    <w:rsid w:val="002243D3"/>
    <w:rsid w:val="00224598"/>
    <w:rsid w:val="00235BFE"/>
    <w:rsid w:val="0023633E"/>
    <w:rsid w:val="00242363"/>
    <w:rsid w:val="00242EE9"/>
    <w:rsid w:val="00244BE1"/>
    <w:rsid w:val="0025019B"/>
    <w:rsid w:val="00252944"/>
    <w:rsid w:val="00252C38"/>
    <w:rsid w:val="002532E8"/>
    <w:rsid w:val="00253B0B"/>
    <w:rsid w:val="00257470"/>
    <w:rsid w:val="00261CA9"/>
    <w:rsid w:val="00263730"/>
    <w:rsid w:val="002673E3"/>
    <w:rsid w:val="002673E5"/>
    <w:rsid w:val="0027294C"/>
    <w:rsid w:val="00273CA8"/>
    <w:rsid w:val="002744B1"/>
    <w:rsid w:val="002747BF"/>
    <w:rsid w:val="0027636F"/>
    <w:rsid w:val="00280B55"/>
    <w:rsid w:val="00280D15"/>
    <w:rsid w:val="002814D1"/>
    <w:rsid w:val="00283CA3"/>
    <w:rsid w:val="00284349"/>
    <w:rsid w:val="00287851"/>
    <w:rsid w:val="002912F8"/>
    <w:rsid w:val="002923A6"/>
    <w:rsid w:val="002929E4"/>
    <w:rsid w:val="00292D9F"/>
    <w:rsid w:val="0029465D"/>
    <w:rsid w:val="002946DF"/>
    <w:rsid w:val="00294CE5"/>
    <w:rsid w:val="0029613B"/>
    <w:rsid w:val="00297700"/>
    <w:rsid w:val="002A2341"/>
    <w:rsid w:val="002A4CB7"/>
    <w:rsid w:val="002B00EC"/>
    <w:rsid w:val="002B066F"/>
    <w:rsid w:val="002B68FE"/>
    <w:rsid w:val="002C0AE7"/>
    <w:rsid w:val="002C14FF"/>
    <w:rsid w:val="002C17A2"/>
    <w:rsid w:val="002C2456"/>
    <w:rsid w:val="002C2C71"/>
    <w:rsid w:val="002C3532"/>
    <w:rsid w:val="002C3880"/>
    <w:rsid w:val="002C4301"/>
    <w:rsid w:val="002C494B"/>
    <w:rsid w:val="002C5062"/>
    <w:rsid w:val="002C69CC"/>
    <w:rsid w:val="002D0AE3"/>
    <w:rsid w:val="002D2BEA"/>
    <w:rsid w:val="002D2DC5"/>
    <w:rsid w:val="002D38C8"/>
    <w:rsid w:val="002D4282"/>
    <w:rsid w:val="002D7C25"/>
    <w:rsid w:val="002E0D60"/>
    <w:rsid w:val="002E0FA6"/>
    <w:rsid w:val="002E191C"/>
    <w:rsid w:val="002E3064"/>
    <w:rsid w:val="002E427D"/>
    <w:rsid w:val="002E67B1"/>
    <w:rsid w:val="003005B0"/>
    <w:rsid w:val="0030123B"/>
    <w:rsid w:val="00301768"/>
    <w:rsid w:val="00301BA3"/>
    <w:rsid w:val="003028A8"/>
    <w:rsid w:val="003045DF"/>
    <w:rsid w:val="00304C63"/>
    <w:rsid w:val="00305EA1"/>
    <w:rsid w:val="00306E15"/>
    <w:rsid w:val="00312F74"/>
    <w:rsid w:val="00313F6E"/>
    <w:rsid w:val="00314FB7"/>
    <w:rsid w:val="00320EAA"/>
    <w:rsid w:val="003221D3"/>
    <w:rsid w:val="00322BDF"/>
    <w:rsid w:val="0032341A"/>
    <w:rsid w:val="00323D22"/>
    <w:rsid w:val="003252FC"/>
    <w:rsid w:val="00330792"/>
    <w:rsid w:val="003310D1"/>
    <w:rsid w:val="0033333C"/>
    <w:rsid w:val="00334E72"/>
    <w:rsid w:val="00335659"/>
    <w:rsid w:val="00336C43"/>
    <w:rsid w:val="0034094D"/>
    <w:rsid w:val="003413BB"/>
    <w:rsid w:val="0034338B"/>
    <w:rsid w:val="00351EED"/>
    <w:rsid w:val="00352EBC"/>
    <w:rsid w:val="003533D4"/>
    <w:rsid w:val="00355086"/>
    <w:rsid w:val="0035552F"/>
    <w:rsid w:val="003560BB"/>
    <w:rsid w:val="00356BF0"/>
    <w:rsid w:val="00356F46"/>
    <w:rsid w:val="00360266"/>
    <w:rsid w:val="00360FB8"/>
    <w:rsid w:val="00362360"/>
    <w:rsid w:val="0036596F"/>
    <w:rsid w:val="00365C67"/>
    <w:rsid w:val="00370FD1"/>
    <w:rsid w:val="0037120F"/>
    <w:rsid w:val="00372F74"/>
    <w:rsid w:val="003740D2"/>
    <w:rsid w:val="00377464"/>
    <w:rsid w:val="00377478"/>
    <w:rsid w:val="003776FA"/>
    <w:rsid w:val="003802FA"/>
    <w:rsid w:val="003810FA"/>
    <w:rsid w:val="00381337"/>
    <w:rsid w:val="00386A64"/>
    <w:rsid w:val="0038724D"/>
    <w:rsid w:val="003874C8"/>
    <w:rsid w:val="00390C54"/>
    <w:rsid w:val="003A0764"/>
    <w:rsid w:val="003A24E7"/>
    <w:rsid w:val="003A392D"/>
    <w:rsid w:val="003A4630"/>
    <w:rsid w:val="003A795D"/>
    <w:rsid w:val="003B4231"/>
    <w:rsid w:val="003B45F3"/>
    <w:rsid w:val="003B49B5"/>
    <w:rsid w:val="003B4B5B"/>
    <w:rsid w:val="003B679D"/>
    <w:rsid w:val="003C01EC"/>
    <w:rsid w:val="003C0F55"/>
    <w:rsid w:val="003C2F8D"/>
    <w:rsid w:val="003C4A05"/>
    <w:rsid w:val="003C4B16"/>
    <w:rsid w:val="003D2769"/>
    <w:rsid w:val="003D4844"/>
    <w:rsid w:val="003D548A"/>
    <w:rsid w:val="003D7426"/>
    <w:rsid w:val="003E061D"/>
    <w:rsid w:val="003E0724"/>
    <w:rsid w:val="003E0A43"/>
    <w:rsid w:val="003E0C25"/>
    <w:rsid w:val="003E315B"/>
    <w:rsid w:val="003E3E3D"/>
    <w:rsid w:val="003E57CF"/>
    <w:rsid w:val="003F0217"/>
    <w:rsid w:val="003F0B6F"/>
    <w:rsid w:val="003F0CEE"/>
    <w:rsid w:val="003F3B88"/>
    <w:rsid w:val="003F408A"/>
    <w:rsid w:val="003F4BE5"/>
    <w:rsid w:val="003F4FCE"/>
    <w:rsid w:val="003F5126"/>
    <w:rsid w:val="003F6AED"/>
    <w:rsid w:val="003F76C9"/>
    <w:rsid w:val="003F7823"/>
    <w:rsid w:val="003F7DCA"/>
    <w:rsid w:val="00401DF5"/>
    <w:rsid w:val="00402863"/>
    <w:rsid w:val="00403124"/>
    <w:rsid w:val="00403612"/>
    <w:rsid w:val="004060CE"/>
    <w:rsid w:val="00406E49"/>
    <w:rsid w:val="00411B4E"/>
    <w:rsid w:val="00413D9A"/>
    <w:rsid w:val="00415724"/>
    <w:rsid w:val="0041581F"/>
    <w:rsid w:val="0041649D"/>
    <w:rsid w:val="00420004"/>
    <w:rsid w:val="004203E2"/>
    <w:rsid w:val="00422101"/>
    <w:rsid w:val="00425AD4"/>
    <w:rsid w:val="004279B0"/>
    <w:rsid w:val="00430748"/>
    <w:rsid w:val="00431356"/>
    <w:rsid w:val="00434322"/>
    <w:rsid w:val="00437EB9"/>
    <w:rsid w:val="00442320"/>
    <w:rsid w:val="0044348E"/>
    <w:rsid w:val="00443835"/>
    <w:rsid w:val="0044495C"/>
    <w:rsid w:val="00444F1E"/>
    <w:rsid w:val="004459F4"/>
    <w:rsid w:val="00445A97"/>
    <w:rsid w:val="00445FCB"/>
    <w:rsid w:val="00446231"/>
    <w:rsid w:val="00446BC4"/>
    <w:rsid w:val="00447E59"/>
    <w:rsid w:val="00450D2B"/>
    <w:rsid w:val="0045100B"/>
    <w:rsid w:val="00454173"/>
    <w:rsid w:val="004548CE"/>
    <w:rsid w:val="00454DB8"/>
    <w:rsid w:val="00454F10"/>
    <w:rsid w:val="00457ACE"/>
    <w:rsid w:val="00461829"/>
    <w:rsid w:val="004637ED"/>
    <w:rsid w:val="00464A31"/>
    <w:rsid w:val="0046520D"/>
    <w:rsid w:val="004721A4"/>
    <w:rsid w:val="00472B6C"/>
    <w:rsid w:val="004743F3"/>
    <w:rsid w:val="00474631"/>
    <w:rsid w:val="0047517A"/>
    <w:rsid w:val="0047597A"/>
    <w:rsid w:val="00475E2E"/>
    <w:rsid w:val="00477A54"/>
    <w:rsid w:val="004823C2"/>
    <w:rsid w:val="0048525B"/>
    <w:rsid w:val="0048538F"/>
    <w:rsid w:val="00490FCE"/>
    <w:rsid w:val="00491C7E"/>
    <w:rsid w:val="00492BC8"/>
    <w:rsid w:val="00493279"/>
    <w:rsid w:val="0049457B"/>
    <w:rsid w:val="004946C3"/>
    <w:rsid w:val="00497D02"/>
    <w:rsid w:val="004A0D5C"/>
    <w:rsid w:val="004A1404"/>
    <w:rsid w:val="004A1836"/>
    <w:rsid w:val="004A1860"/>
    <w:rsid w:val="004A18F3"/>
    <w:rsid w:val="004A2745"/>
    <w:rsid w:val="004A4070"/>
    <w:rsid w:val="004A5656"/>
    <w:rsid w:val="004A58E8"/>
    <w:rsid w:val="004A62AB"/>
    <w:rsid w:val="004A671E"/>
    <w:rsid w:val="004A6810"/>
    <w:rsid w:val="004A6A6D"/>
    <w:rsid w:val="004A725B"/>
    <w:rsid w:val="004B7238"/>
    <w:rsid w:val="004C6C5F"/>
    <w:rsid w:val="004C6D44"/>
    <w:rsid w:val="004C7541"/>
    <w:rsid w:val="004D07DB"/>
    <w:rsid w:val="004D1165"/>
    <w:rsid w:val="004D1569"/>
    <w:rsid w:val="004D1B67"/>
    <w:rsid w:val="004D6633"/>
    <w:rsid w:val="004E0135"/>
    <w:rsid w:val="004E78DF"/>
    <w:rsid w:val="004F0D41"/>
    <w:rsid w:val="004F1759"/>
    <w:rsid w:val="004F2285"/>
    <w:rsid w:val="004F39B6"/>
    <w:rsid w:val="004F3F25"/>
    <w:rsid w:val="004F5DED"/>
    <w:rsid w:val="004F613E"/>
    <w:rsid w:val="00500E8C"/>
    <w:rsid w:val="00501B37"/>
    <w:rsid w:val="005029B1"/>
    <w:rsid w:val="00503A3F"/>
    <w:rsid w:val="00504245"/>
    <w:rsid w:val="00506450"/>
    <w:rsid w:val="005068AC"/>
    <w:rsid w:val="00506BCC"/>
    <w:rsid w:val="00511BC8"/>
    <w:rsid w:val="00511FC3"/>
    <w:rsid w:val="00515A2A"/>
    <w:rsid w:val="00516AD9"/>
    <w:rsid w:val="00521385"/>
    <w:rsid w:val="00523A7B"/>
    <w:rsid w:val="00526411"/>
    <w:rsid w:val="00526D50"/>
    <w:rsid w:val="00530749"/>
    <w:rsid w:val="00532658"/>
    <w:rsid w:val="00532AB6"/>
    <w:rsid w:val="0053530D"/>
    <w:rsid w:val="00535FEB"/>
    <w:rsid w:val="00537F57"/>
    <w:rsid w:val="00540888"/>
    <w:rsid w:val="00540FD3"/>
    <w:rsid w:val="00542373"/>
    <w:rsid w:val="00543323"/>
    <w:rsid w:val="00544ADF"/>
    <w:rsid w:val="0054647F"/>
    <w:rsid w:val="005503B3"/>
    <w:rsid w:val="00551390"/>
    <w:rsid w:val="0055191C"/>
    <w:rsid w:val="00552397"/>
    <w:rsid w:val="00553489"/>
    <w:rsid w:val="005543BC"/>
    <w:rsid w:val="0055655D"/>
    <w:rsid w:val="005608C4"/>
    <w:rsid w:val="00561ABD"/>
    <w:rsid w:val="00561D3C"/>
    <w:rsid w:val="00565F71"/>
    <w:rsid w:val="0056687D"/>
    <w:rsid w:val="00566F3B"/>
    <w:rsid w:val="005671B2"/>
    <w:rsid w:val="00567E67"/>
    <w:rsid w:val="005754C0"/>
    <w:rsid w:val="005758FB"/>
    <w:rsid w:val="00575E90"/>
    <w:rsid w:val="00576AC4"/>
    <w:rsid w:val="00577144"/>
    <w:rsid w:val="005771E9"/>
    <w:rsid w:val="00580307"/>
    <w:rsid w:val="00580341"/>
    <w:rsid w:val="00580CA6"/>
    <w:rsid w:val="00581FA1"/>
    <w:rsid w:val="00582994"/>
    <w:rsid w:val="005839AC"/>
    <w:rsid w:val="00583EAA"/>
    <w:rsid w:val="005842E0"/>
    <w:rsid w:val="00593052"/>
    <w:rsid w:val="005940EF"/>
    <w:rsid w:val="005944AE"/>
    <w:rsid w:val="0059640A"/>
    <w:rsid w:val="005A14EC"/>
    <w:rsid w:val="005A3067"/>
    <w:rsid w:val="005A7522"/>
    <w:rsid w:val="005A75E3"/>
    <w:rsid w:val="005B1EF7"/>
    <w:rsid w:val="005B2FC4"/>
    <w:rsid w:val="005B385D"/>
    <w:rsid w:val="005B5700"/>
    <w:rsid w:val="005B7DD4"/>
    <w:rsid w:val="005C2FEA"/>
    <w:rsid w:val="005C33B8"/>
    <w:rsid w:val="005C4914"/>
    <w:rsid w:val="005C548F"/>
    <w:rsid w:val="005C750D"/>
    <w:rsid w:val="005C7E07"/>
    <w:rsid w:val="005D0C24"/>
    <w:rsid w:val="005D38F8"/>
    <w:rsid w:val="005D445E"/>
    <w:rsid w:val="005D5029"/>
    <w:rsid w:val="005D5111"/>
    <w:rsid w:val="005D5B45"/>
    <w:rsid w:val="005D717E"/>
    <w:rsid w:val="005D7CBC"/>
    <w:rsid w:val="005E1ED8"/>
    <w:rsid w:val="005E25B8"/>
    <w:rsid w:val="005E4078"/>
    <w:rsid w:val="005E479E"/>
    <w:rsid w:val="005E4B88"/>
    <w:rsid w:val="005E577E"/>
    <w:rsid w:val="005E5DE1"/>
    <w:rsid w:val="005F5268"/>
    <w:rsid w:val="005F68B3"/>
    <w:rsid w:val="005F6AF7"/>
    <w:rsid w:val="00600118"/>
    <w:rsid w:val="006006E7"/>
    <w:rsid w:val="006011BB"/>
    <w:rsid w:val="0060237F"/>
    <w:rsid w:val="006030BD"/>
    <w:rsid w:val="006041C3"/>
    <w:rsid w:val="00610CFC"/>
    <w:rsid w:val="0062062B"/>
    <w:rsid w:val="00621619"/>
    <w:rsid w:val="00621CF1"/>
    <w:rsid w:val="00622517"/>
    <w:rsid w:val="00623405"/>
    <w:rsid w:val="00625D70"/>
    <w:rsid w:val="00627361"/>
    <w:rsid w:val="00630E19"/>
    <w:rsid w:val="006335C8"/>
    <w:rsid w:val="00633FC7"/>
    <w:rsid w:val="00637181"/>
    <w:rsid w:val="00637C7A"/>
    <w:rsid w:val="0064335C"/>
    <w:rsid w:val="00643372"/>
    <w:rsid w:val="006461D9"/>
    <w:rsid w:val="00646E9F"/>
    <w:rsid w:val="00647BEA"/>
    <w:rsid w:val="0065217C"/>
    <w:rsid w:val="006601F9"/>
    <w:rsid w:val="00661BED"/>
    <w:rsid w:val="00664F71"/>
    <w:rsid w:val="0066581E"/>
    <w:rsid w:val="00665FE5"/>
    <w:rsid w:val="006660E8"/>
    <w:rsid w:val="00666750"/>
    <w:rsid w:val="00667867"/>
    <w:rsid w:val="00670444"/>
    <w:rsid w:val="00670CA4"/>
    <w:rsid w:val="00670FFD"/>
    <w:rsid w:val="00681585"/>
    <w:rsid w:val="00681BC6"/>
    <w:rsid w:val="00681E6D"/>
    <w:rsid w:val="00685A79"/>
    <w:rsid w:val="00686B20"/>
    <w:rsid w:val="006871DB"/>
    <w:rsid w:val="00691A8D"/>
    <w:rsid w:val="006946E9"/>
    <w:rsid w:val="006948C0"/>
    <w:rsid w:val="006975C3"/>
    <w:rsid w:val="006A15A5"/>
    <w:rsid w:val="006A461E"/>
    <w:rsid w:val="006A5EC4"/>
    <w:rsid w:val="006A600E"/>
    <w:rsid w:val="006A7094"/>
    <w:rsid w:val="006B0535"/>
    <w:rsid w:val="006B5D38"/>
    <w:rsid w:val="006B610C"/>
    <w:rsid w:val="006B78AF"/>
    <w:rsid w:val="006B7DC8"/>
    <w:rsid w:val="006C04A6"/>
    <w:rsid w:val="006C0A72"/>
    <w:rsid w:val="006C2EA1"/>
    <w:rsid w:val="006C3B52"/>
    <w:rsid w:val="006C3FA3"/>
    <w:rsid w:val="006C70DE"/>
    <w:rsid w:val="006C7280"/>
    <w:rsid w:val="006D2DCC"/>
    <w:rsid w:val="006D42BF"/>
    <w:rsid w:val="006D42DA"/>
    <w:rsid w:val="006D506C"/>
    <w:rsid w:val="006D5BD5"/>
    <w:rsid w:val="006D60C6"/>
    <w:rsid w:val="006D6176"/>
    <w:rsid w:val="006D65DA"/>
    <w:rsid w:val="006E14CD"/>
    <w:rsid w:val="006E1661"/>
    <w:rsid w:val="006E2A92"/>
    <w:rsid w:val="006E2B93"/>
    <w:rsid w:val="006E6182"/>
    <w:rsid w:val="006E6B6C"/>
    <w:rsid w:val="006E6C74"/>
    <w:rsid w:val="006F4C04"/>
    <w:rsid w:val="006F58C1"/>
    <w:rsid w:val="006F7298"/>
    <w:rsid w:val="00702786"/>
    <w:rsid w:val="00707CE8"/>
    <w:rsid w:val="00711190"/>
    <w:rsid w:val="00713D51"/>
    <w:rsid w:val="0071746E"/>
    <w:rsid w:val="007176BA"/>
    <w:rsid w:val="007301B8"/>
    <w:rsid w:val="0073115B"/>
    <w:rsid w:val="00731D2C"/>
    <w:rsid w:val="0073301C"/>
    <w:rsid w:val="007347BB"/>
    <w:rsid w:val="00734C1A"/>
    <w:rsid w:val="00745616"/>
    <w:rsid w:val="00745E38"/>
    <w:rsid w:val="007479B1"/>
    <w:rsid w:val="00747A9B"/>
    <w:rsid w:val="0075184D"/>
    <w:rsid w:val="00753056"/>
    <w:rsid w:val="0075692B"/>
    <w:rsid w:val="00756F1F"/>
    <w:rsid w:val="00762832"/>
    <w:rsid w:val="00762C41"/>
    <w:rsid w:val="00764324"/>
    <w:rsid w:val="00764C24"/>
    <w:rsid w:val="007652F6"/>
    <w:rsid w:val="007674A2"/>
    <w:rsid w:val="007718E2"/>
    <w:rsid w:val="0077402A"/>
    <w:rsid w:val="00775802"/>
    <w:rsid w:val="0077611A"/>
    <w:rsid w:val="00780A60"/>
    <w:rsid w:val="007819D0"/>
    <w:rsid w:val="00782B23"/>
    <w:rsid w:val="00785B84"/>
    <w:rsid w:val="007876B6"/>
    <w:rsid w:val="00787C1C"/>
    <w:rsid w:val="00790DC7"/>
    <w:rsid w:val="007926BE"/>
    <w:rsid w:val="00792898"/>
    <w:rsid w:val="00793A6E"/>
    <w:rsid w:val="00794019"/>
    <w:rsid w:val="00795988"/>
    <w:rsid w:val="00796110"/>
    <w:rsid w:val="00796B8F"/>
    <w:rsid w:val="007A1302"/>
    <w:rsid w:val="007A462B"/>
    <w:rsid w:val="007A6C9A"/>
    <w:rsid w:val="007A6D7E"/>
    <w:rsid w:val="007B2C07"/>
    <w:rsid w:val="007B39D5"/>
    <w:rsid w:val="007B5388"/>
    <w:rsid w:val="007B7244"/>
    <w:rsid w:val="007C04D7"/>
    <w:rsid w:val="007C0CD4"/>
    <w:rsid w:val="007C3569"/>
    <w:rsid w:val="007C41BA"/>
    <w:rsid w:val="007C5A9B"/>
    <w:rsid w:val="007C7FA9"/>
    <w:rsid w:val="007D002D"/>
    <w:rsid w:val="007D17B2"/>
    <w:rsid w:val="007D1BBC"/>
    <w:rsid w:val="007D5AE2"/>
    <w:rsid w:val="007D63A4"/>
    <w:rsid w:val="007D78FF"/>
    <w:rsid w:val="007E259A"/>
    <w:rsid w:val="007E346D"/>
    <w:rsid w:val="007E3F6A"/>
    <w:rsid w:val="007E499B"/>
    <w:rsid w:val="007E5092"/>
    <w:rsid w:val="007F1B67"/>
    <w:rsid w:val="007F314D"/>
    <w:rsid w:val="007F64A8"/>
    <w:rsid w:val="00800FE7"/>
    <w:rsid w:val="00804848"/>
    <w:rsid w:val="00805076"/>
    <w:rsid w:val="008054DC"/>
    <w:rsid w:val="0080703C"/>
    <w:rsid w:val="00807282"/>
    <w:rsid w:val="00807B5A"/>
    <w:rsid w:val="00807FAC"/>
    <w:rsid w:val="00810291"/>
    <w:rsid w:val="00811296"/>
    <w:rsid w:val="00812E83"/>
    <w:rsid w:val="008130BB"/>
    <w:rsid w:val="00814B81"/>
    <w:rsid w:val="008163D3"/>
    <w:rsid w:val="0082031E"/>
    <w:rsid w:val="00821CCB"/>
    <w:rsid w:val="00821F33"/>
    <w:rsid w:val="00823E09"/>
    <w:rsid w:val="00823FC7"/>
    <w:rsid w:val="00825F16"/>
    <w:rsid w:val="00830206"/>
    <w:rsid w:val="00831841"/>
    <w:rsid w:val="0083199C"/>
    <w:rsid w:val="00832FCB"/>
    <w:rsid w:val="0083339E"/>
    <w:rsid w:val="00837B5C"/>
    <w:rsid w:val="00840E55"/>
    <w:rsid w:val="0084171C"/>
    <w:rsid w:val="0084208A"/>
    <w:rsid w:val="00843CA6"/>
    <w:rsid w:val="008440CE"/>
    <w:rsid w:val="008527C7"/>
    <w:rsid w:val="00855AE9"/>
    <w:rsid w:val="00856629"/>
    <w:rsid w:val="008637CE"/>
    <w:rsid w:val="00863DE4"/>
    <w:rsid w:val="00866FF4"/>
    <w:rsid w:val="00867749"/>
    <w:rsid w:val="00870E03"/>
    <w:rsid w:val="008711BD"/>
    <w:rsid w:val="00871F13"/>
    <w:rsid w:val="00872DEA"/>
    <w:rsid w:val="008750FA"/>
    <w:rsid w:val="00875A04"/>
    <w:rsid w:val="00877B17"/>
    <w:rsid w:val="0088127D"/>
    <w:rsid w:val="00882D0C"/>
    <w:rsid w:val="008835A4"/>
    <w:rsid w:val="008837B4"/>
    <w:rsid w:val="00884B3C"/>
    <w:rsid w:val="00884E75"/>
    <w:rsid w:val="00885102"/>
    <w:rsid w:val="00886C98"/>
    <w:rsid w:val="00886D5F"/>
    <w:rsid w:val="008870F6"/>
    <w:rsid w:val="00887267"/>
    <w:rsid w:val="008876D9"/>
    <w:rsid w:val="00890B96"/>
    <w:rsid w:val="00890E5D"/>
    <w:rsid w:val="00891474"/>
    <w:rsid w:val="00891DDE"/>
    <w:rsid w:val="008929C6"/>
    <w:rsid w:val="00893324"/>
    <w:rsid w:val="00893F03"/>
    <w:rsid w:val="00895E8D"/>
    <w:rsid w:val="00897058"/>
    <w:rsid w:val="00897A2C"/>
    <w:rsid w:val="008A0657"/>
    <w:rsid w:val="008A3076"/>
    <w:rsid w:val="008A3271"/>
    <w:rsid w:val="008A3729"/>
    <w:rsid w:val="008A386F"/>
    <w:rsid w:val="008A5E05"/>
    <w:rsid w:val="008A60AD"/>
    <w:rsid w:val="008A6538"/>
    <w:rsid w:val="008A689F"/>
    <w:rsid w:val="008A7542"/>
    <w:rsid w:val="008B5BA5"/>
    <w:rsid w:val="008C3DC0"/>
    <w:rsid w:val="008C5C39"/>
    <w:rsid w:val="008C6621"/>
    <w:rsid w:val="008D2261"/>
    <w:rsid w:val="008D3D3D"/>
    <w:rsid w:val="008D5087"/>
    <w:rsid w:val="008D5F5C"/>
    <w:rsid w:val="008D6A55"/>
    <w:rsid w:val="008D7575"/>
    <w:rsid w:val="008D7FAC"/>
    <w:rsid w:val="008E0E4B"/>
    <w:rsid w:val="008E3996"/>
    <w:rsid w:val="008E57DF"/>
    <w:rsid w:val="008E6287"/>
    <w:rsid w:val="008E6CDD"/>
    <w:rsid w:val="008E7E04"/>
    <w:rsid w:val="008F1CB3"/>
    <w:rsid w:val="008F39C1"/>
    <w:rsid w:val="008F45EE"/>
    <w:rsid w:val="008F4708"/>
    <w:rsid w:val="008F679E"/>
    <w:rsid w:val="008F6EE2"/>
    <w:rsid w:val="0090517F"/>
    <w:rsid w:val="00914937"/>
    <w:rsid w:val="00914BA9"/>
    <w:rsid w:val="00917556"/>
    <w:rsid w:val="00917749"/>
    <w:rsid w:val="00920934"/>
    <w:rsid w:val="00921A6C"/>
    <w:rsid w:val="00922DA4"/>
    <w:rsid w:val="0092417A"/>
    <w:rsid w:val="00927EFC"/>
    <w:rsid w:val="00931082"/>
    <w:rsid w:val="00933ED9"/>
    <w:rsid w:val="00934588"/>
    <w:rsid w:val="00935FBA"/>
    <w:rsid w:val="0093762D"/>
    <w:rsid w:val="00940D78"/>
    <w:rsid w:val="009437BC"/>
    <w:rsid w:val="009450C7"/>
    <w:rsid w:val="00950886"/>
    <w:rsid w:val="0095173A"/>
    <w:rsid w:val="009536A4"/>
    <w:rsid w:val="00960D89"/>
    <w:rsid w:val="009621F3"/>
    <w:rsid w:val="0096300A"/>
    <w:rsid w:val="009636D0"/>
    <w:rsid w:val="00964E35"/>
    <w:rsid w:val="00965E4F"/>
    <w:rsid w:val="0096654B"/>
    <w:rsid w:val="00970C37"/>
    <w:rsid w:val="00970F09"/>
    <w:rsid w:val="00980E0A"/>
    <w:rsid w:val="00983806"/>
    <w:rsid w:val="00985EE7"/>
    <w:rsid w:val="00986D19"/>
    <w:rsid w:val="00990A58"/>
    <w:rsid w:val="00990F9B"/>
    <w:rsid w:val="00994D54"/>
    <w:rsid w:val="00995F94"/>
    <w:rsid w:val="009962C1"/>
    <w:rsid w:val="009A0C20"/>
    <w:rsid w:val="009A0FB8"/>
    <w:rsid w:val="009A1A13"/>
    <w:rsid w:val="009A1BAB"/>
    <w:rsid w:val="009A1C24"/>
    <w:rsid w:val="009A1F80"/>
    <w:rsid w:val="009A2AE5"/>
    <w:rsid w:val="009A3B98"/>
    <w:rsid w:val="009A6390"/>
    <w:rsid w:val="009B1A1F"/>
    <w:rsid w:val="009B311A"/>
    <w:rsid w:val="009B5D46"/>
    <w:rsid w:val="009C0013"/>
    <w:rsid w:val="009C1BD2"/>
    <w:rsid w:val="009C2BA0"/>
    <w:rsid w:val="009C5857"/>
    <w:rsid w:val="009C6D3D"/>
    <w:rsid w:val="009C6EC5"/>
    <w:rsid w:val="009D7106"/>
    <w:rsid w:val="009E30BE"/>
    <w:rsid w:val="009E5229"/>
    <w:rsid w:val="009E5CEA"/>
    <w:rsid w:val="009F07E9"/>
    <w:rsid w:val="009F09EF"/>
    <w:rsid w:val="009F1C8D"/>
    <w:rsid w:val="009F2D73"/>
    <w:rsid w:val="009F566B"/>
    <w:rsid w:val="009F7852"/>
    <w:rsid w:val="009F7D1B"/>
    <w:rsid w:val="00A0047C"/>
    <w:rsid w:val="00A0154C"/>
    <w:rsid w:val="00A02472"/>
    <w:rsid w:val="00A03472"/>
    <w:rsid w:val="00A0376D"/>
    <w:rsid w:val="00A101A1"/>
    <w:rsid w:val="00A12B86"/>
    <w:rsid w:val="00A13A55"/>
    <w:rsid w:val="00A173D1"/>
    <w:rsid w:val="00A2241E"/>
    <w:rsid w:val="00A25316"/>
    <w:rsid w:val="00A257E8"/>
    <w:rsid w:val="00A257FF"/>
    <w:rsid w:val="00A259D7"/>
    <w:rsid w:val="00A324D7"/>
    <w:rsid w:val="00A32D5B"/>
    <w:rsid w:val="00A34E52"/>
    <w:rsid w:val="00A34F22"/>
    <w:rsid w:val="00A35CFB"/>
    <w:rsid w:val="00A361B7"/>
    <w:rsid w:val="00A40517"/>
    <w:rsid w:val="00A42464"/>
    <w:rsid w:val="00A444E2"/>
    <w:rsid w:val="00A44A60"/>
    <w:rsid w:val="00A45ABC"/>
    <w:rsid w:val="00A47D55"/>
    <w:rsid w:val="00A54012"/>
    <w:rsid w:val="00A559B1"/>
    <w:rsid w:val="00A56014"/>
    <w:rsid w:val="00A560EF"/>
    <w:rsid w:val="00A56AA9"/>
    <w:rsid w:val="00A603F5"/>
    <w:rsid w:val="00A6160B"/>
    <w:rsid w:val="00A6236E"/>
    <w:rsid w:val="00A62A35"/>
    <w:rsid w:val="00A63B7D"/>
    <w:rsid w:val="00A64B49"/>
    <w:rsid w:val="00A64BB7"/>
    <w:rsid w:val="00A671F3"/>
    <w:rsid w:val="00A674F3"/>
    <w:rsid w:val="00A7163A"/>
    <w:rsid w:val="00A71A05"/>
    <w:rsid w:val="00A7356F"/>
    <w:rsid w:val="00A7386C"/>
    <w:rsid w:val="00A75CE5"/>
    <w:rsid w:val="00A77C32"/>
    <w:rsid w:val="00A8068A"/>
    <w:rsid w:val="00A85B76"/>
    <w:rsid w:val="00A96215"/>
    <w:rsid w:val="00A96ABE"/>
    <w:rsid w:val="00A97E54"/>
    <w:rsid w:val="00AA10A6"/>
    <w:rsid w:val="00AA33E5"/>
    <w:rsid w:val="00AA3A86"/>
    <w:rsid w:val="00AA5504"/>
    <w:rsid w:val="00AA5DB8"/>
    <w:rsid w:val="00AB087B"/>
    <w:rsid w:val="00AB22FC"/>
    <w:rsid w:val="00AB3080"/>
    <w:rsid w:val="00AB4298"/>
    <w:rsid w:val="00AB4FA6"/>
    <w:rsid w:val="00AB6508"/>
    <w:rsid w:val="00AB6BB4"/>
    <w:rsid w:val="00AC1208"/>
    <w:rsid w:val="00AC4183"/>
    <w:rsid w:val="00AC5D8B"/>
    <w:rsid w:val="00AC67D2"/>
    <w:rsid w:val="00AC71B6"/>
    <w:rsid w:val="00AD47EA"/>
    <w:rsid w:val="00AD7C1C"/>
    <w:rsid w:val="00AD7E49"/>
    <w:rsid w:val="00AE0202"/>
    <w:rsid w:val="00AE1034"/>
    <w:rsid w:val="00AE2334"/>
    <w:rsid w:val="00AE4B3C"/>
    <w:rsid w:val="00AE7A0D"/>
    <w:rsid w:val="00AE7D13"/>
    <w:rsid w:val="00AF34B6"/>
    <w:rsid w:val="00AF5387"/>
    <w:rsid w:val="00AF5AC6"/>
    <w:rsid w:val="00AF6028"/>
    <w:rsid w:val="00B00A88"/>
    <w:rsid w:val="00B01BF3"/>
    <w:rsid w:val="00B0436A"/>
    <w:rsid w:val="00B064D1"/>
    <w:rsid w:val="00B07A3B"/>
    <w:rsid w:val="00B10440"/>
    <w:rsid w:val="00B10678"/>
    <w:rsid w:val="00B10820"/>
    <w:rsid w:val="00B11BC1"/>
    <w:rsid w:val="00B11F56"/>
    <w:rsid w:val="00B1207F"/>
    <w:rsid w:val="00B130E4"/>
    <w:rsid w:val="00B134CE"/>
    <w:rsid w:val="00B1425E"/>
    <w:rsid w:val="00B14A85"/>
    <w:rsid w:val="00B1610D"/>
    <w:rsid w:val="00B21FD2"/>
    <w:rsid w:val="00B23924"/>
    <w:rsid w:val="00B247A6"/>
    <w:rsid w:val="00B249F2"/>
    <w:rsid w:val="00B24B10"/>
    <w:rsid w:val="00B24E5C"/>
    <w:rsid w:val="00B26F84"/>
    <w:rsid w:val="00B277F1"/>
    <w:rsid w:val="00B307FA"/>
    <w:rsid w:val="00B31D0C"/>
    <w:rsid w:val="00B32C93"/>
    <w:rsid w:val="00B35315"/>
    <w:rsid w:val="00B35AD0"/>
    <w:rsid w:val="00B43A4E"/>
    <w:rsid w:val="00B45369"/>
    <w:rsid w:val="00B4536B"/>
    <w:rsid w:val="00B47131"/>
    <w:rsid w:val="00B47D10"/>
    <w:rsid w:val="00B50FD1"/>
    <w:rsid w:val="00B51BCC"/>
    <w:rsid w:val="00B534D0"/>
    <w:rsid w:val="00B537F7"/>
    <w:rsid w:val="00B5441E"/>
    <w:rsid w:val="00B63483"/>
    <w:rsid w:val="00B66C6D"/>
    <w:rsid w:val="00B7030A"/>
    <w:rsid w:val="00B705A3"/>
    <w:rsid w:val="00B75B80"/>
    <w:rsid w:val="00B77215"/>
    <w:rsid w:val="00B7797E"/>
    <w:rsid w:val="00B821C7"/>
    <w:rsid w:val="00B82DA6"/>
    <w:rsid w:val="00B83153"/>
    <w:rsid w:val="00B84D2A"/>
    <w:rsid w:val="00B85338"/>
    <w:rsid w:val="00B91778"/>
    <w:rsid w:val="00B924D1"/>
    <w:rsid w:val="00B948E8"/>
    <w:rsid w:val="00B96584"/>
    <w:rsid w:val="00B96BC5"/>
    <w:rsid w:val="00B97805"/>
    <w:rsid w:val="00BA1E91"/>
    <w:rsid w:val="00BA6185"/>
    <w:rsid w:val="00BB146B"/>
    <w:rsid w:val="00BB472A"/>
    <w:rsid w:val="00BB4A0C"/>
    <w:rsid w:val="00BB7085"/>
    <w:rsid w:val="00BB7F98"/>
    <w:rsid w:val="00BC0D03"/>
    <w:rsid w:val="00BC10D8"/>
    <w:rsid w:val="00BC1908"/>
    <w:rsid w:val="00BC3AE9"/>
    <w:rsid w:val="00BC4050"/>
    <w:rsid w:val="00BC4567"/>
    <w:rsid w:val="00BC467F"/>
    <w:rsid w:val="00BC7D6F"/>
    <w:rsid w:val="00BD4A73"/>
    <w:rsid w:val="00BD4E5A"/>
    <w:rsid w:val="00BD6853"/>
    <w:rsid w:val="00BE22B9"/>
    <w:rsid w:val="00BE2976"/>
    <w:rsid w:val="00BE330A"/>
    <w:rsid w:val="00BE53E3"/>
    <w:rsid w:val="00BE6F50"/>
    <w:rsid w:val="00BF142C"/>
    <w:rsid w:val="00BF2F27"/>
    <w:rsid w:val="00BF2FCF"/>
    <w:rsid w:val="00BF3375"/>
    <w:rsid w:val="00BF36F2"/>
    <w:rsid w:val="00BF3783"/>
    <w:rsid w:val="00BF42CD"/>
    <w:rsid w:val="00BF47B9"/>
    <w:rsid w:val="00C01CEF"/>
    <w:rsid w:val="00C04209"/>
    <w:rsid w:val="00C04E00"/>
    <w:rsid w:val="00C05992"/>
    <w:rsid w:val="00C06498"/>
    <w:rsid w:val="00C0697F"/>
    <w:rsid w:val="00C06FD5"/>
    <w:rsid w:val="00C07426"/>
    <w:rsid w:val="00C12D32"/>
    <w:rsid w:val="00C2390B"/>
    <w:rsid w:val="00C241B0"/>
    <w:rsid w:val="00C24AFE"/>
    <w:rsid w:val="00C256E8"/>
    <w:rsid w:val="00C26101"/>
    <w:rsid w:val="00C261CD"/>
    <w:rsid w:val="00C3092A"/>
    <w:rsid w:val="00C31C28"/>
    <w:rsid w:val="00C327BA"/>
    <w:rsid w:val="00C32937"/>
    <w:rsid w:val="00C3324A"/>
    <w:rsid w:val="00C367E8"/>
    <w:rsid w:val="00C36CC4"/>
    <w:rsid w:val="00C37DA7"/>
    <w:rsid w:val="00C457B4"/>
    <w:rsid w:val="00C4696A"/>
    <w:rsid w:val="00C46F28"/>
    <w:rsid w:val="00C50BAC"/>
    <w:rsid w:val="00C5135B"/>
    <w:rsid w:val="00C52096"/>
    <w:rsid w:val="00C56A15"/>
    <w:rsid w:val="00C5740F"/>
    <w:rsid w:val="00C6030F"/>
    <w:rsid w:val="00C61D5B"/>
    <w:rsid w:val="00C63E1A"/>
    <w:rsid w:val="00C64DC8"/>
    <w:rsid w:val="00C72387"/>
    <w:rsid w:val="00C77E89"/>
    <w:rsid w:val="00C82EF6"/>
    <w:rsid w:val="00C82FC4"/>
    <w:rsid w:val="00C84D3C"/>
    <w:rsid w:val="00C85DFC"/>
    <w:rsid w:val="00C87A05"/>
    <w:rsid w:val="00C91767"/>
    <w:rsid w:val="00C93C5A"/>
    <w:rsid w:val="00C94004"/>
    <w:rsid w:val="00C949D9"/>
    <w:rsid w:val="00C95C3E"/>
    <w:rsid w:val="00CA00E4"/>
    <w:rsid w:val="00CA07B4"/>
    <w:rsid w:val="00CA1225"/>
    <w:rsid w:val="00CA5AC9"/>
    <w:rsid w:val="00CA5DF8"/>
    <w:rsid w:val="00CA62BB"/>
    <w:rsid w:val="00CA7157"/>
    <w:rsid w:val="00CA73C1"/>
    <w:rsid w:val="00CA7F35"/>
    <w:rsid w:val="00CB2027"/>
    <w:rsid w:val="00CB248A"/>
    <w:rsid w:val="00CB2D8D"/>
    <w:rsid w:val="00CB36D0"/>
    <w:rsid w:val="00CB4038"/>
    <w:rsid w:val="00CC06BB"/>
    <w:rsid w:val="00CC0EE2"/>
    <w:rsid w:val="00CC0F74"/>
    <w:rsid w:val="00CC1F88"/>
    <w:rsid w:val="00CC6CCC"/>
    <w:rsid w:val="00CD2785"/>
    <w:rsid w:val="00CE0070"/>
    <w:rsid w:val="00CE019C"/>
    <w:rsid w:val="00CE24BB"/>
    <w:rsid w:val="00CE30B2"/>
    <w:rsid w:val="00CE3D58"/>
    <w:rsid w:val="00CE4134"/>
    <w:rsid w:val="00CE5BC1"/>
    <w:rsid w:val="00CE791A"/>
    <w:rsid w:val="00CE7C94"/>
    <w:rsid w:val="00CF1312"/>
    <w:rsid w:val="00CF13B6"/>
    <w:rsid w:val="00CF2007"/>
    <w:rsid w:val="00CF3A74"/>
    <w:rsid w:val="00CF3B8E"/>
    <w:rsid w:val="00CF3BF3"/>
    <w:rsid w:val="00CF56DD"/>
    <w:rsid w:val="00CF57DC"/>
    <w:rsid w:val="00D00034"/>
    <w:rsid w:val="00D03C5B"/>
    <w:rsid w:val="00D059A0"/>
    <w:rsid w:val="00D06436"/>
    <w:rsid w:val="00D0672D"/>
    <w:rsid w:val="00D11A1C"/>
    <w:rsid w:val="00D11A63"/>
    <w:rsid w:val="00D13256"/>
    <w:rsid w:val="00D142DB"/>
    <w:rsid w:val="00D15A5F"/>
    <w:rsid w:val="00D26629"/>
    <w:rsid w:val="00D266F6"/>
    <w:rsid w:val="00D269B5"/>
    <w:rsid w:val="00D26EA3"/>
    <w:rsid w:val="00D270F2"/>
    <w:rsid w:val="00D30089"/>
    <w:rsid w:val="00D33844"/>
    <w:rsid w:val="00D34BB6"/>
    <w:rsid w:val="00D36C13"/>
    <w:rsid w:val="00D36D05"/>
    <w:rsid w:val="00D40295"/>
    <w:rsid w:val="00D4043B"/>
    <w:rsid w:val="00D455AA"/>
    <w:rsid w:val="00D5260A"/>
    <w:rsid w:val="00D53404"/>
    <w:rsid w:val="00D5698E"/>
    <w:rsid w:val="00D618CE"/>
    <w:rsid w:val="00D61BA7"/>
    <w:rsid w:val="00D64F5A"/>
    <w:rsid w:val="00D653C0"/>
    <w:rsid w:val="00D7270E"/>
    <w:rsid w:val="00D72A14"/>
    <w:rsid w:val="00D72A73"/>
    <w:rsid w:val="00D7403C"/>
    <w:rsid w:val="00D743C8"/>
    <w:rsid w:val="00D75050"/>
    <w:rsid w:val="00D80157"/>
    <w:rsid w:val="00D829EF"/>
    <w:rsid w:val="00D8389A"/>
    <w:rsid w:val="00D840F4"/>
    <w:rsid w:val="00D85B5D"/>
    <w:rsid w:val="00D86C33"/>
    <w:rsid w:val="00D90963"/>
    <w:rsid w:val="00D91E01"/>
    <w:rsid w:val="00D92265"/>
    <w:rsid w:val="00D931E4"/>
    <w:rsid w:val="00D93D0C"/>
    <w:rsid w:val="00D95E45"/>
    <w:rsid w:val="00D96219"/>
    <w:rsid w:val="00D966A8"/>
    <w:rsid w:val="00D96E3D"/>
    <w:rsid w:val="00D973D2"/>
    <w:rsid w:val="00DA293E"/>
    <w:rsid w:val="00DA4A4B"/>
    <w:rsid w:val="00DA672B"/>
    <w:rsid w:val="00DA6A07"/>
    <w:rsid w:val="00DA7781"/>
    <w:rsid w:val="00DA7E06"/>
    <w:rsid w:val="00DB0453"/>
    <w:rsid w:val="00DB5835"/>
    <w:rsid w:val="00DB6445"/>
    <w:rsid w:val="00DB736C"/>
    <w:rsid w:val="00DC0CA4"/>
    <w:rsid w:val="00DC0ED6"/>
    <w:rsid w:val="00DC1061"/>
    <w:rsid w:val="00DC1792"/>
    <w:rsid w:val="00DC1BF3"/>
    <w:rsid w:val="00DC3711"/>
    <w:rsid w:val="00DC7D93"/>
    <w:rsid w:val="00DD10F3"/>
    <w:rsid w:val="00DD2212"/>
    <w:rsid w:val="00DD25C1"/>
    <w:rsid w:val="00DD5F9C"/>
    <w:rsid w:val="00DD6D9B"/>
    <w:rsid w:val="00DE262F"/>
    <w:rsid w:val="00DE2F84"/>
    <w:rsid w:val="00DE5C28"/>
    <w:rsid w:val="00DF180D"/>
    <w:rsid w:val="00DF4D7A"/>
    <w:rsid w:val="00E04225"/>
    <w:rsid w:val="00E047A1"/>
    <w:rsid w:val="00E04CC3"/>
    <w:rsid w:val="00E1126C"/>
    <w:rsid w:val="00E12E1E"/>
    <w:rsid w:val="00E148E8"/>
    <w:rsid w:val="00E20A4D"/>
    <w:rsid w:val="00E21011"/>
    <w:rsid w:val="00E2470F"/>
    <w:rsid w:val="00E2483C"/>
    <w:rsid w:val="00E30EE4"/>
    <w:rsid w:val="00E33E6E"/>
    <w:rsid w:val="00E33EA6"/>
    <w:rsid w:val="00E37FD4"/>
    <w:rsid w:val="00E41870"/>
    <w:rsid w:val="00E419CF"/>
    <w:rsid w:val="00E459E1"/>
    <w:rsid w:val="00E479B9"/>
    <w:rsid w:val="00E47AD1"/>
    <w:rsid w:val="00E50327"/>
    <w:rsid w:val="00E52BF9"/>
    <w:rsid w:val="00E52F33"/>
    <w:rsid w:val="00E57303"/>
    <w:rsid w:val="00E60080"/>
    <w:rsid w:val="00E61659"/>
    <w:rsid w:val="00E63CFB"/>
    <w:rsid w:val="00E63F0A"/>
    <w:rsid w:val="00E72A2A"/>
    <w:rsid w:val="00E73957"/>
    <w:rsid w:val="00E7737A"/>
    <w:rsid w:val="00E77564"/>
    <w:rsid w:val="00E81217"/>
    <w:rsid w:val="00E82050"/>
    <w:rsid w:val="00E87380"/>
    <w:rsid w:val="00E95489"/>
    <w:rsid w:val="00E96943"/>
    <w:rsid w:val="00EA0779"/>
    <w:rsid w:val="00EA0A08"/>
    <w:rsid w:val="00EA337D"/>
    <w:rsid w:val="00EA36B1"/>
    <w:rsid w:val="00EA478E"/>
    <w:rsid w:val="00EA5BDD"/>
    <w:rsid w:val="00EA73FA"/>
    <w:rsid w:val="00EB1DF1"/>
    <w:rsid w:val="00EB3D1A"/>
    <w:rsid w:val="00EB4155"/>
    <w:rsid w:val="00EB5A64"/>
    <w:rsid w:val="00EC0042"/>
    <w:rsid w:val="00EC0E36"/>
    <w:rsid w:val="00EC29B3"/>
    <w:rsid w:val="00EC2A18"/>
    <w:rsid w:val="00EC3175"/>
    <w:rsid w:val="00EC3324"/>
    <w:rsid w:val="00ED1D1A"/>
    <w:rsid w:val="00ED3E3F"/>
    <w:rsid w:val="00EE1234"/>
    <w:rsid w:val="00EE3D7B"/>
    <w:rsid w:val="00EE3EAE"/>
    <w:rsid w:val="00EE6529"/>
    <w:rsid w:val="00EE6A91"/>
    <w:rsid w:val="00EF2A6A"/>
    <w:rsid w:val="00EF2DD5"/>
    <w:rsid w:val="00EF32F7"/>
    <w:rsid w:val="00EF44F1"/>
    <w:rsid w:val="00EF700E"/>
    <w:rsid w:val="00EF787F"/>
    <w:rsid w:val="00F00FD3"/>
    <w:rsid w:val="00F02CC4"/>
    <w:rsid w:val="00F0576F"/>
    <w:rsid w:val="00F05C17"/>
    <w:rsid w:val="00F066F4"/>
    <w:rsid w:val="00F116F1"/>
    <w:rsid w:val="00F138B3"/>
    <w:rsid w:val="00F15750"/>
    <w:rsid w:val="00F26E0D"/>
    <w:rsid w:val="00F27712"/>
    <w:rsid w:val="00F30A87"/>
    <w:rsid w:val="00F335E6"/>
    <w:rsid w:val="00F33DF1"/>
    <w:rsid w:val="00F40EF6"/>
    <w:rsid w:val="00F439CB"/>
    <w:rsid w:val="00F47A75"/>
    <w:rsid w:val="00F51B82"/>
    <w:rsid w:val="00F51FD3"/>
    <w:rsid w:val="00F52A40"/>
    <w:rsid w:val="00F550A7"/>
    <w:rsid w:val="00F569D2"/>
    <w:rsid w:val="00F5788B"/>
    <w:rsid w:val="00F603FF"/>
    <w:rsid w:val="00F60988"/>
    <w:rsid w:val="00F62438"/>
    <w:rsid w:val="00F62703"/>
    <w:rsid w:val="00F6450A"/>
    <w:rsid w:val="00F6487A"/>
    <w:rsid w:val="00F6534E"/>
    <w:rsid w:val="00F65391"/>
    <w:rsid w:val="00F659D5"/>
    <w:rsid w:val="00F667A1"/>
    <w:rsid w:val="00F70C79"/>
    <w:rsid w:val="00F7104B"/>
    <w:rsid w:val="00F747DF"/>
    <w:rsid w:val="00F7493F"/>
    <w:rsid w:val="00F74C46"/>
    <w:rsid w:val="00F753EF"/>
    <w:rsid w:val="00F75E0D"/>
    <w:rsid w:val="00F76568"/>
    <w:rsid w:val="00F80437"/>
    <w:rsid w:val="00F80BAC"/>
    <w:rsid w:val="00F81E3B"/>
    <w:rsid w:val="00F83E26"/>
    <w:rsid w:val="00F85485"/>
    <w:rsid w:val="00F8723E"/>
    <w:rsid w:val="00F87A39"/>
    <w:rsid w:val="00F909EA"/>
    <w:rsid w:val="00F91DC2"/>
    <w:rsid w:val="00F94138"/>
    <w:rsid w:val="00F96445"/>
    <w:rsid w:val="00FA190B"/>
    <w:rsid w:val="00FA2C8E"/>
    <w:rsid w:val="00FA2CB4"/>
    <w:rsid w:val="00FA2ECA"/>
    <w:rsid w:val="00FA6356"/>
    <w:rsid w:val="00FA67CE"/>
    <w:rsid w:val="00FA7EBA"/>
    <w:rsid w:val="00FB0319"/>
    <w:rsid w:val="00FB1E2A"/>
    <w:rsid w:val="00FB28E3"/>
    <w:rsid w:val="00FB29A8"/>
    <w:rsid w:val="00FB37B8"/>
    <w:rsid w:val="00FB4452"/>
    <w:rsid w:val="00FB4B67"/>
    <w:rsid w:val="00FC1120"/>
    <w:rsid w:val="00FC1F8E"/>
    <w:rsid w:val="00FC3997"/>
    <w:rsid w:val="00FC5ABE"/>
    <w:rsid w:val="00FD0B46"/>
    <w:rsid w:val="00FD1473"/>
    <w:rsid w:val="00FD193D"/>
    <w:rsid w:val="00FD1F57"/>
    <w:rsid w:val="00FD20CA"/>
    <w:rsid w:val="00FD2B0E"/>
    <w:rsid w:val="00FD5905"/>
    <w:rsid w:val="00FD6AAA"/>
    <w:rsid w:val="00FD7F12"/>
    <w:rsid w:val="00FE6492"/>
    <w:rsid w:val="00FE690E"/>
    <w:rsid w:val="00FE6C10"/>
    <w:rsid w:val="00FF04ED"/>
    <w:rsid w:val="00FF3D91"/>
    <w:rsid w:val="00FF4989"/>
    <w:rsid w:val="00FF71D5"/>
    <w:rsid w:val="00FF73B2"/>
    <w:rsid w:val="00FF7961"/>
    <w:rsid w:val="00FF7D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14:docId w14:val="5E3C9CA7"/>
  <w15:chartTrackingRefBased/>
  <w15:docId w15:val="{3ED56F7D-5DBD-4203-B136-73144FD14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F13B6"/>
    <w:rPr>
      <w:sz w:val="24"/>
    </w:rPr>
  </w:style>
  <w:style w:type="paragraph" w:styleId="berschrift1">
    <w:name w:val="heading 1"/>
    <w:basedOn w:val="Standard"/>
    <w:next w:val="Standard"/>
    <w:qFormat/>
    <w:rsid w:val="00577144"/>
    <w:pPr>
      <w:keepNext/>
      <w:numPr>
        <w:numId w:val="3"/>
      </w:numPr>
      <w:spacing w:before="240" w:after="60"/>
      <w:outlineLvl w:val="0"/>
    </w:pPr>
    <w:rPr>
      <w:b/>
      <w:bCs/>
      <w:kern w:val="32"/>
      <w:sz w:val="28"/>
      <w:szCs w:val="32"/>
    </w:rPr>
  </w:style>
  <w:style w:type="paragraph" w:styleId="berschrift2">
    <w:name w:val="heading 2"/>
    <w:basedOn w:val="Standard"/>
    <w:next w:val="Standard"/>
    <w:qFormat/>
    <w:rsid w:val="00577144"/>
    <w:pPr>
      <w:keepNext/>
      <w:numPr>
        <w:ilvl w:val="1"/>
        <w:numId w:val="3"/>
      </w:numPr>
      <w:spacing w:before="240" w:after="60"/>
      <w:outlineLvl w:val="1"/>
    </w:pPr>
    <w:rPr>
      <w:b/>
      <w:bCs/>
      <w:szCs w:val="28"/>
    </w:rPr>
  </w:style>
  <w:style w:type="paragraph" w:styleId="berschrift3">
    <w:name w:val="heading 3"/>
    <w:basedOn w:val="Standard"/>
    <w:next w:val="Standard"/>
    <w:qFormat/>
    <w:rsid w:val="00577144"/>
    <w:pPr>
      <w:keepNext/>
      <w:numPr>
        <w:ilvl w:val="2"/>
        <w:numId w:val="3"/>
      </w:numPr>
      <w:spacing w:before="240" w:after="60"/>
      <w:outlineLvl w:val="2"/>
    </w:pPr>
    <w:rPr>
      <w:b/>
      <w:bCs/>
      <w:iCs/>
      <w:szCs w:val="26"/>
    </w:rPr>
  </w:style>
  <w:style w:type="paragraph" w:styleId="berschrift4">
    <w:name w:val="heading 4"/>
    <w:basedOn w:val="Standard"/>
    <w:next w:val="Standard"/>
    <w:qFormat/>
    <w:rsid w:val="00577144"/>
    <w:pPr>
      <w:keepNext/>
      <w:numPr>
        <w:ilvl w:val="3"/>
        <w:numId w:val="3"/>
      </w:numPr>
      <w:spacing w:before="240" w:after="60"/>
      <w:outlineLvl w:val="3"/>
    </w:pPr>
    <w:rPr>
      <w:b/>
      <w:bCs/>
      <w:szCs w:val="28"/>
    </w:rPr>
  </w:style>
  <w:style w:type="paragraph" w:styleId="berschrift5">
    <w:name w:val="heading 5"/>
    <w:basedOn w:val="Standard"/>
    <w:next w:val="Standard"/>
    <w:qFormat/>
    <w:rsid w:val="006C2EA1"/>
    <w:pPr>
      <w:numPr>
        <w:ilvl w:val="4"/>
        <w:numId w:val="3"/>
      </w:numPr>
      <w:spacing w:before="240" w:after="60"/>
      <w:outlineLvl w:val="4"/>
    </w:pPr>
    <w:rPr>
      <w:b/>
      <w:bCs/>
      <w:iCs/>
      <w:szCs w:val="26"/>
    </w:rPr>
  </w:style>
  <w:style w:type="paragraph" w:styleId="berschrift6">
    <w:name w:val="heading 6"/>
    <w:basedOn w:val="Standard"/>
    <w:next w:val="Standard"/>
    <w:qFormat/>
    <w:rsid w:val="00577144"/>
    <w:pPr>
      <w:numPr>
        <w:ilvl w:val="5"/>
        <w:numId w:val="3"/>
      </w:numPr>
      <w:spacing w:before="240" w:after="60"/>
      <w:outlineLvl w:val="5"/>
    </w:pPr>
    <w:rPr>
      <w:b/>
      <w:bCs/>
      <w:sz w:val="22"/>
      <w:szCs w:val="22"/>
    </w:rPr>
  </w:style>
  <w:style w:type="paragraph" w:styleId="berschrift7">
    <w:name w:val="heading 7"/>
    <w:basedOn w:val="Standard"/>
    <w:next w:val="Standard"/>
    <w:qFormat/>
    <w:rsid w:val="00577144"/>
    <w:pPr>
      <w:numPr>
        <w:ilvl w:val="6"/>
        <w:numId w:val="3"/>
      </w:numPr>
      <w:spacing w:before="240" w:after="60"/>
      <w:outlineLvl w:val="6"/>
    </w:pPr>
    <w:rPr>
      <w:szCs w:val="24"/>
    </w:rPr>
  </w:style>
  <w:style w:type="paragraph" w:styleId="berschrift8">
    <w:name w:val="heading 8"/>
    <w:basedOn w:val="Standard"/>
    <w:next w:val="Standard"/>
    <w:qFormat/>
    <w:rsid w:val="00577144"/>
    <w:pPr>
      <w:numPr>
        <w:ilvl w:val="7"/>
        <w:numId w:val="3"/>
      </w:numPr>
      <w:spacing w:before="240" w:after="60"/>
      <w:outlineLvl w:val="7"/>
    </w:pPr>
    <w:rPr>
      <w:i/>
      <w:iCs/>
      <w:szCs w:val="24"/>
    </w:rPr>
  </w:style>
  <w:style w:type="paragraph" w:styleId="berschrift9">
    <w:name w:val="heading 9"/>
    <w:basedOn w:val="Standard"/>
    <w:next w:val="Standard"/>
    <w:qFormat/>
    <w:rsid w:val="00577144"/>
    <w:pPr>
      <w:numPr>
        <w:ilvl w:val="8"/>
        <w:numId w:val="3"/>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Zeileneinzug">
    <w:name w:val="Body Text Indent"/>
    <w:basedOn w:val="Standard"/>
    <w:pPr>
      <w:ind w:left="1416"/>
    </w:pPr>
  </w:style>
  <w:style w:type="paragraph" w:customStyle="1" w:styleId="EntryTextTi10">
    <w:name w:val="EntryText:Ti10"/>
    <w:basedOn w:val="Standard"/>
    <w:pPr>
      <w:spacing w:before="40" w:after="40"/>
    </w:pPr>
    <w:rPr>
      <w:lang w:val="en-US"/>
    </w:rPr>
  </w:style>
  <w:style w:type="paragraph" w:styleId="Textkrper2">
    <w:name w:val="Body Text 2"/>
    <w:basedOn w:val="Standard"/>
    <w:pPr>
      <w:jc w:val="both"/>
    </w:pPr>
    <w:rPr>
      <w:sz w:val="22"/>
      <w:lang w:val="en-GB" w:eastAsia="en-US"/>
    </w:rPr>
  </w:style>
  <w:style w:type="paragraph" w:styleId="Textkrper-Einzug2">
    <w:name w:val="Body Text Indent 2"/>
    <w:basedOn w:val="Standard"/>
    <w:pPr>
      <w:ind w:left="2124"/>
    </w:pPr>
  </w:style>
  <w:style w:type="paragraph" w:styleId="Textkrper-Einzug3">
    <w:name w:val="Body Text Indent 3"/>
    <w:basedOn w:val="Standard"/>
    <w:pPr>
      <w:ind w:left="1440"/>
    </w:pPr>
  </w:style>
  <w:style w:type="paragraph" w:styleId="Textkrper3">
    <w:name w:val="Body Text 3"/>
    <w:basedOn w:val="Standard"/>
    <w:pPr>
      <w:spacing w:after="120"/>
      <w:jc w:val="both"/>
    </w:pPr>
    <w:rPr>
      <w:rFonts w:ascii="Minion" w:hAnsi="Minion"/>
      <w:sz w:val="22"/>
      <w:lang w:val="en-GB" w:eastAsia="en-US"/>
    </w:rPr>
  </w:style>
  <w:style w:type="paragraph" w:styleId="Aufzhlungszeichen3">
    <w:name w:val="List Bullet 3"/>
    <w:basedOn w:val="Standard"/>
    <w:autoRedefine/>
    <w:pPr>
      <w:numPr>
        <w:numId w:val="1"/>
      </w:numPr>
    </w:pPr>
    <w:rPr>
      <w:sz w:val="22"/>
      <w:lang w:val="en-GB" w:eastAsia="en-US"/>
    </w:rPr>
  </w:style>
  <w:style w:type="character" w:styleId="Seitenzahl">
    <w:name w:val="page number"/>
    <w:basedOn w:val="Absatz-Standardschriftart"/>
  </w:style>
  <w:style w:type="paragraph" w:styleId="Textkrper">
    <w:name w:val="Body Text"/>
    <w:basedOn w:val="Standard"/>
  </w:style>
  <w:style w:type="paragraph" w:styleId="Titel">
    <w:name w:val="Title"/>
    <w:basedOn w:val="Standard"/>
    <w:autoRedefine/>
    <w:qFormat/>
    <w:rsid w:val="00C37DA7"/>
    <w:pPr>
      <w:spacing w:before="240" w:after="60"/>
      <w:jc w:val="center"/>
      <w:outlineLvl w:val="0"/>
    </w:pPr>
    <w:rPr>
      <w:b/>
      <w:kern w:val="28"/>
      <w:sz w:val="36"/>
    </w:rPr>
  </w:style>
  <w:style w:type="paragraph" w:customStyle="1" w:styleId="t1">
    <w:name w:val="t1"/>
    <w:basedOn w:val="Standard"/>
    <w:rsid w:val="00D11A63"/>
    <w:pPr>
      <w:widowControl w:val="0"/>
      <w:spacing w:line="220" w:lineRule="atLeast"/>
    </w:pPr>
    <w:rPr>
      <w:snapToGrid w:val="0"/>
    </w:rPr>
  </w:style>
  <w:style w:type="paragraph" w:customStyle="1" w:styleId="c5">
    <w:name w:val="c5"/>
    <w:basedOn w:val="Standard"/>
    <w:rsid w:val="00D11A63"/>
    <w:pPr>
      <w:widowControl w:val="0"/>
      <w:spacing w:line="240" w:lineRule="atLeast"/>
      <w:jc w:val="center"/>
    </w:pPr>
    <w:rPr>
      <w:snapToGrid w:val="0"/>
    </w:rPr>
  </w:style>
  <w:style w:type="paragraph" w:customStyle="1" w:styleId="c6">
    <w:name w:val="c6"/>
    <w:basedOn w:val="Standard"/>
    <w:rsid w:val="00D11A63"/>
    <w:pPr>
      <w:widowControl w:val="0"/>
      <w:spacing w:line="240" w:lineRule="atLeast"/>
      <w:jc w:val="center"/>
    </w:pPr>
    <w:rPr>
      <w:snapToGrid w:val="0"/>
    </w:rPr>
  </w:style>
  <w:style w:type="paragraph" w:customStyle="1" w:styleId="c7">
    <w:name w:val="c7"/>
    <w:basedOn w:val="Standard"/>
    <w:rsid w:val="00D11A63"/>
    <w:pPr>
      <w:widowControl w:val="0"/>
      <w:spacing w:line="240" w:lineRule="atLeast"/>
      <w:jc w:val="center"/>
    </w:pPr>
    <w:rPr>
      <w:snapToGrid w:val="0"/>
    </w:rPr>
  </w:style>
  <w:style w:type="character" w:styleId="Hyperlink">
    <w:name w:val="Hyperlink"/>
    <w:uiPriority w:val="99"/>
    <w:rsid w:val="00D11A63"/>
    <w:rPr>
      <w:color w:val="0000FF"/>
      <w:u w:val="single"/>
    </w:rPr>
  </w:style>
  <w:style w:type="paragraph" w:styleId="Kommentartext">
    <w:name w:val="annotation text"/>
    <w:basedOn w:val="Standard"/>
    <w:semiHidden/>
    <w:rsid w:val="00D11A63"/>
    <w:pPr>
      <w:jc w:val="both"/>
    </w:pPr>
  </w:style>
  <w:style w:type="paragraph" w:styleId="Verzeichnis1">
    <w:name w:val="toc 1"/>
    <w:basedOn w:val="Standard"/>
    <w:next w:val="Standard"/>
    <w:uiPriority w:val="39"/>
    <w:rsid w:val="00D269B5"/>
    <w:pPr>
      <w:tabs>
        <w:tab w:val="left" w:pos="400"/>
        <w:tab w:val="right" w:leader="dot" w:pos="9628"/>
      </w:tabs>
      <w:spacing w:line="360" w:lineRule="auto"/>
    </w:pPr>
    <w:rPr>
      <w:rFonts w:ascii="Arial" w:hAnsi="Arial"/>
      <w:sz w:val="22"/>
    </w:rPr>
  </w:style>
  <w:style w:type="paragraph" w:styleId="Verzeichnis2">
    <w:name w:val="toc 2"/>
    <w:basedOn w:val="Standard"/>
    <w:next w:val="Standard"/>
    <w:uiPriority w:val="39"/>
    <w:rsid w:val="00D269B5"/>
    <w:pPr>
      <w:spacing w:after="120"/>
      <w:ind w:left="198"/>
    </w:pPr>
    <w:rPr>
      <w:rFonts w:ascii="Arial" w:hAnsi="Arial"/>
      <w:sz w:val="22"/>
    </w:rPr>
  </w:style>
  <w:style w:type="paragraph" w:styleId="Verzeichnis3">
    <w:name w:val="toc 3"/>
    <w:basedOn w:val="Standard"/>
    <w:next w:val="Standard"/>
    <w:autoRedefine/>
    <w:uiPriority w:val="39"/>
    <w:rsid w:val="00D269B5"/>
    <w:pPr>
      <w:spacing w:after="120"/>
      <w:ind w:left="403"/>
    </w:pPr>
    <w:rPr>
      <w:rFonts w:ascii="Arial" w:hAnsi="Arial"/>
      <w:sz w:val="22"/>
    </w:rPr>
  </w:style>
  <w:style w:type="numbering" w:styleId="1ai">
    <w:name w:val="Outline List 1"/>
    <w:basedOn w:val="KeineListe"/>
    <w:rsid w:val="00F85485"/>
    <w:pPr>
      <w:numPr>
        <w:numId w:val="2"/>
      </w:numPr>
    </w:pPr>
  </w:style>
  <w:style w:type="paragraph" w:customStyle="1" w:styleId="Spiegelstrich">
    <w:name w:val="Spiegelstrich"/>
    <w:basedOn w:val="Standard"/>
    <w:rsid w:val="005C548F"/>
    <w:pPr>
      <w:ind w:left="567" w:hanging="283"/>
    </w:pPr>
    <w:rPr>
      <w:rFonts w:ascii="Arial" w:hAnsi="Arial"/>
    </w:rPr>
  </w:style>
  <w:style w:type="paragraph" w:customStyle="1" w:styleId="Textkrper31">
    <w:name w:val="Textkörper 31"/>
    <w:basedOn w:val="Standard"/>
    <w:rsid w:val="006975C3"/>
    <w:pPr>
      <w:spacing w:line="360" w:lineRule="auto"/>
      <w:jc w:val="both"/>
    </w:pPr>
  </w:style>
  <w:style w:type="table" w:customStyle="1" w:styleId="Tabellengitternetz">
    <w:name w:val="Tabellengitternetz"/>
    <w:basedOn w:val="NormaleTabelle"/>
    <w:rsid w:val="00D142DB"/>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7749"/>
    <w:rPr>
      <w:rFonts w:ascii="Tahoma" w:hAnsi="Tahoma" w:cs="Tahoma"/>
      <w:sz w:val="16"/>
      <w:szCs w:val="16"/>
    </w:rPr>
  </w:style>
  <w:style w:type="character" w:styleId="Kommentarzeichen">
    <w:name w:val="annotation reference"/>
    <w:semiHidden/>
    <w:rsid w:val="00501B37"/>
    <w:rPr>
      <w:sz w:val="16"/>
      <w:szCs w:val="16"/>
    </w:rPr>
  </w:style>
  <w:style w:type="paragraph" w:styleId="Kommentarthema">
    <w:name w:val="annotation subject"/>
    <w:basedOn w:val="Kommentartext"/>
    <w:next w:val="Kommentartext"/>
    <w:semiHidden/>
    <w:rsid w:val="00501B37"/>
    <w:pPr>
      <w:jc w:val="left"/>
    </w:pPr>
    <w:rPr>
      <w:b/>
      <w:bCs/>
    </w:rPr>
  </w:style>
  <w:style w:type="paragraph" w:styleId="Verzeichnis4">
    <w:name w:val="toc 4"/>
    <w:basedOn w:val="Standard"/>
    <w:next w:val="Standard"/>
    <w:autoRedefine/>
    <w:uiPriority w:val="39"/>
    <w:rsid w:val="00D269B5"/>
    <w:pPr>
      <w:ind w:left="720"/>
    </w:pPr>
    <w:rPr>
      <w:rFonts w:ascii="Arial" w:hAnsi="Arial"/>
      <w:sz w:val="22"/>
      <w:szCs w:val="24"/>
    </w:rPr>
  </w:style>
  <w:style w:type="paragraph" w:styleId="Verzeichnis5">
    <w:name w:val="toc 5"/>
    <w:basedOn w:val="Standard"/>
    <w:next w:val="Standard"/>
    <w:autoRedefine/>
    <w:uiPriority w:val="39"/>
    <w:rsid w:val="00D269B5"/>
    <w:pPr>
      <w:ind w:left="960"/>
    </w:pPr>
    <w:rPr>
      <w:rFonts w:ascii="Arial" w:hAnsi="Arial"/>
      <w:sz w:val="22"/>
      <w:szCs w:val="24"/>
    </w:rPr>
  </w:style>
  <w:style w:type="paragraph" w:styleId="Verzeichnis6">
    <w:name w:val="toc 6"/>
    <w:basedOn w:val="Standard"/>
    <w:next w:val="Standard"/>
    <w:autoRedefine/>
    <w:uiPriority w:val="39"/>
    <w:rsid w:val="0034338B"/>
    <w:pPr>
      <w:ind w:left="1200"/>
    </w:pPr>
    <w:rPr>
      <w:szCs w:val="24"/>
    </w:rPr>
  </w:style>
  <w:style w:type="paragraph" w:styleId="Verzeichnis7">
    <w:name w:val="toc 7"/>
    <w:basedOn w:val="Standard"/>
    <w:next w:val="Standard"/>
    <w:autoRedefine/>
    <w:uiPriority w:val="39"/>
    <w:rsid w:val="0034338B"/>
    <w:pPr>
      <w:ind w:left="1440"/>
    </w:pPr>
    <w:rPr>
      <w:szCs w:val="24"/>
    </w:rPr>
  </w:style>
  <w:style w:type="paragraph" w:styleId="Verzeichnis8">
    <w:name w:val="toc 8"/>
    <w:basedOn w:val="Standard"/>
    <w:next w:val="Standard"/>
    <w:autoRedefine/>
    <w:uiPriority w:val="39"/>
    <w:rsid w:val="0034338B"/>
    <w:pPr>
      <w:ind w:left="1680"/>
    </w:pPr>
    <w:rPr>
      <w:szCs w:val="24"/>
    </w:rPr>
  </w:style>
  <w:style w:type="paragraph" w:styleId="Verzeichnis9">
    <w:name w:val="toc 9"/>
    <w:basedOn w:val="Standard"/>
    <w:next w:val="Standard"/>
    <w:autoRedefine/>
    <w:uiPriority w:val="39"/>
    <w:rsid w:val="0034338B"/>
    <w:pPr>
      <w:ind w:left="1920"/>
    </w:pPr>
    <w:rPr>
      <w:szCs w:val="24"/>
    </w:rPr>
  </w:style>
  <w:style w:type="paragraph" w:styleId="Dokumentstruktur">
    <w:name w:val="Document Map"/>
    <w:basedOn w:val="Standard"/>
    <w:semiHidden/>
    <w:rsid w:val="00D36C13"/>
    <w:pPr>
      <w:shd w:val="clear" w:color="auto" w:fill="000080"/>
    </w:pPr>
    <w:rPr>
      <w:rFonts w:ascii="Tahoma" w:hAnsi="Tahoma" w:cs="Tahoma"/>
    </w:rPr>
  </w:style>
  <w:style w:type="paragraph" w:customStyle="1" w:styleId="Formatvorlageberschrift1Links0cmErsteZeile0cm">
    <w:name w:val="Formatvorlage Überschrift 1 + Links:  0 cm Erste Zeile:  0 cm"/>
    <w:basedOn w:val="berschrift1"/>
    <w:rsid w:val="009D7106"/>
    <w:pPr>
      <w:ind w:left="0" w:firstLine="0"/>
    </w:pPr>
    <w:rPr>
      <w:szCs w:val="20"/>
    </w:rPr>
  </w:style>
  <w:style w:type="paragraph" w:customStyle="1" w:styleId="Formatvorlageberschrift2NichtFett">
    <w:name w:val="Formatvorlage Überschrift 2 + Nicht Fett"/>
    <w:basedOn w:val="berschrift2"/>
    <w:rsid w:val="009D7106"/>
    <w:rPr>
      <w:b w:val="0"/>
      <w:bCs w:val="0"/>
      <w:szCs w:val="24"/>
    </w:rPr>
  </w:style>
  <w:style w:type="paragraph" w:customStyle="1" w:styleId="Kommentar">
    <w:name w:val="Kommentar"/>
    <w:basedOn w:val="Standard"/>
    <w:link w:val="KommentarChar"/>
    <w:rsid w:val="00304C63"/>
    <w:rPr>
      <w:i/>
      <w:color w:val="0000FF"/>
    </w:rPr>
  </w:style>
  <w:style w:type="paragraph" w:customStyle="1" w:styleId="Textbaustein">
    <w:name w:val="Textbaustein"/>
    <w:basedOn w:val="Standard"/>
    <w:rsid w:val="00BC10D8"/>
    <w:rPr>
      <w:i/>
      <w:color w:val="0000FF"/>
    </w:rPr>
  </w:style>
  <w:style w:type="character" w:customStyle="1" w:styleId="KommentarChar">
    <w:name w:val="Kommentar Char"/>
    <w:link w:val="Kommentar"/>
    <w:rsid w:val="0003424B"/>
    <w:rPr>
      <w:i/>
      <w:color w:val="0000FF"/>
      <w:sz w:val="24"/>
      <w:lang w:val="de-DE" w:eastAsia="de-DE" w:bidi="ar-SA"/>
    </w:rPr>
  </w:style>
  <w:style w:type="paragraph" w:customStyle="1" w:styleId="a">
    <w:basedOn w:val="Standard"/>
    <w:next w:val="Textkrper-Zeileneinzug"/>
    <w:rsid w:val="002C5062"/>
    <w:pPr>
      <w:numPr>
        <w:ilvl w:val="12"/>
      </w:numPr>
      <w:ind w:firstLine="1"/>
    </w:pPr>
    <w:rPr>
      <w:rFonts w:ascii="Arial" w:hAnsi="Arial"/>
      <w:sz w:val="20"/>
    </w:rPr>
  </w:style>
  <w:style w:type="character" w:customStyle="1" w:styleId="BesuchterHyperlink">
    <w:name w:val="BesuchterHyperlink"/>
    <w:rsid w:val="001C31EB"/>
    <w:rPr>
      <w:color w:val="800080"/>
      <w:u w:val="single"/>
    </w:rPr>
  </w:style>
  <w:style w:type="paragraph" w:styleId="StandardWeb">
    <w:name w:val="Normal (Web)"/>
    <w:basedOn w:val="Standard"/>
    <w:rsid w:val="00BC0D03"/>
    <w:pPr>
      <w:spacing w:before="100" w:beforeAutospacing="1" w:after="100" w:afterAutospacing="1"/>
    </w:pPr>
    <w:rPr>
      <w:color w:val="000000"/>
      <w:szCs w:val="24"/>
    </w:rPr>
  </w:style>
  <w:style w:type="paragraph" w:styleId="Blocktext">
    <w:name w:val="Block Text"/>
    <w:basedOn w:val="Standard"/>
    <w:rsid w:val="00532AB6"/>
    <w:pPr>
      <w:widowControl w:val="0"/>
      <w:autoSpaceDE w:val="0"/>
      <w:autoSpaceDN w:val="0"/>
      <w:adjustRightInd w:val="0"/>
      <w:spacing w:line="278" w:lineRule="exact"/>
      <w:ind w:left="28" w:right="38"/>
      <w:jc w:val="both"/>
    </w:pPr>
    <w:rPr>
      <w:rFonts w:ascii="Arial" w:hAnsi="Arial" w:cs="Arial"/>
      <w:noProof/>
      <w:szCs w:val="24"/>
    </w:rPr>
  </w:style>
  <w:style w:type="character" w:customStyle="1" w:styleId="Standard1">
    <w:name w:val="Standard1"/>
    <w:basedOn w:val="Absatz-Standardschriftart"/>
    <w:rsid w:val="009F7D1B"/>
  </w:style>
  <w:style w:type="paragraph" w:customStyle="1" w:styleId="Formatvorlage1">
    <w:name w:val="Formatvorlage1"/>
    <w:basedOn w:val="Standard"/>
    <w:rsid w:val="005F5268"/>
  </w:style>
  <w:style w:type="paragraph" w:customStyle="1" w:styleId="font5">
    <w:name w:val="font5"/>
    <w:basedOn w:val="Standard"/>
    <w:rsid w:val="00D03C5B"/>
    <w:pPr>
      <w:spacing w:before="100" w:beforeAutospacing="1" w:after="100" w:afterAutospacing="1"/>
    </w:pPr>
    <w:rPr>
      <w:rFonts w:ascii="Arial" w:hAnsi="Arial" w:cs="Arial"/>
      <w:sz w:val="22"/>
      <w:szCs w:val="22"/>
    </w:rPr>
  </w:style>
  <w:style w:type="paragraph" w:customStyle="1" w:styleId="font6">
    <w:name w:val="font6"/>
    <w:basedOn w:val="Standard"/>
    <w:rsid w:val="00D03C5B"/>
    <w:pPr>
      <w:spacing w:before="100" w:beforeAutospacing="1" w:after="100" w:afterAutospacing="1"/>
    </w:pPr>
    <w:rPr>
      <w:rFonts w:ascii="Arial" w:hAnsi="Arial" w:cs="Arial"/>
      <w:color w:val="333333"/>
      <w:sz w:val="20"/>
    </w:rPr>
  </w:style>
  <w:style w:type="paragraph" w:customStyle="1" w:styleId="font7">
    <w:name w:val="font7"/>
    <w:basedOn w:val="Standard"/>
    <w:rsid w:val="00D03C5B"/>
    <w:pPr>
      <w:spacing w:before="100" w:beforeAutospacing="1" w:after="100" w:afterAutospacing="1"/>
    </w:pPr>
    <w:rPr>
      <w:rFonts w:ascii="Arial" w:hAnsi="Arial" w:cs="Arial"/>
      <w:color w:val="333333"/>
      <w:sz w:val="20"/>
    </w:rPr>
  </w:style>
  <w:style w:type="paragraph" w:customStyle="1" w:styleId="xl24">
    <w:name w:val="xl24"/>
    <w:basedOn w:val="Standard"/>
    <w:rsid w:val="00D03C5B"/>
    <w:pPr>
      <w:spacing w:before="100" w:beforeAutospacing="1" w:after="100" w:afterAutospacing="1"/>
      <w:textAlignment w:val="center"/>
    </w:pPr>
    <w:rPr>
      <w:sz w:val="22"/>
      <w:szCs w:val="22"/>
    </w:rPr>
  </w:style>
  <w:style w:type="paragraph" w:customStyle="1" w:styleId="xl25">
    <w:name w:val="xl25"/>
    <w:basedOn w:val="Standard"/>
    <w:rsid w:val="00D03C5B"/>
    <w:pPr>
      <w:spacing w:before="100" w:beforeAutospacing="1" w:after="100" w:afterAutospacing="1"/>
      <w:textAlignment w:val="center"/>
    </w:pPr>
    <w:rPr>
      <w:rFonts w:ascii="Arial" w:hAnsi="Arial" w:cs="Arial"/>
      <w:szCs w:val="24"/>
    </w:rPr>
  </w:style>
  <w:style w:type="paragraph" w:customStyle="1" w:styleId="xl26">
    <w:name w:val="xl26"/>
    <w:basedOn w:val="Standard"/>
    <w:rsid w:val="00D03C5B"/>
    <w:pPr>
      <w:spacing w:before="100" w:beforeAutospacing="1" w:after="100" w:afterAutospacing="1"/>
      <w:textAlignment w:val="center"/>
    </w:pPr>
    <w:rPr>
      <w:rFonts w:ascii="Arial" w:hAnsi="Arial" w:cs="Arial"/>
      <w:color w:val="333333"/>
      <w:szCs w:val="24"/>
    </w:rPr>
  </w:style>
  <w:style w:type="paragraph" w:customStyle="1" w:styleId="xl27">
    <w:name w:val="xl27"/>
    <w:basedOn w:val="Standard"/>
    <w:rsid w:val="00D03C5B"/>
    <w:pPr>
      <w:spacing w:before="100" w:beforeAutospacing="1" w:after="100" w:afterAutospacing="1"/>
      <w:textAlignment w:val="center"/>
    </w:pPr>
    <w:rPr>
      <w:rFonts w:ascii="Symbol" w:hAnsi="Symbol"/>
      <w:sz w:val="22"/>
      <w:szCs w:val="22"/>
    </w:rPr>
  </w:style>
  <w:style w:type="paragraph" w:customStyle="1" w:styleId="xl28">
    <w:name w:val="xl28"/>
    <w:basedOn w:val="Standard"/>
    <w:rsid w:val="00D03C5B"/>
    <w:pPr>
      <w:spacing w:before="100" w:beforeAutospacing="1" w:after="100" w:afterAutospacing="1"/>
    </w:pPr>
    <w:rPr>
      <w:rFonts w:ascii="Arial" w:hAnsi="Arial" w:cs="Arial"/>
      <w:szCs w:val="24"/>
    </w:rPr>
  </w:style>
  <w:style w:type="paragraph" w:customStyle="1" w:styleId="xl29">
    <w:name w:val="xl29"/>
    <w:basedOn w:val="Standard"/>
    <w:rsid w:val="00D03C5B"/>
    <w:pPr>
      <w:spacing w:before="100" w:beforeAutospacing="1" w:after="100" w:afterAutospacing="1"/>
      <w:textAlignment w:val="center"/>
    </w:pPr>
    <w:rPr>
      <w:szCs w:val="24"/>
    </w:rPr>
  </w:style>
  <w:style w:type="paragraph" w:customStyle="1" w:styleId="xl30">
    <w:name w:val="xl30"/>
    <w:basedOn w:val="Standard"/>
    <w:rsid w:val="00D03C5B"/>
    <w:pPr>
      <w:spacing w:before="100" w:beforeAutospacing="1" w:after="100" w:afterAutospacing="1"/>
      <w:jc w:val="center"/>
      <w:textAlignment w:val="center"/>
    </w:pPr>
    <w:rPr>
      <w:rFonts w:ascii="Wingdings 2" w:hAnsi="Wingdings 2"/>
      <w:sz w:val="22"/>
      <w:szCs w:val="22"/>
    </w:rPr>
  </w:style>
  <w:style w:type="paragraph" w:customStyle="1" w:styleId="xl31">
    <w:name w:val="xl31"/>
    <w:basedOn w:val="Standard"/>
    <w:rsid w:val="00D03C5B"/>
    <w:pPr>
      <w:spacing w:before="100" w:beforeAutospacing="1" w:after="100" w:afterAutospacing="1"/>
      <w:jc w:val="center"/>
      <w:textAlignment w:val="center"/>
    </w:pPr>
    <w:rPr>
      <w:sz w:val="22"/>
      <w:szCs w:val="22"/>
    </w:rPr>
  </w:style>
  <w:style w:type="paragraph" w:customStyle="1" w:styleId="xl32">
    <w:name w:val="xl32"/>
    <w:basedOn w:val="Standard"/>
    <w:rsid w:val="00D03C5B"/>
    <w:pPr>
      <w:spacing w:before="100" w:beforeAutospacing="1" w:after="100" w:afterAutospacing="1"/>
    </w:pPr>
    <w:rPr>
      <w:rFonts w:ascii="Arial" w:hAnsi="Arial" w:cs="Arial"/>
      <w:color w:val="333333"/>
      <w:szCs w:val="24"/>
    </w:rPr>
  </w:style>
  <w:style w:type="paragraph" w:customStyle="1" w:styleId="xl33">
    <w:name w:val="xl33"/>
    <w:basedOn w:val="Standard"/>
    <w:rsid w:val="00D03C5B"/>
    <w:pPr>
      <w:spacing w:before="100" w:beforeAutospacing="1" w:after="100" w:afterAutospacing="1"/>
    </w:pPr>
    <w:rPr>
      <w:rFonts w:ascii="Arial" w:hAnsi="Arial" w:cs="Arial"/>
      <w:color w:val="333333"/>
      <w:sz w:val="18"/>
      <w:szCs w:val="18"/>
    </w:rPr>
  </w:style>
  <w:style w:type="paragraph" w:customStyle="1" w:styleId="xl34">
    <w:name w:val="xl34"/>
    <w:basedOn w:val="Standard"/>
    <w:rsid w:val="00D03C5B"/>
    <w:pPr>
      <w:spacing w:before="100" w:beforeAutospacing="1" w:after="100" w:afterAutospacing="1"/>
      <w:textAlignment w:val="center"/>
    </w:pPr>
    <w:rPr>
      <w:rFonts w:ascii="Symbol" w:hAnsi="Symbol"/>
      <w:sz w:val="22"/>
      <w:szCs w:val="22"/>
    </w:rPr>
  </w:style>
  <w:style w:type="paragraph" w:customStyle="1" w:styleId="xl35">
    <w:name w:val="xl35"/>
    <w:basedOn w:val="Standard"/>
    <w:rsid w:val="00D03C5B"/>
    <w:pPr>
      <w:spacing w:before="100" w:beforeAutospacing="1" w:after="100" w:afterAutospacing="1"/>
    </w:pPr>
    <w:rPr>
      <w:rFonts w:ascii="Arial" w:hAnsi="Arial" w:cs="Arial"/>
      <w:sz w:val="22"/>
      <w:szCs w:val="22"/>
    </w:rPr>
  </w:style>
  <w:style w:type="paragraph" w:customStyle="1" w:styleId="xl36">
    <w:name w:val="xl36"/>
    <w:basedOn w:val="Standard"/>
    <w:rsid w:val="00D03C5B"/>
    <w:pPr>
      <w:spacing w:before="100" w:beforeAutospacing="1" w:after="100" w:afterAutospacing="1"/>
      <w:textAlignment w:val="center"/>
    </w:pPr>
    <w:rPr>
      <w:sz w:val="16"/>
      <w:szCs w:val="16"/>
    </w:rPr>
  </w:style>
  <w:style w:type="paragraph" w:customStyle="1" w:styleId="xl37">
    <w:name w:val="xl37"/>
    <w:basedOn w:val="Standard"/>
    <w:rsid w:val="00D03C5B"/>
    <w:pPr>
      <w:spacing w:before="100" w:beforeAutospacing="1" w:after="100" w:afterAutospacing="1"/>
    </w:pPr>
    <w:rPr>
      <w:sz w:val="22"/>
      <w:szCs w:val="22"/>
    </w:rPr>
  </w:style>
  <w:style w:type="paragraph" w:customStyle="1" w:styleId="xl38">
    <w:name w:val="xl38"/>
    <w:basedOn w:val="Standard"/>
    <w:rsid w:val="00D03C5B"/>
    <w:pPr>
      <w:spacing w:before="100" w:beforeAutospacing="1" w:after="100" w:afterAutospacing="1"/>
      <w:jc w:val="center"/>
      <w:textAlignment w:val="center"/>
    </w:pPr>
    <w:rPr>
      <w:sz w:val="22"/>
      <w:szCs w:val="22"/>
    </w:rPr>
  </w:style>
  <w:style w:type="paragraph" w:customStyle="1" w:styleId="xl39">
    <w:name w:val="xl39"/>
    <w:basedOn w:val="Standard"/>
    <w:rsid w:val="00CB248A"/>
    <w:pPr>
      <w:spacing w:before="100" w:beforeAutospacing="1" w:after="100" w:afterAutospacing="1"/>
      <w:jc w:val="center"/>
      <w:textAlignment w:val="center"/>
    </w:pPr>
    <w:rPr>
      <w:sz w:val="22"/>
      <w:szCs w:val="22"/>
    </w:rPr>
  </w:style>
  <w:style w:type="paragraph" w:customStyle="1" w:styleId="xl40">
    <w:name w:val="xl40"/>
    <w:basedOn w:val="Standard"/>
    <w:rsid w:val="00CB248A"/>
    <w:pPr>
      <w:shd w:val="clear" w:color="auto" w:fill="99CC00"/>
      <w:spacing w:before="100" w:beforeAutospacing="1" w:after="100" w:afterAutospacing="1"/>
    </w:pPr>
    <w:rPr>
      <w:sz w:val="22"/>
      <w:szCs w:val="22"/>
    </w:rPr>
  </w:style>
  <w:style w:type="paragraph" w:customStyle="1" w:styleId="xl41">
    <w:name w:val="xl41"/>
    <w:basedOn w:val="Standard"/>
    <w:rsid w:val="00CB248A"/>
    <w:pPr>
      <w:shd w:val="clear" w:color="auto" w:fill="FF9900"/>
      <w:spacing w:before="100" w:beforeAutospacing="1" w:after="100" w:afterAutospacing="1"/>
      <w:textAlignment w:val="center"/>
    </w:pPr>
    <w:rPr>
      <w:sz w:val="22"/>
      <w:szCs w:val="22"/>
    </w:rPr>
  </w:style>
  <w:style w:type="paragraph" w:customStyle="1" w:styleId="xl42">
    <w:name w:val="xl42"/>
    <w:basedOn w:val="Standard"/>
    <w:rsid w:val="00CB248A"/>
    <w:pPr>
      <w:spacing w:before="100" w:beforeAutospacing="1" w:after="100" w:afterAutospacing="1"/>
    </w:pPr>
    <w:rPr>
      <w:rFonts w:ascii="Arial" w:hAnsi="Arial" w:cs="Arial"/>
      <w:color w:val="333333"/>
      <w:szCs w:val="24"/>
    </w:rPr>
  </w:style>
  <w:style w:type="paragraph" w:customStyle="1" w:styleId="xl43">
    <w:name w:val="xl43"/>
    <w:basedOn w:val="Standard"/>
    <w:rsid w:val="00CB248A"/>
    <w:pPr>
      <w:shd w:val="clear" w:color="auto" w:fill="FF9900"/>
      <w:spacing w:before="100" w:beforeAutospacing="1" w:after="100" w:afterAutospacing="1"/>
    </w:pPr>
    <w:rPr>
      <w:szCs w:val="24"/>
    </w:rPr>
  </w:style>
  <w:style w:type="paragraph" w:customStyle="1" w:styleId="xl44">
    <w:name w:val="xl44"/>
    <w:basedOn w:val="Standard"/>
    <w:rsid w:val="00CB248A"/>
    <w:pPr>
      <w:shd w:val="clear" w:color="auto" w:fill="99CC00"/>
      <w:spacing w:before="100" w:beforeAutospacing="1" w:after="100" w:afterAutospacing="1"/>
    </w:pPr>
    <w:rPr>
      <w:szCs w:val="24"/>
    </w:rPr>
  </w:style>
  <w:style w:type="paragraph" w:customStyle="1" w:styleId="xl45">
    <w:name w:val="xl45"/>
    <w:basedOn w:val="Standard"/>
    <w:rsid w:val="00CB248A"/>
    <w:pPr>
      <w:shd w:val="clear" w:color="auto" w:fill="99CC00"/>
      <w:spacing w:before="100" w:beforeAutospacing="1" w:after="100" w:afterAutospacing="1"/>
      <w:jc w:val="center"/>
    </w:pPr>
    <w:rPr>
      <w:rFonts w:ascii="Arial" w:hAnsi="Arial" w:cs="Arial"/>
      <w:b/>
      <w:bCs/>
      <w:sz w:val="22"/>
      <w:szCs w:val="22"/>
    </w:rPr>
  </w:style>
  <w:style w:type="paragraph" w:customStyle="1" w:styleId="xl46">
    <w:name w:val="xl46"/>
    <w:basedOn w:val="Standard"/>
    <w:rsid w:val="00CB248A"/>
    <w:pPr>
      <w:shd w:val="clear" w:color="auto" w:fill="FF9900"/>
      <w:spacing w:before="100" w:beforeAutospacing="1" w:after="100" w:afterAutospacing="1"/>
      <w:jc w:val="center"/>
    </w:pPr>
    <w:rPr>
      <w:rFonts w:ascii="Arial" w:hAnsi="Arial" w:cs="Arial"/>
      <w:b/>
      <w:bCs/>
      <w:sz w:val="22"/>
      <w:szCs w:val="22"/>
    </w:rPr>
  </w:style>
  <w:style w:type="paragraph" w:customStyle="1" w:styleId="xl47">
    <w:name w:val="xl47"/>
    <w:basedOn w:val="Standard"/>
    <w:rsid w:val="00CB248A"/>
    <w:pPr>
      <w:spacing w:before="100" w:beforeAutospacing="1" w:after="100" w:afterAutospacing="1"/>
    </w:pPr>
    <w:rPr>
      <w:rFonts w:ascii="Arial" w:hAnsi="Arial" w:cs="Arial"/>
      <w:color w:val="333333"/>
      <w:sz w:val="18"/>
      <w:szCs w:val="18"/>
    </w:rPr>
  </w:style>
  <w:style w:type="paragraph" w:customStyle="1" w:styleId="xl48">
    <w:name w:val="xl48"/>
    <w:basedOn w:val="Standard"/>
    <w:rsid w:val="00CB248A"/>
    <w:pPr>
      <w:spacing w:before="100" w:beforeAutospacing="1" w:after="100" w:afterAutospacing="1"/>
      <w:textAlignment w:val="center"/>
    </w:pPr>
    <w:rPr>
      <w:rFonts w:ascii="Symbol" w:hAnsi="Symbol"/>
      <w:sz w:val="22"/>
      <w:szCs w:val="22"/>
    </w:rPr>
  </w:style>
  <w:style w:type="paragraph" w:customStyle="1" w:styleId="xl49">
    <w:name w:val="xl49"/>
    <w:basedOn w:val="Standard"/>
    <w:rsid w:val="00CB248A"/>
    <w:pPr>
      <w:spacing w:before="100" w:beforeAutospacing="1" w:after="100" w:afterAutospacing="1"/>
    </w:pPr>
    <w:rPr>
      <w:rFonts w:ascii="Arial" w:hAnsi="Arial" w:cs="Arial"/>
      <w:sz w:val="22"/>
      <w:szCs w:val="22"/>
    </w:rPr>
  </w:style>
  <w:style w:type="paragraph" w:customStyle="1" w:styleId="xl50">
    <w:name w:val="xl50"/>
    <w:basedOn w:val="Standard"/>
    <w:rsid w:val="00CB248A"/>
    <w:pPr>
      <w:spacing w:before="100" w:beforeAutospacing="1" w:after="100" w:afterAutospacing="1"/>
      <w:textAlignment w:val="center"/>
    </w:pPr>
    <w:rPr>
      <w:sz w:val="16"/>
      <w:szCs w:val="16"/>
    </w:rPr>
  </w:style>
  <w:style w:type="paragraph" w:customStyle="1" w:styleId="Bodytext">
    <w:name w:val="Bodytext"/>
    <w:basedOn w:val="Standard"/>
    <w:rsid w:val="008D5087"/>
    <w:pPr>
      <w:ind w:left="851"/>
    </w:pPr>
    <w:rPr>
      <w:lang w:val="en-GB"/>
    </w:rPr>
  </w:style>
  <w:style w:type="paragraph" w:customStyle="1" w:styleId="Body">
    <w:name w:val="Body"/>
    <w:rsid w:val="008A386F"/>
    <w:pPr>
      <w:pBdr>
        <w:top w:val="nil"/>
        <w:left w:val="nil"/>
        <w:bottom w:val="nil"/>
        <w:right w:val="nil"/>
        <w:between w:val="nil"/>
        <w:bar w:val="nil"/>
      </w:pBdr>
    </w:pPr>
    <w:rPr>
      <w:rFonts w:eastAsia="Arial Unicode MS" w:hAnsi="Arial Unicode MS" w:cs="Arial Unicode MS"/>
      <w:color w:val="000000"/>
      <w:sz w:val="24"/>
      <w:szCs w:val="24"/>
      <w:u w:color="000000"/>
      <w:bdr w:val="nil"/>
      <w:lang w:val="en-US" w:eastAsia="en-US"/>
    </w:rPr>
  </w:style>
  <w:style w:type="paragraph" w:customStyle="1" w:styleId="Beispieltext">
    <w:name w:val="Beispieltext"/>
    <w:next w:val="Body"/>
    <w:rsid w:val="008E57DF"/>
    <w:pPr>
      <w:pBdr>
        <w:top w:val="nil"/>
        <w:left w:val="nil"/>
        <w:bottom w:val="nil"/>
        <w:right w:val="nil"/>
        <w:between w:val="nil"/>
        <w:bar w:val="nil"/>
      </w:pBdr>
      <w:spacing w:after="120" w:line="360" w:lineRule="auto"/>
    </w:pPr>
    <w:rPr>
      <w:rFonts w:ascii="Arial" w:eastAsia="Arial Unicode MS" w:hAnsi="Arial Unicode MS" w:cs="Arial Unicode MS"/>
      <w:i/>
      <w:iCs/>
      <w:color w:val="00B0F0"/>
      <w:sz w:val="22"/>
      <w:szCs w:val="22"/>
      <w:u w:color="00B0F0"/>
      <w:bdr w:val="nil"/>
      <w:lang w:eastAsia="en-US"/>
    </w:rPr>
  </w:style>
  <w:style w:type="numbering" w:customStyle="1" w:styleId="List27">
    <w:name w:val="List 27"/>
    <w:basedOn w:val="KeineListe"/>
    <w:rsid w:val="008E57DF"/>
    <w:pPr>
      <w:numPr>
        <w:numId w:val="16"/>
      </w:numPr>
    </w:pPr>
  </w:style>
  <w:style w:type="character" w:customStyle="1" w:styleId="Standard10">
    <w:name w:val="Standard1"/>
    <w:rsid w:val="001F5ECF"/>
  </w:style>
  <w:style w:type="paragraph" w:customStyle="1" w:styleId="Textkrper310">
    <w:name w:val="Textkörper 31"/>
    <w:basedOn w:val="Standard"/>
    <w:rsid w:val="001F5ECF"/>
    <w:pPr>
      <w:spacing w:line="360" w:lineRule="auto"/>
      <w:jc w:val="both"/>
    </w:pPr>
  </w:style>
  <w:style w:type="paragraph" w:styleId="Listenabsatz">
    <w:name w:val="List Paragraph"/>
    <w:basedOn w:val="Standard"/>
    <w:uiPriority w:val="34"/>
    <w:qFormat/>
    <w:rsid w:val="00CF3B8E"/>
    <w:pPr>
      <w:ind w:left="720"/>
      <w:contextualSpacing/>
    </w:pPr>
  </w:style>
  <w:style w:type="paragraph" w:styleId="Funotentext">
    <w:name w:val="footnote text"/>
    <w:basedOn w:val="Standard"/>
    <w:link w:val="FunotentextZchn"/>
    <w:rsid w:val="007D1BBC"/>
    <w:rPr>
      <w:sz w:val="20"/>
    </w:rPr>
  </w:style>
  <w:style w:type="character" w:customStyle="1" w:styleId="FunotentextZchn">
    <w:name w:val="Fußnotentext Zchn"/>
    <w:basedOn w:val="Absatz-Standardschriftart"/>
    <w:link w:val="Funotentext"/>
    <w:rsid w:val="007D1BBC"/>
  </w:style>
  <w:style w:type="character" w:styleId="Funotenzeichen">
    <w:name w:val="footnote reference"/>
    <w:basedOn w:val="Absatz-Standardschriftart"/>
    <w:rsid w:val="007D1BBC"/>
    <w:rPr>
      <w:vertAlign w:val="superscript"/>
    </w:rPr>
  </w:style>
  <w:style w:type="table" w:customStyle="1" w:styleId="Tabellenraster1">
    <w:name w:val="Tabellenraster1"/>
    <w:basedOn w:val="NormaleTabelle"/>
    <w:next w:val="Tabellengitternetz"/>
    <w:uiPriority w:val="39"/>
    <w:rsid w:val="00B8315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7737A"/>
    <w:pPr>
      <w:autoSpaceDE w:val="0"/>
      <w:autoSpaceDN w:val="0"/>
      <w:adjustRightInd w:val="0"/>
    </w:pPr>
    <w:rPr>
      <w:rFonts w:ascii="Calibri" w:eastAsia="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4745">
      <w:bodyDiv w:val="1"/>
      <w:marLeft w:val="0"/>
      <w:marRight w:val="0"/>
      <w:marTop w:val="0"/>
      <w:marBottom w:val="0"/>
      <w:divBdr>
        <w:top w:val="none" w:sz="0" w:space="0" w:color="auto"/>
        <w:left w:val="none" w:sz="0" w:space="0" w:color="auto"/>
        <w:bottom w:val="none" w:sz="0" w:space="0" w:color="auto"/>
        <w:right w:val="none" w:sz="0" w:space="0" w:color="auto"/>
      </w:divBdr>
      <w:divsChild>
        <w:div w:id="1844710281">
          <w:marLeft w:val="0"/>
          <w:marRight w:val="0"/>
          <w:marTop w:val="0"/>
          <w:marBottom w:val="0"/>
          <w:divBdr>
            <w:top w:val="none" w:sz="0" w:space="0" w:color="auto"/>
            <w:left w:val="none" w:sz="0" w:space="0" w:color="auto"/>
            <w:bottom w:val="none" w:sz="0" w:space="0" w:color="auto"/>
            <w:right w:val="none" w:sz="0" w:space="0" w:color="auto"/>
          </w:divBdr>
        </w:div>
      </w:divsChild>
    </w:div>
    <w:div w:id="401147358">
      <w:bodyDiv w:val="1"/>
      <w:marLeft w:val="0"/>
      <w:marRight w:val="0"/>
      <w:marTop w:val="0"/>
      <w:marBottom w:val="0"/>
      <w:divBdr>
        <w:top w:val="none" w:sz="0" w:space="0" w:color="auto"/>
        <w:left w:val="none" w:sz="0" w:space="0" w:color="auto"/>
        <w:bottom w:val="none" w:sz="0" w:space="0" w:color="auto"/>
        <w:right w:val="none" w:sz="0" w:space="0" w:color="auto"/>
      </w:divBdr>
    </w:div>
    <w:div w:id="469712553">
      <w:bodyDiv w:val="1"/>
      <w:marLeft w:val="0"/>
      <w:marRight w:val="0"/>
      <w:marTop w:val="0"/>
      <w:marBottom w:val="0"/>
      <w:divBdr>
        <w:top w:val="none" w:sz="0" w:space="0" w:color="auto"/>
        <w:left w:val="none" w:sz="0" w:space="0" w:color="auto"/>
        <w:bottom w:val="none" w:sz="0" w:space="0" w:color="auto"/>
        <w:right w:val="none" w:sz="0" w:space="0" w:color="auto"/>
      </w:divBdr>
    </w:div>
    <w:div w:id="586963167">
      <w:bodyDiv w:val="1"/>
      <w:marLeft w:val="0"/>
      <w:marRight w:val="0"/>
      <w:marTop w:val="0"/>
      <w:marBottom w:val="0"/>
      <w:divBdr>
        <w:top w:val="none" w:sz="0" w:space="0" w:color="auto"/>
        <w:left w:val="none" w:sz="0" w:space="0" w:color="auto"/>
        <w:bottom w:val="none" w:sz="0" w:space="0" w:color="auto"/>
        <w:right w:val="none" w:sz="0" w:space="0" w:color="auto"/>
      </w:divBdr>
    </w:div>
    <w:div w:id="928197608">
      <w:bodyDiv w:val="1"/>
      <w:marLeft w:val="0"/>
      <w:marRight w:val="0"/>
      <w:marTop w:val="0"/>
      <w:marBottom w:val="0"/>
      <w:divBdr>
        <w:top w:val="none" w:sz="0" w:space="0" w:color="auto"/>
        <w:left w:val="none" w:sz="0" w:space="0" w:color="auto"/>
        <w:bottom w:val="none" w:sz="0" w:space="0" w:color="auto"/>
        <w:right w:val="none" w:sz="0" w:space="0" w:color="auto"/>
      </w:divBdr>
    </w:div>
    <w:div w:id="1128160866">
      <w:bodyDiv w:val="1"/>
      <w:marLeft w:val="0"/>
      <w:marRight w:val="0"/>
      <w:marTop w:val="0"/>
      <w:marBottom w:val="0"/>
      <w:divBdr>
        <w:top w:val="none" w:sz="0" w:space="0" w:color="auto"/>
        <w:left w:val="none" w:sz="0" w:space="0" w:color="auto"/>
        <w:bottom w:val="none" w:sz="0" w:space="0" w:color="auto"/>
        <w:right w:val="none" w:sz="0" w:space="0" w:color="auto"/>
      </w:divBdr>
    </w:div>
    <w:div w:id="1132945744">
      <w:bodyDiv w:val="1"/>
      <w:marLeft w:val="0"/>
      <w:marRight w:val="0"/>
      <w:marTop w:val="0"/>
      <w:marBottom w:val="0"/>
      <w:divBdr>
        <w:top w:val="none" w:sz="0" w:space="0" w:color="auto"/>
        <w:left w:val="none" w:sz="0" w:space="0" w:color="auto"/>
        <w:bottom w:val="none" w:sz="0" w:space="0" w:color="auto"/>
        <w:right w:val="none" w:sz="0" w:space="0" w:color="auto"/>
      </w:divBdr>
    </w:div>
    <w:div w:id="1177962158">
      <w:bodyDiv w:val="1"/>
      <w:marLeft w:val="0"/>
      <w:marRight w:val="0"/>
      <w:marTop w:val="0"/>
      <w:marBottom w:val="0"/>
      <w:divBdr>
        <w:top w:val="none" w:sz="0" w:space="0" w:color="auto"/>
        <w:left w:val="none" w:sz="0" w:space="0" w:color="auto"/>
        <w:bottom w:val="none" w:sz="0" w:space="0" w:color="auto"/>
        <w:right w:val="none" w:sz="0" w:space="0" w:color="auto"/>
      </w:divBdr>
      <w:divsChild>
        <w:div w:id="1540967848">
          <w:marLeft w:val="0"/>
          <w:marRight w:val="0"/>
          <w:marTop w:val="0"/>
          <w:marBottom w:val="0"/>
          <w:divBdr>
            <w:top w:val="none" w:sz="0" w:space="0" w:color="auto"/>
            <w:left w:val="none" w:sz="0" w:space="0" w:color="auto"/>
            <w:bottom w:val="none" w:sz="0" w:space="0" w:color="auto"/>
            <w:right w:val="none" w:sz="0" w:space="0" w:color="auto"/>
          </w:divBdr>
        </w:div>
      </w:divsChild>
    </w:div>
    <w:div w:id="1223518033">
      <w:bodyDiv w:val="1"/>
      <w:marLeft w:val="0"/>
      <w:marRight w:val="0"/>
      <w:marTop w:val="0"/>
      <w:marBottom w:val="0"/>
      <w:divBdr>
        <w:top w:val="none" w:sz="0" w:space="0" w:color="auto"/>
        <w:left w:val="none" w:sz="0" w:space="0" w:color="auto"/>
        <w:bottom w:val="none" w:sz="0" w:space="0" w:color="auto"/>
        <w:right w:val="none" w:sz="0" w:space="0" w:color="auto"/>
      </w:divBdr>
    </w:div>
    <w:div w:id="1668704225">
      <w:bodyDiv w:val="1"/>
      <w:marLeft w:val="0"/>
      <w:marRight w:val="0"/>
      <w:marTop w:val="0"/>
      <w:marBottom w:val="0"/>
      <w:divBdr>
        <w:top w:val="none" w:sz="0" w:space="0" w:color="auto"/>
        <w:left w:val="none" w:sz="0" w:space="0" w:color="auto"/>
        <w:bottom w:val="none" w:sz="0" w:space="0" w:color="auto"/>
        <w:right w:val="none" w:sz="0" w:space="0" w:color="auto"/>
      </w:divBdr>
    </w:div>
    <w:div w:id="1747418738">
      <w:bodyDiv w:val="1"/>
      <w:marLeft w:val="0"/>
      <w:marRight w:val="0"/>
      <w:marTop w:val="0"/>
      <w:marBottom w:val="0"/>
      <w:divBdr>
        <w:top w:val="none" w:sz="0" w:space="0" w:color="auto"/>
        <w:left w:val="none" w:sz="0" w:space="0" w:color="auto"/>
        <w:bottom w:val="none" w:sz="0" w:space="0" w:color="auto"/>
        <w:right w:val="none" w:sz="0" w:space="0" w:color="auto"/>
      </w:divBdr>
      <w:divsChild>
        <w:div w:id="518592153">
          <w:marLeft w:val="0"/>
          <w:marRight w:val="0"/>
          <w:marTop w:val="0"/>
          <w:marBottom w:val="0"/>
          <w:divBdr>
            <w:top w:val="none" w:sz="0" w:space="0" w:color="auto"/>
            <w:left w:val="none" w:sz="0" w:space="0" w:color="auto"/>
            <w:bottom w:val="none" w:sz="0" w:space="0" w:color="auto"/>
            <w:right w:val="none" w:sz="0" w:space="0" w:color="auto"/>
          </w:divBdr>
        </w:div>
      </w:divsChild>
    </w:div>
    <w:div w:id="183417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K:\Qualit&#228;tssicherung\Task%20Force\Qualit&#228;tssiegel%20Studienprotokoll\Therapiestudien\Finale%20Versionen\Masterprotokoll_kommentiert_kks_04021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A829CE49C6B1240B50AFBD61AB676F2" ma:contentTypeVersion="3" ma:contentTypeDescription="Ein neues Dokument erstellen." ma:contentTypeScope="" ma:versionID="0aa2ae0ce53682aead055cccca8bb821">
  <xsd:schema xmlns:xsd="http://www.w3.org/2001/XMLSchema" xmlns:xs="http://www.w3.org/2001/XMLSchema" xmlns:p="http://schemas.microsoft.com/office/2006/metadata/properties" xmlns:ns2="33efdd45-bf04-401d-ba09-b789b76b5a4f" targetNamespace="http://schemas.microsoft.com/office/2006/metadata/properties" ma:root="true" ma:fieldsID="4d0cb032c0bcc9d6c1b86b30f9a6a819" ns2:_="">
    <xsd:import namespace="33efdd45-bf04-401d-ba09-b789b76b5a4f"/>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fdd45-bf04-401d-ba09-b789b76b5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3CC5C-BE3A-4737-9C62-2993551DA3AC}"/>
</file>

<file path=customXml/itemProps2.xml><?xml version="1.0" encoding="utf-8"?>
<ds:datastoreItem xmlns:ds="http://schemas.openxmlformats.org/officeDocument/2006/customXml" ds:itemID="{2D7E7CA3-C27D-4E12-BA4F-8563816B9BB6}">
  <ds:schemaRefs>
    <ds:schemaRef ds:uri="http://schemas.microsoft.com/sharepoint/v3/contenttype/forms"/>
  </ds:schemaRefs>
</ds:datastoreItem>
</file>

<file path=customXml/itemProps3.xml><?xml version="1.0" encoding="utf-8"?>
<ds:datastoreItem xmlns:ds="http://schemas.openxmlformats.org/officeDocument/2006/customXml" ds:itemID="{564F8CA1-244F-440C-8221-3671D29F873D}">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fdf04f95-9d8e-460d-b661-18202127e387"/>
    <ds:schemaRef ds:uri="http://purl.org/dc/dcmitype/"/>
    <ds:schemaRef ds:uri="http://www.w3.org/XML/1998/namespace"/>
  </ds:schemaRefs>
</ds:datastoreItem>
</file>

<file path=customXml/itemProps4.xml><?xml version="1.0" encoding="utf-8"?>
<ds:datastoreItem xmlns:ds="http://schemas.openxmlformats.org/officeDocument/2006/customXml" ds:itemID="{64464C68-6A79-4EDF-A8FD-B35386CE4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Masterprotokoll_kommentiert_kks_040211.dot</Template>
  <TotalTime>0</TotalTime>
  <Pages>56</Pages>
  <Words>17784</Words>
  <Characters>112045</Characters>
  <Application>Microsoft Office Word</Application>
  <DocSecurity>0</DocSecurity>
  <Lines>933</Lines>
  <Paragraphs>259</Paragraphs>
  <ScaleCrop>false</ScaleCrop>
  <HeadingPairs>
    <vt:vector size="2" baseType="variant">
      <vt:variant>
        <vt:lpstr>Titel</vt:lpstr>
      </vt:variant>
      <vt:variant>
        <vt:i4>1</vt:i4>
      </vt:variant>
    </vt:vector>
  </HeadingPairs>
  <TitlesOfParts>
    <vt:vector size="1" baseType="lpstr">
      <vt:lpstr>     	</vt:lpstr>
    </vt:vector>
  </TitlesOfParts>
  <Company>medipart GmbH</Company>
  <LinksUpToDate>false</LinksUpToDate>
  <CharactersWithSpaces>129570</CharactersWithSpaces>
  <SharedDoc>false</SharedDoc>
  <HLinks>
    <vt:vector size="834" baseType="variant">
      <vt:variant>
        <vt:i4>1441855</vt:i4>
      </vt:variant>
      <vt:variant>
        <vt:i4>830</vt:i4>
      </vt:variant>
      <vt:variant>
        <vt:i4>0</vt:i4>
      </vt:variant>
      <vt:variant>
        <vt:i4>5</vt:i4>
      </vt:variant>
      <vt:variant>
        <vt:lpwstr/>
      </vt:variant>
      <vt:variant>
        <vt:lpwstr>_Toc35874003</vt:lpwstr>
      </vt:variant>
      <vt:variant>
        <vt:i4>1507391</vt:i4>
      </vt:variant>
      <vt:variant>
        <vt:i4>824</vt:i4>
      </vt:variant>
      <vt:variant>
        <vt:i4>0</vt:i4>
      </vt:variant>
      <vt:variant>
        <vt:i4>5</vt:i4>
      </vt:variant>
      <vt:variant>
        <vt:lpwstr/>
      </vt:variant>
      <vt:variant>
        <vt:lpwstr>_Toc35874002</vt:lpwstr>
      </vt:variant>
      <vt:variant>
        <vt:i4>1310783</vt:i4>
      </vt:variant>
      <vt:variant>
        <vt:i4>818</vt:i4>
      </vt:variant>
      <vt:variant>
        <vt:i4>0</vt:i4>
      </vt:variant>
      <vt:variant>
        <vt:i4>5</vt:i4>
      </vt:variant>
      <vt:variant>
        <vt:lpwstr/>
      </vt:variant>
      <vt:variant>
        <vt:lpwstr>_Toc35874001</vt:lpwstr>
      </vt:variant>
      <vt:variant>
        <vt:i4>1376319</vt:i4>
      </vt:variant>
      <vt:variant>
        <vt:i4>812</vt:i4>
      </vt:variant>
      <vt:variant>
        <vt:i4>0</vt:i4>
      </vt:variant>
      <vt:variant>
        <vt:i4>5</vt:i4>
      </vt:variant>
      <vt:variant>
        <vt:lpwstr/>
      </vt:variant>
      <vt:variant>
        <vt:lpwstr>_Toc35874000</vt:lpwstr>
      </vt:variant>
      <vt:variant>
        <vt:i4>1376305</vt:i4>
      </vt:variant>
      <vt:variant>
        <vt:i4>806</vt:i4>
      </vt:variant>
      <vt:variant>
        <vt:i4>0</vt:i4>
      </vt:variant>
      <vt:variant>
        <vt:i4>5</vt:i4>
      </vt:variant>
      <vt:variant>
        <vt:lpwstr/>
      </vt:variant>
      <vt:variant>
        <vt:lpwstr>_Toc35873999</vt:lpwstr>
      </vt:variant>
      <vt:variant>
        <vt:i4>1310769</vt:i4>
      </vt:variant>
      <vt:variant>
        <vt:i4>800</vt:i4>
      </vt:variant>
      <vt:variant>
        <vt:i4>0</vt:i4>
      </vt:variant>
      <vt:variant>
        <vt:i4>5</vt:i4>
      </vt:variant>
      <vt:variant>
        <vt:lpwstr/>
      </vt:variant>
      <vt:variant>
        <vt:lpwstr>_Toc35873998</vt:lpwstr>
      </vt:variant>
      <vt:variant>
        <vt:i4>1769521</vt:i4>
      </vt:variant>
      <vt:variant>
        <vt:i4>794</vt:i4>
      </vt:variant>
      <vt:variant>
        <vt:i4>0</vt:i4>
      </vt:variant>
      <vt:variant>
        <vt:i4>5</vt:i4>
      </vt:variant>
      <vt:variant>
        <vt:lpwstr/>
      </vt:variant>
      <vt:variant>
        <vt:lpwstr>_Toc35873997</vt:lpwstr>
      </vt:variant>
      <vt:variant>
        <vt:i4>1703985</vt:i4>
      </vt:variant>
      <vt:variant>
        <vt:i4>788</vt:i4>
      </vt:variant>
      <vt:variant>
        <vt:i4>0</vt:i4>
      </vt:variant>
      <vt:variant>
        <vt:i4>5</vt:i4>
      </vt:variant>
      <vt:variant>
        <vt:lpwstr/>
      </vt:variant>
      <vt:variant>
        <vt:lpwstr>_Toc35873996</vt:lpwstr>
      </vt:variant>
      <vt:variant>
        <vt:i4>1638449</vt:i4>
      </vt:variant>
      <vt:variant>
        <vt:i4>782</vt:i4>
      </vt:variant>
      <vt:variant>
        <vt:i4>0</vt:i4>
      </vt:variant>
      <vt:variant>
        <vt:i4>5</vt:i4>
      </vt:variant>
      <vt:variant>
        <vt:lpwstr/>
      </vt:variant>
      <vt:variant>
        <vt:lpwstr>_Toc35873995</vt:lpwstr>
      </vt:variant>
      <vt:variant>
        <vt:i4>1572913</vt:i4>
      </vt:variant>
      <vt:variant>
        <vt:i4>776</vt:i4>
      </vt:variant>
      <vt:variant>
        <vt:i4>0</vt:i4>
      </vt:variant>
      <vt:variant>
        <vt:i4>5</vt:i4>
      </vt:variant>
      <vt:variant>
        <vt:lpwstr/>
      </vt:variant>
      <vt:variant>
        <vt:lpwstr>_Toc35873994</vt:lpwstr>
      </vt:variant>
      <vt:variant>
        <vt:i4>2031665</vt:i4>
      </vt:variant>
      <vt:variant>
        <vt:i4>770</vt:i4>
      </vt:variant>
      <vt:variant>
        <vt:i4>0</vt:i4>
      </vt:variant>
      <vt:variant>
        <vt:i4>5</vt:i4>
      </vt:variant>
      <vt:variant>
        <vt:lpwstr/>
      </vt:variant>
      <vt:variant>
        <vt:lpwstr>_Toc35873993</vt:lpwstr>
      </vt:variant>
      <vt:variant>
        <vt:i4>1966129</vt:i4>
      </vt:variant>
      <vt:variant>
        <vt:i4>764</vt:i4>
      </vt:variant>
      <vt:variant>
        <vt:i4>0</vt:i4>
      </vt:variant>
      <vt:variant>
        <vt:i4>5</vt:i4>
      </vt:variant>
      <vt:variant>
        <vt:lpwstr/>
      </vt:variant>
      <vt:variant>
        <vt:lpwstr>_Toc35873992</vt:lpwstr>
      </vt:variant>
      <vt:variant>
        <vt:i4>1900593</vt:i4>
      </vt:variant>
      <vt:variant>
        <vt:i4>758</vt:i4>
      </vt:variant>
      <vt:variant>
        <vt:i4>0</vt:i4>
      </vt:variant>
      <vt:variant>
        <vt:i4>5</vt:i4>
      </vt:variant>
      <vt:variant>
        <vt:lpwstr/>
      </vt:variant>
      <vt:variant>
        <vt:lpwstr>_Toc35873991</vt:lpwstr>
      </vt:variant>
      <vt:variant>
        <vt:i4>1835057</vt:i4>
      </vt:variant>
      <vt:variant>
        <vt:i4>752</vt:i4>
      </vt:variant>
      <vt:variant>
        <vt:i4>0</vt:i4>
      </vt:variant>
      <vt:variant>
        <vt:i4>5</vt:i4>
      </vt:variant>
      <vt:variant>
        <vt:lpwstr/>
      </vt:variant>
      <vt:variant>
        <vt:lpwstr>_Toc35873990</vt:lpwstr>
      </vt:variant>
      <vt:variant>
        <vt:i4>1376304</vt:i4>
      </vt:variant>
      <vt:variant>
        <vt:i4>746</vt:i4>
      </vt:variant>
      <vt:variant>
        <vt:i4>0</vt:i4>
      </vt:variant>
      <vt:variant>
        <vt:i4>5</vt:i4>
      </vt:variant>
      <vt:variant>
        <vt:lpwstr/>
      </vt:variant>
      <vt:variant>
        <vt:lpwstr>_Toc35873989</vt:lpwstr>
      </vt:variant>
      <vt:variant>
        <vt:i4>1310768</vt:i4>
      </vt:variant>
      <vt:variant>
        <vt:i4>740</vt:i4>
      </vt:variant>
      <vt:variant>
        <vt:i4>0</vt:i4>
      </vt:variant>
      <vt:variant>
        <vt:i4>5</vt:i4>
      </vt:variant>
      <vt:variant>
        <vt:lpwstr/>
      </vt:variant>
      <vt:variant>
        <vt:lpwstr>_Toc35873988</vt:lpwstr>
      </vt:variant>
      <vt:variant>
        <vt:i4>1769520</vt:i4>
      </vt:variant>
      <vt:variant>
        <vt:i4>734</vt:i4>
      </vt:variant>
      <vt:variant>
        <vt:i4>0</vt:i4>
      </vt:variant>
      <vt:variant>
        <vt:i4>5</vt:i4>
      </vt:variant>
      <vt:variant>
        <vt:lpwstr/>
      </vt:variant>
      <vt:variant>
        <vt:lpwstr>_Toc35873987</vt:lpwstr>
      </vt:variant>
      <vt:variant>
        <vt:i4>1703984</vt:i4>
      </vt:variant>
      <vt:variant>
        <vt:i4>728</vt:i4>
      </vt:variant>
      <vt:variant>
        <vt:i4>0</vt:i4>
      </vt:variant>
      <vt:variant>
        <vt:i4>5</vt:i4>
      </vt:variant>
      <vt:variant>
        <vt:lpwstr/>
      </vt:variant>
      <vt:variant>
        <vt:lpwstr>_Toc35873986</vt:lpwstr>
      </vt:variant>
      <vt:variant>
        <vt:i4>1638448</vt:i4>
      </vt:variant>
      <vt:variant>
        <vt:i4>722</vt:i4>
      </vt:variant>
      <vt:variant>
        <vt:i4>0</vt:i4>
      </vt:variant>
      <vt:variant>
        <vt:i4>5</vt:i4>
      </vt:variant>
      <vt:variant>
        <vt:lpwstr/>
      </vt:variant>
      <vt:variant>
        <vt:lpwstr>_Toc35873985</vt:lpwstr>
      </vt:variant>
      <vt:variant>
        <vt:i4>1572912</vt:i4>
      </vt:variant>
      <vt:variant>
        <vt:i4>716</vt:i4>
      </vt:variant>
      <vt:variant>
        <vt:i4>0</vt:i4>
      </vt:variant>
      <vt:variant>
        <vt:i4>5</vt:i4>
      </vt:variant>
      <vt:variant>
        <vt:lpwstr/>
      </vt:variant>
      <vt:variant>
        <vt:lpwstr>_Toc35873984</vt:lpwstr>
      </vt:variant>
      <vt:variant>
        <vt:i4>2031664</vt:i4>
      </vt:variant>
      <vt:variant>
        <vt:i4>710</vt:i4>
      </vt:variant>
      <vt:variant>
        <vt:i4>0</vt:i4>
      </vt:variant>
      <vt:variant>
        <vt:i4>5</vt:i4>
      </vt:variant>
      <vt:variant>
        <vt:lpwstr/>
      </vt:variant>
      <vt:variant>
        <vt:lpwstr>_Toc35873983</vt:lpwstr>
      </vt:variant>
      <vt:variant>
        <vt:i4>1966128</vt:i4>
      </vt:variant>
      <vt:variant>
        <vt:i4>704</vt:i4>
      </vt:variant>
      <vt:variant>
        <vt:i4>0</vt:i4>
      </vt:variant>
      <vt:variant>
        <vt:i4>5</vt:i4>
      </vt:variant>
      <vt:variant>
        <vt:lpwstr/>
      </vt:variant>
      <vt:variant>
        <vt:lpwstr>_Toc35873982</vt:lpwstr>
      </vt:variant>
      <vt:variant>
        <vt:i4>1900592</vt:i4>
      </vt:variant>
      <vt:variant>
        <vt:i4>698</vt:i4>
      </vt:variant>
      <vt:variant>
        <vt:i4>0</vt:i4>
      </vt:variant>
      <vt:variant>
        <vt:i4>5</vt:i4>
      </vt:variant>
      <vt:variant>
        <vt:lpwstr/>
      </vt:variant>
      <vt:variant>
        <vt:lpwstr>_Toc35873981</vt:lpwstr>
      </vt:variant>
      <vt:variant>
        <vt:i4>1835056</vt:i4>
      </vt:variant>
      <vt:variant>
        <vt:i4>692</vt:i4>
      </vt:variant>
      <vt:variant>
        <vt:i4>0</vt:i4>
      </vt:variant>
      <vt:variant>
        <vt:i4>5</vt:i4>
      </vt:variant>
      <vt:variant>
        <vt:lpwstr/>
      </vt:variant>
      <vt:variant>
        <vt:lpwstr>_Toc35873980</vt:lpwstr>
      </vt:variant>
      <vt:variant>
        <vt:i4>1376319</vt:i4>
      </vt:variant>
      <vt:variant>
        <vt:i4>686</vt:i4>
      </vt:variant>
      <vt:variant>
        <vt:i4>0</vt:i4>
      </vt:variant>
      <vt:variant>
        <vt:i4>5</vt:i4>
      </vt:variant>
      <vt:variant>
        <vt:lpwstr/>
      </vt:variant>
      <vt:variant>
        <vt:lpwstr>_Toc35873979</vt:lpwstr>
      </vt:variant>
      <vt:variant>
        <vt:i4>1310783</vt:i4>
      </vt:variant>
      <vt:variant>
        <vt:i4>680</vt:i4>
      </vt:variant>
      <vt:variant>
        <vt:i4>0</vt:i4>
      </vt:variant>
      <vt:variant>
        <vt:i4>5</vt:i4>
      </vt:variant>
      <vt:variant>
        <vt:lpwstr/>
      </vt:variant>
      <vt:variant>
        <vt:lpwstr>_Toc35873978</vt:lpwstr>
      </vt:variant>
      <vt:variant>
        <vt:i4>1769535</vt:i4>
      </vt:variant>
      <vt:variant>
        <vt:i4>674</vt:i4>
      </vt:variant>
      <vt:variant>
        <vt:i4>0</vt:i4>
      </vt:variant>
      <vt:variant>
        <vt:i4>5</vt:i4>
      </vt:variant>
      <vt:variant>
        <vt:lpwstr/>
      </vt:variant>
      <vt:variant>
        <vt:lpwstr>_Toc35873977</vt:lpwstr>
      </vt:variant>
      <vt:variant>
        <vt:i4>1703999</vt:i4>
      </vt:variant>
      <vt:variant>
        <vt:i4>668</vt:i4>
      </vt:variant>
      <vt:variant>
        <vt:i4>0</vt:i4>
      </vt:variant>
      <vt:variant>
        <vt:i4>5</vt:i4>
      </vt:variant>
      <vt:variant>
        <vt:lpwstr/>
      </vt:variant>
      <vt:variant>
        <vt:lpwstr>_Toc35873976</vt:lpwstr>
      </vt:variant>
      <vt:variant>
        <vt:i4>1638463</vt:i4>
      </vt:variant>
      <vt:variant>
        <vt:i4>662</vt:i4>
      </vt:variant>
      <vt:variant>
        <vt:i4>0</vt:i4>
      </vt:variant>
      <vt:variant>
        <vt:i4>5</vt:i4>
      </vt:variant>
      <vt:variant>
        <vt:lpwstr/>
      </vt:variant>
      <vt:variant>
        <vt:lpwstr>_Toc35873975</vt:lpwstr>
      </vt:variant>
      <vt:variant>
        <vt:i4>1572927</vt:i4>
      </vt:variant>
      <vt:variant>
        <vt:i4>656</vt:i4>
      </vt:variant>
      <vt:variant>
        <vt:i4>0</vt:i4>
      </vt:variant>
      <vt:variant>
        <vt:i4>5</vt:i4>
      </vt:variant>
      <vt:variant>
        <vt:lpwstr/>
      </vt:variant>
      <vt:variant>
        <vt:lpwstr>_Toc35873974</vt:lpwstr>
      </vt:variant>
      <vt:variant>
        <vt:i4>2031679</vt:i4>
      </vt:variant>
      <vt:variant>
        <vt:i4>650</vt:i4>
      </vt:variant>
      <vt:variant>
        <vt:i4>0</vt:i4>
      </vt:variant>
      <vt:variant>
        <vt:i4>5</vt:i4>
      </vt:variant>
      <vt:variant>
        <vt:lpwstr/>
      </vt:variant>
      <vt:variant>
        <vt:lpwstr>_Toc35873973</vt:lpwstr>
      </vt:variant>
      <vt:variant>
        <vt:i4>1966143</vt:i4>
      </vt:variant>
      <vt:variant>
        <vt:i4>644</vt:i4>
      </vt:variant>
      <vt:variant>
        <vt:i4>0</vt:i4>
      </vt:variant>
      <vt:variant>
        <vt:i4>5</vt:i4>
      </vt:variant>
      <vt:variant>
        <vt:lpwstr/>
      </vt:variant>
      <vt:variant>
        <vt:lpwstr>_Toc35873972</vt:lpwstr>
      </vt:variant>
      <vt:variant>
        <vt:i4>1900607</vt:i4>
      </vt:variant>
      <vt:variant>
        <vt:i4>638</vt:i4>
      </vt:variant>
      <vt:variant>
        <vt:i4>0</vt:i4>
      </vt:variant>
      <vt:variant>
        <vt:i4>5</vt:i4>
      </vt:variant>
      <vt:variant>
        <vt:lpwstr/>
      </vt:variant>
      <vt:variant>
        <vt:lpwstr>_Toc35873971</vt:lpwstr>
      </vt:variant>
      <vt:variant>
        <vt:i4>1835071</vt:i4>
      </vt:variant>
      <vt:variant>
        <vt:i4>632</vt:i4>
      </vt:variant>
      <vt:variant>
        <vt:i4>0</vt:i4>
      </vt:variant>
      <vt:variant>
        <vt:i4>5</vt:i4>
      </vt:variant>
      <vt:variant>
        <vt:lpwstr/>
      </vt:variant>
      <vt:variant>
        <vt:lpwstr>_Toc35873970</vt:lpwstr>
      </vt:variant>
      <vt:variant>
        <vt:i4>1376318</vt:i4>
      </vt:variant>
      <vt:variant>
        <vt:i4>626</vt:i4>
      </vt:variant>
      <vt:variant>
        <vt:i4>0</vt:i4>
      </vt:variant>
      <vt:variant>
        <vt:i4>5</vt:i4>
      </vt:variant>
      <vt:variant>
        <vt:lpwstr/>
      </vt:variant>
      <vt:variant>
        <vt:lpwstr>_Toc35873969</vt:lpwstr>
      </vt:variant>
      <vt:variant>
        <vt:i4>1310782</vt:i4>
      </vt:variant>
      <vt:variant>
        <vt:i4>620</vt:i4>
      </vt:variant>
      <vt:variant>
        <vt:i4>0</vt:i4>
      </vt:variant>
      <vt:variant>
        <vt:i4>5</vt:i4>
      </vt:variant>
      <vt:variant>
        <vt:lpwstr/>
      </vt:variant>
      <vt:variant>
        <vt:lpwstr>_Toc35873968</vt:lpwstr>
      </vt:variant>
      <vt:variant>
        <vt:i4>1769534</vt:i4>
      </vt:variant>
      <vt:variant>
        <vt:i4>614</vt:i4>
      </vt:variant>
      <vt:variant>
        <vt:i4>0</vt:i4>
      </vt:variant>
      <vt:variant>
        <vt:i4>5</vt:i4>
      </vt:variant>
      <vt:variant>
        <vt:lpwstr/>
      </vt:variant>
      <vt:variant>
        <vt:lpwstr>_Toc35873967</vt:lpwstr>
      </vt:variant>
      <vt:variant>
        <vt:i4>1703998</vt:i4>
      </vt:variant>
      <vt:variant>
        <vt:i4>608</vt:i4>
      </vt:variant>
      <vt:variant>
        <vt:i4>0</vt:i4>
      </vt:variant>
      <vt:variant>
        <vt:i4>5</vt:i4>
      </vt:variant>
      <vt:variant>
        <vt:lpwstr/>
      </vt:variant>
      <vt:variant>
        <vt:lpwstr>_Toc35873966</vt:lpwstr>
      </vt:variant>
      <vt:variant>
        <vt:i4>1638462</vt:i4>
      </vt:variant>
      <vt:variant>
        <vt:i4>602</vt:i4>
      </vt:variant>
      <vt:variant>
        <vt:i4>0</vt:i4>
      </vt:variant>
      <vt:variant>
        <vt:i4>5</vt:i4>
      </vt:variant>
      <vt:variant>
        <vt:lpwstr/>
      </vt:variant>
      <vt:variant>
        <vt:lpwstr>_Toc35873965</vt:lpwstr>
      </vt:variant>
      <vt:variant>
        <vt:i4>1572926</vt:i4>
      </vt:variant>
      <vt:variant>
        <vt:i4>596</vt:i4>
      </vt:variant>
      <vt:variant>
        <vt:i4>0</vt:i4>
      </vt:variant>
      <vt:variant>
        <vt:i4>5</vt:i4>
      </vt:variant>
      <vt:variant>
        <vt:lpwstr/>
      </vt:variant>
      <vt:variant>
        <vt:lpwstr>_Toc35873964</vt:lpwstr>
      </vt:variant>
      <vt:variant>
        <vt:i4>2031678</vt:i4>
      </vt:variant>
      <vt:variant>
        <vt:i4>590</vt:i4>
      </vt:variant>
      <vt:variant>
        <vt:i4>0</vt:i4>
      </vt:variant>
      <vt:variant>
        <vt:i4>5</vt:i4>
      </vt:variant>
      <vt:variant>
        <vt:lpwstr/>
      </vt:variant>
      <vt:variant>
        <vt:lpwstr>_Toc35873963</vt:lpwstr>
      </vt:variant>
      <vt:variant>
        <vt:i4>1966142</vt:i4>
      </vt:variant>
      <vt:variant>
        <vt:i4>584</vt:i4>
      </vt:variant>
      <vt:variant>
        <vt:i4>0</vt:i4>
      </vt:variant>
      <vt:variant>
        <vt:i4>5</vt:i4>
      </vt:variant>
      <vt:variant>
        <vt:lpwstr/>
      </vt:variant>
      <vt:variant>
        <vt:lpwstr>_Toc35873962</vt:lpwstr>
      </vt:variant>
      <vt:variant>
        <vt:i4>1900606</vt:i4>
      </vt:variant>
      <vt:variant>
        <vt:i4>578</vt:i4>
      </vt:variant>
      <vt:variant>
        <vt:i4>0</vt:i4>
      </vt:variant>
      <vt:variant>
        <vt:i4>5</vt:i4>
      </vt:variant>
      <vt:variant>
        <vt:lpwstr/>
      </vt:variant>
      <vt:variant>
        <vt:lpwstr>_Toc35873961</vt:lpwstr>
      </vt:variant>
      <vt:variant>
        <vt:i4>1835070</vt:i4>
      </vt:variant>
      <vt:variant>
        <vt:i4>572</vt:i4>
      </vt:variant>
      <vt:variant>
        <vt:i4>0</vt:i4>
      </vt:variant>
      <vt:variant>
        <vt:i4>5</vt:i4>
      </vt:variant>
      <vt:variant>
        <vt:lpwstr/>
      </vt:variant>
      <vt:variant>
        <vt:lpwstr>_Toc35873960</vt:lpwstr>
      </vt:variant>
      <vt:variant>
        <vt:i4>1376317</vt:i4>
      </vt:variant>
      <vt:variant>
        <vt:i4>566</vt:i4>
      </vt:variant>
      <vt:variant>
        <vt:i4>0</vt:i4>
      </vt:variant>
      <vt:variant>
        <vt:i4>5</vt:i4>
      </vt:variant>
      <vt:variant>
        <vt:lpwstr/>
      </vt:variant>
      <vt:variant>
        <vt:lpwstr>_Toc35873959</vt:lpwstr>
      </vt:variant>
      <vt:variant>
        <vt:i4>1310781</vt:i4>
      </vt:variant>
      <vt:variant>
        <vt:i4>560</vt:i4>
      </vt:variant>
      <vt:variant>
        <vt:i4>0</vt:i4>
      </vt:variant>
      <vt:variant>
        <vt:i4>5</vt:i4>
      </vt:variant>
      <vt:variant>
        <vt:lpwstr/>
      </vt:variant>
      <vt:variant>
        <vt:lpwstr>_Toc35873958</vt:lpwstr>
      </vt:variant>
      <vt:variant>
        <vt:i4>1769533</vt:i4>
      </vt:variant>
      <vt:variant>
        <vt:i4>554</vt:i4>
      </vt:variant>
      <vt:variant>
        <vt:i4>0</vt:i4>
      </vt:variant>
      <vt:variant>
        <vt:i4>5</vt:i4>
      </vt:variant>
      <vt:variant>
        <vt:lpwstr/>
      </vt:variant>
      <vt:variant>
        <vt:lpwstr>_Toc35873957</vt:lpwstr>
      </vt:variant>
      <vt:variant>
        <vt:i4>1703997</vt:i4>
      </vt:variant>
      <vt:variant>
        <vt:i4>548</vt:i4>
      </vt:variant>
      <vt:variant>
        <vt:i4>0</vt:i4>
      </vt:variant>
      <vt:variant>
        <vt:i4>5</vt:i4>
      </vt:variant>
      <vt:variant>
        <vt:lpwstr/>
      </vt:variant>
      <vt:variant>
        <vt:lpwstr>_Toc35873956</vt:lpwstr>
      </vt:variant>
      <vt:variant>
        <vt:i4>1638461</vt:i4>
      </vt:variant>
      <vt:variant>
        <vt:i4>542</vt:i4>
      </vt:variant>
      <vt:variant>
        <vt:i4>0</vt:i4>
      </vt:variant>
      <vt:variant>
        <vt:i4>5</vt:i4>
      </vt:variant>
      <vt:variant>
        <vt:lpwstr/>
      </vt:variant>
      <vt:variant>
        <vt:lpwstr>_Toc35873955</vt:lpwstr>
      </vt:variant>
      <vt:variant>
        <vt:i4>1572925</vt:i4>
      </vt:variant>
      <vt:variant>
        <vt:i4>536</vt:i4>
      </vt:variant>
      <vt:variant>
        <vt:i4>0</vt:i4>
      </vt:variant>
      <vt:variant>
        <vt:i4>5</vt:i4>
      </vt:variant>
      <vt:variant>
        <vt:lpwstr/>
      </vt:variant>
      <vt:variant>
        <vt:lpwstr>_Toc35873954</vt:lpwstr>
      </vt:variant>
      <vt:variant>
        <vt:i4>2031677</vt:i4>
      </vt:variant>
      <vt:variant>
        <vt:i4>530</vt:i4>
      </vt:variant>
      <vt:variant>
        <vt:i4>0</vt:i4>
      </vt:variant>
      <vt:variant>
        <vt:i4>5</vt:i4>
      </vt:variant>
      <vt:variant>
        <vt:lpwstr/>
      </vt:variant>
      <vt:variant>
        <vt:lpwstr>_Toc35873953</vt:lpwstr>
      </vt:variant>
      <vt:variant>
        <vt:i4>1966141</vt:i4>
      </vt:variant>
      <vt:variant>
        <vt:i4>524</vt:i4>
      </vt:variant>
      <vt:variant>
        <vt:i4>0</vt:i4>
      </vt:variant>
      <vt:variant>
        <vt:i4>5</vt:i4>
      </vt:variant>
      <vt:variant>
        <vt:lpwstr/>
      </vt:variant>
      <vt:variant>
        <vt:lpwstr>_Toc35873952</vt:lpwstr>
      </vt:variant>
      <vt:variant>
        <vt:i4>1900605</vt:i4>
      </vt:variant>
      <vt:variant>
        <vt:i4>518</vt:i4>
      </vt:variant>
      <vt:variant>
        <vt:i4>0</vt:i4>
      </vt:variant>
      <vt:variant>
        <vt:i4>5</vt:i4>
      </vt:variant>
      <vt:variant>
        <vt:lpwstr/>
      </vt:variant>
      <vt:variant>
        <vt:lpwstr>_Toc35873951</vt:lpwstr>
      </vt:variant>
      <vt:variant>
        <vt:i4>1835069</vt:i4>
      </vt:variant>
      <vt:variant>
        <vt:i4>512</vt:i4>
      </vt:variant>
      <vt:variant>
        <vt:i4>0</vt:i4>
      </vt:variant>
      <vt:variant>
        <vt:i4>5</vt:i4>
      </vt:variant>
      <vt:variant>
        <vt:lpwstr/>
      </vt:variant>
      <vt:variant>
        <vt:lpwstr>_Toc35873950</vt:lpwstr>
      </vt:variant>
      <vt:variant>
        <vt:i4>1376316</vt:i4>
      </vt:variant>
      <vt:variant>
        <vt:i4>506</vt:i4>
      </vt:variant>
      <vt:variant>
        <vt:i4>0</vt:i4>
      </vt:variant>
      <vt:variant>
        <vt:i4>5</vt:i4>
      </vt:variant>
      <vt:variant>
        <vt:lpwstr/>
      </vt:variant>
      <vt:variant>
        <vt:lpwstr>_Toc35873949</vt:lpwstr>
      </vt:variant>
      <vt:variant>
        <vt:i4>1310780</vt:i4>
      </vt:variant>
      <vt:variant>
        <vt:i4>500</vt:i4>
      </vt:variant>
      <vt:variant>
        <vt:i4>0</vt:i4>
      </vt:variant>
      <vt:variant>
        <vt:i4>5</vt:i4>
      </vt:variant>
      <vt:variant>
        <vt:lpwstr/>
      </vt:variant>
      <vt:variant>
        <vt:lpwstr>_Toc35873948</vt:lpwstr>
      </vt:variant>
      <vt:variant>
        <vt:i4>1769532</vt:i4>
      </vt:variant>
      <vt:variant>
        <vt:i4>494</vt:i4>
      </vt:variant>
      <vt:variant>
        <vt:i4>0</vt:i4>
      </vt:variant>
      <vt:variant>
        <vt:i4>5</vt:i4>
      </vt:variant>
      <vt:variant>
        <vt:lpwstr/>
      </vt:variant>
      <vt:variant>
        <vt:lpwstr>_Toc35873947</vt:lpwstr>
      </vt:variant>
      <vt:variant>
        <vt:i4>1703996</vt:i4>
      </vt:variant>
      <vt:variant>
        <vt:i4>488</vt:i4>
      </vt:variant>
      <vt:variant>
        <vt:i4>0</vt:i4>
      </vt:variant>
      <vt:variant>
        <vt:i4>5</vt:i4>
      </vt:variant>
      <vt:variant>
        <vt:lpwstr/>
      </vt:variant>
      <vt:variant>
        <vt:lpwstr>_Toc35873946</vt:lpwstr>
      </vt:variant>
      <vt:variant>
        <vt:i4>1638460</vt:i4>
      </vt:variant>
      <vt:variant>
        <vt:i4>482</vt:i4>
      </vt:variant>
      <vt:variant>
        <vt:i4>0</vt:i4>
      </vt:variant>
      <vt:variant>
        <vt:i4>5</vt:i4>
      </vt:variant>
      <vt:variant>
        <vt:lpwstr/>
      </vt:variant>
      <vt:variant>
        <vt:lpwstr>_Toc35873945</vt:lpwstr>
      </vt:variant>
      <vt:variant>
        <vt:i4>1572924</vt:i4>
      </vt:variant>
      <vt:variant>
        <vt:i4>476</vt:i4>
      </vt:variant>
      <vt:variant>
        <vt:i4>0</vt:i4>
      </vt:variant>
      <vt:variant>
        <vt:i4>5</vt:i4>
      </vt:variant>
      <vt:variant>
        <vt:lpwstr/>
      </vt:variant>
      <vt:variant>
        <vt:lpwstr>_Toc35873944</vt:lpwstr>
      </vt:variant>
      <vt:variant>
        <vt:i4>2031676</vt:i4>
      </vt:variant>
      <vt:variant>
        <vt:i4>470</vt:i4>
      </vt:variant>
      <vt:variant>
        <vt:i4>0</vt:i4>
      </vt:variant>
      <vt:variant>
        <vt:i4>5</vt:i4>
      </vt:variant>
      <vt:variant>
        <vt:lpwstr/>
      </vt:variant>
      <vt:variant>
        <vt:lpwstr>_Toc35873943</vt:lpwstr>
      </vt:variant>
      <vt:variant>
        <vt:i4>1966140</vt:i4>
      </vt:variant>
      <vt:variant>
        <vt:i4>464</vt:i4>
      </vt:variant>
      <vt:variant>
        <vt:i4>0</vt:i4>
      </vt:variant>
      <vt:variant>
        <vt:i4>5</vt:i4>
      </vt:variant>
      <vt:variant>
        <vt:lpwstr/>
      </vt:variant>
      <vt:variant>
        <vt:lpwstr>_Toc35873942</vt:lpwstr>
      </vt:variant>
      <vt:variant>
        <vt:i4>1900604</vt:i4>
      </vt:variant>
      <vt:variant>
        <vt:i4>458</vt:i4>
      </vt:variant>
      <vt:variant>
        <vt:i4>0</vt:i4>
      </vt:variant>
      <vt:variant>
        <vt:i4>5</vt:i4>
      </vt:variant>
      <vt:variant>
        <vt:lpwstr/>
      </vt:variant>
      <vt:variant>
        <vt:lpwstr>_Toc35873941</vt:lpwstr>
      </vt:variant>
      <vt:variant>
        <vt:i4>1835068</vt:i4>
      </vt:variant>
      <vt:variant>
        <vt:i4>452</vt:i4>
      </vt:variant>
      <vt:variant>
        <vt:i4>0</vt:i4>
      </vt:variant>
      <vt:variant>
        <vt:i4>5</vt:i4>
      </vt:variant>
      <vt:variant>
        <vt:lpwstr/>
      </vt:variant>
      <vt:variant>
        <vt:lpwstr>_Toc35873940</vt:lpwstr>
      </vt:variant>
      <vt:variant>
        <vt:i4>1376315</vt:i4>
      </vt:variant>
      <vt:variant>
        <vt:i4>446</vt:i4>
      </vt:variant>
      <vt:variant>
        <vt:i4>0</vt:i4>
      </vt:variant>
      <vt:variant>
        <vt:i4>5</vt:i4>
      </vt:variant>
      <vt:variant>
        <vt:lpwstr/>
      </vt:variant>
      <vt:variant>
        <vt:lpwstr>_Toc35873939</vt:lpwstr>
      </vt:variant>
      <vt:variant>
        <vt:i4>1310779</vt:i4>
      </vt:variant>
      <vt:variant>
        <vt:i4>440</vt:i4>
      </vt:variant>
      <vt:variant>
        <vt:i4>0</vt:i4>
      </vt:variant>
      <vt:variant>
        <vt:i4>5</vt:i4>
      </vt:variant>
      <vt:variant>
        <vt:lpwstr/>
      </vt:variant>
      <vt:variant>
        <vt:lpwstr>_Toc35873938</vt:lpwstr>
      </vt:variant>
      <vt:variant>
        <vt:i4>1769531</vt:i4>
      </vt:variant>
      <vt:variant>
        <vt:i4>434</vt:i4>
      </vt:variant>
      <vt:variant>
        <vt:i4>0</vt:i4>
      </vt:variant>
      <vt:variant>
        <vt:i4>5</vt:i4>
      </vt:variant>
      <vt:variant>
        <vt:lpwstr/>
      </vt:variant>
      <vt:variant>
        <vt:lpwstr>_Toc35873937</vt:lpwstr>
      </vt:variant>
      <vt:variant>
        <vt:i4>1703995</vt:i4>
      </vt:variant>
      <vt:variant>
        <vt:i4>428</vt:i4>
      </vt:variant>
      <vt:variant>
        <vt:i4>0</vt:i4>
      </vt:variant>
      <vt:variant>
        <vt:i4>5</vt:i4>
      </vt:variant>
      <vt:variant>
        <vt:lpwstr/>
      </vt:variant>
      <vt:variant>
        <vt:lpwstr>_Toc35873936</vt:lpwstr>
      </vt:variant>
      <vt:variant>
        <vt:i4>1638459</vt:i4>
      </vt:variant>
      <vt:variant>
        <vt:i4>422</vt:i4>
      </vt:variant>
      <vt:variant>
        <vt:i4>0</vt:i4>
      </vt:variant>
      <vt:variant>
        <vt:i4>5</vt:i4>
      </vt:variant>
      <vt:variant>
        <vt:lpwstr/>
      </vt:variant>
      <vt:variant>
        <vt:lpwstr>_Toc35873935</vt:lpwstr>
      </vt:variant>
      <vt:variant>
        <vt:i4>1572923</vt:i4>
      </vt:variant>
      <vt:variant>
        <vt:i4>416</vt:i4>
      </vt:variant>
      <vt:variant>
        <vt:i4>0</vt:i4>
      </vt:variant>
      <vt:variant>
        <vt:i4>5</vt:i4>
      </vt:variant>
      <vt:variant>
        <vt:lpwstr/>
      </vt:variant>
      <vt:variant>
        <vt:lpwstr>_Toc35873934</vt:lpwstr>
      </vt:variant>
      <vt:variant>
        <vt:i4>2031675</vt:i4>
      </vt:variant>
      <vt:variant>
        <vt:i4>410</vt:i4>
      </vt:variant>
      <vt:variant>
        <vt:i4>0</vt:i4>
      </vt:variant>
      <vt:variant>
        <vt:i4>5</vt:i4>
      </vt:variant>
      <vt:variant>
        <vt:lpwstr/>
      </vt:variant>
      <vt:variant>
        <vt:lpwstr>_Toc35873933</vt:lpwstr>
      </vt:variant>
      <vt:variant>
        <vt:i4>1966139</vt:i4>
      </vt:variant>
      <vt:variant>
        <vt:i4>404</vt:i4>
      </vt:variant>
      <vt:variant>
        <vt:i4>0</vt:i4>
      </vt:variant>
      <vt:variant>
        <vt:i4>5</vt:i4>
      </vt:variant>
      <vt:variant>
        <vt:lpwstr/>
      </vt:variant>
      <vt:variant>
        <vt:lpwstr>_Toc35873932</vt:lpwstr>
      </vt:variant>
      <vt:variant>
        <vt:i4>1900603</vt:i4>
      </vt:variant>
      <vt:variant>
        <vt:i4>398</vt:i4>
      </vt:variant>
      <vt:variant>
        <vt:i4>0</vt:i4>
      </vt:variant>
      <vt:variant>
        <vt:i4>5</vt:i4>
      </vt:variant>
      <vt:variant>
        <vt:lpwstr/>
      </vt:variant>
      <vt:variant>
        <vt:lpwstr>_Toc35873931</vt:lpwstr>
      </vt:variant>
      <vt:variant>
        <vt:i4>1835067</vt:i4>
      </vt:variant>
      <vt:variant>
        <vt:i4>392</vt:i4>
      </vt:variant>
      <vt:variant>
        <vt:i4>0</vt:i4>
      </vt:variant>
      <vt:variant>
        <vt:i4>5</vt:i4>
      </vt:variant>
      <vt:variant>
        <vt:lpwstr/>
      </vt:variant>
      <vt:variant>
        <vt:lpwstr>_Toc35873930</vt:lpwstr>
      </vt:variant>
      <vt:variant>
        <vt:i4>1376314</vt:i4>
      </vt:variant>
      <vt:variant>
        <vt:i4>386</vt:i4>
      </vt:variant>
      <vt:variant>
        <vt:i4>0</vt:i4>
      </vt:variant>
      <vt:variant>
        <vt:i4>5</vt:i4>
      </vt:variant>
      <vt:variant>
        <vt:lpwstr/>
      </vt:variant>
      <vt:variant>
        <vt:lpwstr>_Toc35873929</vt:lpwstr>
      </vt:variant>
      <vt:variant>
        <vt:i4>1310778</vt:i4>
      </vt:variant>
      <vt:variant>
        <vt:i4>380</vt:i4>
      </vt:variant>
      <vt:variant>
        <vt:i4>0</vt:i4>
      </vt:variant>
      <vt:variant>
        <vt:i4>5</vt:i4>
      </vt:variant>
      <vt:variant>
        <vt:lpwstr/>
      </vt:variant>
      <vt:variant>
        <vt:lpwstr>_Toc35873928</vt:lpwstr>
      </vt:variant>
      <vt:variant>
        <vt:i4>1769530</vt:i4>
      </vt:variant>
      <vt:variant>
        <vt:i4>374</vt:i4>
      </vt:variant>
      <vt:variant>
        <vt:i4>0</vt:i4>
      </vt:variant>
      <vt:variant>
        <vt:i4>5</vt:i4>
      </vt:variant>
      <vt:variant>
        <vt:lpwstr/>
      </vt:variant>
      <vt:variant>
        <vt:lpwstr>_Toc35873927</vt:lpwstr>
      </vt:variant>
      <vt:variant>
        <vt:i4>1703994</vt:i4>
      </vt:variant>
      <vt:variant>
        <vt:i4>368</vt:i4>
      </vt:variant>
      <vt:variant>
        <vt:i4>0</vt:i4>
      </vt:variant>
      <vt:variant>
        <vt:i4>5</vt:i4>
      </vt:variant>
      <vt:variant>
        <vt:lpwstr/>
      </vt:variant>
      <vt:variant>
        <vt:lpwstr>_Toc35873926</vt:lpwstr>
      </vt:variant>
      <vt:variant>
        <vt:i4>1638458</vt:i4>
      </vt:variant>
      <vt:variant>
        <vt:i4>362</vt:i4>
      </vt:variant>
      <vt:variant>
        <vt:i4>0</vt:i4>
      </vt:variant>
      <vt:variant>
        <vt:i4>5</vt:i4>
      </vt:variant>
      <vt:variant>
        <vt:lpwstr/>
      </vt:variant>
      <vt:variant>
        <vt:lpwstr>_Toc35873925</vt:lpwstr>
      </vt:variant>
      <vt:variant>
        <vt:i4>1572922</vt:i4>
      </vt:variant>
      <vt:variant>
        <vt:i4>356</vt:i4>
      </vt:variant>
      <vt:variant>
        <vt:i4>0</vt:i4>
      </vt:variant>
      <vt:variant>
        <vt:i4>5</vt:i4>
      </vt:variant>
      <vt:variant>
        <vt:lpwstr/>
      </vt:variant>
      <vt:variant>
        <vt:lpwstr>_Toc35873924</vt:lpwstr>
      </vt:variant>
      <vt:variant>
        <vt:i4>2031674</vt:i4>
      </vt:variant>
      <vt:variant>
        <vt:i4>350</vt:i4>
      </vt:variant>
      <vt:variant>
        <vt:i4>0</vt:i4>
      </vt:variant>
      <vt:variant>
        <vt:i4>5</vt:i4>
      </vt:variant>
      <vt:variant>
        <vt:lpwstr/>
      </vt:variant>
      <vt:variant>
        <vt:lpwstr>_Toc35873923</vt:lpwstr>
      </vt:variant>
      <vt:variant>
        <vt:i4>1966138</vt:i4>
      </vt:variant>
      <vt:variant>
        <vt:i4>344</vt:i4>
      </vt:variant>
      <vt:variant>
        <vt:i4>0</vt:i4>
      </vt:variant>
      <vt:variant>
        <vt:i4>5</vt:i4>
      </vt:variant>
      <vt:variant>
        <vt:lpwstr/>
      </vt:variant>
      <vt:variant>
        <vt:lpwstr>_Toc35873922</vt:lpwstr>
      </vt:variant>
      <vt:variant>
        <vt:i4>1900602</vt:i4>
      </vt:variant>
      <vt:variant>
        <vt:i4>338</vt:i4>
      </vt:variant>
      <vt:variant>
        <vt:i4>0</vt:i4>
      </vt:variant>
      <vt:variant>
        <vt:i4>5</vt:i4>
      </vt:variant>
      <vt:variant>
        <vt:lpwstr/>
      </vt:variant>
      <vt:variant>
        <vt:lpwstr>_Toc35873921</vt:lpwstr>
      </vt:variant>
      <vt:variant>
        <vt:i4>1835066</vt:i4>
      </vt:variant>
      <vt:variant>
        <vt:i4>332</vt:i4>
      </vt:variant>
      <vt:variant>
        <vt:i4>0</vt:i4>
      </vt:variant>
      <vt:variant>
        <vt:i4>5</vt:i4>
      </vt:variant>
      <vt:variant>
        <vt:lpwstr/>
      </vt:variant>
      <vt:variant>
        <vt:lpwstr>_Toc35873920</vt:lpwstr>
      </vt:variant>
      <vt:variant>
        <vt:i4>1376313</vt:i4>
      </vt:variant>
      <vt:variant>
        <vt:i4>326</vt:i4>
      </vt:variant>
      <vt:variant>
        <vt:i4>0</vt:i4>
      </vt:variant>
      <vt:variant>
        <vt:i4>5</vt:i4>
      </vt:variant>
      <vt:variant>
        <vt:lpwstr/>
      </vt:variant>
      <vt:variant>
        <vt:lpwstr>_Toc35873919</vt:lpwstr>
      </vt:variant>
      <vt:variant>
        <vt:i4>1310777</vt:i4>
      </vt:variant>
      <vt:variant>
        <vt:i4>320</vt:i4>
      </vt:variant>
      <vt:variant>
        <vt:i4>0</vt:i4>
      </vt:variant>
      <vt:variant>
        <vt:i4>5</vt:i4>
      </vt:variant>
      <vt:variant>
        <vt:lpwstr/>
      </vt:variant>
      <vt:variant>
        <vt:lpwstr>_Toc35873918</vt:lpwstr>
      </vt:variant>
      <vt:variant>
        <vt:i4>1769529</vt:i4>
      </vt:variant>
      <vt:variant>
        <vt:i4>314</vt:i4>
      </vt:variant>
      <vt:variant>
        <vt:i4>0</vt:i4>
      </vt:variant>
      <vt:variant>
        <vt:i4>5</vt:i4>
      </vt:variant>
      <vt:variant>
        <vt:lpwstr/>
      </vt:variant>
      <vt:variant>
        <vt:lpwstr>_Toc35873917</vt:lpwstr>
      </vt:variant>
      <vt:variant>
        <vt:i4>1703993</vt:i4>
      </vt:variant>
      <vt:variant>
        <vt:i4>308</vt:i4>
      </vt:variant>
      <vt:variant>
        <vt:i4>0</vt:i4>
      </vt:variant>
      <vt:variant>
        <vt:i4>5</vt:i4>
      </vt:variant>
      <vt:variant>
        <vt:lpwstr/>
      </vt:variant>
      <vt:variant>
        <vt:lpwstr>_Toc35873916</vt:lpwstr>
      </vt:variant>
      <vt:variant>
        <vt:i4>1638457</vt:i4>
      </vt:variant>
      <vt:variant>
        <vt:i4>302</vt:i4>
      </vt:variant>
      <vt:variant>
        <vt:i4>0</vt:i4>
      </vt:variant>
      <vt:variant>
        <vt:i4>5</vt:i4>
      </vt:variant>
      <vt:variant>
        <vt:lpwstr/>
      </vt:variant>
      <vt:variant>
        <vt:lpwstr>_Toc35873915</vt:lpwstr>
      </vt:variant>
      <vt:variant>
        <vt:i4>1572921</vt:i4>
      </vt:variant>
      <vt:variant>
        <vt:i4>296</vt:i4>
      </vt:variant>
      <vt:variant>
        <vt:i4>0</vt:i4>
      </vt:variant>
      <vt:variant>
        <vt:i4>5</vt:i4>
      </vt:variant>
      <vt:variant>
        <vt:lpwstr/>
      </vt:variant>
      <vt:variant>
        <vt:lpwstr>_Toc35873914</vt:lpwstr>
      </vt:variant>
      <vt:variant>
        <vt:i4>2031673</vt:i4>
      </vt:variant>
      <vt:variant>
        <vt:i4>290</vt:i4>
      </vt:variant>
      <vt:variant>
        <vt:i4>0</vt:i4>
      </vt:variant>
      <vt:variant>
        <vt:i4>5</vt:i4>
      </vt:variant>
      <vt:variant>
        <vt:lpwstr/>
      </vt:variant>
      <vt:variant>
        <vt:lpwstr>_Toc35873913</vt:lpwstr>
      </vt:variant>
      <vt:variant>
        <vt:i4>1966137</vt:i4>
      </vt:variant>
      <vt:variant>
        <vt:i4>284</vt:i4>
      </vt:variant>
      <vt:variant>
        <vt:i4>0</vt:i4>
      </vt:variant>
      <vt:variant>
        <vt:i4>5</vt:i4>
      </vt:variant>
      <vt:variant>
        <vt:lpwstr/>
      </vt:variant>
      <vt:variant>
        <vt:lpwstr>_Toc35873912</vt:lpwstr>
      </vt:variant>
      <vt:variant>
        <vt:i4>1900601</vt:i4>
      </vt:variant>
      <vt:variant>
        <vt:i4>278</vt:i4>
      </vt:variant>
      <vt:variant>
        <vt:i4>0</vt:i4>
      </vt:variant>
      <vt:variant>
        <vt:i4>5</vt:i4>
      </vt:variant>
      <vt:variant>
        <vt:lpwstr/>
      </vt:variant>
      <vt:variant>
        <vt:lpwstr>_Toc35873911</vt:lpwstr>
      </vt:variant>
      <vt:variant>
        <vt:i4>1835065</vt:i4>
      </vt:variant>
      <vt:variant>
        <vt:i4>272</vt:i4>
      </vt:variant>
      <vt:variant>
        <vt:i4>0</vt:i4>
      </vt:variant>
      <vt:variant>
        <vt:i4>5</vt:i4>
      </vt:variant>
      <vt:variant>
        <vt:lpwstr/>
      </vt:variant>
      <vt:variant>
        <vt:lpwstr>_Toc35873910</vt:lpwstr>
      </vt:variant>
      <vt:variant>
        <vt:i4>1376312</vt:i4>
      </vt:variant>
      <vt:variant>
        <vt:i4>266</vt:i4>
      </vt:variant>
      <vt:variant>
        <vt:i4>0</vt:i4>
      </vt:variant>
      <vt:variant>
        <vt:i4>5</vt:i4>
      </vt:variant>
      <vt:variant>
        <vt:lpwstr/>
      </vt:variant>
      <vt:variant>
        <vt:lpwstr>_Toc35873909</vt:lpwstr>
      </vt:variant>
      <vt:variant>
        <vt:i4>1310776</vt:i4>
      </vt:variant>
      <vt:variant>
        <vt:i4>260</vt:i4>
      </vt:variant>
      <vt:variant>
        <vt:i4>0</vt:i4>
      </vt:variant>
      <vt:variant>
        <vt:i4>5</vt:i4>
      </vt:variant>
      <vt:variant>
        <vt:lpwstr/>
      </vt:variant>
      <vt:variant>
        <vt:lpwstr>_Toc35873908</vt:lpwstr>
      </vt:variant>
      <vt:variant>
        <vt:i4>1769528</vt:i4>
      </vt:variant>
      <vt:variant>
        <vt:i4>254</vt:i4>
      </vt:variant>
      <vt:variant>
        <vt:i4>0</vt:i4>
      </vt:variant>
      <vt:variant>
        <vt:i4>5</vt:i4>
      </vt:variant>
      <vt:variant>
        <vt:lpwstr/>
      </vt:variant>
      <vt:variant>
        <vt:lpwstr>_Toc35873907</vt:lpwstr>
      </vt:variant>
      <vt:variant>
        <vt:i4>1703992</vt:i4>
      </vt:variant>
      <vt:variant>
        <vt:i4>248</vt:i4>
      </vt:variant>
      <vt:variant>
        <vt:i4>0</vt:i4>
      </vt:variant>
      <vt:variant>
        <vt:i4>5</vt:i4>
      </vt:variant>
      <vt:variant>
        <vt:lpwstr/>
      </vt:variant>
      <vt:variant>
        <vt:lpwstr>_Toc35873906</vt:lpwstr>
      </vt:variant>
      <vt:variant>
        <vt:i4>1638456</vt:i4>
      </vt:variant>
      <vt:variant>
        <vt:i4>242</vt:i4>
      </vt:variant>
      <vt:variant>
        <vt:i4>0</vt:i4>
      </vt:variant>
      <vt:variant>
        <vt:i4>5</vt:i4>
      </vt:variant>
      <vt:variant>
        <vt:lpwstr/>
      </vt:variant>
      <vt:variant>
        <vt:lpwstr>_Toc35873905</vt:lpwstr>
      </vt:variant>
      <vt:variant>
        <vt:i4>1572920</vt:i4>
      </vt:variant>
      <vt:variant>
        <vt:i4>236</vt:i4>
      </vt:variant>
      <vt:variant>
        <vt:i4>0</vt:i4>
      </vt:variant>
      <vt:variant>
        <vt:i4>5</vt:i4>
      </vt:variant>
      <vt:variant>
        <vt:lpwstr/>
      </vt:variant>
      <vt:variant>
        <vt:lpwstr>_Toc35873904</vt:lpwstr>
      </vt:variant>
      <vt:variant>
        <vt:i4>2031672</vt:i4>
      </vt:variant>
      <vt:variant>
        <vt:i4>230</vt:i4>
      </vt:variant>
      <vt:variant>
        <vt:i4>0</vt:i4>
      </vt:variant>
      <vt:variant>
        <vt:i4>5</vt:i4>
      </vt:variant>
      <vt:variant>
        <vt:lpwstr/>
      </vt:variant>
      <vt:variant>
        <vt:lpwstr>_Toc35873903</vt:lpwstr>
      </vt:variant>
      <vt:variant>
        <vt:i4>1966136</vt:i4>
      </vt:variant>
      <vt:variant>
        <vt:i4>224</vt:i4>
      </vt:variant>
      <vt:variant>
        <vt:i4>0</vt:i4>
      </vt:variant>
      <vt:variant>
        <vt:i4>5</vt:i4>
      </vt:variant>
      <vt:variant>
        <vt:lpwstr/>
      </vt:variant>
      <vt:variant>
        <vt:lpwstr>_Toc35873902</vt:lpwstr>
      </vt:variant>
      <vt:variant>
        <vt:i4>1900600</vt:i4>
      </vt:variant>
      <vt:variant>
        <vt:i4>218</vt:i4>
      </vt:variant>
      <vt:variant>
        <vt:i4>0</vt:i4>
      </vt:variant>
      <vt:variant>
        <vt:i4>5</vt:i4>
      </vt:variant>
      <vt:variant>
        <vt:lpwstr/>
      </vt:variant>
      <vt:variant>
        <vt:lpwstr>_Toc35873901</vt:lpwstr>
      </vt:variant>
      <vt:variant>
        <vt:i4>1835064</vt:i4>
      </vt:variant>
      <vt:variant>
        <vt:i4>212</vt:i4>
      </vt:variant>
      <vt:variant>
        <vt:i4>0</vt:i4>
      </vt:variant>
      <vt:variant>
        <vt:i4>5</vt:i4>
      </vt:variant>
      <vt:variant>
        <vt:lpwstr/>
      </vt:variant>
      <vt:variant>
        <vt:lpwstr>_Toc35873900</vt:lpwstr>
      </vt:variant>
      <vt:variant>
        <vt:i4>1310769</vt:i4>
      </vt:variant>
      <vt:variant>
        <vt:i4>206</vt:i4>
      </vt:variant>
      <vt:variant>
        <vt:i4>0</vt:i4>
      </vt:variant>
      <vt:variant>
        <vt:i4>5</vt:i4>
      </vt:variant>
      <vt:variant>
        <vt:lpwstr/>
      </vt:variant>
      <vt:variant>
        <vt:lpwstr>_Toc35873899</vt:lpwstr>
      </vt:variant>
      <vt:variant>
        <vt:i4>1376305</vt:i4>
      </vt:variant>
      <vt:variant>
        <vt:i4>200</vt:i4>
      </vt:variant>
      <vt:variant>
        <vt:i4>0</vt:i4>
      </vt:variant>
      <vt:variant>
        <vt:i4>5</vt:i4>
      </vt:variant>
      <vt:variant>
        <vt:lpwstr/>
      </vt:variant>
      <vt:variant>
        <vt:lpwstr>_Toc35873898</vt:lpwstr>
      </vt:variant>
      <vt:variant>
        <vt:i4>1703985</vt:i4>
      </vt:variant>
      <vt:variant>
        <vt:i4>194</vt:i4>
      </vt:variant>
      <vt:variant>
        <vt:i4>0</vt:i4>
      </vt:variant>
      <vt:variant>
        <vt:i4>5</vt:i4>
      </vt:variant>
      <vt:variant>
        <vt:lpwstr/>
      </vt:variant>
      <vt:variant>
        <vt:lpwstr>_Toc35873897</vt:lpwstr>
      </vt:variant>
      <vt:variant>
        <vt:i4>1769521</vt:i4>
      </vt:variant>
      <vt:variant>
        <vt:i4>188</vt:i4>
      </vt:variant>
      <vt:variant>
        <vt:i4>0</vt:i4>
      </vt:variant>
      <vt:variant>
        <vt:i4>5</vt:i4>
      </vt:variant>
      <vt:variant>
        <vt:lpwstr/>
      </vt:variant>
      <vt:variant>
        <vt:lpwstr>_Toc35873896</vt:lpwstr>
      </vt:variant>
      <vt:variant>
        <vt:i4>1572913</vt:i4>
      </vt:variant>
      <vt:variant>
        <vt:i4>182</vt:i4>
      </vt:variant>
      <vt:variant>
        <vt:i4>0</vt:i4>
      </vt:variant>
      <vt:variant>
        <vt:i4>5</vt:i4>
      </vt:variant>
      <vt:variant>
        <vt:lpwstr/>
      </vt:variant>
      <vt:variant>
        <vt:lpwstr>_Toc35873895</vt:lpwstr>
      </vt:variant>
      <vt:variant>
        <vt:i4>1638449</vt:i4>
      </vt:variant>
      <vt:variant>
        <vt:i4>176</vt:i4>
      </vt:variant>
      <vt:variant>
        <vt:i4>0</vt:i4>
      </vt:variant>
      <vt:variant>
        <vt:i4>5</vt:i4>
      </vt:variant>
      <vt:variant>
        <vt:lpwstr/>
      </vt:variant>
      <vt:variant>
        <vt:lpwstr>_Toc35873894</vt:lpwstr>
      </vt:variant>
      <vt:variant>
        <vt:i4>1966129</vt:i4>
      </vt:variant>
      <vt:variant>
        <vt:i4>170</vt:i4>
      </vt:variant>
      <vt:variant>
        <vt:i4>0</vt:i4>
      </vt:variant>
      <vt:variant>
        <vt:i4>5</vt:i4>
      </vt:variant>
      <vt:variant>
        <vt:lpwstr/>
      </vt:variant>
      <vt:variant>
        <vt:lpwstr>_Toc35873893</vt:lpwstr>
      </vt:variant>
      <vt:variant>
        <vt:i4>2031665</vt:i4>
      </vt:variant>
      <vt:variant>
        <vt:i4>164</vt:i4>
      </vt:variant>
      <vt:variant>
        <vt:i4>0</vt:i4>
      </vt:variant>
      <vt:variant>
        <vt:i4>5</vt:i4>
      </vt:variant>
      <vt:variant>
        <vt:lpwstr/>
      </vt:variant>
      <vt:variant>
        <vt:lpwstr>_Toc35873892</vt:lpwstr>
      </vt:variant>
      <vt:variant>
        <vt:i4>1835057</vt:i4>
      </vt:variant>
      <vt:variant>
        <vt:i4>158</vt:i4>
      </vt:variant>
      <vt:variant>
        <vt:i4>0</vt:i4>
      </vt:variant>
      <vt:variant>
        <vt:i4>5</vt:i4>
      </vt:variant>
      <vt:variant>
        <vt:lpwstr/>
      </vt:variant>
      <vt:variant>
        <vt:lpwstr>_Toc35873891</vt:lpwstr>
      </vt:variant>
      <vt:variant>
        <vt:i4>1900593</vt:i4>
      </vt:variant>
      <vt:variant>
        <vt:i4>152</vt:i4>
      </vt:variant>
      <vt:variant>
        <vt:i4>0</vt:i4>
      </vt:variant>
      <vt:variant>
        <vt:i4>5</vt:i4>
      </vt:variant>
      <vt:variant>
        <vt:lpwstr/>
      </vt:variant>
      <vt:variant>
        <vt:lpwstr>_Toc35873890</vt:lpwstr>
      </vt:variant>
      <vt:variant>
        <vt:i4>1310768</vt:i4>
      </vt:variant>
      <vt:variant>
        <vt:i4>146</vt:i4>
      </vt:variant>
      <vt:variant>
        <vt:i4>0</vt:i4>
      </vt:variant>
      <vt:variant>
        <vt:i4>5</vt:i4>
      </vt:variant>
      <vt:variant>
        <vt:lpwstr/>
      </vt:variant>
      <vt:variant>
        <vt:lpwstr>_Toc35873889</vt:lpwstr>
      </vt:variant>
      <vt:variant>
        <vt:i4>1376304</vt:i4>
      </vt:variant>
      <vt:variant>
        <vt:i4>140</vt:i4>
      </vt:variant>
      <vt:variant>
        <vt:i4>0</vt:i4>
      </vt:variant>
      <vt:variant>
        <vt:i4>5</vt:i4>
      </vt:variant>
      <vt:variant>
        <vt:lpwstr/>
      </vt:variant>
      <vt:variant>
        <vt:lpwstr>_Toc35873888</vt:lpwstr>
      </vt:variant>
      <vt:variant>
        <vt:i4>1703984</vt:i4>
      </vt:variant>
      <vt:variant>
        <vt:i4>134</vt:i4>
      </vt:variant>
      <vt:variant>
        <vt:i4>0</vt:i4>
      </vt:variant>
      <vt:variant>
        <vt:i4>5</vt:i4>
      </vt:variant>
      <vt:variant>
        <vt:lpwstr/>
      </vt:variant>
      <vt:variant>
        <vt:lpwstr>_Toc35873887</vt:lpwstr>
      </vt:variant>
      <vt:variant>
        <vt:i4>1769520</vt:i4>
      </vt:variant>
      <vt:variant>
        <vt:i4>128</vt:i4>
      </vt:variant>
      <vt:variant>
        <vt:i4>0</vt:i4>
      </vt:variant>
      <vt:variant>
        <vt:i4>5</vt:i4>
      </vt:variant>
      <vt:variant>
        <vt:lpwstr/>
      </vt:variant>
      <vt:variant>
        <vt:lpwstr>_Toc35873886</vt:lpwstr>
      </vt:variant>
      <vt:variant>
        <vt:i4>1572912</vt:i4>
      </vt:variant>
      <vt:variant>
        <vt:i4>122</vt:i4>
      </vt:variant>
      <vt:variant>
        <vt:i4>0</vt:i4>
      </vt:variant>
      <vt:variant>
        <vt:i4>5</vt:i4>
      </vt:variant>
      <vt:variant>
        <vt:lpwstr/>
      </vt:variant>
      <vt:variant>
        <vt:lpwstr>_Toc35873885</vt:lpwstr>
      </vt:variant>
      <vt:variant>
        <vt:i4>1638448</vt:i4>
      </vt:variant>
      <vt:variant>
        <vt:i4>116</vt:i4>
      </vt:variant>
      <vt:variant>
        <vt:i4>0</vt:i4>
      </vt:variant>
      <vt:variant>
        <vt:i4>5</vt:i4>
      </vt:variant>
      <vt:variant>
        <vt:lpwstr/>
      </vt:variant>
      <vt:variant>
        <vt:lpwstr>_Toc35873884</vt:lpwstr>
      </vt:variant>
      <vt:variant>
        <vt:i4>1966128</vt:i4>
      </vt:variant>
      <vt:variant>
        <vt:i4>110</vt:i4>
      </vt:variant>
      <vt:variant>
        <vt:i4>0</vt:i4>
      </vt:variant>
      <vt:variant>
        <vt:i4>5</vt:i4>
      </vt:variant>
      <vt:variant>
        <vt:lpwstr/>
      </vt:variant>
      <vt:variant>
        <vt:lpwstr>_Toc35873883</vt:lpwstr>
      </vt:variant>
      <vt:variant>
        <vt:i4>2031664</vt:i4>
      </vt:variant>
      <vt:variant>
        <vt:i4>104</vt:i4>
      </vt:variant>
      <vt:variant>
        <vt:i4>0</vt:i4>
      </vt:variant>
      <vt:variant>
        <vt:i4>5</vt:i4>
      </vt:variant>
      <vt:variant>
        <vt:lpwstr/>
      </vt:variant>
      <vt:variant>
        <vt:lpwstr>_Toc35873882</vt:lpwstr>
      </vt:variant>
      <vt:variant>
        <vt:i4>1835056</vt:i4>
      </vt:variant>
      <vt:variant>
        <vt:i4>98</vt:i4>
      </vt:variant>
      <vt:variant>
        <vt:i4>0</vt:i4>
      </vt:variant>
      <vt:variant>
        <vt:i4>5</vt:i4>
      </vt:variant>
      <vt:variant>
        <vt:lpwstr/>
      </vt:variant>
      <vt:variant>
        <vt:lpwstr>_Toc35873881</vt:lpwstr>
      </vt:variant>
      <vt:variant>
        <vt:i4>1900592</vt:i4>
      </vt:variant>
      <vt:variant>
        <vt:i4>92</vt:i4>
      </vt:variant>
      <vt:variant>
        <vt:i4>0</vt:i4>
      </vt:variant>
      <vt:variant>
        <vt:i4>5</vt:i4>
      </vt:variant>
      <vt:variant>
        <vt:lpwstr/>
      </vt:variant>
      <vt:variant>
        <vt:lpwstr>_Toc35873880</vt:lpwstr>
      </vt:variant>
      <vt:variant>
        <vt:i4>1310783</vt:i4>
      </vt:variant>
      <vt:variant>
        <vt:i4>86</vt:i4>
      </vt:variant>
      <vt:variant>
        <vt:i4>0</vt:i4>
      </vt:variant>
      <vt:variant>
        <vt:i4>5</vt:i4>
      </vt:variant>
      <vt:variant>
        <vt:lpwstr/>
      </vt:variant>
      <vt:variant>
        <vt:lpwstr>_Toc35873879</vt:lpwstr>
      </vt:variant>
      <vt:variant>
        <vt:i4>1376319</vt:i4>
      </vt:variant>
      <vt:variant>
        <vt:i4>80</vt:i4>
      </vt:variant>
      <vt:variant>
        <vt:i4>0</vt:i4>
      </vt:variant>
      <vt:variant>
        <vt:i4>5</vt:i4>
      </vt:variant>
      <vt:variant>
        <vt:lpwstr/>
      </vt:variant>
      <vt:variant>
        <vt:lpwstr>_Toc35873878</vt:lpwstr>
      </vt:variant>
      <vt:variant>
        <vt:i4>1703999</vt:i4>
      </vt:variant>
      <vt:variant>
        <vt:i4>74</vt:i4>
      </vt:variant>
      <vt:variant>
        <vt:i4>0</vt:i4>
      </vt:variant>
      <vt:variant>
        <vt:i4>5</vt:i4>
      </vt:variant>
      <vt:variant>
        <vt:lpwstr/>
      </vt:variant>
      <vt:variant>
        <vt:lpwstr>_Toc35873877</vt:lpwstr>
      </vt:variant>
      <vt:variant>
        <vt:i4>1769535</vt:i4>
      </vt:variant>
      <vt:variant>
        <vt:i4>68</vt:i4>
      </vt:variant>
      <vt:variant>
        <vt:i4>0</vt:i4>
      </vt:variant>
      <vt:variant>
        <vt:i4>5</vt:i4>
      </vt:variant>
      <vt:variant>
        <vt:lpwstr/>
      </vt:variant>
      <vt:variant>
        <vt:lpwstr>_Toc35873876</vt:lpwstr>
      </vt:variant>
      <vt:variant>
        <vt:i4>1572927</vt:i4>
      </vt:variant>
      <vt:variant>
        <vt:i4>62</vt:i4>
      </vt:variant>
      <vt:variant>
        <vt:i4>0</vt:i4>
      </vt:variant>
      <vt:variant>
        <vt:i4>5</vt:i4>
      </vt:variant>
      <vt:variant>
        <vt:lpwstr/>
      </vt:variant>
      <vt:variant>
        <vt:lpwstr>_Toc35873875</vt:lpwstr>
      </vt:variant>
      <vt:variant>
        <vt:i4>1638463</vt:i4>
      </vt:variant>
      <vt:variant>
        <vt:i4>56</vt:i4>
      </vt:variant>
      <vt:variant>
        <vt:i4>0</vt:i4>
      </vt:variant>
      <vt:variant>
        <vt:i4>5</vt:i4>
      </vt:variant>
      <vt:variant>
        <vt:lpwstr/>
      </vt:variant>
      <vt:variant>
        <vt:lpwstr>_Toc35873874</vt:lpwstr>
      </vt:variant>
      <vt:variant>
        <vt:i4>1966143</vt:i4>
      </vt:variant>
      <vt:variant>
        <vt:i4>50</vt:i4>
      </vt:variant>
      <vt:variant>
        <vt:i4>0</vt:i4>
      </vt:variant>
      <vt:variant>
        <vt:i4>5</vt:i4>
      </vt:variant>
      <vt:variant>
        <vt:lpwstr/>
      </vt:variant>
      <vt:variant>
        <vt:lpwstr>_Toc35873873</vt:lpwstr>
      </vt:variant>
      <vt:variant>
        <vt:i4>2031679</vt:i4>
      </vt:variant>
      <vt:variant>
        <vt:i4>44</vt:i4>
      </vt:variant>
      <vt:variant>
        <vt:i4>0</vt:i4>
      </vt:variant>
      <vt:variant>
        <vt:i4>5</vt:i4>
      </vt:variant>
      <vt:variant>
        <vt:lpwstr/>
      </vt:variant>
      <vt:variant>
        <vt:lpwstr>_Toc35873872</vt:lpwstr>
      </vt:variant>
      <vt:variant>
        <vt:i4>1835071</vt:i4>
      </vt:variant>
      <vt:variant>
        <vt:i4>38</vt:i4>
      </vt:variant>
      <vt:variant>
        <vt:i4>0</vt:i4>
      </vt:variant>
      <vt:variant>
        <vt:i4>5</vt:i4>
      </vt:variant>
      <vt:variant>
        <vt:lpwstr/>
      </vt:variant>
      <vt:variant>
        <vt:lpwstr>_Toc35873871</vt:lpwstr>
      </vt:variant>
      <vt:variant>
        <vt:i4>1900607</vt:i4>
      </vt:variant>
      <vt:variant>
        <vt:i4>32</vt:i4>
      </vt:variant>
      <vt:variant>
        <vt:i4>0</vt:i4>
      </vt:variant>
      <vt:variant>
        <vt:i4>5</vt:i4>
      </vt:variant>
      <vt:variant>
        <vt:lpwstr/>
      </vt:variant>
      <vt:variant>
        <vt:lpwstr>_Toc35873870</vt:lpwstr>
      </vt:variant>
      <vt:variant>
        <vt:i4>1310782</vt:i4>
      </vt:variant>
      <vt:variant>
        <vt:i4>26</vt:i4>
      </vt:variant>
      <vt:variant>
        <vt:i4>0</vt:i4>
      </vt:variant>
      <vt:variant>
        <vt:i4>5</vt:i4>
      </vt:variant>
      <vt:variant>
        <vt:lpwstr/>
      </vt:variant>
      <vt:variant>
        <vt:lpwstr>_Toc35873869</vt:lpwstr>
      </vt:variant>
      <vt:variant>
        <vt:i4>1376318</vt:i4>
      </vt:variant>
      <vt:variant>
        <vt:i4>20</vt:i4>
      </vt:variant>
      <vt:variant>
        <vt:i4>0</vt:i4>
      </vt:variant>
      <vt:variant>
        <vt:i4>5</vt:i4>
      </vt:variant>
      <vt:variant>
        <vt:lpwstr/>
      </vt:variant>
      <vt:variant>
        <vt:lpwstr>_Toc35873868</vt:lpwstr>
      </vt:variant>
      <vt:variant>
        <vt:i4>1703998</vt:i4>
      </vt:variant>
      <vt:variant>
        <vt:i4>14</vt:i4>
      </vt:variant>
      <vt:variant>
        <vt:i4>0</vt:i4>
      </vt:variant>
      <vt:variant>
        <vt:i4>5</vt:i4>
      </vt:variant>
      <vt:variant>
        <vt:lpwstr/>
      </vt:variant>
      <vt:variant>
        <vt:lpwstr>_Toc35873867</vt:lpwstr>
      </vt:variant>
      <vt:variant>
        <vt:i4>1769534</vt:i4>
      </vt:variant>
      <vt:variant>
        <vt:i4>8</vt:i4>
      </vt:variant>
      <vt:variant>
        <vt:i4>0</vt:i4>
      </vt:variant>
      <vt:variant>
        <vt:i4>5</vt:i4>
      </vt:variant>
      <vt:variant>
        <vt:lpwstr/>
      </vt:variant>
      <vt:variant>
        <vt:lpwstr>_Toc35873866</vt:lpwstr>
      </vt:variant>
      <vt:variant>
        <vt:i4>1572926</vt:i4>
      </vt:variant>
      <vt:variant>
        <vt:i4>2</vt:i4>
      </vt:variant>
      <vt:variant>
        <vt:i4>0</vt:i4>
      </vt:variant>
      <vt:variant>
        <vt:i4>5</vt:i4>
      </vt:variant>
      <vt:variant>
        <vt:lpwstr/>
      </vt:variant>
      <vt:variant>
        <vt:lpwstr>_Toc35873865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Gospodinova, Veselina</dc:creator>
  <cp:keywords/>
  <dc:description/>
  <cp:lastModifiedBy>Krannich, Alexander</cp:lastModifiedBy>
  <cp:revision>15</cp:revision>
  <cp:lastPrinted>2009-05-20T07:32:00Z</cp:lastPrinted>
  <dcterms:created xsi:type="dcterms:W3CDTF">2020-03-25T19:23:00Z</dcterms:created>
  <dcterms:modified xsi:type="dcterms:W3CDTF">2020-03-25T21:11:00Z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0x0101008A829CE49C6B1240B50AFBD61AB676F2</vt:lpwstr>
  </property>
</Properties>
</file>