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Hilos (Threads)</w:t>
      </w:r>
      <w:r w:rsidDel="00000000" w:rsidR="00000000" w:rsidRPr="00000000">
        <w:rPr>
          <w:rtl w:val="0"/>
        </w:rPr>
        <w:t xml:space="preserve">: Un hilo es una unidad de ejecución dentro de un proceso. Un programa Java puede tener múltiples hilos ejecutándose de manera concurrente, lo que permite realizar varias tareas simultáneamente. Cada hilo tiene su propia pila de ejecución, pero todos los hilos de un proceso comparten el mismo espacio de memoria. En Java se pueden usar de dos formas, extendiendo la clase con extends Thread, o implementando la interfaz Thread.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Semáforo (Semaphores)</w:t>
      </w:r>
      <w:r w:rsidDel="00000000" w:rsidR="00000000" w:rsidRPr="00000000">
        <w:rPr>
          <w:rtl w:val="0"/>
        </w:rPr>
        <w:t xml:space="preserve">: Un semáforo es una herramienta de sincronización utilizada para controlar el acceso a recursos compartidos por múltiples hilos. Un semáforo mantiene un contador que se decrementa cuando un hilo adquiere el semáforo (intenta acceder al recurso) y se incrementa cuando el hilo libera el semáforo. Si el contador es 0, los hilos que intentan adquirir el semáforo se bloquean hasta que otro hilo lo libere. En Java, los semáforos se gestionan utilizando la clase Semaphore del paquete java.util.concurrent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Concurrencia (Concurrency): </w:t>
      </w:r>
      <w:r w:rsidDel="00000000" w:rsidR="00000000" w:rsidRPr="00000000">
        <w:rPr>
          <w:rtl w:val="0"/>
        </w:rPr>
        <w:t xml:space="preserve">La concurrencia en Java se refiere a la capacidad de ejecutar varias tareas al mismo tiempo, lo que se logra mediante el uso de hilos. Pero la concurrencia también se encarga de gestionar el orden en que se van a ejecutar dichas tareas, para que no generen conflictos. Es decir que se encarga de la gestión de hilos y la sincronización para realizar múltiples tareas simultáneamente en un programa. En java se puede utilizar con la biblioteca “java.util.concurrent”.</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