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2252" w:rsidRDefault="00612252" w:rsidP="00612252">
      <w:pPr>
        <w:pStyle w:val="Overskrift1"/>
      </w:pPr>
      <w:bookmarkStart w:id="0" w:name="_GoBack"/>
      <w:bookmarkEnd w:id="0"/>
      <w:r>
        <w:t>Non-solicitation clause</w:t>
      </w:r>
    </w:p>
    <w:p w:rsidR="00612252" w:rsidRDefault="00612252" w:rsidP="00612252"/>
    <w:p w:rsidR="00612252" w:rsidRDefault="00612252" w:rsidP="00612252">
      <w:r>
        <w:t xml:space="preserve">The employee commits to not contacting the employer's customers for </w:t>
      </w:r>
      <w:sdt>
        <w:sdtPr>
          <w:id w:val="447676423"/>
          <w:placeholder>
            <w:docPart w:val="B8A8D779FE384C178FA9738679BAE6F0"/>
          </w:placeholder>
          <w:showingPlcHdr/>
          <w:text/>
        </w:sdtPr>
        <w:sdtContent>
          <w:r>
            <w:rPr>
              <w:rStyle w:val="Plassholdertekst"/>
              <w:highlight w:val="lightGray"/>
            </w:rPr>
            <w:t>[X number]</w:t>
          </w:r>
        </w:sdtContent>
      </w:sdt>
      <w:r>
        <w:t xml:space="preserve"> months after the end of the employment. The prohibition includes customers the employee has been in contact with or been responsible for in the last year before the employer's statement about the non-solicitation clause is given pursuant to section 14A-4 of the Working Environment Act. </w:t>
      </w:r>
    </w:p>
    <w:p w:rsidR="00612252" w:rsidRDefault="00612252" w:rsidP="00612252">
      <w:r>
        <w:t>The employer must provide information about which customers are covered by the non-solicitation clause in the statement to be given pursuant to section 14A-4(3) of the Working Environment Act.</w:t>
      </w:r>
    </w:p>
    <w:p w:rsidR="00612252" w:rsidRDefault="00612252" w:rsidP="00612252">
      <w:r>
        <w:t xml:space="preserve">In the event of a breach of the non-solicitation clause in this contract, the employer may require that the prohibited situation ceases immediately and may require the employee to pay liquidated damages corresponding to </w:t>
      </w:r>
      <w:sdt>
        <w:sdtPr>
          <w:id w:val="1496843277"/>
          <w:placeholder>
            <w:docPart w:val="B7DE2776AA2C4A4DA69D17B7C2C5D612"/>
          </w:placeholder>
          <w:showingPlcHdr/>
          <w:text/>
        </w:sdtPr>
        <w:sdtContent>
          <w:r>
            <w:rPr>
              <w:rStyle w:val="Plassholdertekst"/>
              <w:highlight w:val="lightGray"/>
            </w:rPr>
            <w:t>[X number]</w:t>
          </w:r>
        </w:sdtContent>
      </w:sdt>
      <w:r>
        <w:t xml:space="preserve"> months' salary to the employer. If the violation causes financial loss to the employer in excess of the liquidated damages, the employer may also claim coverage for its financial loss. </w:t>
      </w:r>
    </w:p>
    <w:p w:rsidR="00612252" w:rsidRDefault="00612252" w:rsidP="00612252">
      <w:pPr>
        <w:spacing w:line="259" w:lineRule="auto"/>
      </w:pPr>
      <w:r>
        <w:br w:type="page"/>
      </w:r>
    </w:p>
    <w:p w:rsidR="00612252" w:rsidRDefault="00612252" w:rsidP="00612252">
      <w:pPr>
        <w:pStyle w:val="Overskrift4"/>
      </w:pPr>
      <w:r>
        <w:lastRenderedPageBreak/>
        <w:t>Guide for using the non-solicitation clause</w:t>
      </w:r>
    </w:p>
    <w:p w:rsidR="00612252" w:rsidRDefault="00612252" w:rsidP="00612252">
      <w:r>
        <w:t>New rules about non-compete and non-solicitation clauses came into force on 1 January 2016. New contracts must comply with these rules.</w:t>
      </w:r>
    </w:p>
    <w:p w:rsidR="00612252" w:rsidRDefault="00612252" w:rsidP="00612252">
      <w:r>
        <w:t xml:space="preserve">Virke has prepared templates for non-compete and non-solicitation clauses. You can find these among the </w:t>
      </w:r>
      <w:hyperlink r:id="rId5">
        <w:r>
          <w:rPr>
            <w:rStyle w:val="Hyperkobling"/>
          </w:rPr>
          <w:t>forms available on Virke's membership pages</w:t>
        </w:r>
      </w:hyperlink>
      <w:r>
        <w:t xml:space="preserve">. These clauses are normally incorporated into the employee's employment contract. </w:t>
      </w:r>
    </w:p>
    <w:p w:rsidR="00612252" w:rsidRDefault="00612252" w:rsidP="00612252">
      <w:r>
        <w:t xml:space="preserve">An important distinction between non-compete and non-solicitation clauses is that non-compete clauses require the employer to pay compensation to the employee, while there is no compensation requirement for non-solicitation clauses. Virke therefore recommends that prior to entering the contract the employer considers whether its need for protection against competitive acts may be safeguarded through a non-solicitation clause.  A non-solicitation clause can be contracted without the employer being required to provide compensation. </w:t>
      </w:r>
    </w:p>
    <w:p w:rsidR="00612252" w:rsidRDefault="00612252" w:rsidP="00612252">
      <w:r>
        <w:t>The non-solicitation clause can be used when the employer needs to protect itself against the employee contacting the employer's customers following termination of the employment. Non-solicitation clauses are practical primarily where the employee starts their own business or takes a position with a competitor within the same market as the employer.</w:t>
      </w:r>
    </w:p>
    <w:p w:rsidR="00612252" w:rsidRDefault="00612252" w:rsidP="00612252">
      <w:r>
        <w:t xml:space="preserve">For the </w:t>
      </w:r>
      <w:r>
        <w:rPr>
          <w:u w:val="single"/>
        </w:rPr>
        <w:t>chief executive of the company</w:t>
      </w:r>
      <w:r>
        <w:t xml:space="preserve">, a written agreement may be made that the rules in chapter 14A of the Working Environment Act about agreements restricting competition in employment relationships will not apply if the executive has relinquished such rights in writing in return for severance pay. In such cases, a separate agreement must be made that clearly states that the chief executive is exempted from the protection in the provisions on non-compete and non-solicitation clauses in return for severance pay. The agreement with the chief executive must be entered before they step down and before the non-compete or non-solicitation clause is invoked.  An assessment should be made of whether to link this provision to an agreement to relinquish employment protections for the chief executive in return for severance pay, cf. section 15-16(2) of the Working Environment Act. The contract template does not include provisions to this effect. Contact Virke if you need assistance in formulating such an agreement.  </w:t>
      </w:r>
    </w:p>
    <w:p w:rsidR="00612252" w:rsidRDefault="00612252" w:rsidP="00612252">
      <w:r>
        <w:t>The template must be adjusted for the actual circumstances and needs of the parties. Comments on the template follow below.</w:t>
      </w:r>
    </w:p>
    <w:p w:rsidR="00612252" w:rsidRDefault="00612252" w:rsidP="00612252">
      <w:pPr>
        <w:pStyle w:val="Overskrift3"/>
      </w:pPr>
      <w:r>
        <w:t>Comments on the template:</w:t>
      </w:r>
    </w:p>
    <w:p w:rsidR="00612252" w:rsidRDefault="00612252" w:rsidP="00612252">
      <w:r>
        <w:t>The contract template presumes that the terms for entering a contract that includes a non-solicitation clause have been met, cf. section 14A-4 of the Wor</w:t>
      </w:r>
      <w:r>
        <w:softHyphen/>
        <w:t xml:space="preserve">king Environment Act. </w:t>
      </w:r>
    </w:p>
    <w:p w:rsidR="00612252" w:rsidRDefault="00612252" w:rsidP="00612252">
      <w:r>
        <w:t xml:space="preserve">The Act also stipulates that a requirement regarding a statement must be imposed when non-solicitation clauses are used. This statutory requirement is mandatory and must be complied with. The requirements regarding the statement are not regulated in the template. The employer must therefore follow the scheme in the Act and ensure that it complies with the requirements regarding when and how the statement must be provided: </w:t>
      </w:r>
      <w:hyperlink r:id="rId6">
        <w:r>
          <w:rPr>
            <w:rStyle w:val="Hyperkobling"/>
            <w:rFonts w:ascii="Arial" w:hAnsi="Arial"/>
            <w:sz w:val="19"/>
          </w:rPr>
          <w:t>section 14 A-4(3) of the Working Environment Act</w:t>
        </w:r>
      </w:hyperlink>
      <w:r>
        <w:t xml:space="preserve">, cf. </w:t>
      </w:r>
      <w:hyperlink r:id="rId7" w:anchor="§14a-2">
        <w:r>
          <w:rPr>
            <w:rStyle w:val="Hyperkobling"/>
          </w:rPr>
          <w:t>section 14 A-2</w:t>
        </w:r>
      </w:hyperlink>
      <w:r>
        <w:t>.</w:t>
      </w:r>
    </w:p>
    <w:p w:rsidR="00612252" w:rsidRDefault="00612252" w:rsidP="00612252">
      <w:pPr>
        <w:pStyle w:val="Overskrift3"/>
      </w:pPr>
      <w:r>
        <w:lastRenderedPageBreak/>
        <w:t>Regarding subsection one:</w:t>
      </w:r>
    </w:p>
    <w:p w:rsidR="00612252" w:rsidRDefault="00612252" w:rsidP="00612252">
      <w:r>
        <w:t>Non-solicitation clauses may be in effect for one year at most. The parties are free to agree to the duration of the clau</w:t>
      </w:r>
      <w:r>
        <w:softHyphen/>
        <w:t xml:space="preserve">se within this time frame. </w:t>
      </w:r>
    </w:p>
    <w:p w:rsidR="00612252" w:rsidRDefault="00612252" w:rsidP="00612252">
      <w:r>
        <w:t xml:space="preserve">The non-solicitation clause limits the employee's freedom to contact the employer's customers following termination of the employment. The employee is not obligated to turn away customers who themselves contact the employee or the employee's new employer. </w:t>
      </w:r>
    </w:p>
    <w:p w:rsidR="00612252" w:rsidRDefault="00612252" w:rsidP="00612252">
      <w:r>
        <w:t xml:space="preserve">The prohibition covers customers the employee has had contact with or been responsible for in the year prior to the employer giving its written statement on the non-solicitation clause. These will typically be customers the employee has entered agreements with, negotiated or discussed with, and customers the employee has been responsible for even if there has been no direct contact between the employee and the customer. Suppliers and partners will not be covered.  </w:t>
      </w:r>
    </w:p>
    <w:p w:rsidR="00612252" w:rsidRDefault="00612252" w:rsidP="00612252">
      <w:pPr>
        <w:pStyle w:val="Overskrift3"/>
      </w:pPr>
      <w:r>
        <w:t>Regarding subsection two:</w:t>
      </w:r>
    </w:p>
    <w:p w:rsidR="00612252" w:rsidRDefault="00612252" w:rsidP="00612252">
      <w:r>
        <w:t xml:space="preserve">On the written request of the employee for information about whether and to what extent the non-solicitation clause will be invoked, the employer must inform the employee of which customers are covered by the clause. The deadline for providing such information is four weeks from the employee's written request.  </w:t>
      </w:r>
    </w:p>
    <w:p w:rsidR="00612252" w:rsidRDefault="00612252" w:rsidP="00612252">
      <w:pPr>
        <w:pStyle w:val="Overskrift3"/>
      </w:pPr>
      <w:r>
        <w:t xml:space="preserve">Regarding subsection three: </w:t>
      </w:r>
    </w:p>
    <w:p w:rsidR="00612252" w:rsidRDefault="00612252" w:rsidP="00612252">
      <w:r>
        <w:t xml:space="preserve">If the non-solicitation clause is violated, it may often be difficult to prove a financial loss. The template includes a provision that the employer can claim liquidated damages (a fine following a breach of contract) if the employee violates the prohibition on competition. This reaction does not require that a financial loss be documented. </w:t>
      </w:r>
    </w:p>
    <w:p w:rsidR="00612252" w:rsidRDefault="00612252" w:rsidP="00612252">
      <w:r>
        <w:t>The template suggests that the liquidated damages be given as the salary for a given number of months. The parties are free to agree to an alternative solution, such as a fixed amount agreed to in advance. In all cases, a concrete assessment must be made of whether liquidated damages are unreasonable, cf. section 36 of the Act relating to conclusions of agreements, the right to deposit an item of debt, limitation of claims.</w:t>
      </w:r>
    </w:p>
    <w:p w:rsidR="00612252" w:rsidRPr="00C61C45" w:rsidRDefault="00612252" w:rsidP="00612252"/>
    <w:p w:rsidR="007602D7" w:rsidRPr="00612252" w:rsidRDefault="007602D7" w:rsidP="00612252"/>
    <w:sectPr w:rsidR="007602D7" w:rsidRPr="00612252" w:rsidSect="005349D0">
      <w:footerReference w:type="default" r:id="rId8"/>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C85E98" w:rsidRDefault="00612252" w:rsidP="00865C69">
            <w:pPr>
              <w:pStyle w:val="Bunntekst"/>
              <w:tabs>
                <w:tab w:val="clear" w:pos="9026"/>
                <w:tab w:val="right" w:pos="8931"/>
              </w:tabs>
              <w:jc w:val="both"/>
            </w:pPr>
            <w:r>
              <w:t xml:space="preserve">Page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tab/>
            </w:r>
            <w:r>
              <w:t xml:space="preserve">                                        </w:t>
            </w:r>
            <w:r>
              <w:t xml:space="preserve">Non-solicitation of customers clause at the termination </w:t>
            </w:r>
            <w:r>
              <w:t>of an employment contract – 1150</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12252"/>
    <w:rsid w:val="00612252"/>
    <w:rsid w:val="007602D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12252"/>
  </w:style>
  <w:style w:type="paragraph" w:styleId="Overskrift1">
    <w:name w:val="heading 1"/>
    <w:basedOn w:val="Normal"/>
    <w:next w:val="Normal"/>
    <w:link w:val="Overskrift1Tegn"/>
    <w:uiPriority w:val="9"/>
    <w:qFormat/>
    <w:rsid w:val="00612252"/>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lang w:val="en-GB" w:eastAsia="en-GB" w:bidi="en-GB"/>
    </w:rPr>
  </w:style>
  <w:style w:type="paragraph" w:styleId="Overskrift2">
    <w:name w:val="heading 2"/>
    <w:basedOn w:val="Normal"/>
    <w:next w:val="Normal"/>
    <w:link w:val="Overskrift2Tegn"/>
    <w:uiPriority w:val="9"/>
    <w:qFormat/>
    <w:rsid w:val="00612252"/>
    <w:pPr>
      <w:keepNext/>
      <w:keepLines/>
      <w:spacing w:before="40" w:after="0" w:line="240" w:lineRule="auto"/>
      <w:jc w:val="both"/>
      <w:outlineLvl w:val="1"/>
    </w:pPr>
    <w:rPr>
      <w:rFonts w:asciiTheme="majorHAnsi" w:eastAsiaTheme="majorEastAsia" w:hAnsiTheme="majorHAnsi" w:cstheme="majorBidi"/>
      <w:b/>
      <w:color w:val="000000" w:themeColor="text1"/>
      <w:sz w:val="32"/>
      <w:szCs w:val="26"/>
      <w:lang w:val="en-GB" w:eastAsia="en-GB" w:bidi="en-GB"/>
    </w:rPr>
  </w:style>
  <w:style w:type="paragraph" w:styleId="Overskrift3">
    <w:name w:val="heading 3"/>
    <w:basedOn w:val="Normal"/>
    <w:next w:val="Normal"/>
    <w:link w:val="Overskrift3Tegn"/>
    <w:uiPriority w:val="9"/>
    <w:qFormat/>
    <w:rsid w:val="00612252"/>
    <w:pPr>
      <w:keepNext/>
      <w:keepLines/>
      <w:spacing w:before="40" w:after="0" w:line="240" w:lineRule="auto"/>
      <w:jc w:val="both"/>
      <w:outlineLvl w:val="2"/>
    </w:pPr>
    <w:rPr>
      <w:rFonts w:asciiTheme="majorHAnsi" w:eastAsiaTheme="majorEastAsia" w:hAnsiTheme="majorHAnsi" w:cstheme="majorBidi"/>
      <w:color w:val="000000" w:themeColor="text1"/>
      <w:sz w:val="30"/>
      <w:szCs w:val="24"/>
      <w:lang w:val="en-GB" w:eastAsia="en-GB" w:bidi="en-GB"/>
    </w:rPr>
  </w:style>
  <w:style w:type="paragraph" w:styleId="Overskrift4">
    <w:name w:val="heading 4"/>
    <w:basedOn w:val="Normal"/>
    <w:next w:val="Normal"/>
    <w:link w:val="Overskrift4Tegn"/>
    <w:uiPriority w:val="9"/>
    <w:qFormat/>
    <w:rsid w:val="00612252"/>
    <w:pPr>
      <w:keepNext/>
      <w:keepLines/>
      <w:spacing w:before="40" w:after="0" w:line="240" w:lineRule="auto"/>
      <w:jc w:val="both"/>
      <w:outlineLvl w:val="3"/>
    </w:pPr>
    <w:rPr>
      <w:rFonts w:asciiTheme="majorHAnsi" w:eastAsiaTheme="majorEastAsia" w:hAnsiTheme="majorHAnsi" w:cstheme="majorBidi"/>
      <w:b/>
      <w:iCs/>
      <w:color w:val="000000" w:themeColor="text1"/>
      <w:sz w:val="28"/>
      <w:lang w:val="en-GB" w:eastAsia="en-GB" w:bidi="en-GB"/>
    </w:rPr>
  </w:style>
  <w:style w:type="character" w:default="1" w:styleId="Standardskriftforavsnitt">
    <w:name w:val="Default Paragraph Font"/>
    <w:uiPriority w:val="1"/>
    <w:semiHidden/>
    <w:unhideWhenUsed/>
    <w:rsid w:val="00612252"/>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612252"/>
  </w:style>
  <w:style w:type="character" w:customStyle="1" w:styleId="Overskrift1Tegn">
    <w:name w:val="Overskrift 1 Tegn"/>
    <w:basedOn w:val="Standardskriftforavsnitt"/>
    <w:link w:val="Overskrift1"/>
    <w:uiPriority w:val="9"/>
    <w:rsid w:val="00612252"/>
    <w:rPr>
      <w:rFonts w:asciiTheme="majorHAnsi" w:eastAsiaTheme="majorEastAsia" w:hAnsiTheme="majorHAnsi" w:cstheme="majorBidi"/>
      <w:b/>
      <w:color w:val="000000" w:themeColor="text1"/>
      <w:sz w:val="40"/>
      <w:szCs w:val="32"/>
      <w:lang w:val="en-GB" w:eastAsia="en-GB" w:bidi="en-GB"/>
    </w:rPr>
  </w:style>
  <w:style w:type="character" w:customStyle="1" w:styleId="Overskrift2Tegn">
    <w:name w:val="Overskrift 2 Tegn"/>
    <w:basedOn w:val="Standardskriftforavsnitt"/>
    <w:link w:val="Overskrift2"/>
    <w:uiPriority w:val="9"/>
    <w:rsid w:val="00612252"/>
    <w:rPr>
      <w:rFonts w:asciiTheme="majorHAnsi" w:eastAsiaTheme="majorEastAsia" w:hAnsiTheme="majorHAnsi" w:cstheme="majorBidi"/>
      <w:b/>
      <w:color w:val="000000" w:themeColor="text1"/>
      <w:sz w:val="32"/>
      <w:szCs w:val="26"/>
      <w:lang w:val="en-GB" w:eastAsia="en-GB" w:bidi="en-GB"/>
    </w:rPr>
  </w:style>
  <w:style w:type="character" w:customStyle="1" w:styleId="Overskrift3Tegn">
    <w:name w:val="Overskrift 3 Tegn"/>
    <w:basedOn w:val="Standardskriftforavsnitt"/>
    <w:link w:val="Overskrift3"/>
    <w:uiPriority w:val="9"/>
    <w:rsid w:val="00612252"/>
    <w:rPr>
      <w:rFonts w:asciiTheme="majorHAnsi" w:eastAsiaTheme="majorEastAsia" w:hAnsiTheme="majorHAnsi" w:cstheme="majorBidi"/>
      <w:color w:val="000000" w:themeColor="text1"/>
      <w:sz w:val="30"/>
      <w:szCs w:val="24"/>
      <w:lang w:val="en-GB" w:eastAsia="en-GB" w:bidi="en-GB"/>
    </w:rPr>
  </w:style>
  <w:style w:type="character" w:customStyle="1" w:styleId="Overskrift4Tegn">
    <w:name w:val="Overskrift 4 Tegn"/>
    <w:basedOn w:val="Standardskriftforavsnitt"/>
    <w:link w:val="Overskrift4"/>
    <w:uiPriority w:val="9"/>
    <w:rsid w:val="00612252"/>
    <w:rPr>
      <w:rFonts w:asciiTheme="majorHAnsi" w:eastAsiaTheme="majorEastAsia" w:hAnsiTheme="majorHAnsi" w:cstheme="majorBidi"/>
      <w:b/>
      <w:iCs/>
      <w:color w:val="000000" w:themeColor="text1"/>
      <w:sz w:val="28"/>
      <w:lang w:val="en-GB" w:eastAsia="en-GB" w:bidi="en-GB"/>
    </w:rPr>
  </w:style>
  <w:style w:type="paragraph" w:styleId="Ingenmellomrom">
    <w:name w:val="No Spacing"/>
    <w:uiPriority w:val="1"/>
    <w:rsid w:val="00612252"/>
    <w:pPr>
      <w:spacing w:after="0" w:line="240" w:lineRule="auto"/>
    </w:pPr>
  </w:style>
  <w:style w:type="character" w:styleId="Svakutheving">
    <w:name w:val="Subtle Emphasis"/>
    <w:basedOn w:val="Standardskriftforavsnitt"/>
    <w:uiPriority w:val="19"/>
    <w:rsid w:val="00612252"/>
    <w:rPr>
      <w:i/>
      <w:iCs/>
      <w:color w:val="808080" w:themeColor="text1" w:themeTint="7F"/>
    </w:rPr>
  </w:style>
  <w:style w:type="character" w:styleId="Sterkutheving">
    <w:name w:val="Intense Emphasis"/>
    <w:basedOn w:val="Standardskriftforavsnitt"/>
    <w:uiPriority w:val="21"/>
    <w:rsid w:val="00612252"/>
    <w:rPr>
      <w:b/>
      <w:bCs/>
      <w:i/>
      <w:iCs/>
      <w:color w:val="4F81BD" w:themeColor="accent1"/>
    </w:rPr>
  </w:style>
  <w:style w:type="paragraph" w:styleId="Sitat">
    <w:name w:val="Quote"/>
    <w:basedOn w:val="Normal"/>
    <w:next w:val="Normal"/>
    <w:link w:val="SitatTegn"/>
    <w:uiPriority w:val="29"/>
    <w:rsid w:val="00612252"/>
    <w:rPr>
      <w:i/>
      <w:iCs/>
      <w:color w:val="000000" w:themeColor="text1"/>
    </w:rPr>
  </w:style>
  <w:style w:type="character" w:customStyle="1" w:styleId="SitatTegn">
    <w:name w:val="Sitat Tegn"/>
    <w:basedOn w:val="Standardskriftforavsnitt"/>
    <w:link w:val="Sitat"/>
    <w:uiPriority w:val="29"/>
    <w:rsid w:val="00612252"/>
    <w:rPr>
      <w:i/>
      <w:iCs/>
      <w:color w:val="000000" w:themeColor="text1"/>
    </w:rPr>
  </w:style>
  <w:style w:type="paragraph" w:styleId="Sterktsitat">
    <w:name w:val="Intense Quote"/>
    <w:basedOn w:val="Normal"/>
    <w:next w:val="Normal"/>
    <w:link w:val="SterktsitatTegn"/>
    <w:uiPriority w:val="30"/>
    <w:rsid w:val="00612252"/>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12252"/>
    <w:rPr>
      <w:b/>
      <w:bCs/>
      <w:i/>
      <w:iCs/>
      <w:color w:val="4F81BD" w:themeColor="accent1"/>
    </w:rPr>
  </w:style>
  <w:style w:type="character" w:styleId="Svakreferanse">
    <w:name w:val="Subtle Reference"/>
    <w:basedOn w:val="Standardskriftforavsnitt"/>
    <w:uiPriority w:val="31"/>
    <w:rsid w:val="00612252"/>
    <w:rPr>
      <w:smallCaps/>
      <w:color w:val="C0504D" w:themeColor="accent2"/>
      <w:u w:val="single"/>
    </w:rPr>
  </w:style>
  <w:style w:type="character" w:styleId="Sterkreferanse">
    <w:name w:val="Intense Reference"/>
    <w:basedOn w:val="Standardskriftforavsnitt"/>
    <w:uiPriority w:val="32"/>
    <w:rsid w:val="00612252"/>
    <w:rPr>
      <w:b/>
      <w:bCs/>
      <w:smallCaps/>
      <w:color w:val="C0504D" w:themeColor="accent2"/>
      <w:spacing w:val="5"/>
      <w:u w:val="single"/>
    </w:rPr>
  </w:style>
  <w:style w:type="character" w:styleId="Boktittel">
    <w:name w:val="Book Title"/>
    <w:basedOn w:val="Standardskriftforavsnitt"/>
    <w:uiPriority w:val="33"/>
    <w:rsid w:val="00612252"/>
    <w:rPr>
      <w:b/>
      <w:bCs/>
      <w:smallCaps/>
      <w:spacing w:val="5"/>
    </w:rPr>
  </w:style>
  <w:style w:type="paragraph" w:styleId="Listeavsnitt">
    <w:name w:val="List Paragraph"/>
    <w:basedOn w:val="Normal"/>
    <w:uiPriority w:val="34"/>
    <w:rsid w:val="00612252"/>
    <w:pPr>
      <w:ind w:left="720"/>
      <w:contextualSpacing/>
    </w:pPr>
  </w:style>
  <w:style w:type="paragraph" w:styleId="Bunntekst">
    <w:name w:val="footer"/>
    <w:basedOn w:val="Normal"/>
    <w:link w:val="BunntekstTegn"/>
    <w:uiPriority w:val="99"/>
    <w:unhideWhenUsed/>
    <w:qFormat/>
    <w:rsid w:val="00612252"/>
    <w:pPr>
      <w:tabs>
        <w:tab w:val="center" w:pos="4513"/>
        <w:tab w:val="right" w:pos="9026"/>
      </w:tabs>
      <w:spacing w:after="0" w:line="240" w:lineRule="auto"/>
      <w:jc w:val="right"/>
    </w:pPr>
    <w:rPr>
      <w:i/>
      <w:sz w:val="18"/>
      <w:lang w:val="en-GB" w:eastAsia="en-GB" w:bidi="en-GB"/>
    </w:rPr>
  </w:style>
  <w:style w:type="character" w:customStyle="1" w:styleId="BunntekstTegn">
    <w:name w:val="Bunntekst Tegn"/>
    <w:basedOn w:val="Standardskriftforavsnitt"/>
    <w:link w:val="Bunntekst"/>
    <w:uiPriority w:val="99"/>
    <w:rsid w:val="00612252"/>
    <w:rPr>
      <w:i/>
      <w:sz w:val="18"/>
      <w:lang w:val="en-GB" w:eastAsia="en-GB" w:bidi="en-GB"/>
    </w:rPr>
  </w:style>
  <w:style w:type="character" w:styleId="Hyperkobling">
    <w:name w:val="Hyperlink"/>
    <w:basedOn w:val="Standardskriftforavsnitt"/>
    <w:uiPriority w:val="99"/>
    <w:unhideWhenUsed/>
    <w:rsid w:val="00612252"/>
    <w:rPr>
      <w:color w:val="0000FF" w:themeColor="hyperlink"/>
      <w:u w:val="single"/>
    </w:rPr>
  </w:style>
  <w:style w:type="character" w:styleId="Plassholdertekst">
    <w:name w:val="Placeholder Text"/>
    <w:basedOn w:val="Standardskriftforavsnitt"/>
    <w:uiPriority w:val="99"/>
    <w:rsid w:val="00612252"/>
    <w:rPr>
      <w:color w:val="000000" w:themeColor="text1"/>
    </w:rPr>
  </w:style>
  <w:style w:type="paragraph" w:styleId="Bobletekst">
    <w:name w:val="Balloon Text"/>
    <w:basedOn w:val="Normal"/>
    <w:link w:val="BobletekstTegn"/>
    <w:uiPriority w:val="99"/>
    <w:semiHidden/>
    <w:unhideWhenUsed/>
    <w:rsid w:val="00612252"/>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61225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12252"/>
  </w:style>
  <w:style w:type="paragraph" w:styleId="Overskrift1">
    <w:name w:val="heading 1"/>
    <w:basedOn w:val="Normal"/>
    <w:next w:val="Normal"/>
    <w:link w:val="Overskrift1Tegn"/>
    <w:uiPriority w:val="9"/>
    <w:qFormat/>
    <w:rsid w:val="00612252"/>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lang w:val="en-GB" w:eastAsia="en-GB" w:bidi="en-GB"/>
    </w:rPr>
  </w:style>
  <w:style w:type="paragraph" w:styleId="Overskrift2">
    <w:name w:val="heading 2"/>
    <w:basedOn w:val="Normal"/>
    <w:next w:val="Normal"/>
    <w:link w:val="Overskrift2Tegn"/>
    <w:uiPriority w:val="9"/>
    <w:qFormat/>
    <w:rsid w:val="00612252"/>
    <w:pPr>
      <w:keepNext/>
      <w:keepLines/>
      <w:spacing w:before="40" w:after="0" w:line="240" w:lineRule="auto"/>
      <w:jc w:val="both"/>
      <w:outlineLvl w:val="1"/>
    </w:pPr>
    <w:rPr>
      <w:rFonts w:asciiTheme="majorHAnsi" w:eastAsiaTheme="majorEastAsia" w:hAnsiTheme="majorHAnsi" w:cstheme="majorBidi"/>
      <w:b/>
      <w:color w:val="000000" w:themeColor="text1"/>
      <w:sz w:val="32"/>
      <w:szCs w:val="26"/>
      <w:lang w:val="en-GB" w:eastAsia="en-GB" w:bidi="en-GB"/>
    </w:rPr>
  </w:style>
  <w:style w:type="paragraph" w:styleId="Overskrift3">
    <w:name w:val="heading 3"/>
    <w:basedOn w:val="Normal"/>
    <w:next w:val="Normal"/>
    <w:link w:val="Overskrift3Tegn"/>
    <w:uiPriority w:val="9"/>
    <w:qFormat/>
    <w:rsid w:val="00612252"/>
    <w:pPr>
      <w:keepNext/>
      <w:keepLines/>
      <w:spacing w:before="40" w:after="0" w:line="240" w:lineRule="auto"/>
      <w:jc w:val="both"/>
      <w:outlineLvl w:val="2"/>
    </w:pPr>
    <w:rPr>
      <w:rFonts w:asciiTheme="majorHAnsi" w:eastAsiaTheme="majorEastAsia" w:hAnsiTheme="majorHAnsi" w:cstheme="majorBidi"/>
      <w:color w:val="000000" w:themeColor="text1"/>
      <w:sz w:val="30"/>
      <w:szCs w:val="24"/>
      <w:lang w:val="en-GB" w:eastAsia="en-GB" w:bidi="en-GB"/>
    </w:rPr>
  </w:style>
  <w:style w:type="paragraph" w:styleId="Overskrift4">
    <w:name w:val="heading 4"/>
    <w:basedOn w:val="Normal"/>
    <w:next w:val="Normal"/>
    <w:link w:val="Overskrift4Tegn"/>
    <w:uiPriority w:val="9"/>
    <w:qFormat/>
    <w:rsid w:val="00612252"/>
    <w:pPr>
      <w:keepNext/>
      <w:keepLines/>
      <w:spacing w:before="40" w:after="0" w:line="240" w:lineRule="auto"/>
      <w:jc w:val="both"/>
      <w:outlineLvl w:val="3"/>
    </w:pPr>
    <w:rPr>
      <w:rFonts w:asciiTheme="majorHAnsi" w:eastAsiaTheme="majorEastAsia" w:hAnsiTheme="majorHAnsi" w:cstheme="majorBidi"/>
      <w:b/>
      <w:iCs/>
      <w:color w:val="000000" w:themeColor="text1"/>
      <w:sz w:val="28"/>
      <w:lang w:val="en-GB" w:eastAsia="en-GB" w:bidi="en-GB"/>
    </w:rPr>
  </w:style>
  <w:style w:type="character" w:default="1" w:styleId="Standardskriftforavsnitt">
    <w:name w:val="Default Paragraph Font"/>
    <w:uiPriority w:val="1"/>
    <w:semiHidden/>
    <w:unhideWhenUsed/>
    <w:rsid w:val="00612252"/>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612252"/>
  </w:style>
  <w:style w:type="character" w:customStyle="1" w:styleId="Overskrift1Tegn">
    <w:name w:val="Overskrift 1 Tegn"/>
    <w:basedOn w:val="Standardskriftforavsnitt"/>
    <w:link w:val="Overskrift1"/>
    <w:uiPriority w:val="9"/>
    <w:rsid w:val="00612252"/>
    <w:rPr>
      <w:rFonts w:asciiTheme="majorHAnsi" w:eastAsiaTheme="majorEastAsia" w:hAnsiTheme="majorHAnsi" w:cstheme="majorBidi"/>
      <w:b/>
      <w:color w:val="000000" w:themeColor="text1"/>
      <w:sz w:val="40"/>
      <w:szCs w:val="32"/>
      <w:lang w:val="en-GB" w:eastAsia="en-GB" w:bidi="en-GB"/>
    </w:rPr>
  </w:style>
  <w:style w:type="character" w:customStyle="1" w:styleId="Overskrift2Tegn">
    <w:name w:val="Overskrift 2 Tegn"/>
    <w:basedOn w:val="Standardskriftforavsnitt"/>
    <w:link w:val="Overskrift2"/>
    <w:uiPriority w:val="9"/>
    <w:rsid w:val="00612252"/>
    <w:rPr>
      <w:rFonts w:asciiTheme="majorHAnsi" w:eastAsiaTheme="majorEastAsia" w:hAnsiTheme="majorHAnsi" w:cstheme="majorBidi"/>
      <w:b/>
      <w:color w:val="000000" w:themeColor="text1"/>
      <w:sz w:val="32"/>
      <w:szCs w:val="26"/>
      <w:lang w:val="en-GB" w:eastAsia="en-GB" w:bidi="en-GB"/>
    </w:rPr>
  </w:style>
  <w:style w:type="character" w:customStyle="1" w:styleId="Overskrift3Tegn">
    <w:name w:val="Overskrift 3 Tegn"/>
    <w:basedOn w:val="Standardskriftforavsnitt"/>
    <w:link w:val="Overskrift3"/>
    <w:uiPriority w:val="9"/>
    <w:rsid w:val="00612252"/>
    <w:rPr>
      <w:rFonts w:asciiTheme="majorHAnsi" w:eastAsiaTheme="majorEastAsia" w:hAnsiTheme="majorHAnsi" w:cstheme="majorBidi"/>
      <w:color w:val="000000" w:themeColor="text1"/>
      <w:sz w:val="30"/>
      <w:szCs w:val="24"/>
      <w:lang w:val="en-GB" w:eastAsia="en-GB" w:bidi="en-GB"/>
    </w:rPr>
  </w:style>
  <w:style w:type="character" w:customStyle="1" w:styleId="Overskrift4Tegn">
    <w:name w:val="Overskrift 4 Tegn"/>
    <w:basedOn w:val="Standardskriftforavsnitt"/>
    <w:link w:val="Overskrift4"/>
    <w:uiPriority w:val="9"/>
    <w:rsid w:val="00612252"/>
    <w:rPr>
      <w:rFonts w:asciiTheme="majorHAnsi" w:eastAsiaTheme="majorEastAsia" w:hAnsiTheme="majorHAnsi" w:cstheme="majorBidi"/>
      <w:b/>
      <w:iCs/>
      <w:color w:val="000000" w:themeColor="text1"/>
      <w:sz w:val="28"/>
      <w:lang w:val="en-GB" w:eastAsia="en-GB" w:bidi="en-GB"/>
    </w:rPr>
  </w:style>
  <w:style w:type="paragraph" w:styleId="Ingenmellomrom">
    <w:name w:val="No Spacing"/>
    <w:uiPriority w:val="1"/>
    <w:rsid w:val="00612252"/>
    <w:pPr>
      <w:spacing w:after="0" w:line="240" w:lineRule="auto"/>
    </w:pPr>
  </w:style>
  <w:style w:type="character" w:styleId="Svakutheving">
    <w:name w:val="Subtle Emphasis"/>
    <w:basedOn w:val="Standardskriftforavsnitt"/>
    <w:uiPriority w:val="19"/>
    <w:rsid w:val="00612252"/>
    <w:rPr>
      <w:i/>
      <w:iCs/>
      <w:color w:val="808080" w:themeColor="text1" w:themeTint="7F"/>
    </w:rPr>
  </w:style>
  <w:style w:type="character" w:styleId="Sterkutheving">
    <w:name w:val="Intense Emphasis"/>
    <w:basedOn w:val="Standardskriftforavsnitt"/>
    <w:uiPriority w:val="21"/>
    <w:rsid w:val="00612252"/>
    <w:rPr>
      <w:b/>
      <w:bCs/>
      <w:i/>
      <w:iCs/>
      <w:color w:val="4F81BD" w:themeColor="accent1"/>
    </w:rPr>
  </w:style>
  <w:style w:type="paragraph" w:styleId="Sitat">
    <w:name w:val="Quote"/>
    <w:basedOn w:val="Normal"/>
    <w:next w:val="Normal"/>
    <w:link w:val="SitatTegn"/>
    <w:uiPriority w:val="29"/>
    <w:rsid w:val="00612252"/>
    <w:rPr>
      <w:i/>
      <w:iCs/>
      <w:color w:val="000000" w:themeColor="text1"/>
    </w:rPr>
  </w:style>
  <w:style w:type="character" w:customStyle="1" w:styleId="SitatTegn">
    <w:name w:val="Sitat Tegn"/>
    <w:basedOn w:val="Standardskriftforavsnitt"/>
    <w:link w:val="Sitat"/>
    <w:uiPriority w:val="29"/>
    <w:rsid w:val="00612252"/>
    <w:rPr>
      <w:i/>
      <w:iCs/>
      <w:color w:val="000000" w:themeColor="text1"/>
    </w:rPr>
  </w:style>
  <w:style w:type="paragraph" w:styleId="Sterktsitat">
    <w:name w:val="Intense Quote"/>
    <w:basedOn w:val="Normal"/>
    <w:next w:val="Normal"/>
    <w:link w:val="SterktsitatTegn"/>
    <w:uiPriority w:val="30"/>
    <w:rsid w:val="00612252"/>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12252"/>
    <w:rPr>
      <w:b/>
      <w:bCs/>
      <w:i/>
      <w:iCs/>
      <w:color w:val="4F81BD" w:themeColor="accent1"/>
    </w:rPr>
  </w:style>
  <w:style w:type="character" w:styleId="Svakreferanse">
    <w:name w:val="Subtle Reference"/>
    <w:basedOn w:val="Standardskriftforavsnitt"/>
    <w:uiPriority w:val="31"/>
    <w:rsid w:val="00612252"/>
    <w:rPr>
      <w:smallCaps/>
      <w:color w:val="C0504D" w:themeColor="accent2"/>
      <w:u w:val="single"/>
    </w:rPr>
  </w:style>
  <w:style w:type="character" w:styleId="Sterkreferanse">
    <w:name w:val="Intense Reference"/>
    <w:basedOn w:val="Standardskriftforavsnitt"/>
    <w:uiPriority w:val="32"/>
    <w:rsid w:val="00612252"/>
    <w:rPr>
      <w:b/>
      <w:bCs/>
      <w:smallCaps/>
      <w:color w:val="C0504D" w:themeColor="accent2"/>
      <w:spacing w:val="5"/>
      <w:u w:val="single"/>
    </w:rPr>
  </w:style>
  <w:style w:type="character" w:styleId="Boktittel">
    <w:name w:val="Book Title"/>
    <w:basedOn w:val="Standardskriftforavsnitt"/>
    <w:uiPriority w:val="33"/>
    <w:rsid w:val="00612252"/>
    <w:rPr>
      <w:b/>
      <w:bCs/>
      <w:smallCaps/>
      <w:spacing w:val="5"/>
    </w:rPr>
  </w:style>
  <w:style w:type="paragraph" w:styleId="Listeavsnitt">
    <w:name w:val="List Paragraph"/>
    <w:basedOn w:val="Normal"/>
    <w:uiPriority w:val="34"/>
    <w:rsid w:val="00612252"/>
    <w:pPr>
      <w:ind w:left="720"/>
      <w:contextualSpacing/>
    </w:pPr>
  </w:style>
  <w:style w:type="paragraph" w:styleId="Bunntekst">
    <w:name w:val="footer"/>
    <w:basedOn w:val="Normal"/>
    <w:link w:val="BunntekstTegn"/>
    <w:uiPriority w:val="99"/>
    <w:unhideWhenUsed/>
    <w:qFormat/>
    <w:rsid w:val="00612252"/>
    <w:pPr>
      <w:tabs>
        <w:tab w:val="center" w:pos="4513"/>
        <w:tab w:val="right" w:pos="9026"/>
      </w:tabs>
      <w:spacing w:after="0" w:line="240" w:lineRule="auto"/>
      <w:jc w:val="right"/>
    </w:pPr>
    <w:rPr>
      <w:i/>
      <w:sz w:val="18"/>
      <w:lang w:val="en-GB" w:eastAsia="en-GB" w:bidi="en-GB"/>
    </w:rPr>
  </w:style>
  <w:style w:type="character" w:customStyle="1" w:styleId="BunntekstTegn">
    <w:name w:val="Bunntekst Tegn"/>
    <w:basedOn w:val="Standardskriftforavsnitt"/>
    <w:link w:val="Bunntekst"/>
    <w:uiPriority w:val="99"/>
    <w:rsid w:val="00612252"/>
    <w:rPr>
      <w:i/>
      <w:sz w:val="18"/>
      <w:lang w:val="en-GB" w:eastAsia="en-GB" w:bidi="en-GB"/>
    </w:rPr>
  </w:style>
  <w:style w:type="character" w:styleId="Hyperkobling">
    <w:name w:val="Hyperlink"/>
    <w:basedOn w:val="Standardskriftforavsnitt"/>
    <w:uiPriority w:val="99"/>
    <w:unhideWhenUsed/>
    <w:rsid w:val="00612252"/>
    <w:rPr>
      <w:color w:val="0000FF" w:themeColor="hyperlink"/>
      <w:u w:val="single"/>
    </w:rPr>
  </w:style>
  <w:style w:type="character" w:styleId="Plassholdertekst">
    <w:name w:val="Placeholder Text"/>
    <w:basedOn w:val="Standardskriftforavsnitt"/>
    <w:uiPriority w:val="99"/>
    <w:rsid w:val="00612252"/>
    <w:rPr>
      <w:color w:val="000000" w:themeColor="text1"/>
    </w:rPr>
  </w:style>
  <w:style w:type="paragraph" w:styleId="Bobletekst">
    <w:name w:val="Balloon Text"/>
    <w:basedOn w:val="Normal"/>
    <w:link w:val="BobletekstTegn"/>
    <w:uiPriority w:val="99"/>
    <w:semiHidden/>
    <w:unhideWhenUsed/>
    <w:rsid w:val="00612252"/>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61225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hyperlink" Target="https://lovdata.no/dokument/NL/lov/2005-06-17-62/KAPITTEL_15" TargetMode="External"/><Relationship Id="rId12" Type="http://schemas.openxmlformats.org/officeDocument/2006/relationships/customXml" Target="../customXml/item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http://lovdata.no/lov/2005-06-17-62/%C2%A714a-4" TargetMode="External"/><Relationship Id="rId11" Type="http://schemas.openxmlformats.org/officeDocument/2006/relationships/theme" Target="theme/theme1.xml"/><Relationship Id="rId5" Type="http://schemas.openxmlformats.org/officeDocument/2006/relationships/hyperlink" Target="https://www.virke.no/virkepluss/medlemssider/skjemaer-og-maler/" TargetMode="Externa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 Id="rId14" Type="http://schemas.openxmlformats.org/officeDocument/2006/relationships/customXml" Target="../customXml/item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8A8D779FE384C178FA9738679BAE6F0"/>
        <w:category>
          <w:name w:val="Generelt"/>
          <w:gallery w:val="placeholder"/>
        </w:category>
        <w:types>
          <w:type w:val="bbPlcHdr"/>
        </w:types>
        <w:behaviors>
          <w:behavior w:val="content"/>
        </w:behaviors>
        <w:guid w:val="{E087AAA2-A06E-4FF8-B59A-950533D9184F}"/>
      </w:docPartPr>
      <w:docPartBody>
        <w:p w:rsidR="00000000" w:rsidRDefault="003F1478" w:rsidP="003F1478">
          <w:pPr>
            <w:pStyle w:val="B8A8D779FE384C178FA9738679BAE6F0"/>
          </w:pPr>
          <w:r>
            <w:rPr>
              <w:rStyle w:val="Plassholdertekst"/>
              <w:highlight w:val="lightGray"/>
            </w:rPr>
            <w:t>[X number]</w:t>
          </w:r>
        </w:p>
      </w:docPartBody>
    </w:docPart>
    <w:docPart>
      <w:docPartPr>
        <w:name w:val="B7DE2776AA2C4A4DA69D17B7C2C5D612"/>
        <w:category>
          <w:name w:val="Generelt"/>
          <w:gallery w:val="placeholder"/>
        </w:category>
        <w:types>
          <w:type w:val="bbPlcHdr"/>
        </w:types>
        <w:behaviors>
          <w:behavior w:val="content"/>
        </w:behaviors>
        <w:guid w:val="{C4790B17-BB40-464E-8483-439AA72B7C6C}"/>
      </w:docPartPr>
      <w:docPartBody>
        <w:p w:rsidR="00000000" w:rsidRDefault="003F1478" w:rsidP="003F1478">
          <w:pPr>
            <w:pStyle w:val="B7DE2776AA2C4A4DA69D17B7C2C5D612"/>
          </w:pPr>
          <w:r>
            <w:rPr>
              <w:rStyle w:val="Plassholdertekst"/>
              <w:highlight w:val="lightGray"/>
            </w:rPr>
            <w:t>[X 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F1478"/>
    <w:rsid w:val="003F147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3F1478"/>
    <w:rPr>
      <w:color w:val="000000" w:themeColor="text1"/>
    </w:rPr>
  </w:style>
  <w:style w:type="paragraph" w:customStyle="1" w:styleId="B8A8D779FE384C178FA9738679BAE6F0">
    <w:name w:val="B8A8D779FE384C178FA9738679BAE6F0"/>
    <w:rsid w:val="003F1478"/>
  </w:style>
  <w:style w:type="paragraph" w:customStyle="1" w:styleId="B7DE2776AA2C4A4DA69D17B7C2C5D612">
    <w:name w:val="B7DE2776AA2C4A4DA69D17B7C2C5D612"/>
    <w:rsid w:val="003F147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3F1478"/>
    <w:rPr>
      <w:color w:val="000000" w:themeColor="text1"/>
    </w:rPr>
  </w:style>
  <w:style w:type="paragraph" w:customStyle="1" w:styleId="B8A8D779FE384C178FA9738679BAE6F0">
    <w:name w:val="B8A8D779FE384C178FA9738679BAE6F0"/>
    <w:rsid w:val="003F1478"/>
  </w:style>
  <w:style w:type="paragraph" w:customStyle="1" w:styleId="B7DE2776AA2C4A4DA69D17B7C2C5D612">
    <w:name w:val="B7DE2776AA2C4A4DA69D17B7C2C5D612"/>
    <w:rsid w:val="003F14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1110909B-1E50-4F8A-9E0B-9BF939244808}"/>
</file>

<file path=customXml/itemProps2.xml><?xml version="1.0" encoding="utf-8"?>
<ds:datastoreItem xmlns:ds="http://schemas.openxmlformats.org/officeDocument/2006/customXml" ds:itemID="{B22BC388-7B16-4C69-8615-82DA60E0A832}"/>
</file>

<file path=customXml/itemProps3.xml><?xml version="1.0" encoding="utf-8"?>
<ds:datastoreItem xmlns:ds="http://schemas.openxmlformats.org/officeDocument/2006/customXml" ds:itemID="{1A6DB98B-1ADC-4AF0-B33B-2AAFF02590BE}"/>
</file>

<file path=docProps/app.xml><?xml version="1.0" encoding="utf-8"?>
<Properties xmlns="http://schemas.openxmlformats.org/officeDocument/2006/extended-properties" xmlns:vt="http://schemas.openxmlformats.org/officeDocument/2006/docPropsVTypes">
  <Template>Normal.dotm</Template>
  <TotalTime>0</TotalTime>
  <Pages>3</Pages>
  <Words>1022</Words>
  <Characters>5422</Characters>
  <Application>Microsoft Office Word</Application>
  <DocSecurity>0</DocSecurity>
  <Lines>45</Lines>
  <Paragraphs>12</Paragraphs>
  <ScaleCrop>false</ScaleCrop>
  <Company>TeleComputing AS</Company>
  <LinksUpToDate>false</LinksUpToDate>
  <CharactersWithSpaces>6432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1</cp:revision>
  <dcterms:created xsi:type="dcterms:W3CDTF">2017-03-27T11:25:00Z</dcterms:created>
  <dcterms:modified xsi:type="dcterms:W3CDTF">2017-03-27T11:25:00Z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