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420CA6" w:rsidR="00420CA6" w:rsidP="00420CA6" w:rsidRDefault="00420CA6" w14:paraId="323D36C1" w14:textId="77777777">
      <w:pPr>
        <w:rPr>
          <w:rFonts w:ascii="Arial" w:hAnsi="Arial" w:cs="Arial"/>
          <w:sz w:val="20"/>
          <w:szCs w:val="20"/>
        </w:rPr>
      </w:pPr>
    </w:p>
    <w:p w:rsidRPr="00420CA6" w:rsidR="00420CA6" w:rsidP="00420CA6" w:rsidRDefault="00420CA6" w14:paraId="5998423F" w14:textId="59FCAD1E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Sjekkliste for </w:t>
      </w:r>
      <w:r w:rsidRPr="00420CA6">
        <w:rPr>
          <w:rFonts w:ascii="Arial" w:hAnsi="Arial" w:cs="Arial"/>
          <w:b/>
          <w:bCs/>
          <w:sz w:val="40"/>
          <w:szCs w:val="40"/>
        </w:rPr>
        <w:t>budsjett</w:t>
      </w:r>
      <w:r>
        <w:rPr>
          <w:rFonts w:ascii="Arial" w:hAnsi="Arial" w:cs="Arial"/>
          <w:b/>
          <w:bCs/>
          <w:sz w:val="40"/>
          <w:szCs w:val="40"/>
        </w:rPr>
        <w:t>prosessen</w:t>
      </w:r>
    </w:p>
    <w:p w:rsidRPr="00420CA6" w:rsidR="00420CA6" w:rsidP="00420CA6" w:rsidRDefault="00420CA6" w14:paraId="03985A28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148BCBA3" w14:textId="6BEFA8B6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Har vi en klar fremdriftsplan, med aktiviteter og tidslinje for budsjettarbeidet?</w:t>
      </w:r>
    </w:p>
    <w:p w:rsidRPr="00420CA6" w:rsidR="00420CA6" w:rsidP="00420CA6" w:rsidRDefault="00420CA6" w14:paraId="642837FD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D40286" w14:paraId="112EEC51" w14:textId="7C52374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Er b</w:t>
      </w:r>
      <w:r w:rsidRPr="00420CA6" w:rsidR="00420CA6">
        <w:rPr>
          <w:rFonts w:ascii="Arial" w:hAnsi="Arial" w:cs="Arial"/>
          <w:sz w:val="20"/>
          <w:szCs w:val="20"/>
        </w:rPr>
        <w:t>udsjett basert på selskapets nåværende drift?</w:t>
      </w:r>
    </w:p>
    <w:p w:rsidR="00420CA6" w:rsidP="00420CA6" w:rsidRDefault="00420CA6" w14:paraId="668631B5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455602DD" w14:textId="452DE0AB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Bygger budsjettet på forutsetninger i strategiarbeidet, mål og planer?</w:t>
      </w:r>
    </w:p>
    <w:p w:rsidRPr="00420CA6" w:rsidR="00420CA6" w:rsidP="00420CA6" w:rsidRDefault="00420CA6" w14:paraId="0C10D9E4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0FB8A085" w14:textId="7D83A42A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Avdekker budsjettet konsekvenser av planer, forankret i organisasjonen?</w:t>
      </w:r>
    </w:p>
    <w:p w:rsidRPr="00420CA6" w:rsidR="00420CA6" w:rsidP="00420CA6" w:rsidRDefault="00420CA6" w14:paraId="3E3DE322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38F2C5B0" w14:textId="673F5D33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Synliggjør budsjettet kapitalbehov for kommende år?</w:t>
      </w:r>
    </w:p>
    <w:p w:rsidRPr="00420CA6" w:rsidR="00420CA6" w:rsidP="00420CA6" w:rsidRDefault="00420CA6" w14:paraId="04E7632B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5496D3B1" w14:textId="3BD422D7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Gir budsjettet mulighet for reell avviksanalyse gjennom året?</w:t>
      </w:r>
    </w:p>
    <w:p w:rsidRPr="00420CA6" w:rsidR="00420CA6" w:rsidP="00420CA6" w:rsidRDefault="00420CA6" w14:paraId="5449711D" w14:textId="77777777">
      <w:pPr>
        <w:rPr>
          <w:rFonts w:ascii="Arial" w:hAnsi="Arial" w:cs="Arial"/>
          <w:sz w:val="20"/>
          <w:szCs w:val="20"/>
        </w:rPr>
      </w:pPr>
    </w:p>
    <w:p w:rsidRPr="00420CA6" w:rsidR="00420CA6" w:rsidP="00420CA6" w:rsidRDefault="00420CA6" w14:paraId="39441693" w14:textId="1FBBECE3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Bygges budsjettstrukturen samsvarende med regnskapsrapporter med analysemuligheter?</w:t>
      </w:r>
    </w:p>
    <w:p w:rsidR="00420CA6" w:rsidP="00420CA6" w:rsidRDefault="00420CA6" w14:paraId="4C4672F1" w14:textId="77777777">
      <w:pPr>
        <w:rPr>
          <w:rFonts w:ascii="Arial" w:hAnsi="Arial" w:cs="Arial"/>
          <w:sz w:val="20"/>
          <w:szCs w:val="20"/>
        </w:rPr>
      </w:pPr>
    </w:p>
    <w:p w:rsidRPr="00420CA6" w:rsidR="00420CA6" w:rsidP="00420CA6" w:rsidRDefault="00D40286" w14:paraId="0422E71D" w14:textId="563B06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Utarbeides de viktigste</w:t>
      </w:r>
      <w:r w:rsidRPr="00420CA6" w:rsidR="00420CA6">
        <w:rPr>
          <w:rFonts w:ascii="Arial" w:hAnsi="Arial" w:cs="Arial"/>
          <w:sz w:val="20"/>
          <w:szCs w:val="20"/>
        </w:rPr>
        <w:t xml:space="preserve"> budsjette</w:t>
      </w:r>
      <w:r>
        <w:rPr>
          <w:rFonts w:ascii="Arial" w:hAnsi="Arial" w:cs="Arial"/>
          <w:sz w:val="20"/>
          <w:szCs w:val="20"/>
        </w:rPr>
        <w:t>ne?</w:t>
      </w:r>
    </w:p>
    <w:p w:rsidRPr="00420CA6" w:rsidR="00420CA6" w:rsidP="604D45A7" w:rsidRDefault="00420CA6" w14:paraId="4A08F19E" w14:textId="050D2DD6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sz w:val="20"/>
          <w:szCs w:val="20"/>
        </w:rPr>
      </w:pPr>
      <w:r w:rsidRPr="604D45A7" w:rsidR="00420CA6">
        <w:rPr>
          <w:rFonts w:ascii="Arial" w:hAnsi="Arial" w:cs="Arial"/>
          <w:sz w:val="20"/>
          <w:szCs w:val="20"/>
        </w:rPr>
        <w:t>Resultat</w:t>
      </w:r>
      <w:r w:rsidRPr="604D45A7" w:rsidR="00D40286">
        <w:rPr>
          <w:rFonts w:ascii="Arial" w:hAnsi="Arial" w:cs="Arial"/>
          <w:sz w:val="20"/>
          <w:szCs w:val="20"/>
        </w:rPr>
        <w:t>budsjett</w:t>
      </w:r>
    </w:p>
    <w:p w:rsidRPr="00420CA6" w:rsidR="00420CA6" w:rsidP="604D45A7" w:rsidRDefault="00420CA6" w14:paraId="542A0912" w14:textId="03D1A4E0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sz w:val="20"/>
          <w:szCs w:val="20"/>
        </w:rPr>
      </w:pPr>
      <w:r w:rsidRPr="604D45A7" w:rsidR="00420CA6">
        <w:rPr>
          <w:rFonts w:ascii="Arial" w:hAnsi="Arial" w:cs="Arial"/>
          <w:sz w:val="20"/>
          <w:szCs w:val="20"/>
        </w:rPr>
        <w:t>Investering</w:t>
      </w:r>
      <w:r w:rsidRPr="604D45A7" w:rsidR="00D40286">
        <w:rPr>
          <w:rFonts w:ascii="Arial" w:hAnsi="Arial" w:cs="Arial"/>
          <w:sz w:val="20"/>
          <w:szCs w:val="20"/>
        </w:rPr>
        <w:t>sbudsjett</w:t>
      </w:r>
    </w:p>
    <w:p w:rsidRPr="00420CA6" w:rsidR="00420CA6" w:rsidP="604D45A7" w:rsidRDefault="00420CA6" w14:paraId="32907BF1" w14:textId="5A7078DD">
      <w:pPr>
        <w:pStyle w:val="ListParagraph"/>
        <w:numPr>
          <w:ilvl w:val="0"/>
          <w:numId w:val="1"/>
        </w:numPr>
        <w:rPr>
          <w:rFonts w:ascii="Arial" w:hAnsi="Arial" w:eastAsia="Arial" w:cs="Arial" w:asciiTheme="minorAscii" w:hAnsiTheme="minorAscii" w:eastAsiaTheme="minorAscii" w:cstheme="minorAscii"/>
          <w:sz w:val="20"/>
          <w:szCs w:val="20"/>
        </w:rPr>
      </w:pPr>
      <w:r w:rsidRPr="604D45A7" w:rsidR="00420CA6">
        <w:rPr>
          <w:rFonts w:ascii="Arial" w:hAnsi="Arial" w:cs="Arial"/>
          <w:sz w:val="20"/>
          <w:szCs w:val="20"/>
        </w:rPr>
        <w:t>Likviditet</w:t>
      </w:r>
      <w:r w:rsidRPr="604D45A7" w:rsidR="00D40286">
        <w:rPr>
          <w:rFonts w:ascii="Arial" w:hAnsi="Arial" w:cs="Arial"/>
          <w:sz w:val="20"/>
          <w:szCs w:val="20"/>
        </w:rPr>
        <w:t>sbudsjett</w:t>
      </w:r>
    </w:p>
    <w:p w:rsidR="604D45A7" w:rsidP="604D45A7" w:rsidRDefault="604D45A7" w14:paraId="4959BC18" w14:textId="61D4D1FB">
      <w:pPr>
        <w:pStyle w:val="Normal"/>
        <w:ind w:left="0"/>
        <w:rPr>
          <w:rFonts w:ascii="Arial" w:hAnsi="Arial" w:cs="Arial"/>
          <w:sz w:val="20"/>
          <w:szCs w:val="20"/>
        </w:rPr>
      </w:pPr>
    </w:p>
    <w:p w:rsidR="00420CA6" w:rsidP="00420CA6" w:rsidRDefault="00D40286" w14:paraId="1756D810" w14:textId="191A21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Hvordan o</w:t>
      </w:r>
      <w:r w:rsidRPr="00420CA6" w:rsidR="00420CA6">
        <w:rPr>
          <w:rFonts w:ascii="Arial" w:hAnsi="Arial" w:cs="Arial"/>
          <w:sz w:val="20"/>
          <w:szCs w:val="20"/>
        </w:rPr>
        <w:t>rganiseres budsjettarbeidet i selskapet</w:t>
      </w:r>
      <w:r>
        <w:rPr>
          <w:rFonts w:ascii="Arial" w:hAnsi="Arial" w:cs="Arial"/>
          <w:sz w:val="20"/>
          <w:szCs w:val="20"/>
        </w:rPr>
        <w:t>?</w:t>
      </w:r>
      <w:r w:rsidRPr="00420CA6" w:rsidR="00420CA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</w:t>
      </w:r>
      <w:r w:rsidRPr="00420CA6" w:rsidR="00420CA6">
        <w:rPr>
          <w:rFonts w:ascii="Arial" w:hAnsi="Arial" w:cs="Arial"/>
          <w:sz w:val="20"/>
          <w:szCs w:val="20"/>
        </w:rPr>
        <w:t>edernivåer, avdelinger</w:t>
      </w:r>
      <w:r>
        <w:rPr>
          <w:rFonts w:ascii="Arial" w:hAnsi="Arial" w:cs="Arial"/>
          <w:sz w:val="20"/>
          <w:szCs w:val="20"/>
        </w:rPr>
        <w:t xml:space="preserve">, etc. </w:t>
      </w:r>
    </w:p>
    <w:p w:rsidRPr="00420CA6" w:rsidR="00420CA6" w:rsidP="00420CA6" w:rsidRDefault="00420CA6" w14:paraId="34B48257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79AB9A93" w14:textId="0BF90552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 xml:space="preserve">Gir budsjettet kunnskap om hva som skaper selskapets profitt? </w:t>
      </w:r>
    </w:p>
    <w:p w:rsidRPr="00420CA6" w:rsidR="00420CA6" w:rsidP="00420CA6" w:rsidRDefault="00420CA6" w14:paraId="6B4DD9BA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47560585" w14:textId="24A6A497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Har selskapet gode budsjettmaler og verktøy?</w:t>
      </w:r>
    </w:p>
    <w:p w:rsidRPr="00420CA6" w:rsidR="00420CA6" w:rsidP="00420CA6" w:rsidRDefault="00420CA6" w14:paraId="2804FD9D" w14:textId="77777777">
      <w:pPr>
        <w:rPr>
          <w:rFonts w:ascii="Arial" w:hAnsi="Arial" w:cs="Arial"/>
          <w:sz w:val="20"/>
          <w:szCs w:val="20"/>
        </w:rPr>
      </w:pPr>
    </w:p>
    <w:p w:rsidR="00420CA6" w:rsidP="00420CA6" w:rsidRDefault="00420CA6" w14:paraId="4A1E8C91" w14:textId="628231D2">
      <w:pPr>
        <w:rPr>
          <w:rFonts w:ascii="Arial" w:hAnsi="Arial" w:cs="Arial"/>
          <w:sz w:val="20"/>
          <w:szCs w:val="20"/>
        </w:rPr>
      </w:pPr>
      <w:r w:rsidRPr="00420CA6">
        <w:rPr>
          <w:rFonts w:ascii="Arial" w:hAnsi="Arial" w:cs="Arial"/>
          <w:sz w:val="20"/>
          <w:szCs w:val="20"/>
        </w:rPr>
        <w:t>Har tidligere budsjettprosesser blitt vellykket gjennomført?</w:t>
      </w:r>
    </w:p>
    <w:p w:rsidRPr="00420CA6" w:rsidR="00420CA6" w:rsidP="00420CA6" w:rsidRDefault="00420CA6" w14:paraId="37BE3190" w14:textId="77777777">
      <w:pPr>
        <w:rPr>
          <w:rFonts w:ascii="Arial" w:hAnsi="Arial" w:cs="Arial"/>
          <w:sz w:val="20"/>
          <w:szCs w:val="20"/>
        </w:rPr>
      </w:pPr>
    </w:p>
    <w:p w:rsidRPr="00420CA6" w:rsidR="00F70DCF" w:rsidP="00420CA6" w:rsidRDefault="00F70DCF" w14:paraId="58E86A50" w14:textId="32CF832F">
      <w:pPr>
        <w:rPr>
          <w:rFonts w:ascii="Arial" w:hAnsi="Arial" w:cs="Arial"/>
          <w:sz w:val="20"/>
          <w:szCs w:val="20"/>
        </w:rPr>
      </w:pPr>
    </w:p>
    <w:sectPr w:rsidRPr="00420CA6" w:rsidR="00F70DCF" w:rsidSect="00AD6B0F">
      <w:headerReference w:type="default" r:id="rId10"/>
      <w:footerReference w:type="default" r:id="rId11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20CA6" w:rsidP="008A6C35" w:rsidRDefault="00420CA6" w14:paraId="4D9819D4" w14:textId="77777777">
      <w:pPr>
        <w:spacing w:after="0" w:line="240" w:lineRule="auto"/>
      </w:pPr>
      <w:r>
        <w:separator/>
      </w:r>
    </w:p>
  </w:endnote>
  <w:endnote w:type="continuationSeparator" w:id="0">
    <w:p w:rsidR="00420CA6" w:rsidP="008A6C35" w:rsidRDefault="00420CA6" w14:paraId="7935F9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F70DCF" w:rsidRDefault="00FD0E3F" w14:paraId="7D05E116" w14:textId="77777777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6598FD94" w14:textId="77777777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20CA6" w:rsidP="008A6C35" w:rsidRDefault="00420CA6" w14:paraId="674361BE" w14:textId="77777777">
      <w:pPr>
        <w:spacing w:after="0" w:line="240" w:lineRule="auto"/>
      </w:pPr>
      <w:r>
        <w:separator/>
      </w:r>
    </w:p>
  </w:footnote>
  <w:footnote w:type="continuationSeparator" w:id="0">
    <w:p w:rsidR="00420CA6" w:rsidP="008A6C35" w:rsidRDefault="00420CA6" w14:paraId="4E25B4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4E8981FF" w14:textId="77777777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A6"/>
    <w:rsid w:val="00037522"/>
    <w:rsid w:val="001207EA"/>
    <w:rsid w:val="001976F9"/>
    <w:rsid w:val="00420CA6"/>
    <w:rsid w:val="00421E71"/>
    <w:rsid w:val="007F0E7F"/>
    <w:rsid w:val="008A6C35"/>
    <w:rsid w:val="00911B85"/>
    <w:rsid w:val="009549F5"/>
    <w:rsid w:val="00AD6B0F"/>
    <w:rsid w:val="00D40286"/>
    <w:rsid w:val="00D50F03"/>
    <w:rsid w:val="00EB3DA0"/>
    <w:rsid w:val="00F70DCF"/>
    <w:rsid w:val="00FB68FD"/>
    <w:rsid w:val="00FD0E3F"/>
    <w:rsid w:val="604D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58854"/>
  <w15:chartTrackingRefBased/>
  <w15:docId w15:val="{03648C3D-4D39-4BBB-88DD-D70705FB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8A6C35"/>
  </w:style>
  <w:style w:type="character" w:styleId="Overskrift1Tegn" w:customStyle="1">
    <w:name w:val="Overskrift 1 Tegn"/>
    <w:basedOn w:val="Standardskriftforavsnitt"/>
    <w:link w:val="Overskrift1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8A6C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8A6C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rsid w:val="00D50F03"/>
    <w:rPr>
      <w:rFonts w:asciiTheme="majorHAnsi" w:hAnsiTheme="majorHAnsi" w:eastAsiaTheme="majorEastAsia" w:cstheme="majorBidi"/>
      <w:color w:val="2F5496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glossaryDocument" Target="/word/glossary/document.xml" Id="Rc85fc6bc4a684a3f" /><Relationship Type="http://schemas.openxmlformats.org/officeDocument/2006/relationships/numbering" Target="/word/numbering.xml" Id="R6c92ccbea9a0401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82979-ae88-44db-b4b4-e70c8b26c83e}"/>
      </w:docPartPr>
      <w:docPartBody>
        <w:p w14:paraId="5EBBDD1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5074A-8908-4EEA-8790-F5A8897D53F0}"/>
</file>

<file path=customXml/itemProps2.xml><?xml version="1.0" encoding="utf-8"?>
<ds:datastoreItem xmlns:ds="http://schemas.openxmlformats.org/officeDocument/2006/customXml" ds:itemID="{3452AD06-E6E0-42DB-8F79-4FA81D1189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099AD5-0794-4147-A64A-D8130FAA53BF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aaa91121-71f7-40ee-8646-56660feff075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95AC6925-CD52-4B94-9D20-4C471C2AFCA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Styres skjema 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Didrik Wilhelmsen Dahle</dc:creator>
  <keywords/>
  <dc:description/>
  <lastModifiedBy>Didrik Wilhelmsen Dahle</lastModifiedBy>
  <revision>2</revision>
  <dcterms:created xsi:type="dcterms:W3CDTF">2020-05-27T09:22:00.0000000Z</dcterms:created>
  <dcterms:modified xsi:type="dcterms:W3CDTF">2020-05-28T09:11:42.3839483Z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