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BABYARK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https://babyark.com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Client: BABYARK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Production company: Publicis Groupe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Photographer: I am Barnie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Hair/Make up: Craciun Eszter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Producer: Eszter Károly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Creative Director: Eric Rainsberry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Stylist: Rozina Pusztai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bya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