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ShareNow CREDITS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Client: ShareNow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Production agency: ODESA Films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Photographer: Lidia </w:t>
      </w:r>
      <w:r w:rsidDel="00000000" w:rsidR="00000000" w:rsidRPr="00000000">
        <w:rPr>
          <w:color w:val="222222"/>
          <w:highlight w:val="white"/>
          <w:rtl w:val="0"/>
        </w:rPr>
        <w:t xml:space="preserve">Paseczki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Producer: Bence Szemerey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Director: Fazekas Lőrinc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Production: Norbert Tanca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Stylist: Rozina Pusztai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