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name: Johnnie Walker  x DRK sneaker campaign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Sector: E-commerce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award-winning campaign, Johnnie Walker took a stand against gender inequality in Hungary. </w:t>
      </w:r>
      <w:r w:rsidDel="00000000" w:rsidR="00000000" w:rsidRPr="00000000">
        <w:rPr>
          <w:color w:val="222222"/>
          <w:highlight w:val="white"/>
          <w:rtl w:val="0"/>
        </w:rPr>
        <w:t xml:space="preserve">The campaign achieved remarkable success and several grants.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Client: Johnnie Walker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Director: Krisztian Jankai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Production agency: Publicis Groupe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Producer: Dora Rideg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Production Manager: Anita Nemes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Makeup: Eszter Craciun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Hair: David Blanke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Focus Puller: Balazs Mihalka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Editing: David Knapp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Casting: Farkas Viktor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Model: Lili Nagy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Stylist: Rozina Pusztai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Stylist assistant: Fanni Eperke Szabo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“Please put the award logos on the bottom of the page if possible, thank you!”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