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3807" w14:textId="606E779B" w:rsidR="00267D27" w:rsidRPr="00950885" w:rsidRDefault="00000000" w:rsidP="00950885">
      <w:pPr>
        <w:spacing w:after="210" w:line="360" w:lineRule="auto"/>
        <w:rPr>
          <w:b/>
          <w:bCs/>
          <w:sz w:val="28"/>
          <w:szCs w:val="28"/>
        </w:rPr>
      </w:pPr>
      <w:r w:rsidRPr="00950885">
        <w:rPr>
          <w:rFonts w:eastAsia="Georgia" w:hAnsi="Georgia" w:cs="Georgia"/>
          <w:b/>
          <w:bCs/>
          <w:color w:val="000000"/>
          <w:sz w:val="28"/>
          <w:szCs w:val="28"/>
        </w:rPr>
        <w:t>Voici les étapes dans le bon ordre.</w:t>
      </w:r>
    </w:p>
    <w:p w14:paraId="2B622DD3" w14:textId="77777777" w:rsidR="00267D27" w:rsidRDefault="00000000">
      <w:pPr>
        <w:spacing w:before="315" w:after="105" w:line="360" w:lineRule="auto"/>
        <w:ind w:left="-30"/>
      </w:pPr>
      <w:bookmarkStart w:id="0" w:name="ordre_de_déploiement_sur_gns3"/>
      <w:r>
        <w:rPr>
          <w:rFonts w:eastAsia="Georgia" w:hAnsi="Georgia" w:cs="Georgia"/>
          <w:b/>
          <w:color w:val="000000"/>
          <w:sz w:val="24"/>
        </w:rPr>
        <w:t>Ordre de déploiement sur GNS3</w:t>
      </w:r>
      <w:bookmarkEnd w:id="0"/>
    </w:p>
    <w:p w14:paraId="7084C3DA" w14:textId="77777777" w:rsidR="00267D27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L'ordre est important</w:t>
      </w:r>
      <w:r>
        <w:rPr>
          <w:rFonts w:eastAsia="Georgia" w:hAnsi="Georgia" w:cs="Georgia"/>
          <w:color w:val="000000"/>
        </w:rPr>
        <w:t xml:space="preserve"> — ne configure pas les </w:t>
      </w:r>
      <w:proofErr w:type="spellStart"/>
      <w:r>
        <w:rPr>
          <w:rFonts w:eastAsia="Georgia" w:hAnsi="Georgia" w:cs="Georgia"/>
          <w:color w:val="000000"/>
        </w:rPr>
        <w:t>VMs</w:t>
      </w:r>
      <w:proofErr w:type="spellEnd"/>
      <w:r>
        <w:rPr>
          <w:rFonts w:eastAsia="Georgia" w:hAnsi="Georgia" w:cs="Georgia"/>
          <w:color w:val="000000"/>
        </w:rPr>
        <w:t xml:space="preserve"> avant que le switch soit opérationnel, sinon tes pings échoueront et tu ne sauras pas d'où vient le problème.</w:t>
      </w:r>
    </w:p>
    <w:p w14:paraId="305A77FC" w14:textId="77777777" w:rsidR="00267D2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1FC94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B9C6B5" w14:textId="77777777" w:rsidR="00267D27" w:rsidRDefault="00000000">
      <w:pPr>
        <w:spacing w:before="315" w:after="105" w:line="360" w:lineRule="auto"/>
        <w:ind w:left="-30"/>
      </w:pPr>
      <w:bookmarkStart w:id="1" w:name="étape_1_préparer_la_topologie_gns3"/>
      <w:r>
        <w:rPr>
          <w:rFonts w:eastAsia="Georgia" w:hAnsi="Georgia" w:cs="Georgia"/>
          <w:b/>
          <w:color w:val="000000"/>
          <w:sz w:val="24"/>
        </w:rPr>
        <w:t>Étape 1 — Préparer la topologie GNS3</w:t>
      </w:r>
      <w:bookmarkEnd w:id="1"/>
    </w:p>
    <w:p w14:paraId="0708BE29" w14:textId="77777777" w:rsidR="00267D2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Ajouter le switch IOU et le connecter à toutes les </w:t>
      </w:r>
      <w:proofErr w:type="spellStart"/>
      <w:r>
        <w:rPr>
          <w:rFonts w:eastAsia="Georgia" w:hAnsi="Georgia" w:cs="Georgia"/>
          <w:color w:val="000000"/>
        </w:rPr>
        <w:t>VMs</w:t>
      </w:r>
      <w:proofErr w:type="spellEnd"/>
    </w:p>
    <w:p w14:paraId="7573EB68" w14:textId="77777777" w:rsidR="00267D2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Ajouter </w:t>
      </w:r>
      <w:proofErr w:type="spellStart"/>
      <w:r>
        <w:rPr>
          <w:rFonts w:eastAsia="Georgia" w:hAnsi="Georgia" w:cs="Georgia"/>
          <w:color w:val="000000"/>
        </w:rPr>
        <w:t>pfSense</w:t>
      </w:r>
      <w:proofErr w:type="spellEnd"/>
      <w:r>
        <w:rPr>
          <w:rFonts w:eastAsia="Georgia" w:hAnsi="Georgia" w:cs="Georgia"/>
          <w:color w:val="000000"/>
        </w:rPr>
        <w:t xml:space="preserve"> et le connecter au switch sur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ethernet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0/0</w:t>
      </w:r>
    </w:p>
    <w:p w14:paraId="7B1ADDAD" w14:textId="77777777" w:rsidR="00267D2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Vérifier que chaque VM est branchée sur le bon port du switch (selon ta config IOU)</w:t>
      </w:r>
    </w:p>
    <w:p w14:paraId="50B74170" w14:textId="77777777" w:rsidR="00267D2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AC518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564ED0" w14:textId="77777777" w:rsidR="00267D27" w:rsidRDefault="00000000">
      <w:pPr>
        <w:spacing w:before="315" w:after="105" w:line="360" w:lineRule="auto"/>
        <w:ind w:left="-30"/>
      </w:pPr>
      <w:bookmarkStart w:id="2" w:name="étape_2_configurer_le_switch_iou"/>
      <w:r>
        <w:rPr>
          <w:rFonts w:eastAsia="Georgia" w:hAnsi="Georgia" w:cs="Georgia"/>
          <w:b/>
          <w:color w:val="000000"/>
          <w:sz w:val="24"/>
        </w:rPr>
        <w:t>Étape 2 — Configurer le switch IOU</w:t>
      </w:r>
      <w:bookmarkEnd w:id="2"/>
    </w:p>
    <w:p w14:paraId="071A5556" w14:textId="009E0C8C" w:rsidR="00267D2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Copier-coller la </w:t>
      </w:r>
      <w:r>
        <w:rPr>
          <w:rFonts w:eastAsia="Georgia" w:hAnsi="Georgia" w:cs="Georgia"/>
          <w:b/>
          <w:color w:val="000000"/>
        </w:rPr>
        <w:t>Configuration IOU</w:t>
      </w:r>
    </w:p>
    <w:p w14:paraId="18487A91" w14:textId="77777777" w:rsidR="00267D2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Vérifier avec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 vlan brief</w:t>
      </w:r>
      <w:r>
        <w:rPr>
          <w:rFonts w:eastAsia="Georgia" w:hAnsi="Georgia" w:cs="Georgia"/>
          <w:color w:val="000000"/>
        </w:rPr>
        <w:t xml:space="preserve"> que les 5 VLANs apparaissent</w:t>
      </w:r>
    </w:p>
    <w:p w14:paraId="2F92DA9A" w14:textId="77777777" w:rsidR="00267D2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Vérifier avec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interface brief</w:t>
      </w:r>
      <w:r>
        <w:rPr>
          <w:rFonts w:eastAsia="Georgia" w:hAnsi="Georgia" w:cs="Georgia"/>
          <w:color w:val="000000"/>
        </w:rPr>
        <w:t xml:space="preserve"> que les SVI sont bien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up/up</w:t>
      </w:r>
    </w:p>
    <w:p w14:paraId="2FD91C30" w14:textId="77777777" w:rsidR="00267D2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Vérifier avec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route</w:t>
      </w:r>
      <w:r>
        <w:rPr>
          <w:rFonts w:eastAsia="Georgia" w:hAnsi="Georgia" w:cs="Georgia"/>
          <w:color w:val="000000"/>
        </w:rPr>
        <w:t xml:space="preserve"> que la route par défaut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0.0.0.0/0 via 10.0.0.1</w:t>
      </w:r>
      <w:r>
        <w:rPr>
          <w:rFonts w:eastAsia="Georgia" w:hAnsi="Georgia" w:cs="Georgia"/>
          <w:color w:val="000000"/>
        </w:rPr>
        <w:t xml:space="preserve"> est présente</w:t>
      </w:r>
    </w:p>
    <w:p w14:paraId="371B39E6" w14:textId="77777777" w:rsidR="00267D2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CA446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890BF1" w14:textId="77777777" w:rsidR="00267D27" w:rsidRDefault="00000000">
      <w:pPr>
        <w:spacing w:before="315" w:after="105" w:line="360" w:lineRule="auto"/>
        <w:ind w:left="-30"/>
      </w:pPr>
      <w:bookmarkStart w:id="3" w:name="étape_3_configurer_pfsense"/>
      <w:r>
        <w:rPr>
          <w:rFonts w:eastAsia="Georgia" w:hAnsi="Georgia" w:cs="Georgia"/>
          <w:b/>
          <w:color w:val="000000"/>
          <w:sz w:val="24"/>
        </w:rPr>
        <w:t xml:space="preserve">Étape 3 — Configurer </w:t>
      </w:r>
      <w:proofErr w:type="spellStart"/>
      <w:r>
        <w:rPr>
          <w:rFonts w:eastAsia="Georgia" w:hAnsi="Georgia" w:cs="Georgia"/>
          <w:b/>
          <w:color w:val="000000"/>
          <w:sz w:val="24"/>
        </w:rPr>
        <w:t>pfSense</w:t>
      </w:r>
      <w:bookmarkEnd w:id="3"/>
      <w:proofErr w:type="spellEnd"/>
    </w:p>
    <w:p w14:paraId="669BD8CB" w14:textId="77777777" w:rsidR="00267D2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Interface LAN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10.0.0.1/30</w:t>
      </w:r>
    </w:p>
    <w:p w14:paraId="03D8BF16" w14:textId="77777777" w:rsidR="00267D2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Ajouter les 5 routes statiques vers les VLANs via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10.0.0.2</w:t>
      </w:r>
      <w:r>
        <w:rPr>
          <w:rFonts w:eastAsia="Georgia" w:hAnsi="Georgia" w:cs="Georgia"/>
          <w:color w:val="000000"/>
        </w:rPr>
        <w:t xml:space="preserve"> (selon le </w:t>
      </w:r>
      <w:r>
        <w:rPr>
          <w:rFonts w:eastAsia="Georgia" w:hAnsi="Georgia" w:cs="Georgia"/>
          <w:b/>
          <w:color w:val="000000"/>
        </w:rPr>
        <w:t xml:space="preserve">doc </w:t>
      </w:r>
      <w:proofErr w:type="spellStart"/>
      <w:r>
        <w:rPr>
          <w:rFonts w:eastAsia="Georgia" w:hAnsi="Georgia" w:cs="Georgia"/>
          <w:b/>
          <w:color w:val="000000"/>
        </w:rPr>
        <w:t>pfSense</w:t>
      </w:r>
      <w:proofErr w:type="spellEnd"/>
      <w:r>
        <w:rPr>
          <w:rFonts w:eastAsia="Georgia" w:hAnsi="Georgia" w:cs="Georgia"/>
          <w:b/>
          <w:color w:val="000000"/>
        </w:rPr>
        <w:t xml:space="preserve"> v2</w:t>
      </w:r>
      <w:r>
        <w:rPr>
          <w:rFonts w:eastAsia="Georgia" w:hAnsi="Georgia" w:cs="Georgia"/>
          <w:color w:val="000000"/>
        </w:rPr>
        <w:t>)</w:t>
      </w:r>
    </w:p>
    <w:p w14:paraId="2D277294" w14:textId="77777777" w:rsidR="00267D2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Vérifier que </w:t>
      </w:r>
      <w:proofErr w:type="spellStart"/>
      <w:r>
        <w:rPr>
          <w:rFonts w:eastAsia="Georgia" w:hAnsi="Georgia" w:cs="Georgia"/>
          <w:color w:val="000000"/>
        </w:rPr>
        <w:t>pfSense</w:t>
      </w:r>
      <w:proofErr w:type="spellEnd"/>
      <w:r>
        <w:rPr>
          <w:rFonts w:eastAsia="Georgia" w:hAnsi="Georgia" w:cs="Georgia"/>
          <w:color w:val="000000"/>
        </w:rPr>
        <w:t xml:space="preserve"> ping le switch 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10.0.0.2</w:t>
      </w:r>
    </w:p>
    <w:p w14:paraId="5D636B76" w14:textId="77777777" w:rsidR="00267D2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449F6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1E6396" w14:textId="77777777" w:rsidR="00267D27" w:rsidRDefault="00000000">
      <w:pPr>
        <w:spacing w:before="315" w:after="105" w:line="360" w:lineRule="auto"/>
        <w:ind w:left="-30"/>
      </w:pPr>
      <w:bookmarkStart w:id="4" w:name="étape_4_configurer_les_vms_ips_statiques"/>
      <w:r>
        <w:rPr>
          <w:rFonts w:eastAsia="Georgia" w:hAnsi="Georgia" w:cs="Georgia"/>
          <w:b/>
          <w:color w:val="000000"/>
          <w:sz w:val="24"/>
        </w:rPr>
        <w:t xml:space="preserve">Étape 4 — Configurer les </w:t>
      </w:r>
      <w:proofErr w:type="spellStart"/>
      <w:r>
        <w:rPr>
          <w:rFonts w:eastAsia="Georgia" w:hAnsi="Georgia" w:cs="Georgia"/>
          <w:b/>
          <w:color w:val="000000"/>
          <w:sz w:val="24"/>
        </w:rPr>
        <w:t>VMs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</w:t>
      </w:r>
      <w:proofErr w:type="spellStart"/>
      <w:r>
        <w:rPr>
          <w:rFonts w:eastAsia="Georgia" w:hAnsi="Georgia" w:cs="Georgia"/>
          <w:b/>
          <w:color w:val="000000"/>
          <w:sz w:val="24"/>
        </w:rPr>
        <w:t>IPs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statiques)</w:t>
      </w:r>
      <w:bookmarkEnd w:id="4"/>
    </w:p>
    <w:p w14:paraId="0ADF438B" w14:textId="77777777" w:rsidR="00267D2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Configure chaque VM selon ton schéma </w:t>
      </w:r>
      <w:proofErr w:type="spellStart"/>
      <w:r>
        <w:rPr>
          <w:rFonts w:eastAsia="Georgia" w:hAnsi="Georgia" w:cs="Georgia"/>
          <w:color w:val="000000"/>
        </w:rPr>
        <w:t>Excalidraw</w:t>
      </w:r>
      <w:proofErr w:type="spellEnd"/>
      <w:r>
        <w:rPr>
          <w:rFonts w:eastAsia="Georgia" w:hAnsi="Georgia" w:cs="Georgia"/>
          <w:color w:val="000000"/>
        </w:rPr>
        <w:t xml:space="preserve"> :</w:t>
      </w:r>
      <w:bookmarkStart w:id="5" w:name="fnref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6"/>
        <w:gridCol w:w="1646"/>
        <w:gridCol w:w="1507"/>
      </w:tblGrid>
      <w:tr w:rsidR="00267D27" w14:paraId="33B883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EDB00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Machine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46EFC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72872C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Gateway</w:t>
            </w:r>
          </w:p>
        </w:tc>
      </w:tr>
      <w:tr w:rsidR="00267D27" w14:paraId="41D881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1F06D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Serveur Web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1637D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192.168.10.10/28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25660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</w:t>
            </w:r>
          </w:p>
        </w:tc>
      </w:tr>
      <w:tr w:rsidR="00267D27" w14:paraId="556D32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C83D0" w14:textId="77777777" w:rsidR="00267D27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Webterm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996EE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192.168.10.11/28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001688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</w:t>
            </w:r>
          </w:p>
        </w:tc>
      </w:tr>
      <w:tr w:rsidR="00267D27" w14:paraId="3F3F33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FE2CF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 Server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D05DB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192.168.10.20/28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065030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192.168.10.17</w:t>
            </w:r>
          </w:p>
        </w:tc>
      </w:tr>
      <w:tr w:rsidR="00267D27" w14:paraId="04E4E2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59278" w14:textId="77777777" w:rsidR="00267D27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MariaDB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0FA41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192.168.10.21/28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2D88C7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192.168.10.17</w:t>
            </w:r>
          </w:p>
        </w:tc>
      </w:tr>
      <w:tr w:rsidR="00267D27" w14:paraId="30501F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BE340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SRV-AD01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9F69E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192.168.10.34/29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66D6EE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192.168.10.33</w:t>
            </w:r>
          </w:p>
        </w:tc>
      </w:tr>
      <w:tr w:rsidR="00267D27" w14:paraId="01210F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691A8" w14:textId="77777777" w:rsidR="00267D27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Wazuh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E8711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192.168.10.42/29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05105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192.168.10.41</w:t>
            </w:r>
          </w:p>
        </w:tc>
      </w:tr>
      <w:tr w:rsidR="00267D27" w14:paraId="419778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69DB3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Admin réseau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CCA19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192.168.10.43/29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20005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192.168.10.41</w:t>
            </w:r>
          </w:p>
        </w:tc>
      </w:tr>
      <w:tr w:rsidR="00267D27" w14:paraId="09D857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AECBC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Postes clients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8D000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DHCP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05276" w14:textId="77777777" w:rsidR="00267D2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192.168.10.129</w:t>
            </w:r>
          </w:p>
        </w:tc>
      </w:tr>
    </w:tbl>
    <w:p w14:paraId="4B9353CC" w14:textId="77777777" w:rsidR="00267D27" w:rsidRDefault="00267D27"/>
    <w:p w14:paraId="6E028589" w14:textId="77777777" w:rsidR="00267D2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0BB8F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C9BD19" w14:textId="77777777" w:rsidR="00267D27" w:rsidRDefault="00000000">
      <w:pPr>
        <w:spacing w:before="315" w:after="105" w:line="360" w:lineRule="auto"/>
        <w:ind w:left="-30"/>
      </w:pPr>
      <w:bookmarkStart w:id="6" w:name="étape_5_tests_de_validation"/>
      <w:r>
        <w:rPr>
          <w:rFonts w:eastAsia="Georgia" w:hAnsi="Georgia" w:cs="Georgia"/>
          <w:b/>
          <w:color w:val="000000"/>
          <w:sz w:val="24"/>
        </w:rPr>
        <w:t>Étape 5 — Tests de validation</w:t>
      </w:r>
      <w:bookmarkEnd w:id="6"/>
    </w:p>
    <w:p w14:paraId="63684A50" w14:textId="77777777" w:rsidR="00267D2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Dans cet ordre précis :</w:t>
      </w:r>
    </w:p>
    <w:p w14:paraId="32F7BDFF" w14:textId="77777777" w:rsidR="00267D27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192.168.10.1</w:t>
      </w:r>
      <w:r>
        <w:rPr>
          <w:rFonts w:eastAsia="Georgia" w:hAnsi="Georgia" w:cs="Georgia"/>
          <w:color w:val="000000"/>
        </w:rPr>
        <w:t xml:space="preserve"> depuis le Serveur Web → </w:t>
      </w:r>
      <w:r>
        <w:rPr>
          <w:rFonts w:eastAsia="Georgia" w:hAnsi="Georgia" w:cs="Georgia"/>
          <w:b/>
          <w:color w:val="000000"/>
        </w:rPr>
        <w:t>passerelle locale</w:t>
      </w:r>
      <w:r>
        <w:rPr>
          <w:rFonts w:eastAsia="Georgia" w:hAnsi="Georgia" w:cs="Georgia"/>
          <w:color w:val="000000"/>
        </w:rPr>
        <w:t xml:space="preserve"> ✅</w:t>
      </w:r>
    </w:p>
    <w:p w14:paraId="6540BECB" w14:textId="77777777" w:rsidR="00267D27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192.168.10.21</w:t>
      </w:r>
      <w:r>
        <w:rPr>
          <w:rFonts w:eastAsia="Georgia" w:hAnsi="Georgia" w:cs="Georgia"/>
          <w:color w:val="000000"/>
        </w:rPr>
        <w:t xml:space="preserve"> depuis le Serveur Web → </w:t>
      </w:r>
      <w:r>
        <w:rPr>
          <w:rFonts w:eastAsia="Georgia" w:hAnsi="Georgia" w:cs="Georgia"/>
          <w:b/>
          <w:color w:val="000000"/>
        </w:rPr>
        <w:t>inter-VLAN</w:t>
      </w:r>
      <w:r>
        <w:rPr>
          <w:rFonts w:eastAsia="Georgia" w:hAnsi="Georgia" w:cs="Georgia"/>
          <w:color w:val="000000"/>
        </w:rPr>
        <w:t xml:space="preserve"> ✅</w:t>
      </w:r>
    </w:p>
    <w:p w14:paraId="7FE465CE" w14:textId="77777777" w:rsidR="00267D27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192.168.10.34</w:t>
      </w:r>
      <w:r>
        <w:rPr>
          <w:rFonts w:eastAsia="Georgia" w:hAnsi="Georgia" w:cs="Georgia"/>
          <w:color w:val="000000"/>
        </w:rPr>
        <w:t xml:space="preserve"> depuis un poste client → </w:t>
      </w:r>
      <w:r>
        <w:rPr>
          <w:rFonts w:eastAsia="Georgia" w:hAnsi="Georgia" w:cs="Georgia"/>
          <w:b/>
          <w:color w:val="000000"/>
        </w:rPr>
        <w:t>accès AD</w:t>
      </w:r>
      <w:r>
        <w:rPr>
          <w:rFonts w:eastAsia="Georgia" w:hAnsi="Georgia" w:cs="Georgia"/>
          <w:color w:val="000000"/>
        </w:rPr>
        <w:t xml:space="preserve"> ✅</w:t>
      </w:r>
    </w:p>
    <w:p w14:paraId="78229DE6" w14:textId="77777777" w:rsidR="00267D27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10.0.0.1</w:t>
      </w:r>
      <w:r>
        <w:rPr>
          <w:rFonts w:eastAsia="Georgia" w:hAnsi="Georgia" w:cs="Georgia"/>
          <w:color w:val="000000"/>
        </w:rPr>
        <w:t xml:space="preserve"> depuis le switch → </w:t>
      </w:r>
      <w:r>
        <w:rPr>
          <w:rFonts w:eastAsia="Georgia" w:hAnsi="Georgia" w:cs="Georgia"/>
          <w:b/>
          <w:color w:val="000000"/>
        </w:rPr>
        <w:t xml:space="preserve">lien transit </w:t>
      </w:r>
      <w:proofErr w:type="spellStart"/>
      <w:r>
        <w:rPr>
          <w:rFonts w:eastAsia="Georgia" w:hAnsi="Georgia" w:cs="Georgia"/>
          <w:b/>
          <w:color w:val="000000"/>
        </w:rPr>
        <w:t>pfSense</w:t>
      </w:r>
      <w:proofErr w:type="spellEnd"/>
      <w:r>
        <w:rPr>
          <w:rFonts w:eastAsia="Georgia" w:hAnsi="Georgia" w:cs="Georgia"/>
          <w:color w:val="000000"/>
        </w:rPr>
        <w:t xml:space="preserve"> ✅</w:t>
      </w:r>
    </w:p>
    <w:p w14:paraId="63106961" w14:textId="77777777" w:rsidR="00267D27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8.8.8.8</w:t>
      </w:r>
      <w:r>
        <w:rPr>
          <w:rFonts w:eastAsia="Georgia" w:hAnsi="Georgia" w:cs="Georgia"/>
          <w:color w:val="000000"/>
        </w:rPr>
        <w:t xml:space="preserve"> depuis n'importe quelle VM → </w:t>
      </w:r>
      <w:r>
        <w:rPr>
          <w:rFonts w:eastAsia="Georgia" w:hAnsi="Georgia" w:cs="Georgia"/>
          <w:b/>
          <w:color w:val="000000"/>
        </w:rPr>
        <w:t>accès Internet</w:t>
      </w:r>
      <w:r>
        <w:rPr>
          <w:rFonts w:eastAsia="Georgia" w:hAnsi="Georgia" w:cs="Georgia"/>
          <w:color w:val="000000"/>
        </w:rPr>
        <w:t xml:space="preserve"> ✅</w:t>
      </w:r>
    </w:p>
    <w:p w14:paraId="07A78C94" w14:textId="77777777" w:rsidR="00267D2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DE17B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C8B12E" w14:textId="77777777" w:rsidR="00267D27" w:rsidRDefault="00000000">
      <w:pPr>
        <w:spacing w:before="315" w:after="105" w:line="360" w:lineRule="auto"/>
        <w:ind w:left="-30"/>
      </w:pPr>
      <w:bookmarkStart w:id="7" w:name="règle_d_or_pour_déboguer"/>
      <w:r>
        <w:rPr>
          <w:rFonts w:eastAsia="Georgia" w:hAnsi="Georgia" w:cs="Georgia"/>
          <w:b/>
          <w:color w:val="000000"/>
          <w:sz w:val="24"/>
        </w:rPr>
        <w:t>Règle d'or pour déboguer</w:t>
      </w:r>
      <w:bookmarkEnd w:id="7"/>
    </w:p>
    <w:p w14:paraId="04F34DE9" w14:textId="0B25CF81" w:rsidR="00267D27" w:rsidRDefault="00000000" w:rsidP="00791DE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Si un ping échoue, commence </w:t>
      </w:r>
      <w:r>
        <w:rPr>
          <w:rFonts w:eastAsia="Georgia" w:hAnsi="Georgia" w:cs="Georgia"/>
          <w:b/>
          <w:color w:val="000000"/>
        </w:rPr>
        <w:t>toujours par pinger la passerelle locale</w:t>
      </w:r>
      <w:r>
        <w:rPr>
          <w:rFonts w:eastAsia="Georgia" w:hAnsi="Georgia" w:cs="Georgia"/>
          <w:color w:val="000000"/>
        </w:rPr>
        <w:t xml:space="preserve"> de la VM. Si ça échoue aussi, le problème est sur la VM (mauvaise IP/</w:t>
      </w:r>
      <w:proofErr w:type="spellStart"/>
      <w:r>
        <w:rPr>
          <w:rFonts w:eastAsia="Georgia" w:hAnsi="Georgia" w:cs="Georgia"/>
          <w:color w:val="000000"/>
        </w:rPr>
        <w:t>gateway</w:t>
      </w:r>
      <w:proofErr w:type="spellEnd"/>
      <w:r>
        <w:rPr>
          <w:rFonts w:eastAsia="Georgia" w:hAnsi="Georgia" w:cs="Georgia"/>
          <w:color w:val="000000"/>
        </w:rPr>
        <w:t>). Si la passerelle répond mais pas la destination, le problème est sur le switch (ACL ou VLAN). 🎯</w:t>
      </w:r>
      <w:bookmarkStart w:id="8" w:name="fn1"/>
      <w:bookmarkEnd w:id="8"/>
    </w:p>
    <w:sectPr w:rsidR="00267D2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365A"/>
    <w:multiLevelType w:val="hybridMultilevel"/>
    <w:tmpl w:val="CE0C28BA"/>
    <w:lvl w:ilvl="0" w:tplc="B0F2CE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9C9814">
      <w:numFmt w:val="decimal"/>
      <w:lvlText w:val=""/>
      <w:lvlJc w:val="left"/>
    </w:lvl>
    <w:lvl w:ilvl="2" w:tplc="D68C75AE">
      <w:numFmt w:val="decimal"/>
      <w:lvlText w:val=""/>
      <w:lvlJc w:val="left"/>
    </w:lvl>
    <w:lvl w:ilvl="3" w:tplc="FAD0B6C0">
      <w:numFmt w:val="decimal"/>
      <w:lvlText w:val=""/>
      <w:lvlJc w:val="left"/>
    </w:lvl>
    <w:lvl w:ilvl="4" w:tplc="87F087C2">
      <w:numFmt w:val="decimal"/>
      <w:lvlText w:val=""/>
      <w:lvlJc w:val="left"/>
    </w:lvl>
    <w:lvl w:ilvl="5" w:tplc="B93A98F8">
      <w:numFmt w:val="decimal"/>
      <w:lvlText w:val=""/>
      <w:lvlJc w:val="left"/>
    </w:lvl>
    <w:lvl w:ilvl="6" w:tplc="EEE8E288">
      <w:numFmt w:val="decimal"/>
      <w:lvlText w:val=""/>
      <w:lvlJc w:val="left"/>
    </w:lvl>
    <w:lvl w:ilvl="7" w:tplc="0F546E70">
      <w:numFmt w:val="decimal"/>
      <w:lvlText w:val=""/>
      <w:lvlJc w:val="left"/>
    </w:lvl>
    <w:lvl w:ilvl="8" w:tplc="21727F9E">
      <w:numFmt w:val="decimal"/>
      <w:lvlText w:val=""/>
      <w:lvlJc w:val="left"/>
    </w:lvl>
  </w:abstractNum>
  <w:abstractNum w:abstractNumId="1" w15:restartNumberingAfterBreak="0">
    <w:nsid w:val="2FC54D99"/>
    <w:multiLevelType w:val="hybridMultilevel"/>
    <w:tmpl w:val="7BF019EC"/>
    <w:lvl w:ilvl="0" w:tplc="D8FCDD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821B30">
      <w:numFmt w:val="decimal"/>
      <w:lvlText w:val=""/>
      <w:lvlJc w:val="left"/>
    </w:lvl>
    <w:lvl w:ilvl="2" w:tplc="7292C370">
      <w:numFmt w:val="decimal"/>
      <w:lvlText w:val=""/>
      <w:lvlJc w:val="left"/>
    </w:lvl>
    <w:lvl w:ilvl="3" w:tplc="31BA08E8">
      <w:numFmt w:val="decimal"/>
      <w:lvlText w:val=""/>
      <w:lvlJc w:val="left"/>
    </w:lvl>
    <w:lvl w:ilvl="4" w:tplc="118CAD08">
      <w:numFmt w:val="decimal"/>
      <w:lvlText w:val=""/>
      <w:lvlJc w:val="left"/>
    </w:lvl>
    <w:lvl w:ilvl="5" w:tplc="9856A76E">
      <w:numFmt w:val="decimal"/>
      <w:lvlText w:val=""/>
      <w:lvlJc w:val="left"/>
    </w:lvl>
    <w:lvl w:ilvl="6" w:tplc="C10468FA">
      <w:numFmt w:val="decimal"/>
      <w:lvlText w:val=""/>
      <w:lvlJc w:val="left"/>
    </w:lvl>
    <w:lvl w:ilvl="7" w:tplc="C5D63FBC">
      <w:numFmt w:val="decimal"/>
      <w:lvlText w:val=""/>
      <w:lvlJc w:val="left"/>
    </w:lvl>
    <w:lvl w:ilvl="8" w:tplc="6ECE4A14">
      <w:numFmt w:val="decimal"/>
      <w:lvlText w:val=""/>
      <w:lvlJc w:val="left"/>
    </w:lvl>
  </w:abstractNum>
  <w:abstractNum w:abstractNumId="2" w15:restartNumberingAfterBreak="0">
    <w:nsid w:val="41326BB1"/>
    <w:multiLevelType w:val="hybridMultilevel"/>
    <w:tmpl w:val="6E04013C"/>
    <w:lvl w:ilvl="0" w:tplc="A5901C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ECABA2">
      <w:numFmt w:val="decimal"/>
      <w:lvlText w:val=""/>
      <w:lvlJc w:val="left"/>
    </w:lvl>
    <w:lvl w:ilvl="2" w:tplc="FD7038FA">
      <w:numFmt w:val="decimal"/>
      <w:lvlText w:val=""/>
      <w:lvlJc w:val="left"/>
    </w:lvl>
    <w:lvl w:ilvl="3" w:tplc="43986A34">
      <w:numFmt w:val="decimal"/>
      <w:lvlText w:val=""/>
      <w:lvlJc w:val="left"/>
    </w:lvl>
    <w:lvl w:ilvl="4" w:tplc="B7A0FB14">
      <w:numFmt w:val="decimal"/>
      <w:lvlText w:val=""/>
      <w:lvlJc w:val="left"/>
    </w:lvl>
    <w:lvl w:ilvl="5" w:tplc="B3D8FF6E">
      <w:numFmt w:val="decimal"/>
      <w:lvlText w:val=""/>
      <w:lvlJc w:val="left"/>
    </w:lvl>
    <w:lvl w:ilvl="6" w:tplc="E066435E">
      <w:numFmt w:val="decimal"/>
      <w:lvlText w:val=""/>
      <w:lvlJc w:val="left"/>
    </w:lvl>
    <w:lvl w:ilvl="7" w:tplc="BEAECE34">
      <w:numFmt w:val="decimal"/>
      <w:lvlText w:val=""/>
      <w:lvlJc w:val="left"/>
    </w:lvl>
    <w:lvl w:ilvl="8" w:tplc="39DC27E6">
      <w:numFmt w:val="decimal"/>
      <w:lvlText w:val=""/>
      <w:lvlJc w:val="left"/>
    </w:lvl>
  </w:abstractNum>
  <w:abstractNum w:abstractNumId="3" w15:restartNumberingAfterBreak="0">
    <w:nsid w:val="504F2322"/>
    <w:multiLevelType w:val="hybridMultilevel"/>
    <w:tmpl w:val="5E401BE0"/>
    <w:lvl w:ilvl="0" w:tplc="C22459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ACC8FE">
      <w:numFmt w:val="decimal"/>
      <w:lvlText w:val=""/>
      <w:lvlJc w:val="left"/>
    </w:lvl>
    <w:lvl w:ilvl="2" w:tplc="54584742">
      <w:numFmt w:val="decimal"/>
      <w:lvlText w:val=""/>
      <w:lvlJc w:val="left"/>
    </w:lvl>
    <w:lvl w:ilvl="3" w:tplc="2E026306">
      <w:numFmt w:val="decimal"/>
      <w:lvlText w:val=""/>
      <w:lvlJc w:val="left"/>
    </w:lvl>
    <w:lvl w:ilvl="4" w:tplc="7C8EE170">
      <w:numFmt w:val="decimal"/>
      <w:lvlText w:val=""/>
      <w:lvlJc w:val="left"/>
    </w:lvl>
    <w:lvl w:ilvl="5" w:tplc="2D184928">
      <w:numFmt w:val="decimal"/>
      <w:lvlText w:val=""/>
      <w:lvlJc w:val="left"/>
    </w:lvl>
    <w:lvl w:ilvl="6" w:tplc="10281F0E">
      <w:numFmt w:val="decimal"/>
      <w:lvlText w:val=""/>
      <w:lvlJc w:val="left"/>
    </w:lvl>
    <w:lvl w:ilvl="7" w:tplc="CB5C1F3A">
      <w:numFmt w:val="decimal"/>
      <w:lvlText w:val=""/>
      <w:lvlJc w:val="left"/>
    </w:lvl>
    <w:lvl w:ilvl="8" w:tplc="4EE6239E">
      <w:numFmt w:val="decimal"/>
      <w:lvlText w:val=""/>
      <w:lvlJc w:val="left"/>
    </w:lvl>
  </w:abstractNum>
  <w:abstractNum w:abstractNumId="4" w15:restartNumberingAfterBreak="0">
    <w:nsid w:val="6D5E0C5D"/>
    <w:multiLevelType w:val="hybridMultilevel"/>
    <w:tmpl w:val="1D5821DE"/>
    <w:lvl w:ilvl="0" w:tplc="C5FCEEDC">
      <w:numFmt w:val="decimal"/>
      <w:lvlText w:val=""/>
      <w:lvlJc w:val="left"/>
    </w:lvl>
    <w:lvl w:ilvl="1" w:tplc="03426AE2">
      <w:numFmt w:val="decimal"/>
      <w:lvlText w:val=""/>
      <w:lvlJc w:val="left"/>
    </w:lvl>
    <w:lvl w:ilvl="2" w:tplc="F0B60750">
      <w:numFmt w:val="decimal"/>
      <w:lvlText w:val=""/>
      <w:lvlJc w:val="left"/>
    </w:lvl>
    <w:lvl w:ilvl="3" w:tplc="FDA69554">
      <w:numFmt w:val="decimal"/>
      <w:lvlText w:val=""/>
      <w:lvlJc w:val="left"/>
    </w:lvl>
    <w:lvl w:ilvl="4" w:tplc="2B2A6D5C">
      <w:numFmt w:val="decimal"/>
      <w:lvlText w:val=""/>
      <w:lvlJc w:val="left"/>
    </w:lvl>
    <w:lvl w:ilvl="5" w:tplc="E46E0260">
      <w:numFmt w:val="decimal"/>
      <w:lvlText w:val=""/>
      <w:lvlJc w:val="left"/>
    </w:lvl>
    <w:lvl w:ilvl="6" w:tplc="69AC69AE">
      <w:numFmt w:val="decimal"/>
      <w:lvlText w:val=""/>
      <w:lvlJc w:val="left"/>
    </w:lvl>
    <w:lvl w:ilvl="7" w:tplc="B914BFFC">
      <w:numFmt w:val="decimal"/>
      <w:lvlText w:val=""/>
      <w:lvlJc w:val="left"/>
    </w:lvl>
    <w:lvl w:ilvl="8" w:tplc="A7609EFE">
      <w:numFmt w:val="decimal"/>
      <w:lvlText w:val=""/>
      <w:lvlJc w:val="left"/>
    </w:lvl>
  </w:abstractNum>
  <w:abstractNum w:abstractNumId="5" w15:restartNumberingAfterBreak="0">
    <w:nsid w:val="75CF4DC8"/>
    <w:multiLevelType w:val="hybridMultilevel"/>
    <w:tmpl w:val="89CCDFE6"/>
    <w:lvl w:ilvl="0" w:tplc="3B84A1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6E4A6A">
      <w:numFmt w:val="decimal"/>
      <w:lvlText w:val=""/>
      <w:lvlJc w:val="left"/>
    </w:lvl>
    <w:lvl w:ilvl="2" w:tplc="1AB0596E">
      <w:numFmt w:val="decimal"/>
      <w:lvlText w:val=""/>
      <w:lvlJc w:val="left"/>
    </w:lvl>
    <w:lvl w:ilvl="3" w:tplc="517C732C">
      <w:numFmt w:val="decimal"/>
      <w:lvlText w:val=""/>
      <w:lvlJc w:val="left"/>
    </w:lvl>
    <w:lvl w:ilvl="4" w:tplc="FB021F2E">
      <w:numFmt w:val="decimal"/>
      <w:lvlText w:val=""/>
      <w:lvlJc w:val="left"/>
    </w:lvl>
    <w:lvl w:ilvl="5" w:tplc="7FCC2BD2">
      <w:numFmt w:val="decimal"/>
      <w:lvlText w:val=""/>
      <w:lvlJc w:val="left"/>
    </w:lvl>
    <w:lvl w:ilvl="6" w:tplc="66B0EBF4">
      <w:numFmt w:val="decimal"/>
      <w:lvlText w:val=""/>
      <w:lvlJc w:val="left"/>
    </w:lvl>
    <w:lvl w:ilvl="7" w:tplc="83806288">
      <w:numFmt w:val="decimal"/>
      <w:lvlText w:val=""/>
      <w:lvlJc w:val="left"/>
    </w:lvl>
    <w:lvl w:ilvl="8" w:tplc="9B34C2D2">
      <w:numFmt w:val="decimal"/>
      <w:lvlText w:val=""/>
      <w:lvlJc w:val="left"/>
    </w:lvl>
  </w:abstractNum>
  <w:num w:numId="1" w16cid:durableId="606088154">
    <w:abstractNumId w:val="3"/>
  </w:num>
  <w:num w:numId="2" w16cid:durableId="67270659">
    <w:abstractNumId w:val="0"/>
  </w:num>
  <w:num w:numId="3" w16cid:durableId="697464794">
    <w:abstractNumId w:val="5"/>
  </w:num>
  <w:num w:numId="4" w16cid:durableId="335545694">
    <w:abstractNumId w:val="1"/>
  </w:num>
  <w:num w:numId="5" w16cid:durableId="519122177">
    <w:abstractNumId w:val="4"/>
  </w:num>
  <w:num w:numId="6" w16cid:durableId="1519349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D27"/>
    <w:rsid w:val="00267D27"/>
    <w:rsid w:val="00791DE2"/>
    <w:rsid w:val="00950885"/>
    <w:rsid w:val="00AA5A34"/>
    <w:rsid w:val="00F4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A4BD480"/>
  <w15:docId w15:val="{020D513F-70D5-4FBF-91F6-B2934D8E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1843</Characters>
  <Application>Microsoft Office Word</Application>
  <DocSecurity>0</DocSecurity>
  <Lines>76</Lines>
  <Paragraphs>70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Ginepro</cp:lastModifiedBy>
  <cp:revision>4</cp:revision>
  <dcterms:created xsi:type="dcterms:W3CDTF">2026-03-10T09:47:00Z</dcterms:created>
  <dcterms:modified xsi:type="dcterms:W3CDTF">2026-03-10T09:49:00Z</dcterms:modified>
</cp:coreProperties>
</file>