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1.14</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20,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v1.13</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Version 1.14 — October 20, 2026 — Added the implementation-status summary for the browser-extension companion (Feature 14B, Section 51): a Manifest V3 extension that reads the page the user is viewing only on request (structured job data; on LinkedIn job pages only the job-detail areas, then the user’s selection, with no whole-page reading; the user’s selection; elsewhere the page’s main content), an editable preview, a strict size-limited capture envelope, captures entering the existing retrieval ingestion with browser-extension provenance and never evaluating, a revocable pairing credential stored server-side only as a hash, extension-only routes, and evaluation-request and status wrappers over the existing evaluation handlers. Recorded the approved exception for the pairing credential to the general rule against secrets in browser storage. Corrected Section 9’s statement that Version 1 verified browser-assisted sources include LinkedIn and Upwork: browser-assisted support for LinkedIn is implemented, but the source is unverified and disabled, and Upwork belongs to another domain. Noted in Section 45 that evaluation after extension capture is only ever the user’s explicit request. Updated the dependency to Core AI Framework PRD v1.13.</w:t>
      </w:r>
    </w:p>
    <w:p>
      <w:r>
        <w:t xml:space="preserve">Version 1.13 — October 20, 2026 — Corrected the Feature 14 status and scope to match the existing roadmap after Feature 14A was accepted: Feature 14A (browser-assisted automated retrieval and source corrections) is implemented and accepted at commit dd77d29; Feature 14B, the browser-extension companion in Section 47, remains required main-product work, is not yet implemented and is next. An October 19, 2026 implementation instruction had incorrectly treated Feature 14B as deferred, optional and not required; no approved roadmap or product-scope revision removed it. Recorded the accepted local LinkedIn adapter evidence (search page HTTP 200 with 60 cards; first detail request HTTP 429; the source stays unverified and disabled). Updated the dependency to Core AI Framework PRD v1.12. The design sections are unchanged.</w:t>
      </w:r>
    </w:p>
    <w:p>
      <w:r>
        <w:t xml:space="preserve">Version 1.12 — October 19, 2026 — Added the implementation-status summary for browser-assisted retrieval and source corrections (feature 14): the reusable logged-out browser runner and its stop conditions, the LinkedIn public-page adapter with separate discovery and detail budgets and a cross-run pending pool kept in the listing ledger, the We Work Remotely all-jobs feed, the Wellfound cadence, the source-method audit, the reclassification of Welcome to the Jungle / Otta as public webpage retrieval, and the deferral of the browser extension; added a Section 9 implementation note; updated the dependency to Core AI Framework PRD v1.11 and the main-product sequence. The design sections are unchanged.</w:t>
      </w:r>
    </w:p>
    <w:p>
      <w:r>
        <w:t xml:space="preserve">Version 1.11 — October 19, 2026 — Added the implementation-status summary for posting history and listing removal (feature 13): listing coverage recorded independently of the title filter, the removal-capable sources and their exact-total completeness rule, the listing ledger with opaque tracking-scope generations and a conservative pre-feature-13 baseline, the removal and reappearance transitions, deterministic posting-history facts withheld from the evaluator, and the opportunity-page and dashboard display; updated the dependency to Core AI Framework PRD v1.10 and the main-product sequence. The design sections are unchanged.</w:t>
      </w:r>
    </w:p>
    <w:p>
      <w:r>
        <w:t xml:space="preserve">Version 1.10 — October 18, 2026 — Added the implementation-status summary for source health and conservative retrieval (feature 12): server errors classified and stopping a host for the rest of a run, Retry-After honoured in full, one deterministic backoff gate per source written with each run’s outcome, derived source health and freshness, Run now’s gate rules and the read-only operational warning; listing expiry and removal detection assigned to feature 13; updated the dependency to Core AI Framework PRD v1.9 and the main-product sequence. The design sections are unchanged.</w:t>
      </w:r>
    </w:p>
    <w:p>
      <w:r>
        <w:t xml:space="preserve">Version 1.9 — October 18, 2026 — Added the implementation-status summary for automated retrieval from the verified Type #3 and Type #4 sources (feature 11B): the JSON POST transport method, source-specific request intervals and page caps, the Workday, Workable and Wellfound adapters, and Welcome to the Jungle / Otta registered but unverified; updated the dependency to Core AI Framework PRD v1.8 and the main-product sequence. The design sections are unchanged.</w:t>
      </w:r>
    </w:p>
    <w:p>
      <w:r>
        <w:t xml:space="preserve">Version 1.8 — October 18, 2026 — Added the implementation-status summary for automated retrieval (feature 11A): the collector contract and transport limits, the verified Type #1 adapters, title-only discovery, retrieval sources and runs, re-observation and change detection, canonical application-link precedence and the retrieval worker; recorded deduplication engine core-dedup-v2 (source-scoped listing IDs); updated the dependency to Core AI Framework PRD v1.7 and the main-product sequence. The design sections are unchanged.</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Browser-assisted support (architecture and adapter) is implemented for LinkedIn’s public, logged-out job pages (feature 14A), but that is not live source verification or enabling: LinkedIn remains unverified and disabled. In its local-runtime adapter check on October 20, 2026 the public search page returned HTTP 200 with 60 job cards and the first job-detail request returned HTTP 429, so the run stopped with no retry. Upwork belongs to the Freelance Writing domain and is not implemented; it implies nothing about Customer Success source verification. (Corrected in Version 1.14. Earlier versions read: “Version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r>
        <w:t>Implementation note (feature 14, October 19, 2026): the controlled browser workflow is implemented for LinkedIn’s public, logged-out job pages only (Section 51). Each run uses a fresh, non-persistent headless browser context with no account, cookies, profile or stored state; it only opens and reads pages, never signs in or acts on an account, and stops on any access friction. The Chrome extension companion is Feature 14B, a separate capture path the user starts on the page they are viewing, now implemented and awaiting acceptance (Section 51); Upwork is not implemented.</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r>
        <w:t>Implementation note (Feature 14B, October 20, 2026): an extension capture enters retrieval ingestion and deduplication and stops there; it never starts an evaluation. The existing domain evaluation is entered only when the user explicitly requests it, through the same evaluation path, budget admission and duplicate-spend protection as the web application.</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(feature 14B: required; implemented and verified, awaiting acceptance)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recorded only when the user states it and is withheld from evaluator input.</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(core-dedup-v2 since October 18, 2026; records decided earlier keep their core-dedup-v1 evidence label)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Retrieval does not merge them either (feature 11A); merging opportunities that already have history remains a separately designed step.</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and canonical-link selection by source type (Section 15) are implemented with retrieval (below); posting history follows in feature 13.</w:t>
      </w:r>
    </w:p>
    <w:p>
      <w:pPr>
        <w:pStyle w:val="Heading2"/>
      </w:pPr>
      <w:r>
        <w:t>Automated Retrieval (Feature 11A)</w:t>
      </w:r>
    </w:p>
    <w:p>
      <w:r>
        <w:t xml:space="preserve">Collectors implement the shared contract (Section 8) in the discovery package: each source adapter maps its source’s public interface to RawOpportunity listings with retrieval provenance (retrieval type, source category, retrieval source and run, and a content hash) and never judges suitability. Production requests go through one injectable transport: plain GET requests with an identifying User-Agent, a 20-second timeout and a hard 10 MB response ceiling (a larger response is refused, never truncated), without cookies and without following redirects. Within a run, requests to one host are serialized at least one second apart, and an HTTP 429 (RATE_LIMITED) or 401/403 (ACCESS_DENIED, an access failure rather than a rate limit) stops all further requests to that host. Credentials are redacted from errors, logs and run history. Tests use a fixture transport only.</w:t>
      </w:r>
    </w:p>
    <w:p>
      <w:r>
        <w:t xml:space="preserve">Verified Type #1 adapters (each verified on October 17–18, 2026 with one approved live request, plus the approved follow-up requests named below, and a committed fixture of at most three items with recorded metadata): Greenhouse, Lever, Ashby and SmartRecruiters (employer ATS), and Remote OK, We Work Remotely, Himalayas and Working Nomads. Pagination is used only where verified: Himalayas follows its documented cursor up to the per-run page cap, and SmartRecruiters pages its list by offset (verified with one approved page-2 request) up to the same cap. With 100 postings per page, a SmartRecruiters run sees at most the newest 500 postings visible through the list interface; postings outside that window are out of scope for Feature 11A. Because the list carries no description, SmartRecruiters reads posting details, filtered by title first and capped at 25 per run: postings never stored from the source go first, oldest first (they are closest to leaving the window), and any remaining capacity goes to stored postings, longest since last checked first, so stored postings take turns and never displace unseen ones. Lever and Ashby return no employer name, so the source configuration supplies it, and field provenance records that origin. Adzuna is registered but unverified and cannot be enabled; its documented search response carries a description excerpt, which conflicts with the complete-description requirement and remains an open issue.</w:t>
      </w:r>
    </w:p>
    <w:p>
      <w:r>
        <w:t xml:space="preserve">A listing is kept only when its title contains one of the domain’s role-family terms as a whole phrase; the description is never used to keep a listing, and the complete description is preserved. The retrieved-listing normalizer records structured source facts with DIRECT provenance and text-derived facts as DETERMINISTIC. Salary amounts are normalized only when stated as annual, with a recognized currency, as one unambiguous range; several compensation tiers, or amounts without a currency, are kept as source data only. Residency comes only from explicit statements, and a time-zone requirement is never inferred. The source item is stored under rawPayload.source, never as posting history.</w:t>
      </w:r>
    </w:p>
    <w:p>
      <w:r>
        <w:t xml:space="preserve">RetrievalSource holds each configured source: disabled when created, scheduled every 12 hours by default, and due at once when first enabled. RetrievalRun records each run with its trigger, status (COMPLETED, PARTIAL or FAILED), counts and a safe error code. A source or run that produced records cannot be deleted (the foreign keys restrict deletion): removing it archives it, and only a source that never produced anything is deleted. One retrieval worker runs at a time under its own advisory lock; it queues due runs, claims one with SKIP LOCKED and a lease, and ingests each listing in its own capture transaction, so one failing listing does not stop the run. Retrieval never creates an evaluation, admission or deferral.</w:t>
      </w:r>
    </w:p>
    <w:p>
      <w:r>
        <w:t xml:space="preserve">A listing already stored from the same source with the same source listing ID is a re-observation. Unchanged content (the same hash over the listing’s material fields, which excludes volatile metadata such as fetch times, counters, tracking parameters and source update stamps) moves only the last-seen times. Changed content adds a new SourceRecord linked to the previous one; the earlier record, the opportunity and its canonical description are left unchanged, and the change is shown. Any other listing takes the capture path: MATCH attaches it as another source, PROBABLE_MATCH creates the opportunity and records the relationship, and NO_MATCH creates the opportunity. On attachment, the canonical application link moves to a strictly higher-precedence source (employer ATS or careers site, then job board or marketplace, then aggregator) with field provenance; a link the user entered is never replaced.</w:t>
      </w:r>
    </w:p>
    <w:p>
      <w:r>
        <w:t xml:space="preserve">Deduplication engine core-dedup-v2 scopes source listing IDs by source, so a Greenhouse 123 never matches a Lever 123; manually entered IDs keep their plain form, and requisition IDs and listing URLs still match across sources. Differing listing IDs count as a conflict only when both come from the same source, so a genuine cross-source URL or requisition match is not demoted because providers use different internal IDs.</w:t>
      </w:r>
    </w:p>
    <w:p>
      <w:r>
        <w:t xml:space="preserve">Sources are managed on the Sources page (add, configure, enable, disable, Run now, run history, remove or restore); an unverified adapter, or one whose required environment variables are missing, cannot be enabled. The opportunity page shows where a listing was found, the retrieval source and run, a source’s required attribution as a link back, and a “Listing changed since first seen” notice; dashboard rows show “Found via” and “Listing changed”. pnpm worker:retrieval runs the worker; pnpm sources:verify makes an adapter’s verification request and checks the mapping offline; the read-only operational check reports enabled sources, the retrieval worker and recent failed runs. Source health, backoff and freshness (feature 12), posting history and Ghost Job Risk input (feature 13), browser-assisted sources (feature 14) and source-quality analytics (feature 15) are not part of feature 11A.</w:t>
      </w:r>
    </w:p>
    <w:p>
      <w:pPr>
        <w:pStyle w:val="Heading2"/>
      </w:pPr>
      <w:r>
        <w:t>Automated Retrieval: Type #3 and Type #4 Sources (Feature 11B)</w:t>
      </w:r>
    </w:p>
    <w:p>
      <w:r>
        <w:t xml:space="preserve">Feature 11B adds the verified public/guest-endpoint (Type #3) and public-HTML (Type #4) sources to the same collector contract, worker, normalization, deduplication and provenance path, without schema change. The transport gains one method, a JSON POST, used only where a source’s verified listing request is one; it has the same identifying User-Agent, timeout, 10 MB ceiling, no-cookie and no-redirect rules, politeness queue and status handling (429 stops the host as RATE_LIMITED; 401/403 as ACCESS_DENIED). An adapter may declare a longer minimum interval between requests to its host and its own page cap. Each source was verified on October 18, 2026 with individually approved live requests (raw responses kept outside the repository) and committed fixtures of at most three items with recorded metadata.</w:t>
      </w:r>
    </w:p>
    <w:p>
      <w:r>
        <w:t xml:space="preserve">Workday (employer ATS, Type #3) is configured by the employer’s career-site address, from which the tenant and site are read. The list is a stateless JSON POST to the site’s jobs endpoint (limit 20, offset paging; the total is reported on the first page only), and each title-matching posting’s detail is a stateless GET of its posting path, capped per run with unseen postings first. Listing IDs are qualified by tenant and site, so the same posting path at two career sites is two listings while a shared requisition at the same company still matches. The company comes from the detail’s hiring organization (an optional configured name is used only when it is absent); the posting date is the absolute start date; only Remote and Onsite map to a workplace type; location-dependent pay ranges stay in the description; and daily-changing presentation fields are excluded from change detection. A run reads a bounded window: the first 100 postings the listing endpoint returns (five pages of 20). Workday does not state the order of its listing; the verified pages appeared newest first, which the adapter does not rely on.</w:t>
      </w:r>
    </w:p>
    <w:p>
      <w:r>
        <w:t xml:space="preserve">Workable (job board, Type #3) uses the Jobs by Workable search for “customer success”, following nextPageToken as pageToken up to the page cap; the results are a bounded relevance-ordered window, not the newest jobs. Each result carries the complete posting text in description, requirements and benefits sections (combined in that order), the company, locations, workplace and posting date, so no detail requests are made, and freshness stamps are excluded from change detection. A rate limit seen from one network is handled by the existing stop; Workable’s official whole-feed XML export (about 850 MB) was verified as a contingency only and is not used.</w:t>
      </w:r>
    </w:p>
    <w:p>
      <w:r>
        <w:t xml:space="preserve">Wellfound (marketplace, Type #4) parses the Next.js state embedded in its logged-out Customer Success role page instead of the visual markup: the results entry gives the page count, and each company result lists its job listings with complete descriptions (Markdown-style text, converted to plain text). Pages are read as ?page=N up to the verified page count with a source-specific cap of 11 pages and at least two seconds between requests; no job pages are requested. Compensation text is kept as source data only. Welcome to the Jungle / Otta (Type #3) is registered but unverified and cannot be enabled: on October 18, 2026 its logged-out search returned a sign-up and matching flow with no listings, job IDs, paging or anonymous listing endpoint. Browser-assisted collection (feature 14) may reconsider it.</w:t>
      </w:r>
    </w:p>
    <w:p>
      <w:pPr>
        <w:pStyle w:val="Heading2"/>
      </w:pPr>
      <w:r>
        <w:t>Source Health and Conservative Retrieval (Feature 12)</w:t>
      </w:r>
    </w:p>
    <w:p>
      <w:r>
        <w:t xml:space="preserve">Feature 12 adds deterministic source health and conservative retrieval around the existing adapters, without changing any adapter contract, ingestion, deduplication or the evaluator. Within a run, the transport classifies HTTP 5xx responses as SERVER_ERROR (other unexpected statuses remain HTTP_STATUS) and stops all further requests to a host after any server error, as it already did after a 429 (RATE_LIMITED) or a 401/403 (ACCESS_DENIED); adapters that request posting details stop requesting them on the same failures. A valid Retry-After sent with a 429 or 503 (delta-seconds, or an HTTP date in the future) is carried with the failure; an unparsable, zero, negative or past value is ignored. Nothing is retried within a run, and no source is ever disabled automatically.</w:t>
      </w:r>
    </w:p>
    <w:p>
      <w:r>
        <w:t xml:space="preserve">After each run the worker records the run’s outcome and, in the same transaction, the source’s single gate, RetrievalSource.nextEligibleAt; RetrievalRun.retryAfterUntil keeps the exact wait the source asked for in that run. A successful retrieval is a COMPLETED run, or a PARTIAL run caused only by listings that could not be stored; it clears the gate. A run stopped by a source failure, including a PARTIAL one, is a source failure and never counts as a successful retrieval. Failures on the platform’s side (an internal error, an interrupted worker, a source disabled before its run started, an unavailable adapter) are neutral and change neither health nor backoff. With S the source’s schedule and n its consecutive source failures: a rate limit waits min(S·2^(n−1), 7 days); a server error, network failure or other HTTP failure keeps the normal schedule the first time and then waits min(S·2^(n−1), 7 days); an access refusal, contract mismatch, settings problem or oversized response waits min(max(S, 1 day)·2^(n−1), 7 days). A valid Retry-After is honoured in full, however long: the gate is the later of it and the computed backoff.</w:t>
      </w:r>
    </w:p>
    <w:p>
      <w:r>
        <w:t xml:space="preserve">The scheduler queues a source only once its gate has passed. Run now can never pass a live rate limit (after a 429) or a wait the source asked for with Retry-After on another response such as a 503, and reports the two distinctly (SOURCE_RATE_LIMITED and SOURCE_PROVIDER_WAIT, each with its date). When the platform’s own backoff outlasts a source’s Retry-After, the gate is a provider wait until the source’s date and backoff after it. Backoff (SOURCE_BACKING_OFF) can be passed only by an explicit “Run now anyway”, which permits one run whose outcome recalculates the gate as usual. A change to a source’s settings clears only the platform’s own backoff, never a rate limit or a provider wait, and enabling or disabling a source never changes its gate.</w:t>
      </w:r>
    </w:p>
    <w:p>
      <w:r>
        <w:t xml:space="preserve">Source health is derived from the run history rather than stored: a status (Healthy, Degraded, Failing, Needs attention, Rate limited, Waiting as requested by the source, Not yet run, Queued, Running or Cannot run; disabled and archived sources stay neutral), the failure streak, the last attempt, the last successful retrieval, the latest failure, and the next run with its reason. A source whose last successful retrieval is older than two schedule intervals is stale, and a successful retrieval that returned no listings is noted as information, never as a failure. The Sources page shows this health, disables Run now with “Rate limited until …” or “Retry after … (requested by the source)”, and asks for confirmation before running past backoff; the read-only operational check warns about enabled sources that are rate limited, waiting, failing, needing attention or stale. Listing expiry and removal detection belongs to feature 13 (posting history).</w:t>
      </w:r>
    </w:p>
    <w:p>
      <w:pPr>
        <w:pStyle w:val="Heading2"/>
      </w:pPr>
      <w:r>
        <w:t>Posting History and Listing Removal (Feature 13)</w:t>
      </w:r>
    </w:p>
    <w:p>
      <w:r>
        <w:t xml:space="preserve">Feature 13 records each retrieved listing’s posting history without changing what is retrieved, how listings are ingested or deduplicated, or the evaluator. A run may report its listing coverage: the IDs of every listing the source listed, read before the local title filter (which still decides what enters Customer Success ingestion), and whether the run read the whole listing as one consistent snapshot. Only Greenhouse, Lever and Ashby (a successful whole-board response) and Workday and SmartRecruiters (only when the source’s stated total fits within the page cap and every page needed was read) can confirm that a listing is gone. Where a source states a total, a run is complete only when its unique listing IDs equal that total exactly; any listed item without a usable ID, a halted run, or a stop at the page cap makes it incomplete. Wellfound (complete only within its role scope), Himalayas, Remote OK, Working Nomads, Workable and We Work Remotely never confirm removal; they record positive sightings only.</w:t>
      </w:r>
    </w:p>
    <w:p>
      <w:r>
        <w:t xml:space="preserve">RetrievedListing holds one row per stored listing of a configured source within a tracking-scope generation: when it was first and last seen listed, the state (HISTORICAL, LISTED, MISSING, REMOVED or UNTRACKED), the start and count of its absences, the confirmed removal, reappearances, and any expiry the source states (display only). RetrievalSource.trackingScopeKey is an opaque generation key: a new source gets a fresh key, and a settings change to the fields that decide which listings the source retrieves (the board, site, company identifier or career site, never a display-only name or page size) assigns a new key and makes every earlier row UNTRACKED history, so a source that returns to earlier settings starts fresh rather than inheriting that earlier history. Listings retrieved before feature 13 were backfilled as HISTORICAL in a baseline scope (first discovered and last observed, never currently listed); a source’s first run adopts that baseline into its first generation unless a scope-changing settings change came first, in which case it stays UNTRACKED.</w:t>
      </w:r>
    </w:p>
    <w:p>
      <w:r>
        <w:t xml:space="preserve">After each run, in one transaction: every listing the run saw listed becomes LISTED and moves its opportunity’s last-seen time (SourceRecord.lastObservedAt keeps meaning content observed); a REMOVED listing seen again counts as a reappearance, a MISSING one simply clears. On a qualifying run (complete, from a removal-capable source, a successful retrieval in the feature 12 sense, in the current scope), a LISTED listing not seen becomes MISSING, and a MISSING one is confirmed REMOVED only after two consecutive qualifying misses at least 24 hours after the first. Absence on any other run is ignored, HISTORICAL rows change only when seen, and nothing changes an opportunity’s lifecycle status.</w:t>
      </w:r>
    </w:p>
    <w:p>
      <w:r>
        <w:t xml:space="preserve">Deterministic posting-history facts are derived from the ledger and the stored content versions, using the evaluator’s posting-history fact types: ACTIVE_ATS and CURRENT_POSTING (a positive sighting within two schedule intervals), REPOSTED (listed again after a confirmed removal in the same scope), CLOSED_ATS_VISIBLE_ELSEWHERE (an employer-ATS removal followed by a later sighting on a job board, aggregator or marketplace), AGGREGATOR_VISIBILITY, and UNCHANGED_OVER_TIME (the latest content version re-observed through a content-bearing retrieval at least 30 days after it was stored). They are contract-tested against the evaluator’s input schema but withheld from it: loadSubject() is unchanged, so Ghost Job Risk still receives no posting history and evaluation routing, cost and recommendations are unchanged until the coordinated evaluator integration. The opportunity page shows each listing’s history and these facts without a risk label; a dashboard row shows “No longer listed” only when every current-scope listing from a removal-capable source is confirmed removed and no source saw it afterwards, and requesting an evaluation then shows a warning, not a block. Text-based signals and repost patterns across new listing IDs are not derived (feature 18).</w:t>
      </w:r>
    </w:p>
    <w:p>
      <w:pPr>
        <w:pStyle w:val="Heading2"/>
      </w:pPr>
      <w:r>
        <w:t>Browser-Assisted Retrieval and Source Corrections (Feature 14A)</w:t>
      </w:r>
    </w:p>
    <w:p>
      <w:r>
        <w:t xml:space="preserve">Feature 14A adds a reusable browser-assisted retrieval layer and uses it for one source, LinkedIn’s public, logged-out job pages, without changing ingestion, deduplication, the listing ledger’s rules or the evaluator, and without a migration. A browser-assisted adapter declares that it requires a browser; for each of its runs the retrieval worker launches a fresh, non-persistent headless Chromium context (Playwright), asserted to start with no cookies, with no profile, storage state, credentials, extensions or service workers, and closes it when the run ends. The adapter receives a browser session that can only open a URL and return the page’s status, final address and document: there is no way to click, type, submit, scroll or use an account, and any navigation the page starts by itself (a script reload or a meta refresh) is refused, so a challenge page cannot cause a further request. The session loads one page at a time, at least the adapter’s minimum interval apart (5 seconds for LinkedIn), within a per-run navigation cap, a 30-second timeout and a page-size limit; images, fonts and media are not downloaded. Proxy rotation, IP changes, stealth tooling, fingerprint or user-agent changes, CAPTCHA solving and any bypass of a challenge, login wall or access control are excluded.</w:t>
      </w:r>
    </w:p>
    <w:p>
      <w:r>
        <w:t xml:space="preserve">After every page the session checks for access friction: HTTP 429 stops the run as RATE_LIMITED (keeping a valid Retry-After); HTTP 401, 403 or 999, a redirect to a login, signup, authwall, checkpoint or challenge address, a CAPTCHA or challenge in the page, LinkedIn’s sign-in wall or security check, or an account cookie appearing stop it as ACCESS_DENIED; a 5xx stops it as SERVER_ERROR and a failed load as NETWORK. After a stop, every later page request in the run is refused without navigating, nothing is retried, and the feature 12 health policy backs the source off (at least a day after an access refusal, escalating to seven days); a browser that cannot start is a neutral failure on our side. The browser package is loaded only by the retrieval worker and the verification tool, never by the web application, and needs a configured Chromium or Chrome executable.</w:t>
      </w:r>
    </w:p>
    <w:p>
      <w:r>
        <w:t xml:space="preserve">The LinkedIn adapter (job board, browser-assisted, bounded) separates discovery from detail. Discovery reads deterministic public search pages (keywords, optional location, posted-within and remote filters), paged only by the number of results each page actually returned, up to a configurable page cap and discovery cap (defaults 4 pages and 100 results, hard limits 8 and 200), and applies the existing title filter to the search results; no query is split to get around the source’s caps. Detail reads at most a configurable number of public job pages per run (default 20, hard limit 25): title matches discovered earlier whose details are not yet stored go first, oldest first, for up to 30 days, then this run’s new matches, then stored listings last checked more than seven days ago. Matches whose details are not yet stored are kept as listing-ledger rows without an opportunity in the current tracking scope, so a large pool is worked through across runs; such a row gains its opportunity when its details are stored and is dropped if the job page is gone. A job page is parsed from its schema.org JobPosting data, then its public fields; nothing is invented, the source link is the public job page, and an application link is kept only when the page states one. LinkedIn coverage is never complete, so it never confirms removal. The adapter is registered unverified and cannot be enabled until a live logged-out verification of one search page and one job page succeeds; its single logged-out verification request from the Claude cloud environment’s automated headless browser (October 19, 2026) was answered with HTTP 429 and LinkedIn’s anti-bot interstitial, which the session treats as a stop, so it was built and tested against synthetic pages and stays disabled. That result is specific to that environment: a separate logged-out check from a local browser loaded normal public search results (job cards with title, company, location and link) under a “Sign in to view more jobs” modal, which the adapter does not treat as a block while results are present. LinkedIn therefore remains a viable source. On October 20, 2026 the exact adapter (commit dd77d29) was run from a local runtime with one search page and one job page: the public search page answered HTTP 200 and 60 job cards were discovered under the sign-in modal; the first job-detail request answered HTTP 429, and the run stopped at once as rate-limited, with no retry and no listing emitted. The adapter implementation is accepted; LinkedIn as a source stays unverified and disabled, and any future live detail-page verification is a separate, explicitly approved source-enablement decision.</w:t>
      </w:r>
    </w:p>
    <w:p>
      <w:r>
        <w:t xml:space="preserve">Source corrections and audit: We Work Remotely now reads its official all-jobs RSS feed and applies the local title filter, instead of one category feed, and still never reads its web pages; Wellfound waits at least 12 seconds between its sequential page requests. The source methods are, in order of preference: official API or feed (Greenhouse, Lever, Ashby, SmartRecruiters, Himalayas, Remote OK, We Work Remotely, and Adzuna once credentialed and verified); public feed (Working Nomads’ exposed jobs feed, not its internal search endpoint); public structured data without a browser (Workday tenant career-site JSON, Workable’s anonymous search JSON); public data in a logged-out webpage (Wellfound’s embedded state; Welcome to the Jungle / Otta as a candidate); and browser-assisted, public and logged-out (LinkedIn). Welcome to the Jungle / Otta, which has no public jobs API, is classified as public logged-out webpage retrieval and remains an unverified candidate rather than being excluded for its terms: on October 19, 2026 its public search page carried no listings in its HTML; its public company jobs page, which a local logged-out browser loaded without any block (the Claude cloud environment’s browser had received an HTTP 403, so that refusal was environment-specific), needs JavaScript and, once rendered, showed a job count but no job records. With no tested public surface exposing usable job records, it stays unverified and disabled, and no internal endpoint is discovered to force one. No adapter reads robots.txt; pacing, caps, stop rules and backoff are the politeness controls. The browser-extension companion is not part of Feature 14A; it is Feature 14B (below).</w:t>
      </w:r>
    </w:p>
    <w:p>
      <w:r>
        <w:t>Feature 14 has two parts. Feature 14A, browser-assisted automated retrieval and the related source-method corrections described above, is implemented and accepted (commit dd77d298cfb0888f8914e1592d30d426b30fe6c4, October 20, 2026). Feature 14B, the browser-extension companion (Section 47), is implemented and verified with automated tests and awaits the user’s local acceptance in Chrome; it uses the same backend, data, evaluator, lifecycle, provenance, budget and dashboard as the main application, never becomes a second evaluator, and its infrastructure belongs to the shared Core Platform. Automated browser-assisted retrieval (14A) and capture through the extension companion (14B) are separate capabilities. Feature 14 is not complete until 14B is accepted, and feature 15 follows it. There is no further Feature 14 part. Versions 1.12 and earlier described the extension as deferred or an optional future idea; those statements were superseded in Version 1.13, which corrected an October 19, 2026 implementation instruction that had incorrectly treated Feature 14B as deferred, optional and not required.</w:t>
      </w:r>
    </w:p>
    <w:p>
      <w:pPr>
        <w:pStyle w:val="Heading2"/>
      </w:pPr>
      <w:r>
        <w:t>Browser-Extension Companion (Feature 14B)</w:t>
      </w:r>
    </w:p>
    <w:p>
      <w:r>
        <w:t>Feature 14B adds a TypeScript Manifest V3 browser extension (apps/extension) as a source-collection companion to the same application. It has no evaluator, model calls, prompts, budget, recommendation logic, lifecycle or database of its own, and model routing is invisible to it. It requests only the activeTab, scripting and storage permissions and host access to the local application (127.0.0.1 and localhost); it has no content scripts, and its minimal service worker only restricts the extension’s storage to its own pages. It is built with esbuild and loaded unpacked.</w:t>
      </w:r>
    </w:p>
    <w:p>
      <w:r>
        <w:t>Nothing is read until the user presses “Read this page”: a single self-contained reader is then injected once into the current tab, with no arguments and no access to extension storage, cookies or the network, and returns plain job-posting fields. Order: schema.org JobPosting data; on LinkedIn job pages (a job view or a jobs page showing one job), a reader limited to LinkedIn’s job-detail areas; the user’s selected text; and, everywhere except LinkedIn, the page’s main content without navigation, header, footer and side panels. On LinkedIn there is no whole-page reading, any other LinkedIn page is refused, and account, profile, messaging, feed and cookie content is never read. Welcome to the Jungle and Otta use the generic path with no site-specific reader. A field the page does not state stays Unknown; no company, identifier or application link is invented. The user checks and may correct the title, company, location and description in an editable preview; nothing is sent until Save, and corrected fields are named in the capture’s provenance. Page text is treated as untrusted data and never inserted as HTML.</w:t>
      </w:r>
    </w:p>
    <w:p>
      <w:r>
        <w:t>A capture is a strict, size-limited JSON envelope (at most 128 KB; a 50,000-character description; no HTML, cookies, page scripts or page data) sent to POST /api/extension/captures and parsed again by the server with the same schema. The server derives the host and source category: recognised ATS hosts are ATS, recognised job boards (including LinkedIn, Welcome to the Jungle and Otta) are job boards, Wellfound is a marketplace, and every other host is an aggregator, the lowest application-link precedence, with its real host kept. Listing identity is LinkedIn’s canonical job URL and job ID for LinkedIn, and otherwise the cleaned page URL; an identifier an unrecognised page declares is kept as provenance but not trusted as identity. The capture becomes a retrieved listing with browser-extension provenance and goes through the existing retrieval ingestion in the capture transaction: normalization, deduplication (attachment to an existing opportunity, possible-duplicate flags), re-observation of an unchanged listing, a linked version for changed content, and the existing application-link precedence, so a capture never replaces a stronger employer or ATS link. Title filtering is not applied; a title outside the role families is reported for information only. A capture never starts an evaluation, queues work or reserves budget.</w:t>
      </w:r>
    </w:p>
    <w:p>
      <w:r>
        <w:t>After a save, the extension may offer “Request evaluation”. The request and the status read go to extension routes that only authenticate the pairing and then call the existing production evaluation handler and latest-evaluation read unchanged, so admission, budget, duplicate-spend protection, queueing, retries, persistence, evaluator execution and recommendation logic stay where they are. The extension only shows the persisted queued, running, completed or failed state and any recommendation, read-only.</w:t>
      </w:r>
    </w:p>
    <w:p>
      <w:r>
        <w:t>A browser is paired from the application’s Extension page: a random credential is shown once, the server stores only its SHA-256 hash with a label, its last characters and created, last-used and revoked times, and revoking it stops it at once. The credential authenticates only the extension’s capture, status, lookup, evaluation-request and evaluation-status routes; it authenticates no other route, and pairing management accepts only same-origin requests from the application and refuses it. Requests from web-page origins are refused, no cross-origin headers are sent, and request bodies are limited in size and must be JSON. The extension keeps the credential only in chrome.storage.local, never synchronized storage, restricted to trusted extension contexts; it is never logged, embedded, shown again or given to page scripts, and no provider or application-wide secret is stored in the extension. This narrowly scoped, revocable pairing credential is the approved application-authentication mechanism for the extension and the explicit exception to the general rule against secrets in browser storage, which still applies to provider credentials and every other secret.</w:t>
      </w:r>
    </w:p>
    <w:p>
      <w:r>
        <w:t>Schema: one additive table, ExtensionPairing (no foreign keys; the pairing appears in a capture’s provenance only). The operations doctor names the database it connected to (name and host, never credentials) so a separate local acceptance database can be confirmed before use. Verification used only the isolated test database, local fixture pages and the deterministic evaluation transport; the remaining step is the user’s local acceptance in Chrome against a dedicated acceptance database.</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then feature 11, automated retrieval: 11A, the verified official API and feed sources, and 11B, the verified public/guest-endpoint and public-HTML sources (both October 18, 2026), feature 12, source health and conservative retrieval (October 18, 2026), feature 13, posting history and listing removal (October 19, 2026), and feature 14A, browser-assisted retrieval for public, logged-out LinkedIn pages and source corrections (accepted October 20, 2026); feature 14B, the browser-extension companion, is implemented and verified and awaits local acceptance, and feature 14 is not complete until it is accepted. Main-product features 11–18 together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1.14</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