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C6F1"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Product Requirements Document (PRD)</w:t>
      </w:r>
    </w:p>
    <w:p w14:paraId="2C45C2A0"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AI Assistant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5195"/>
      </w:tblGrid>
      <w:tr w:rsidR="008202A6" w:rsidRPr="008202A6" w14:paraId="15DB7879" w14:textId="77777777" w:rsidTr="0002293F">
        <w:trPr>
          <w:tblHeader/>
          <w:tblCellSpacing w:w="15" w:type="dxa"/>
        </w:trPr>
        <w:tc>
          <w:tcPr>
            <w:tcW w:w="0" w:type="auto"/>
            <w:vAlign w:val="center"/>
            <w:hideMark/>
          </w:tcPr>
          <w:p w14:paraId="0B483B03"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6D0C8F1F"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8202A6" w:rsidRPr="008202A6" w14:paraId="105F6759" w14:textId="77777777" w:rsidTr="0002293F">
        <w:trPr>
          <w:tblCellSpacing w:w="15" w:type="dxa"/>
        </w:trPr>
        <w:tc>
          <w:tcPr>
            <w:tcW w:w="0" w:type="auto"/>
            <w:vAlign w:val="center"/>
            <w:hideMark/>
          </w:tcPr>
          <w:p w14:paraId="1FA9762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 Name</w:t>
            </w:r>
          </w:p>
        </w:tc>
        <w:tc>
          <w:tcPr>
            <w:tcW w:w="0" w:type="auto"/>
            <w:vAlign w:val="center"/>
            <w:hideMark/>
          </w:tcPr>
          <w:p w14:paraId="43257DF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Customer Success AI Assistant</w:t>
            </w:r>
          </w:p>
        </w:tc>
      </w:tr>
      <w:tr w:rsidR="008202A6" w:rsidRPr="008202A6" w14:paraId="785C19E9" w14:textId="77777777" w:rsidTr="0002293F">
        <w:trPr>
          <w:tblCellSpacing w:w="15" w:type="dxa"/>
        </w:trPr>
        <w:tc>
          <w:tcPr>
            <w:tcW w:w="0" w:type="auto"/>
            <w:vAlign w:val="center"/>
            <w:hideMark/>
          </w:tcPr>
          <w:p w14:paraId="370C6E4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1.8</w:t>
            </w:r>
          </w:p>
        </w:tc>
      </w:tr>
      <w:tr w:rsidR="008202A6" w:rsidRPr="008202A6" w14:paraId="2F2D1370" w14:textId="77777777" w:rsidTr="0002293F">
        <w:trPr>
          <w:tblCellSpacing w:w="15" w:type="dxa"/>
        </w:trPr>
        <w:tc>
          <w:tcPr>
            <w:tcW w:w="0" w:type="auto"/>
            <w:vAlign w:val="center"/>
            <w:hideMark/>
          </w:tcPr>
          <w:p w14:paraId="005AFA2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3D3B836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8202A6" w:rsidRPr="008202A6" w14:paraId="41109263" w14:textId="77777777" w:rsidTr="0002293F">
        <w:trPr>
          <w:tblCellSpacing w:w="15" w:type="dxa"/>
        </w:trPr>
        <w:tc>
          <w:tcPr>
            <w:tcW w:w="0" w:type="auto"/>
            <w:vAlign w:val="center"/>
            <w:hideMark/>
          </w:tcPr>
          <w:p w14:paraId="6F4F6BB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Owner</w:t>
            </w:r>
          </w:p>
        </w:tc>
        <w:tc>
          <w:tcPr>
            <w:tcW w:w="0" w:type="auto"/>
            <w:vAlign w:val="center"/>
            <w:hideMark/>
          </w:tcPr>
          <w:p w14:paraId="54E3C53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Alexandra Nugent</w:t>
            </w:r>
          </w:p>
        </w:tc>
      </w:tr>
      <w:tr w:rsidR="008202A6" w:rsidRPr="008202A6" w14:paraId="04C3663A" w14:textId="77777777" w:rsidTr="0002293F">
        <w:trPr>
          <w:tblCellSpacing w:w="15" w:type="dxa"/>
        </w:trPr>
        <w:tc>
          <w:tcPr>
            <w:tcW w:w="0" w:type="auto"/>
            <w:vAlign w:val="center"/>
            <w:hideMark/>
          </w:tcPr>
          <w:p w14:paraId="33CCB289"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18, 2026</w:t>
            </w:r>
          </w:p>
        </w:tc>
      </w:tr>
      <w:tr w:rsidR="008202A6" w:rsidRPr="008202A6" w14:paraId="539BE6CA" w14:textId="77777777" w:rsidTr="0002293F">
        <w:trPr>
          <w:tblCellSpacing w:w="15" w:type="dxa"/>
        </w:trPr>
        <w:tc>
          <w:tcPr>
            <w:tcW w:w="0" w:type="auto"/>
            <w:vAlign w:val="center"/>
            <w:hideMark/>
          </w:tcPr>
          <w:p w14:paraId="573568F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 Type</w:t>
            </w:r>
          </w:p>
        </w:tc>
        <w:tc>
          <w:tcPr>
            <w:tcW w:w="0" w:type="auto"/>
            <w:vAlign w:val="center"/>
            <w:hideMark/>
          </w:tcPr>
          <w:p w14:paraId="37084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 Requirements Document (PRD)</w:t>
            </w:r>
          </w:p>
        </w:tc>
      </w:tr>
      <w:tr w:rsidR="008202A6" w:rsidRPr="008202A6" w14:paraId="0DFC5C98" w14:textId="77777777" w:rsidTr="0002293F">
        <w:trPr>
          <w:tblCellSpacing w:w="15" w:type="dxa"/>
        </w:trPr>
        <w:tc>
          <w:tcPr>
            <w:tcW w:w="0" w:type="auto"/>
            <w:vAlign w:val="center"/>
            <w:hideMark/>
          </w:tcPr>
          <w:p w14:paraId="1EF1BE6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v1.9</w:t>
            </w:r>
          </w:p>
        </w:tc>
      </w:tr>
    </w:tbl>
    <w:p w14:paraId="2578E4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D437D">
          <v:rect id="_x0000_i1026" style="width:0;height:1.5pt" o:hralign="center" o:hrstd="t" o:hr="t" fillcolor="#a0a0a0" stroked="f"/>
        </w:pict>
      </w:r>
    </w:p>
    <w:p>
      <w:r>
        <w:t>Revision History</w:t>
      </w:r>
    </w:p>
    <w:p>
      <w:r>
        <w:t xml:space="preserve">Version 1.8 — October 18, 2026 — Refreshed current product status after Feature 12 (source health and conservative retrieval for Customer Success discovery) and updated the dependency to Core AI Framework PRD v1.9. Customer Success requirements are unchanged.</w:t>
      </w:r>
    </w:p>
    <w:p>
      <w:r>
        <w:t xml:space="preserve">Version 1.7 — October 18, 2026 — Refreshed current product status after Feature 11B (automated discovery of Customer Success role-family listings from Workday, Workable and Wellfound; Welcome to the Jungle / Otta registered but not enabled) and updated the dependency to Core AI Framework PRD v1.8. Customer Success requirements are unchanged.</w:t>
      </w:r>
    </w:p>
    <w:p>
      <w:r>
        <w:t xml:space="preserve">Version 1.6 — October 18, 2026 — Refreshed current product status after Feature 11A (automated discovery of Customer Success role-family listings from the verified official API and feed sources) and updated the dependency to Core AI Framework PRD v1.7. Customer Success requirements are unchanged.</w:t>
      </w:r>
    </w:p>
    <w:p>
      <w:r>
        <w:t xml:space="preserve">Version 1.5 — October 17, 2026 — Refreshed current product status after the Features 1–10 Gap Closure (duplicate detection with provenance retention for captured listings) and updated the dependency to Core AI Framework PRD v1.6. Customer Success requirements are unchanged.</w:t>
      </w:r>
    </w:p>
    <w:p>
      <w:r>
        <w:t xml:space="preserve">Version 1.4 — October 16, 2026 — Refreshed current implementation status after the completed application tracker and operational-hardening completion passes, recorded the evaluator-branch semantic-contract repairs that reach the integrated product at final integration, and updated the dependency to Core AI Framework PRD v1.5. Customer Success product requirements, evaluation stages and recommendation behavior are unchanged.</w:t>
      </w:r>
    </w:p>
    <w:p>
      <w:r>
        <w:t>Version 1.3 — October 15, 2026 — Updated the authoritative salary policy for currency/residency-aware evaluation, aligned main-product discovery/intelligence scope, and refreshed current implementation status after Task 7 and the Milestone 4 contract correction.</w:t>
      </w:r>
    </w:p>
    <w:p>
      <w:r>
        <w:t>Version 1.2 — October 5, 2026 — Updated implementation status and planned next work while preserving the existing Customer Success product requirements, evaluation stages, recommendation behavior, and long-term discovery scope.</w:t>
      </w:r>
    </w:p>
    <w:p w14:paraId="29D550B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Purpose</w:t>
      </w:r>
    </w:p>
    <w:p w14:paraId="778708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w:t>
      </w:r>
    </w:p>
    <w:p w14:paraId="1258263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is a domain-specific AI assistant built on top of the Core AI Framework.</w:t>
      </w:r>
    </w:p>
    <w:p w14:paraId="5ABDA9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Its purpose is to discover, evaluate, prioritize, and recommend Customer Success opportunities that align with Alex's long-term career strategy.</w:t>
      </w:r>
    </w:p>
    <w:p w14:paraId="39211C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Unlike traditional job search tools, the assistant evaluates the actual work described in a job description rather than relying on job titles or keyword matching.</w:t>
      </w:r>
    </w:p>
    <w:p w14:paraId="46577E2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82F445">
          <v:rect id="_x0000_i1027" style="width:0;height:1.5pt" o:hralign="center" o:hrstd="t" o:hr="t" fillcolor="#a0a0a0" stroked="f"/>
        </w:pict>
      </w:r>
    </w:p>
    <w:p w14:paraId="258FB10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Product Vision</w:t>
      </w:r>
    </w:p>
    <w:p w14:paraId="148733F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should function as an intelligent decision-support system that:</w:t>
      </w:r>
    </w:p>
    <w:p w14:paraId="21E2073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Discovers relevant Customer Success opportunities from multiple sources. </w:t>
      </w:r>
    </w:p>
    <w:p w14:paraId="773C8DF1"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Removes weak or misleading opportunities. </w:t>
      </w:r>
    </w:p>
    <w:p w14:paraId="691E4E22"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Evaluates each job using evidence-based reasoning. </w:t>
      </w:r>
    </w:p>
    <w:p w14:paraId="4AA86AA8"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Explains every recommendation. </w:t>
      </w:r>
    </w:p>
    <w:p w14:paraId="3A1095FC"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Helps prioritize applications. </w:t>
      </w:r>
    </w:p>
    <w:p w14:paraId="2956AE0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Reduces job-search fatigue. </w:t>
      </w:r>
    </w:p>
    <w:p w14:paraId="7D6009D4"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Supports long-term career goals. </w:t>
      </w:r>
    </w:p>
    <w:p w14:paraId="6865F37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never replace user judgment.</w:t>
      </w:r>
    </w:p>
    <w:p w14:paraId="2A38FF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should provide transparent analysis that improves decision making.</w:t>
      </w:r>
    </w:p>
    <w:p w14:paraId="67AB0BF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E1CE2A">
          <v:rect id="_x0000_i1028" style="width:0;height:1.5pt" o:hralign="center" o:hrstd="t" o:hr="t" fillcolor="#a0a0a0" stroked="f"/>
        </w:pict>
      </w:r>
    </w:p>
    <w:p w14:paraId="27F65A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Long-Term Career Strategy</w:t>
      </w:r>
    </w:p>
    <w:p w14:paraId="310BBE7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is designed around Alex's specific career strategy.</w:t>
      </w:r>
    </w:p>
    <w:p w14:paraId="2A95EEA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role is intended to serve as a bridge toward:</w:t>
      </w:r>
    </w:p>
    <w:p w14:paraId="54F19BA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w:t>
      </w:r>
    </w:p>
    <w:p w14:paraId="53EDB388"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Development </w:t>
      </w:r>
    </w:p>
    <w:p w14:paraId="610D3C06"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organizations </w:t>
      </w:r>
    </w:p>
    <w:p w14:paraId="53C4A74B"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employment </w:t>
      </w:r>
    </w:p>
    <w:p w14:paraId="3A52BE6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European relocation </w:t>
      </w:r>
    </w:p>
    <w:p w14:paraId="135FBE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Success is therefore measured by strategic value rather than promotion within Customer Success alone.</w:t>
      </w:r>
    </w:p>
    <w:p w14:paraId="5B08E98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AEE597">
          <v:rect id="_x0000_i1029" style="width:0;height:1.5pt" o:hralign="center" o:hrstd="t" o:hr="t" fillcolor="#a0a0a0" stroked="f"/>
        </w:pict>
      </w:r>
    </w:p>
    <w:p w14:paraId="7FF2DC1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Core Design Philosophy</w:t>
      </w:r>
    </w:p>
    <w:p w14:paraId="22F2639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1</w:t>
      </w:r>
    </w:p>
    <w:p w14:paraId="47E2FD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cast a broad, relevant net.</w:t>
      </w:r>
    </w:p>
    <w:p w14:paraId="6A14D4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avoid missing strong opportunities because:</w:t>
      </w:r>
    </w:p>
    <w:p w14:paraId="3C2B9DC3"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titles vary, </w:t>
      </w:r>
    </w:p>
    <w:p w14:paraId="70500892"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companies use different terminology, </w:t>
      </w:r>
    </w:p>
    <w:p w14:paraId="4965B4DC"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responsibilities appear under many names. </w:t>
      </w:r>
    </w:p>
    <w:p w14:paraId="5DD8447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AAC4DF">
          <v:rect id="_x0000_i1030" style="width:0;height:1.5pt" o:hralign="center" o:hrstd="t" o:hr="t" fillcolor="#a0a0a0" stroked="f"/>
        </w:pict>
      </w:r>
    </w:p>
    <w:p w14:paraId="4CC6B2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2</w:t>
      </w:r>
    </w:p>
    <w:p w14:paraId="7DADCC8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should maximize precision.</w:t>
      </w:r>
    </w:p>
    <w:p w14:paraId="0F8D082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should evaluate:</w:t>
      </w:r>
    </w:p>
    <w:p w14:paraId="307E8C39"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actual work, </w:t>
      </w:r>
    </w:p>
    <w:p w14:paraId="01D62833"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structure, </w:t>
      </w:r>
    </w:p>
    <w:p w14:paraId="0FD0D691"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59C42855"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w:t>
      </w:r>
    </w:p>
    <w:p w14:paraId="554C2370"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64F8625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titles alone.</w:t>
      </w:r>
    </w:p>
    <w:p w14:paraId="27E29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4F71E1">
          <v:rect id="_x0000_i1031" style="width:0;height:1.5pt" o:hralign="center" o:hrstd="t" o:hr="t" fillcolor="#a0a0a0" stroked="f"/>
        </w:pict>
      </w:r>
    </w:p>
    <w:p w14:paraId="3A1951F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3</w:t>
      </w:r>
    </w:p>
    <w:p w14:paraId="786A6B2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substance—not buzzwords.</w:t>
      </w:r>
    </w:p>
    <w:p w14:paraId="259DFC7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reconstruct:</w:t>
      </w:r>
    </w:p>
    <w:p w14:paraId="38EAD205"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2387E887"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workflows, </w:t>
      </w:r>
    </w:p>
    <w:p w14:paraId="2FF04D4C"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30D236AD"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operating model, </w:t>
      </w:r>
    </w:p>
    <w:p w14:paraId="0B884B11"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06B471D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of rewarding HR language.</w:t>
      </w:r>
    </w:p>
    <w:p w14:paraId="5380147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D0C0E5">
          <v:rect id="_x0000_i1032" style="width:0;height:1.5pt" o:hralign="center" o:hrstd="t" o:hr="t" fillcolor="#a0a0a0" stroked="f"/>
        </w:pict>
      </w:r>
    </w:p>
    <w:p w14:paraId="739D8D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4</w:t>
      </w:r>
    </w:p>
    <w:p w14:paraId="7E519A2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must be explainable.</w:t>
      </w:r>
    </w:p>
    <w:p w14:paraId="1B950A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recommendation should identify:</w:t>
      </w:r>
    </w:p>
    <w:p w14:paraId="3FAE088E"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128B05E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interpretation, </w:t>
      </w:r>
    </w:p>
    <w:p w14:paraId="7A6E525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7559FB97"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concerns, </w:t>
      </w:r>
    </w:p>
    <w:p w14:paraId="1815D95A"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strengths. </w:t>
      </w:r>
    </w:p>
    <w:p w14:paraId="1940112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84EA48">
          <v:rect id="_x0000_i1033" style="width:0;height:1.5pt" o:hralign="center" o:hrstd="t" o:hr="t" fillcolor="#a0a0a0" stroked="f"/>
        </w:pict>
      </w:r>
    </w:p>
    <w:p w14:paraId="49DF25F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Product Goals</w:t>
      </w:r>
    </w:p>
    <w:p w14:paraId="10C046E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Customer Success Assistant should:</w:t>
      </w:r>
    </w:p>
    <w:p w14:paraId="3B6DD5E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relevant Customer Success opportunities. </w:t>
      </w:r>
    </w:p>
    <w:p w14:paraId="7FB3D6A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Filter obvious mismatches. </w:t>
      </w:r>
    </w:p>
    <w:p w14:paraId="313EDFC5"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every opportunity consistently. </w:t>
      </w:r>
    </w:p>
    <w:p w14:paraId="541B626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Prioritize strategic opportunities. </w:t>
      </w:r>
    </w:p>
    <w:p w14:paraId="399B0174"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burnout risks. </w:t>
      </w:r>
    </w:p>
    <w:p w14:paraId="0A939889"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organizational maturity. </w:t>
      </w:r>
    </w:p>
    <w:p w14:paraId="5B4F67A1"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company alignment. </w:t>
      </w:r>
    </w:p>
    <w:p w14:paraId="10477D9B"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résumé fit. </w:t>
      </w:r>
    </w:p>
    <w:p w14:paraId="21AA6F4A"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every recommendation. </w:t>
      </w:r>
    </w:p>
    <w:p w14:paraId="227C246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which discovery sources produce the strongest opportunities. </w:t>
      </w:r>
    </w:p>
    <w:p w14:paraId="0F8D57F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CA4E0">
          <v:rect id="_x0000_i1034" style="width:0;height:1.5pt" o:hralign="center" o:hrstd="t" o:hr="t" fillcolor="#a0a0a0" stroked="f"/>
        </w:pict>
      </w:r>
    </w:p>
    <w:p w14:paraId="3C7367D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Discovery Strategy</w:t>
      </w:r>
    </w:p>
    <w:p w14:paraId="3263217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20075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a broad range of potentially relevant Customer Success opportunities.</w:t>
      </w:r>
    </w:p>
    <w:p w14:paraId="55E7446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intentionally prioritizes </w:t>
      </w:r>
      <w:r>
        <w:rPr>
          <w:rFonts w:ascii="Times New Roman" w:eastAsia="Times New Roman" w:hAnsi="Times New Roman" w:cs="Times New Roman"/>
          <w:b/>
          <w:bCs/>
          <w:kern w:val="0"/>
          <w14:ligatures w14:val="none"/>
        </w:rPr>
        <w:t>coverage</w:t>
      </w:r>
      <w:r>
        <w:rPr>
          <w:rFonts w:ascii="Times New Roman" w:eastAsia="Times New Roman" w:hAnsi="Times New Roman" w:cs="Times New Roman"/>
          <w:kern w:val="0"/>
          <w14:ligatures w14:val="none"/>
        </w:rPr>
        <w:t>.</w:t>
      </w:r>
    </w:p>
    <w:p w14:paraId="243734C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determines whether an opportunity truly matches Alex's goals.</w:t>
      </w:r>
    </w:p>
    <w:p w14:paraId="74EF78B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DDB41">
          <v:rect id="_x0000_i1035" style="width:0;height:1.5pt" o:hralign="center" o:hrstd="t" o:hr="t" fillcolor="#a0a0a0" stroked="f"/>
        </w:pict>
      </w:r>
    </w:p>
    <w:p w14:paraId="21F73C4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Rule</w:t>
      </w:r>
    </w:p>
    <w:p w14:paraId="24D05F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titles initiate discovery.</w:t>
      </w:r>
    </w:p>
    <w:p w14:paraId="68E738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descriptions determine relevance.</w:t>
      </w:r>
    </w:p>
    <w:p w14:paraId="095CEB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00F0BA">
          <v:rect id="_x0000_i1036" style="width:0;height:1.5pt" o:hralign="center" o:hrstd="t" o:hr="t" fillcolor="#a0a0a0" stroked="f"/>
        </w:pict>
      </w:r>
    </w:p>
    <w:p>
      <w:pPr/>
      <w:r>
        <w:t>Discovery Sources</w:t>
      </w:r>
    </w:p>
    <w:p>
      <w:pPr/>
      <w:r>
        <w:t>The Customer Success Assistant uses the Core Framework's verified retrieval-method architecture. Retrieval type describes how the platform collects the listing; ATS/platform category is tracked separately.</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Source Method Rule</w:t>
      </w:r>
    </w:p>
    <w:p>
      <w:pPr/>
      <w:r>
        <w:t>The assistant should use the Core source adapter assigned to each verified retrieval method. A source should not be routed through browser-assisted collection merely because it is dynamic when a verified public collection method is available.</w:t>
      </w:r>
    </w:p>
    <w:p>
      <w:pPr/>
      <w:r>
        <w:t>Future ATS integrations may include Teamtailor, Recruitee, Pinpoint, BambooHR, and Rippling when they provide meaningful incremental coverage and their retrieval methods have been verified.</w:t>
      </w:r>
    </w:p>
    <w:p w14:paraId="4C9F161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 Company Watchlists (Future)</w:t>
      </w:r>
    </w:p>
    <w:p w14:paraId="0E2008D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will eventually support monitoring selected companies.</w:t>
      </w:r>
    </w:p>
    <w:p w14:paraId="7DFEE8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Watchlists are not part of Version 1.</w:t>
      </w:r>
    </w:p>
    <w:p w14:paraId="373701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C22BD5">
          <v:rect id="_x0000_i1040" style="width:0;height:1.5pt" o:hralign="center" o:hrstd="t" o:hr="t" fillcolor="#a0a0a0" stroked="f"/>
        </w:pict>
      </w:r>
    </w:p>
    <w:p w14:paraId="5453C27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7. Discovery Analytics</w:t>
      </w:r>
    </w:p>
    <w:p w14:paraId="2C591A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 assistant should evaluate discovery sources using measurable performance. This capability is part of the intended main product and feeds the broader Source Intelligence requirements in Section 19.</w:t>
      </w:r>
    </w:p>
    <w:p w14:paraId="714BA92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Metrics include:</w:t>
      </w:r>
    </w:p>
    <w:p w14:paraId="7EA5C0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Jobs discovered </w:t>
      </w:r>
    </w:p>
    <w:p w14:paraId="37CDF56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jobs </w:t>
      </w:r>
    </w:p>
    <w:p w14:paraId="734C3E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rate </w:t>
      </w:r>
    </w:p>
    <w:p w14:paraId="4EFDAC5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Qualified jobs </w:t>
      </w:r>
    </w:p>
    <w:p w14:paraId="74C96656"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6D67DE2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generated </w:t>
      </w:r>
    </w:p>
    <w:p w14:paraId="44C3B579"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generated </w:t>
      </w:r>
    </w:p>
    <w:p w14:paraId="2315BB4D"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coverage </w:t>
      </w:r>
    </w:p>
    <w:p w14:paraId="13BF325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coverage </w:t>
      </w:r>
    </w:p>
    <w:p w14:paraId="28FC1F3C"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Contribution to successful outcomes </w:t>
      </w:r>
    </w:p>
    <w:p w14:paraId="6B47078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 should remain because they provide measurable value—not simply because they exist.</w:t>
      </w:r>
    </w:p>
    <w:p w14:paraId="1EF8B1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85A79">
          <v:rect id="_x0000_i1041" style="width:0;height:1.5pt" o:hralign="center" o:hrstd="t" o:hr="t" fillcolor="#a0a0a0" stroked="f"/>
        </w:pict>
      </w:r>
    </w:p>
    <w:p w14:paraId="45CC53CF"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Stage 1 — Hard Filters</w:t>
      </w:r>
    </w:p>
    <w:p w14:paraId="4AB814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308859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opportunities that clearly fall outside Alex's target criteria before detailed evaluation begins.</w:t>
      </w:r>
    </w:p>
    <w:p w14:paraId="48F8FCF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filters may result in a </w:t>
      </w: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outcome rather than an automatic rejection when information is incomplete.</w:t>
      </w:r>
    </w:p>
    <w:p w14:paraId="130D82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53DAD5">
          <v:rect id="_x0000_i1042" style="width:0;height:1.5pt" o:hralign="center" o:hrstd="t" o:hr="t" fillcolor="#a0a0a0" stroked="f"/>
        </w:pict>
      </w:r>
    </w:p>
    <w:p w14:paraId="0846AD4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 Family</w:t>
      </w:r>
    </w:p>
    <w:p w14:paraId="1A72E6A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Core Search Titles</w:t>
      </w:r>
    </w:p>
    <w:p w14:paraId="45071D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actively search for:</w:t>
      </w:r>
    </w:p>
    <w:p w14:paraId="3D152DE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Customer Success Manager </w:t>
      </w:r>
    </w:p>
    <w:p w14:paraId="708FA27B"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Associate </w:t>
      </w:r>
    </w:p>
    <w:p w14:paraId="51592A2A"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Specialist </w:t>
      </w:r>
    </w:p>
    <w:p w14:paraId="64B3733C"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Success Manager </w:t>
      </w:r>
    </w:p>
    <w:p w14:paraId="5358A6C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Success Manager </w:t>
      </w:r>
    </w:p>
    <w:p w14:paraId="0B03F6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FECF0E">
          <v:rect id="_x0000_i1043" style="width:0;height:1.5pt" o:hralign="center" o:hrstd="t" o:hr="t" fillcolor="#a0a0a0" stroked="f"/>
        </w:pict>
      </w:r>
    </w:p>
    <w:p w14:paraId="321F87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Adjacent Search Titles</w:t>
      </w:r>
    </w:p>
    <w:p w14:paraId="7EAED2E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also discover opportunities using related titles such as:</w:t>
      </w:r>
    </w:p>
    <w:p w14:paraId="13DD19FF"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Experience </w:t>
      </w:r>
    </w:p>
    <w:p w14:paraId="243B02B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Experience </w:t>
      </w:r>
    </w:p>
    <w:p w14:paraId="06E3C701"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Experience </w:t>
      </w:r>
    </w:p>
    <w:p w14:paraId="6B561E6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61D8E8E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96BA21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1135FA5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Partner Success </w:t>
      </w:r>
    </w:p>
    <w:p w14:paraId="5ED2897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4DF17A18"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43E5C3F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609B74A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Success </w:t>
      </w:r>
    </w:p>
    <w:p w14:paraId="46D7250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46B448C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titles broaden discovery.</w:t>
      </w:r>
    </w:p>
    <w:p w14:paraId="0D5895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They do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automatically qualify a role.</w:t>
      </w:r>
    </w:p>
    <w:p w14:paraId="1A6BDA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evaluate the responsibilities before determining relevance.</w:t>
      </w:r>
    </w:p>
    <w:p w14:paraId="369C68F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5A3656">
          <v:rect id="_x0000_i1044" style="width:0;height:1.5pt" o:hralign="center" o:hrstd="t" o:hr="t" fillcolor="#a0a0a0" stroked="f"/>
        </w:pict>
      </w:r>
    </w:p>
    <w:p w14:paraId="297406C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Automatic Role Exclusions</w:t>
      </w:r>
    </w:p>
    <w:p w14:paraId="6333DBF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 obvious mismatches including:</w:t>
      </w:r>
    </w:p>
    <w:p w14:paraId="578AD2B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Development Representative (SDR) </w:t>
      </w:r>
    </w:p>
    <w:p w14:paraId="03C1DE7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Development Representative (BDR) </w:t>
      </w:r>
    </w:p>
    <w:p w14:paraId="3F7F5E7B"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Executive </w:t>
      </w:r>
    </w:p>
    <w:p w14:paraId="14586ED3"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Recruiter </w:t>
      </w:r>
    </w:p>
    <w:p w14:paraId="1FA05BD6"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 </w:t>
      </w:r>
    </w:p>
    <w:p w14:paraId="65EFE9A5"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Engineer </w:t>
      </w:r>
    </w:p>
    <w:p w14:paraId="3FE35507"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Unrelated careers outside the target scope </w:t>
      </w:r>
    </w:p>
    <w:p w14:paraId="0F41D19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Titles alone should never override the actual responsibilities described in the job description.</w:t>
      </w:r>
    </w:p>
    <w:p w14:paraId="6B11BAA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FE34A98">
          <v:rect id="_x0000_i1045" style="width:0;height:1.5pt" o:hralign="center" o:hrstd="t" o:hr="t" fillcolor="#a0a0a0" stroked="f"/>
        </w:pict>
      </w:r>
    </w:p>
    <w:p w14:paraId="2233B3F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Location Requirements</w:t>
      </w:r>
    </w:p>
    <w:p w14:paraId="348B4C2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Accept</w:t>
      </w:r>
    </w:p>
    <w:p w14:paraId="5EF5CDC2"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 Remote </w:t>
      </w:r>
    </w:p>
    <w:p w14:paraId="16E377E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Remote </w:t>
      </w:r>
    </w:p>
    <w:p w14:paraId="2F7B860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EMEA Remote </w:t>
      </w:r>
    </w:p>
    <w:p w14:paraId="30D17B5B"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EU Remote </w:t>
      </w:r>
    </w:p>
    <w:p w14:paraId="6F76307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Distributed Teams </w:t>
      </w:r>
    </w:p>
    <w:p w14:paraId="242E405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Remote-first companies </w:t>
      </w:r>
    </w:p>
    <w:p w14:paraId="1D670D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B1A2C1">
          <v:rect id="_x0000_i1046" style="width:0;height:1.5pt" o:hralign="center" o:hrstd="t" o:hr="t" fillcolor="#a0a0a0" stroked="f"/>
        </w:pict>
      </w:r>
    </w:p>
    <w:p w14:paraId="158BC35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US Remote Rule</w:t>
      </w:r>
    </w:p>
    <w:p w14:paraId="2DD16AD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reject opportunities simply because they are listed as </w:t>
      </w:r>
      <w:r>
        <w:rPr>
          <w:rFonts w:ascii="Times New Roman" w:eastAsia="Times New Roman" w:hAnsi="Times New Roman" w:cs="Times New Roman"/>
          <w:b/>
          <w:bCs/>
          <w:kern w:val="0"/>
          <w14:ligatures w14:val="none"/>
        </w:rPr>
        <w:t>US Only</w:t>
      </w:r>
      <w:r>
        <w:rPr>
          <w:rFonts w:ascii="Times New Roman" w:eastAsia="Times New Roman" w:hAnsi="Times New Roman" w:cs="Times New Roman"/>
          <w:kern w:val="0"/>
          <w14:ligatures w14:val="none"/>
        </w:rPr>
        <w:t>.</w:t>
      </w:r>
    </w:p>
    <w:p w14:paraId="55FDC26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international eligibility should remain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unless explicitly stated.</w:t>
      </w:r>
    </w:p>
    <w:p w14:paraId="0318D28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916B">
          <v:rect id="_x0000_i1047" style="width:0;height:1.5pt" o:hralign="center" o:hrstd="t" o:hr="t" fillcolor="#a0a0a0" stroked="f"/>
        </w:pict>
      </w:r>
    </w:p>
    <w:p w14:paraId="6A50387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Display</w:t>
      </w:r>
    </w:p>
    <w:p w14:paraId="2293F1E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w:t>
      </w:r>
    </w:p>
    <w:p w14:paraId="20B3D0E9"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2D6231A5"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requirements </w:t>
      </w:r>
    </w:p>
    <w:p w14:paraId="2B1746D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requirements </w:t>
      </w:r>
    </w:p>
    <w:p w14:paraId="37061713"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Visa sponsorship </w:t>
      </w:r>
    </w:p>
    <w:p w14:paraId="7FB013B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Relocation support </w:t>
      </w:r>
    </w:p>
    <w:p w14:paraId="20F1F95A"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EOR providers (e.g., Deel, Remote, Oyster) </w:t>
      </w:r>
    </w:p>
    <w:p w14:paraId="7DF7B47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 information should remain Unknown.</w:t>
      </w:r>
    </w:p>
    <w:p w14:paraId="22D2C04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07E68">
          <v:rect id="_x0000_i1048" style="width:0;height:1.5pt" o:hralign="center" o:hrstd="t" o:hr="t" fillcolor="#a0a0a0" stroked="f"/>
        </w:pict>
      </w:r>
    </w:p>
    <w:p w14:paraId="0A271A4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Location Disqualifiers</w:t>
      </w:r>
    </w:p>
    <w:p w14:paraId="19277E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 or strongly flag:</w:t>
      </w:r>
    </w:p>
    <w:p w14:paraId="1B2F4EAE"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On-site required </w:t>
      </w:r>
    </w:p>
    <w:p w14:paraId="00EA2010"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Mandatory hybrid attendance </w:t>
      </w:r>
    </w:p>
    <w:p w14:paraId="30DCB7CA"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Location-locked positions incompatible with user requirements </w:t>
      </w:r>
    </w:p>
    <w:p w14:paraId="1E83A025"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Extreme time zone restrictions </w:t>
      </w:r>
    </w:p>
    <w:p w14:paraId="3AA36FA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 zone information should be displayed as factual information rather than automatically reducing a job's score.</w:t>
      </w:r>
    </w:p>
    <w:p w14:paraId="2AFFA22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7E08AB">
          <v:rect id="_x0000_i1049" style="width:0;height:1.5pt" o:hralign="center" o:hrstd="t" o:hr="t" fillcolor="#a0a0a0" stroked="f"/>
        </w:pict>
      </w:r>
    </w:p>
    <w:p w14:paraId="2BFC04E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Salary Requirements</w:t>
      </w:r>
    </w:p>
    <w:p w14:paraId="7E554392" w14:textId="77777777" w:rsidR="00CC6ABC" w:rsidRDefault="00000000">
      <w:r>
        <w:t>Policy Selection</w:t>
      </w:r>
    </w:p>
    <w:p w14:paraId="280E2B95" w14:textId="77777777" w:rsidR="00CC6ABC" w:rsidRDefault="00000000">
      <w:r>
        <w:t>• Use the U.S.-residency policy only when the opportunity requires U.S. residence (US_REQUIRED).</w:t>
      </w:r>
    </w:p>
    <w:p w14:paraId="280E2B95" w14:textId="77777777" w:rsidR="00CC6ABC" w:rsidRDefault="00000000">
      <w:r>
        <w:t>• Use the non-U.S. policy when residence outside the United States is explicitly allowed or required (NON_US), including mixed U.S. + non-U.S. eligibility.</w:t>
      </w:r>
    </w:p>
    <w:p w14:paraId="280E2B95" w14:textId="77777777" w:rsidR="00CC6ABC" w:rsidRDefault="00000000">
      <w:r>
        <w:t>• If residency eligibility is not established, Salary remains Unknown for hard-filter policy selection rather than inferring residency from currency, company headquarters, citizenship, work authorization, time zone, or ordinary location text.</w:t>
      </w:r>
    </w:p>
    <w:p w14:paraId="7E554392" w14:textId="77777777" w:rsidR="00CC6ABC" w:rsidRDefault="00000000">
      <w:r>
        <w:t>U.S.-Residency Policy</w:t>
      </w:r>
    </w:p>
    <w:p w14:paraId="280E2B95" w14:textId="77777777" w:rsidR="00CC6ABC" w:rsidRDefault="00000000">
      <w:r>
        <w:t>• $60,000 USD-equivalent or more: Pass.</w:t>
      </w:r>
    </w:p>
    <w:p w14:paraId="280E2B95" w14:textId="77777777" w:rsidR="00CC6ABC" w:rsidRDefault="00000000">
      <w:r>
        <w:t>• Below $60,000 USD-equivalent: Fail / Skip.</w:t>
      </w:r>
    </w:p>
    <w:p w14:paraId="280E2B95" w14:textId="77777777" w:rsidR="00CC6ABC" w:rsidRDefault="00000000">
      <w:r>
        <w:t>• There is no U.S. Review band and no salary maximum.</w:t>
      </w:r>
    </w:p>
    <w:p w14:paraId="7E554392" w14:textId="77777777" w:rsidR="00CC6ABC" w:rsidRDefault="00000000">
      <w:r>
        <w:t>Non-U.S. Policy</w:t>
      </w:r>
    </w:p>
    <w:p w14:paraId="280E2B95" w14:textId="77777777" w:rsidR="00CC6ABC" w:rsidRDefault="00000000">
      <w:r>
        <w:t>• $60,000 USD-equivalent or more: Pass.</w:t>
      </w:r>
    </w:p>
    <w:p w14:paraId="280E2B95" w14:textId="77777777" w:rsidR="00CC6ABC" w:rsidRDefault="00000000">
      <w:r>
        <w:t>• $55,000–$59,999.99 USD-equivalent: Review.</w:t>
      </w:r>
    </w:p>
    <w:p w14:paraId="280E2B95" w14:textId="77777777" w:rsidR="00CC6ABC" w:rsidRDefault="00000000">
      <w:r>
        <w:t>• $50,000–$54,999.99 USD-equivalent: Review only when explicit supported residency geography and configured cost context establish that the salary is viable; otherwise return Unknown.</w:t>
      </w:r>
    </w:p>
    <w:p w14:paraId="280E2B95" w14:textId="77777777" w:rsidR="00CC6ABC" w:rsidRDefault="00000000">
      <w:r>
        <w:t>• Below $50,000 USD-equivalent: Fail / Skip.</w:t>
      </w:r>
    </w:p>
    <w:p w14:paraId="280E2B95" w14:textId="77777777" w:rsidR="00CC6ABC" w:rsidRDefault="00000000">
      <w:r>
        <w:t>• There is no salary maximum.</w:t>
      </w:r>
    </w:p>
    <w:p w14:paraId="7E554392" w14:textId="77777777" w:rsidR="00CC6ABC" w:rsidRDefault="00000000">
      <w:r>
        <w:t>Currency and Range Rules</w:t>
      </w:r>
    </w:p>
    <w:p w14:paraId="280E2B95" w14:textId="77777777" w:rsidR="00CC6ABC" w:rsidRDefault="00000000">
      <w:r>
        <w:t>• Salary comparisons must be currency-aware and use a versioned, reproducible conversion basis. Do not compare raw foreign-currency amounts directly with USD thresholds.</w:t>
      </w:r>
    </w:p>
    <w:p w14:paraId="280E2B95" w14:textId="77777777" w:rsidR="00CC6ABC" w:rsidRDefault="00000000">
      <w:r>
        <w:t>• Residency policy is chosen from residency eligibility, not from salary currency.</w:t>
      </w:r>
    </w:p>
    <w:p w14:paraId="280E2B95" w14:textId="77777777" w:rsidR="00CC6ABC" w:rsidRDefault="00000000">
      <w:r>
        <w:t>• When a minimum salary is disclosed, the minimum is the gate. A max-only disclosure remains Unknown unless even the stated maximum is below the applicable floor.</w:t>
      </w:r>
    </w:p>
    <w:p w14:paraId="7C4644CB" w14:textId="77777777" w:rsidR="00CC6ABC" w:rsidRDefault="00000000">
      <w:r>
        <w:t>Salary Architecture Rule</w:t>
      </w:r>
    </w:p>
    <w:p w14:paraId="2ECA196E" w14:textId="77777777" w:rsidR="00CC6ABC" w:rsidRDefault="00000000">
      <w:r>
        <w:t>Do not create a subjective strategic-value exception that allows a role to pass an applicable salary hard failure. Cost-context handling must be supported by explicit location/residency evidence and configured policy rather than stereotypes.</w:t>
      </w:r>
    </w:p>
    <w:p w14:paraId="1A3E6A3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Unknown Salary</w:t>
      </w:r>
    </w:p>
    <w:p w14:paraId="2ECA196E" w14:textId="77777777" w:rsidR="00CC6ABC" w:rsidRDefault="00000000">
      <w:r>
        <w:t>If compensation is not disclosed, unsupported, non-annual, OTE-only, internally conflicting, or otherwise cannot be compared reliably, display Salary: Unknown.</w:t>
      </w:r>
    </w:p>
    <w:p w14:paraId="6D5B40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phrase "Competitive Salary" should not be interpreted as meaningful salary information.</w:t>
      </w:r>
    </w:p>
    <w:p w14:paraId="728D05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Travel Requirements</w:t>
      </w:r>
    </w:p>
    <w:p w14:paraId="270C8B95" w14:textId="77777777" w:rsidR="00CC6ABC" w:rsidRDefault="00000000">
      <w:r>
        <w:t>Core Preference</w:t>
      </w:r>
    </w:p>
    <w:p w14:paraId="27538CE7" w14:textId="77777777" w:rsidR="00CC6ABC" w:rsidRDefault="00000000">
      <w:r>
        <w:t>Fully remote with minimal required work travel.</w:t>
      </w:r>
    </w:p>
    <w:p w14:paraId="4B512F1E" w14:textId="77777777" w:rsidR="00CC6ABC" w:rsidRDefault="00000000">
      <w:r>
        <w:t>Extract and evaluate:</w:t>
      </w:r>
    </w:p>
    <w:p w14:paraId="04896A65" w14:textId="77777777" w:rsidR="00CC6ABC" w:rsidRDefault="00000000">
      <w:r>
        <w:t>• Required travel percentage, if stated</w:t>
      </w:r>
    </w:p>
    <w:p w14:paraId="26C345A9" w14:textId="77777777" w:rsidR="00CC6ABC" w:rsidRDefault="00000000">
      <w:r>
        <w:t>• Travel frequency</w:t>
      </w:r>
    </w:p>
    <w:p w14:paraId="2C543B3D" w14:textId="77777777" w:rsidR="00CC6ABC" w:rsidRDefault="00000000">
      <w:r>
        <w:t>• Travel purpose</w:t>
      </w:r>
    </w:p>
    <w:p w14:paraId="36715AA5" w14:textId="77777777" w:rsidR="00CC6ABC" w:rsidRDefault="00000000">
      <w:r>
        <w:t>• Domestic vs. international travel</w:t>
      </w:r>
    </w:p>
    <w:p w14:paraId="35AF2A5C" w14:textId="77777777" w:rsidR="00CC6ABC" w:rsidRDefault="00000000">
      <w:r>
        <w:t>• Whether travel is mandatory or optional</w:t>
      </w:r>
    </w:p>
    <w:p w14:paraId="1BF8CAAA" w14:textId="77777777" w:rsidR="00CC6ABC" w:rsidRDefault="00000000">
      <w:r>
        <w:t>Evaluation Principle</w:t>
      </w:r>
    </w:p>
    <w:p w14:paraId="32839AEC" w14:textId="77777777" w:rsidR="00CC6ABC" w:rsidRDefault="00000000">
      <w:r>
        <w:t>Travel should be evaluated contextually based on its actual burden rather than arbitrary percentage bands.</w:t>
      </w:r>
    </w:p>
    <w:p w14:paraId="7DDB2E4A" w14:textId="77777777" w:rsidR="00CC6ABC" w:rsidRDefault="00000000">
      <w:r>
        <w:t>• Customer/client onsite travel is undesirable. Occasional exceptional visits may be tolerable, but recurring customer/client onsite visits or a role built around field travel should be a strong negative and may justify Skip.</w:t>
      </w:r>
    </w:p>
    <w:p w14:paraId="5C8BD5ED" w14:textId="77777777" w:rsidR="00CC6ABC" w:rsidRDefault="00000000">
      <w:r>
        <w:t>• Occasional company travel such as an annual retreat, kickoff, or team gathering is acceptable but should remain infrequent.</w:t>
      </w:r>
    </w:p>
    <w:p w14:paraId="7B9AC77A" w14:textId="77777777" w:rsidR="00CC6ABC" w:rsidRDefault="00000000">
      <w:r>
        <w:t>• Occasional conference or event travel is acceptable, but frequent conference/event attendance is undesirable.</w:t>
      </w:r>
    </w:p>
    <w:p w14:paraId="7BE3801D" w14:textId="77777777" w:rsidR="00CC6ABC" w:rsidRDefault="00000000">
      <w:r>
        <w:t>• No travel or rare travel is the strongest fit.</w:t>
      </w:r>
    </w:p>
    <w:p w14:paraId="61B6CED8" w14:textId="77777777" w:rsidR="00CC6ABC" w:rsidRDefault="00000000">
      <w:r>
        <w:t>• If travel information is unavailable, record Travel: Unknown rather than assuming a positive or negative requirement.</w:t>
      </w:r>
    </w:p>
    <w:p w14:paraId="3D2A2D7A" w14:textId="77777777" w:rsidR="00CC6ABC" w:rsidRDefault="00000000">
      <w:r>
        <w:t>Travel should function as a Pass / Review / Fail criterion rather than being buried within an overall numerical score.</w:t>
      </w:r>
    </w:p>
    <w:p w14:paraId="161F8893"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 Stage 2 — Job Evaluation</w:t>
      </w:r>
    </w:p>
    <w:p w14:paraId="52C72E6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E4C8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Evaluate the actual role described in the Job Description.</w:t>
      </w:r>
    </w:p>
    <w:p w14:paraId="1A29BF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focuses on </w:t>
      </w:r>
      <w:r>
        <w:rPr>
          <w:rFonts w:ascii="Times New Roman" w:eastAsia="Times New Roman" w:hAnsi="Times New Roman" w:cs="Times New Roman"/>
          <w:b/>
          <w:bCs/>
          <w:kern w:val="0"/>
          <w14:ligatures w14:val="none"/>
        </w:rPr>
        <w:t>what the employee will actually do</w:t>
      </w:r>
      <w:r>
        <w:rPr>
          <w:rFonts w:ascii="Times New Roman" w:eastAsia="Times New Roman" w:hAnsi="Times New Roman" w:cs="Times New Roman"/>
          <w:kern w:val="0"/>
          <w14:ligatures w14:val="none"/>
        </w:rPr>
        <w:t>, not what the company calls the position.</w:t>
      </w:r>
    </w:p>
    <w:p w14:paraId="4EABF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reconstruct the role using evidence from the JD.</w:t>
      </w:r>
    </w:p>
    <w:p w14:paraId="3551DE3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69D54">
          <v:rect id="_x0000_i1051" style="width:0;height:1.5pt" o:hralign="center" o:hrstd="t" o:hr="t" fillcolor="#a0a0a0" stroked="f"/>
        </w:pict>
      </w:r>
    </w:p>
    <w:p w14:paraId="20C6BA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Objectives</w:t>
      </w:r>
    </w:p>
    <w:p w14:paraId="02FCD8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w:t>
      </w:r>
    </w:p>
    <w:p w14:paraId="38F77F06"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responsibilities </w:t>
      </w:r>
    </w:p>
    <w:p w14:paraId="09D0C8CD"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29B40CC2"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7B5A2F5C"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exposure </w:t>
      </w:r>
    </w:p>
    <w:p w14:paraId="4DD7E82A"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expectations </w:t>
      </w:r>
    </w:p>
    <w:p w14:paraId="6EF263F4"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impact </w:t>
      </w:r>
    </w:p>
    <w:p w14:paraId="63F17988"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Long-term career value </w:t>
      </w:r>
    </w:p>
    <w:p w14:paraId="41D033D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E5E87">
          <v:rect id="_x0000_i1052" style="width:0;height:1.5pt" o:hralign="center" o:hrstd="t" o:hr="t" fillcolor="#a0a0a0" stroked="f"/>
        </w:pict>
      </w:r>
    </w:p>
    <w:p w14:paraId="6B61AC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1D1DCC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assistant should evaluate </w:t>
      </w:r>
      <w:r>
        <w:rPr>
          <w:rFonts w:ascii="Times New Roman" w:eastAsia="Times New Roman" w:hAnsi="Times New Roman" w:cs="Times New Roman"/>
          <w:b/>
          <w:bCs/>
          <w:kern w:val="0"/>
          <w14:ligatures w14:val="none"/>
        </w:rPr>
        <w:t>substance rather than wording</w:t>
      </w:r>
      <w:r>
        <w:rPr>
          <w:rFonts w:ascii="Times New Roman" w:eastAsia="Times New Roman" w:hAnsi="Times New Roman" w:cs="Times New Roman"/>
          <w:kern w:val="0"/>
          <w14:ligatures w14:val="none"/>
        </w:rPr>
        <w:t>.</w:t>
      </w:r>
    </w:p>
    <w:p w14:paraId="1B2B6EA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6C404C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title of </w:t>
      </w:r>
      <w:r>
        <w:rPr>
          <w:rFonts w:ascii="Times New Roman" w:eastAsia="Times New Roman" w:hAnsi="Times New Roman" w:cs="Times New Roman"/>
          <w:b/>
          <w:bCs/>
          <w:kern w:val="0"/>
          <w14:ligatures w14:val="none"/>
        </w:rPr>
        <w:t>Customer Experience Manager</w:t>
      </w:r>
      <w:r>
        <w:rPr>
          <w:rFonts w:ascii="Times New Roman" w:eastAsia="Times New Roman" w:hAnsi="Times New Roman" w:cs="Times New Roman"/>
          <w:kern w:val="0"/>
          <w14:ligatures w14:val="none"/>
        </w:rPr>
        <w:t xml:space="preserve"> may actually describe an excellent Customer Success role.</w:t>
      </w:r>
    </w:p>
    <w:p w14:paraId="79CBD8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Likewise, a title of </w:t>
      </w:r>
      <w:r>
        <w:rPr>
          <w:rFonts w:ascii="Times New Roman" w:eastAsia="Times New Roman" w:hAnsi="Times New Roman" w:cs="Times New Roman"/>
          <w:b/>
          <w:bCs/>
          <w:kern w:val="0"/>
          <w14:ligatures w14:val="none"/>
        </w:rPr>
        <w:t>Customer Success Manager</w:t>
      </w:r>
      <w:r>
        <w:rPr>
          <w:rFonts w:ascii="Times New Roman" w:eastAsia="Times New Roman" w:hAnsi="Times New Roman" w:cs="Times New Roman"/>
          <w:kern w:val="0"/>
          <w14:ligatures w14:val="none"/>
        </w:rPr>
        <w:t xml:space="preserve"> may actually describe:</w:t>
      </w:r>
    </w:p>
    <w:p w14:paraId="1C464618"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w:t>
      </w:r>
    </w:p>
    <w:p w14:paraId="4EFBB732"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29AFE703"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Management </w:t>
      </w:r>
    </w:p>
    <w:p w14:paraId="5C3E1C81"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55D8667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responsibilities—not the title—determine the evaluation.</w:t>
      </w:r>
    </w:p>
    <w:p w14:paraId="69DFC8C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ED5807">
          <v:rect id="_x0000_i1053" style="width:0;height:1.5pt" o:hralign="center" o:hrstd="t" o:hr="t" fillcolor="#a0a0a0" stroked="f"/>
        </w:pict>
      </w:r>
    </w:p>
    <w:p w14:paraId="4925990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 Analysis</w:t>
      </w:r>
    </w:p>
    <w:p w14:paraId="426CD0F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should reconstruct:</w:t>
      </w:r>
    </w:p>
    <w:p w14:paraId="6398DC95"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responsibilities </w:t>
      </w:r>
    </w:p>
    <w:p w14:paraId="7A5325F4"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Daily activities </w:t>
      </w:r>
    </w:p>
    <w:p w14:paraId="62E3FC12"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 ownership </w:t>
      </w:r>
    </w:p>
    <w:p w14:paraId="5F4A373F"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Success metrics </w:t>
      </w:r>
    </w:p>
    <w:p w14:paraId="3D365DA1"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interaction style </w:t>
      </w:r>
    </w:p>
    <w:p w14:paraId="69B2B8FC"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086F910A"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expectations </w:t>
      </w:r>
    </w:p>
    <w:p w14:paraId="3B1BD8E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objective is to understand the actual job rather than counting keywords.</w:t>
      </w:r>
    </w:p>
    <w:p w14:paraId="365D704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6EF77">
          <v:rect id="_x0000_i1054" style="width:0;height:1.5pt" o:hralign="center" o:hrstd="t" o:hr="t" fillcolor="#a0a0a0" stroked="f"/>
        </w:pict>
      </w:r>
    </w:p>
    <w:p w14:paraId="39A8795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Bridge Value</w:t>
      </w:r>
    </w:p>
    <w:p w14:paraId="0F4468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role supports Alex's long-term career strategy.</w:t>
      </w:r>
    </w:p>
    <w:p w14:paraId="4E70C6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indicators include:</w:t>
      </w:r>
    </w:p>
    <w:p w14:paraId="576DE7E8"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experience </w:t>
      </w:r>
    </w:p>
    <w:p w14:paraId="2E669C27"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exposure </w:t>
      </w:r>
    </w:p>
    <w:p w14:paraId="31815B1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companies </w:t>
      </w:r>
    </w:p>
    <w:p w14:paraId="4A902971"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analytics </w:t>
      </w:r>
    </w:p>
    <w:p w14:paraId="1792B4B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terminology </w:t>
      </w:r>
    </w:p>
    <w:p w14:paraId="722B69B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06840CF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w:t>
      </w:r>
    </w:p>
    <w:p w14:paraId="12F1438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4CB7906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Modern software tools </w:t>
      </w:r>
    </w:p>
    <w:p w14:paraId="392C299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organizations </w:t>
      </w:r>
    </w:p>
    <w:p w14:paraId="6E439190"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teams </w:t>
      </w:r>
    </w:p>
    <w:p w14:paraId="3134451D"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Remote-first culture </w:t>
      </w:r>
    </w:p>
    <w:p w14:paraId="3D4C307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progression within Customer Success is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the primary objective.</w:t>
      </w:r>
    </w:p>
    <w:p w14:paraId="2EED2C2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evaluate whether the role strengthens Alex's future transition into software engineering and international opportunities.</w:t>
      </w:r>
    </w:p>
    <w:p w14:paraId="5BC316C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D89DC">
          <v:rect id="_x0000_i1055" style="width:0;height:1.5pt" o:hralign="center" o:hrstd="t" o:hr="t" fillcolor="#a0a0a0" stroked="f"/>
        </w:pict>
      </w:r>
    </w:p>
    <w:p w14:paraId="664E99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Job Evaluation Outputs</w:t>
      </w:r>
    </w:p>
    <w:p w14:paraId="705EEF1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0506F876"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job assessment </w:t>
      </w:r>
    </w:p>
    <w:p w14:paraId="777675D8"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Strategic strengths </w:t>
      </w:r>
    </w:p>
    <w:p w14:paraId="1693DB67"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concerns </w:t>
      </w:r>
    </w:p>
    <w:p w14:paraId="4154C2AE"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6BBD52E4"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921F22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EB0C2">
          <v:rect id="_x0000_i1056" style="width:0;height:1.5pt" o:hralign="center" o:hrstd="t" o:hr="t" fillcolor="#a0a0a0" stroked="f"/>
        </w:pict>
      </w:r>
    </w:p>
    <w:p w14:paraId="0654CA9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10. Stage 3 — Company Alignment</w:t>
      </w:r>
    </w:p>
    <w:p w14:paraId="7DEC00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1CFC6F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well the company aligns with Alex's preferred work environment and long-term goals.</w:t>
      </w:r>
    </w:p>
    <w:p w14:paraId="7B0FEA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measures </w:t>
      </w:r>
      <w:r>
        <w:rPr>
          <w:rFonts w:ascii="Times New Roman" w:eastAsia="Times New Roman" w:hAnsi="Times New Roman" w:cs="Times New Roman"/>
          <w:b/>
          <w:bCs/>
          <w:kern w:val="0"/>
          <w14:ligatures w14:val="none"/>
        </w:rPr>
        <w:t>alignment</w:t>
      </w:r>
      <w:r>
        <w:rPr>
          <w:rFonts w:ascii="Times New Roman" w:eastAsia="Times New Roman" w:hAnsi="Times New Roman" w:cs="Times New Roman"/>
          <w:kern w:val="0"/>
          <w14:ligatures w14:val="none"/>
        </w:rPr>
        <w:t>, not objective quality.</w:t>
      </w:r>
    </w:p>
    <w:p w14:paraId="2CA376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FFBA2">
          <v:rect id="_x0000_i1057" style="width:0;height:1.5pt" o:hralign="center" o:hrstd="t" o:hr="t" fillcolor="#a0a0a0" stroked="f"/>
        </w:pict>
      </w:r>
    </w:p>
    <w:p w14:paraId="15FA9D1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Business Model</w:t>
      </w:r>
    </w:p>
    <w:p w14:paraId="4A69E41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Preferred</w:t>
      </w:r>
    </w:p>
    <w:p w14:paraId="5B5FDA36"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w:t>
      </w:r>
    </w:p>
    <w:p w14:paraId="074328A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companies </w:t>
      </w:r>
    </w:p>
    <w:p w14:paraId="367A684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companies </w:t>
      </w:r>
    </w:p>
    <w:p w14:paraId="10FE4F3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856B1D">
          <v:rect id="_x0000_i1058" style="width:0;height:1.5pt" o:hralign="center" o:hrstd="t" o:hr="t" fillcolor="#a0a0a0" stroked="f"/>
        </w:pict>
      </w:r>
    </w:p>
    <w:p w14:paraId="0730F2E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Also Aligned</w:t>
      </w:r>
    </w:p>
    <w:p w14:paraId="7BE260AD"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EdTech </w:t>
      </w:r>
    </w:p>
    <w:p w14:paraId="36A3BCDE"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Marketplaces </w:t>
      </w:r>
    </w:p>
    <w:p w14:paraId="42915967"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businesses </w:t>
      </w:r>
    </w:p>
    <w:p w14:paraId="5D1FAC9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6B1BB7">
          <v:rect id="_x0000_i1059" style="width:0;height:1.5pt" o:hralign="center" o:hrstd="t" o:hr="t" fillcolor="#a0a0a0" stroked="f"/>
        </w:pict>
      </w:r>
    </w:p>
    <w:p w14:paraId="232C22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6F4589C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models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receive arbitrary rankings.</w:t>
      </w:r>
    </w:p>
    <w:p w14:paraId="59C4B99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explain:</w:t>
      </w:r>
    </w:p>
    <w:p w14:paraId="6B11C022"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the business model aligns </w:t>
      </w:r>
    </w:p>
    <w:p w14:paraId="2304BB1C"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How it supports Alex's goals </w:t>
      </w:r>
    </w:p>
    <w:p w14:paraId="078AE43D"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Any potential drawbacks </w:t>
      </w:r>
    </w:p>
    <w:p w14:paraId="76629B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0FB3">
          <v:rect id="_x0000_i1060" style="width:0;height:1.5pt" o:hralign="center" o:hrstd="t" o:hr="t" fillcolor="#a0a0a0" stroked="f"/>
        </w:pict>
      </w:r>
    </w:p>
    <w:p w14:paraId="3FE41A7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Type</w:t>
      </w:r>
    </w:p>
    <w:p w14:paraId="2CD83D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7EAC90D7"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B2C </w:t>
      </w:r>
    </w:p>
    <w:p w14:paraId="3D3D811D"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B2B2C </w:t>
      </w:r>
    </w:p>
    <w:p w14:paraId="7B8F1CDC"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B2B </w:t>
      </w:r>
    </w:p>
    <w:p w14:paraId="3C531045"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Heavy Enterprise B2B </w:t>
      </w:r>
    </w:p>
    <w:p w14:paraId="59A3F3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Heavy enterprise environments should receive caution only when they create responsibilities inconsistent with Alex's goals.</w:t>
      </w:r>
    </w:p>
    <w:p w14:paraId="01C9ACB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E2629">
          <v:rect id="_x0000_i1061" style="width:0;height:1.5pt" o:hralign="center" o:hrstd="t" o:hr="t" fillcolor="#a0a0a0" stroked="f"/>
        </w:pict>
      </w:r>
    </w:p>
    <w:p w14:paraId="30F3BE4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Product Type</w:t>
      </w:r>
    </w:p>
    <w:p w14:paraId="11D75C7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products include:</w:t>
      </w:r>
    </w:p>
    <w:p w14:paraId="0E026A2B"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tools </w:t>
      </w:r>
    </w:p>
    <w:p w14:paraId="0DAFA48D"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Productivity software </w:t>
      </w:r>
    </w:p>
    <w:p w14:paraId="26488027"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Collaboration platforms </w:t>
      </w:r>
    </w:p>
    <w:p w14:paraId="46692438"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platforms </w:t>
      </w:r>
    </w:p>
    <w:p w14:paraId="4A9F6032"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software </w:t>
      </w:r>
    </w:p>
    <w:p w14:paraId="5F3A2E8F"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No-code </w:t>
      </w:r>
    </w:p>
    <w:p w14:paraId="56192054"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Low-code </w:t>
      </w:r>
    </w:p>
    <w:p w14:paraId="1CFA247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1ACE76">
          <v:rect id="_x0000_i1062" style="width:0;height:1.5pt" o:hralign="center" o:hrstd="t" o:hr="t" fillcolor="#a0a0a0" stroked="f"/>
        </w:pict>
      </w:r>
    </w:p>
    <w:p w14:paraId="4354A21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Technical Products</w:t>
      </w:r>
    </w:p>
    <w:p w14:paraId="20DA6E0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Moderately technical products remain acceptable when the role focuses on:</w:t>
      </w:r>
    </w:p>
    <w:p w14:paraId="76BB9BB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1651BCE2"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58C7F840"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0A8B9A6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28AF0B28"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guidance. </w:t>
      </w:r>
    </w:p>
    <w:p w14:paraId="5E4BB7A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6F36FF">
          <v:rect id="_x0000_i1063" style="width:0;height:1.5pt" o:hralign="center" o:hrstd="t" o:hr="t" fillcolor="#a0a0a0" stroked="f"/>
        </w:pict>
      </w:r>
    </w:p>
    <w:p w14:paraId="19D23FE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Avoid</w:t>
      </w:r>
    </w:p>
    <w:p w14:paraId="31E9D1B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Products primarily serving:</w:t>
      </w:r>
    </w:p>
    <w:p w14:paraId="721F22AF"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developers, </w:t>
      </w:r>
    </w:p>
    <w:p w14:paraId="2F827F2C"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infrastructure teams, </w:t>
      </w:r>
    </w:p>
    <w:p w14:paraId="3C558E88"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DevOps, </w:t>
      </w:r>
    </w:p>
    <w:p w14:paraId="3949BF30"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platform engineering, </w:t>
      </w:r>
    </w:p>
    <w:p w14:paraId="5D386E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deep engineering expertise is required.</w:t>
      </w:r>
    </w:p>
    <w:p w14:paraId="58FCAAB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9D9BF9">
          <v:rect id="_x0000_i1064" style="width:0;height:1.5pt" o:hralign="center" o:hrstd="t" o:hr="t" fillcolor="#a0a0a0" stroked="f"/>
        </w:pict>
      </w:r>
    </w:p>
    <w:p w14:paraId="702D08F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Segment</w:t>
      </w:r>
    </w:p>
    <w:p w14:paraId="0ABDBC3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2BE9F407"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SMB </w:t>
      </w:r>
    </w:p>
    <w:p w14:paraId="494381EA"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Mid-Market </w:t>
      </w:r>
    </w:p>
    <w:p w14:paraId="3DDBD1E3"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w:t>
      </w:r>
    </w:p>
    <w:p w14:paraId="350FD02D"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w:t>
      </w:r>
    </w:p>
    <w:p w14:paraId="3AB218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Enterprise should not automatically reduce the recommendation.</w:t>
      </w:r>
    </w:p>
    <w:p w14:paraId="5D66A6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evaluate:</w:t>
      </w:r>
    </w:p>
    <w:p w14:paraId="45FB814E"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portfolio complexity, </w:t>
      </w:r>
    </w:p>
    <w:p w14:paraId="5C9C5A5C"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expectations, </w:t>
      </w:r>
    </w:p>
    <w:p w14:paraId="75437122"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executive interaction, </w:t>
      </w:r>
    </w:p>
    <w:p w14:paraId="37580CE7"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47F3D4F5"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w:t>
      </w:r>
    </w:p>
    <w:p w14:paraId="703D891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754FEF">
          <v:rect id="_x0000_i1065" style="width:0;height:1.5pt" o:hralign="center" o:hrstd="t" o:hr="t" fillcolor="#a0a0a0" stroked="f"/>
        </w:pict>
      </w:r>
    </w:p>
    <w:p w14:paraId="03C0A87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Company Alignment Outputs</w:t>
      </w:r>
    </w:p>
    <w:p w14:paraId="110AF1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6BE793DA"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Alignment summary </w:t>
      </w:r>
    </w:p>
    <w:p w14:paraId="2E201000"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advantages </w:t>
      </w:r>
    </w:p>
    <w:p w14:paraId="1F12A8F1"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Potential concerns </w:t>
      </w:r>
    </w:p>
    <w:p w14:paraId="29E7F055"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1FBAAFF"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EDBC2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8871AC">
          <v:rect id="_x0000_i1066" style="width:0;height:1.5pt" o:hralign="center" o:hrstd="t" o:hr="t" fillcolor="#a0a0a0" stroked="f"/>
        </w:pict>
      </w:r>
    </w:p>
    <w:p w14:paraId="7FBC5FCB" w14:textId="77777777" w:rsidR="00CC6ABC" w:rsidRDefault="00000000">
      <w:r>
        <w:lastRenderedPageBreak/>
        <w:t>Scoring Architecture Rule</w:t>
      </w:r>
    </w:p>
    <w:p w14:paraId="78B3F23E" w14:textId="77777777" w:rsidR="00CC6ABC" w:rsidRDefault="00000000">
      <w:r>
        <w:t>Numerical scores in this PRD represent bounded, evidence-based AI assessments unless a deterministic calculation is explicitly defined. The assistant must not invent arbitrary criterion weights, keyword-counting systems, additive point systems, or weighted averages.</w:t>
      </w:r>
    </w:p>
    <w:p w14:paraId="2A612C56" w14:textId="77777777" w:rsidR="00CC6ABC" w:rsidRDefault="00000000">
      <w:r>
        <w:t>Unknown information remains Unknown and must not automatically become positive evidence, negative evidence, zero points, or assumed facts.</w:t>
      </w:r>
    </w:p>
    <w:p w14:paraId="6CEEA3CD" w14:textId="77777777" w:rsidR="00CC6ABC" w:rsidRDefault="00000000">
      <w:r>
        <w:t>The same evidence may inform multiple stages when it answers different questions, but it must not be numerically compounded across stages.</w:t>
      </w:r>
    </w:p>
    <w:p w14:paraId="1A0ED108" w14:textId="77777777" w:rsidR="00CC6ABC" w:rsidRDefault="00000000">
      <w:r>
        <w:t>For 0–100 assessments, use these semantic calibration anchors: 0–19 Very Low; 20–39 Low; 40–59 Mixed / Moderate; 60–79 Good / High; 80–100 Very Strong / Very High. These are calibration anchors, not mathematical formulas, and small score differences should not be treated as objectively meaningful.</w:t>
      </w:r>
    </w:p>
    <w:p w14:paraId="4575E690"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Stage 4 — Organizational Maturity</w:t>
      </w:r>
    </w:p>
    <w:p w14:paraId="571B07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2EEC2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established and well-structured the Customer Success organization appears to be.</w:t>
      </w:r>
    </w:p>
    <w:p w14:paraId="5CB5206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operational maturity rather than company prestige.</w:t>
      </w:r>
    </w:p>
    <w:p w14:paraId="2BA9AE2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maturity should receive a </w:t>
      </w:r>
      <w:r>
        <w:rPr>
          <w:rFonts w:ascii="Times New Roman" w:eastAsia="Times New Roman" w:hAnsi="Times New Roman" w:cs="Times New Roman"/>
          <w:b/>
          <w:bCs/>
          <w:kern w:val="0"/>
          <w14:ligatures w14:val="none"/>
        </w:rPr>
        <w:t>0–100 score</w:t>
      </w:r>
      <w:r>
        <w:rPr>
          <w:rFonts w:ascii="Times New Roman" w:eastAsia="Times New Roman" w:hAnsi="Times New Roman" w:cs="Times New Roman"/>
          <w:kern w:val="0"/>
          <w14:ligatures w14:val="none"/>
        </w:rPr>
        <w:t xml:space="preserve"> supported by evidence.</w:t>
      </w:r>
    </w:p>
    <w:p w14:paraId="278B86C8" w14:textId="77777777" w:rsidR="00CC6ABC" w:rsidRDefault="00000000">
      <w:r>
        <w:t>The score is a holistic, evidence-supported bounded AI assessment across the three criteria below. The criteria do not have predetermined mathematical weights.</w:t>
      </w:r>
    </w:p>
    <w:p w14:paraId="2EBE745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7D91E5">
          <v:rect id="_x0000_i1067" style="width:0;height:1.5pt" o:hralign="center" o:hrstd="t" o:hr="t" fillcolor="#a0a0a0" stroked="f"/>
        </w:pict>
      </w:r>
    </w:p>
    <w:p w14:paraId="5B82AEC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1 — Customer Success Function</w:t>
      </w:r>
    </w:p>
    <w:p w14:paraId="3F77314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5AAB35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Does the company appear to have an established Customer Success function?</w:t>
      </w:r>
    </w:p>
    <w:p w14:paraId="7526059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530A29">
          <v:rect id="_x0000_i1068" style="width:0;height:1.5pt" o:hralign="center" o:hrstd="t" o:hr="t" fillcolor="#a0a0a0" stroked="f"/>
        </w:pict>
      </w:r>
    </w:p>
    <w:p w14:paraId="4EB1D7B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Evaluate</w:t>
      </w:r>
    </w:p>
    <w:p w14:paraId="17AE2BA1"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Dedicated Customer Success department </w:t>
      </w:r>
    </w:p>
    <w:p w14:paraId="0FCC7B49"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Existing Customer Success team </w:t>
      </w:r>
    </w:p>
    <w:p w14:paraId="32A2510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leadership </w:t>
      </w:r>
    </w:p>
    <w:p w14:paraId="180C15A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Reporting structure </w:t>
      </w:r>
    </w:p>
    <w:p w14:paraId="22A838E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Whether the role joins an existing function </w:t>
      </w:r>
    </w:p>
    <w:p w14:paraId="2A9CED4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Whether the role appears to be building the function from scratch </w:t>
      </w:r>
    </w:p>
    <w:p w14:paraId="6148CA4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B9860E">
          <v:rect id="_x0000_i1069" style="width:0;height:1.5pt" o:hralign="center" o:hrstd="t" o:hr="t" fillcolor="#a0a0a0" stroked="f"/>
        </w:pict>
      </w:r>
    </w:p>
    <w:p w14:paraId="4085438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Purpose</w:t>
      </w:r>
    </w:p>
    <w:p w14:paraId="537BC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criterion determines whether Customer Success appears to be an established organizational function.</w:t>
      </w:r>
    </w:p>
    <w:p w14:paraId="4FC61D5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determine whether management is good or bad.</w:t>
      </w:r>
    </w:p>
    <w:p w14:paraId="7E5FC80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58CC03">
          <v:rect id="_x0000_i1070" style="width:0;height:1.5pt" o:hralign="center" o:hrstd="t" o:hr="t" fillcolor="#a0a0a0" stroked="f"/>
        </w:pict>
      </w:r>
    </w:p>
    <w:p w14:paraId="3B8A7ED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2 — Customer Operating Model</w:t>
      </w:r>
    </w:p>
    <w:p w14:paraId="4B30584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18B70C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type of Customer Success organization is this?</w:t>
      </w:r>
    </w:p>
    <w:p w14:paraId="4178EE3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974B8E">
          <v:rect id="_x0000_i1071" style="width:0;height:1.5pt" o:hralign="center" o:hrstd="t" o:hr="t" fillcolor="#a0a0a0" stroked="f"/>
        </w:pict>
      </w:r>
    </w:p>
    <w:p w14:paraId="5756A9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Objective</w:t>
      </w:r>
    </w:p>
    <w:p w14:paraId="32BD6C8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Reconstruct how the company manages customers after purchase.</w:t>
      </w:r>
    </w:p>
    <w:p w14:paraId="27F83F7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3A76D5">
          <v:rect id="_x0000_i1072" style="width:0;height:1.5pt" o:hralign="center" o:hrstd="t" o:hr="t" fillcolor="#a0a0a0" stroked="f"/>
        </w:pict>
      </w:r>
    </w:p>
    <w:p w14:paraId="79A7B7AE"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Possible Role Types</w:t>
      </w:r>
    </w:p>
    <w:p w14:paraId="323E8D4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24BF2C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Customer Success </w:t>
      </w:r>
    </w:p>
    <w:p w14:paraId="550C6BB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Adoption-focused </w:t>
      </w:r>
    </w:p>
    <w:p w14:paraId="588E20A1"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F869AB3"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49E9B98A"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Customer Success </w:t>
      </w:r>
    </w:p>
    <w:p w14:paraId="267FCE4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Renewal-focused </w:t>
      </w:r>
    </w:p>
    <w:p w14:paraId="10197042"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Expansion-focused </w:t>
      </w:r>
    </w:p>
    <w:p w14:paraId="3AF44E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4965D34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Customer Success </w:t>
      </w:r>
    </w:p>
    <w:p w14:paraId="62681B3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4EE922E9"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Hybrid </w:t>
      </w:r>
    </w:p>
    <w:p w14:paraId="60ED303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ED809A">
          <v:rect id="_x0000_i1073" style="width:0;height:1.5pt" o:hralign="center" o:hrstd="t" o:hr="t" fillcolor="#a0a0a0" stroked="f"/>
        </w:pict>
      </w:r>
    </w:p>
    <w:p w14:paraId="06608E1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Architecture Rule</w:t>
      </w:r>
    </w:p>
    <w:p w14:paraId="4137105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reconstruct the operating model using evidence from the JD.</w:t>
      </w:r>
    </w:p>
    <w:p w14:paraId="7879F41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simply reward common Customer Success buzzwords.</w:t>
      </w:r>
    </w:p>
    <w:p w14:paraId="7995786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B68C4">
          <v:rect id="_x0000_i1074" style="width:0;height:1.5pt" o:hralign="center" o:hrstd="t" o:hr="t" fillcolor="#a0a0a0" stroked="f"/>
        </w:pict>
      </w:r>
    </w:p>
    <w:p w14:paraId="76382EA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Purpose</w:t>
      </w:r>
    </w:p>
    <w:p w14:paraId="6461A70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Different companies organize Customer Success differently.</w:t>
      </w:r>
    </w:p>
    <w:p w14:paraId="1151E84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Understanding the operating model provides significantly more insight than confirming whether onboarding or retention exists.</w:t>
      </w:r>
    </w:p>
    <w:p w14:paraId="0E49984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EF25C">
          <v:rect id="_x0000_i1075" style="width:0;height:1.5pt" o:hralign="center" o:hrstd="t" o:hr="t" fillcolor="#a0a0a0" stroked="f"/>
        </w:pict>
      </w:r>
    </w:p>
    <w:p w14:paraId="3862DDF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3 — Ownership &amp; Cross-Functional Design</w:t>
      </w:r>
    </w:p>
    <w:p w14:paraId="43EB0DB9"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2B7A51B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is work divided across teams?</w:t>
      </w:r>
    </w:p>
    <w:p w14:paraId="0E9EB0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C46E04">
          <v:rect id="_x0000_i1076" style="width:0;height:1.5pt" o:hralign="center" o:hrstd="t" o:hr="t" fillcolor="#a0a0a0" stroked="f"/>
        </w:pict>
      </w:r>
    </w:p>
    <w:p w14:paraId="78DA8DF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Evaluate</w:t>
      </w:r>
    </w:p>
    <w:p w14:paraId="7385E7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 ownership for:</w:t>
      </w:r>
    </w:p>
    <w:p w14:paraId="73052889"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27F10915"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64F6211A"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w:t>
      </w:r>
    </w:p>
    <w:p w14:paraId="5160BE4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w:t>
      </w:r>
    </w:p>
    <w:p w14:paraId="0771AAB4"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2EAE723D"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561667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w:t>
      </w:r>
    </w:p>
    <w:p w14:paraId="34A61C42"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Marketing </w:t>
      </w:r>
    </w:p>
    <w:p w14:paraId="6396EF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BD6AF1">
          <v:rect id="_x0000_i1077" style="width:0;height:1.5pt" o:hralign="center" o:hrstd="t" o:hr="t" fillcolor="#a0a0a0" stroked="f"/>
        </w:pict>
      </w:r>
    </w:p>
    <w:p w14:paraId="3063BF4A"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Analyze</w:t>
      </w:r>
    </w:p>
    <w:p w14:paraId="7DAE371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Role boundaries </w:t>
      </w:r>
    </w:p>
    <w:p w14:paraId="1F84A34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E78DBE5"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Handoffs </w:t>
      </w:r>
    </w:p>
    <w:p w14:paraId="3D98B8C2"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26F4B8C7"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jobs combined </w:t>
      </w:r>
    </w:p>
    <w:p w14:paraId="15617D04"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Unrealistic ownership </w:t>
      </w:r>
    </w:p>
    <w:p w14:paraId="5805CA4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C7113">
          <v:rect id="_x0000_i1078" style="width:0;height:1.5pt" o:hralign="center" o:hrstd="t" o:hr="t" fillcolor="#a0a0a0" stroked="f"/>
        </w:pict>
      </w:r>
    </w:p>
    <w:p w14:paraId="712F19F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Examples</w:t>
      </w:r>
    </w:p>
    <w:p w14:paraId="37039D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Differentiate between:</w:t>
      </w:r>
    </w:p>
    <w:p w14:paraId="20AAF07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Collaborates with Product</w:t>
      </w:r>
    </w:p>
    <w:p w14:paraId="58D84C3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w:t>
      </w:r>
    </w:p>
    <w:p w14:paraId="7CF1AAC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Owns Product Management responsibilities</w:t>
      </w:r>
    </w:p>
    <w:p w14:paraId="5E31A6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Likewise distinguish:</w:t>
      </w:r>
    </w:p>
    <w:p w14:paraId="31D51E8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Coordinates with Support</w:t>
      </w:r>
    </w:p>
    <w:p w14:paraId="58012AC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w:t>
      </w:r>
    </w:p>
    <w:p w14:paraId="3FD24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Personally handles technical escalations</w:t>
      </w:r>
    </w:p>
    <w:p w14:paraId="0232B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4AB15A">
          <v:rect id="_x0000_i1079" style="width:0;height:1.5pt" o:hralign="center" o:hrstd="t" o:hr="t" fillcolor="#a0a0a0" stroked="f"/>
        </w:pict>
      </w:r>
    </w:p>
    <w:p w14:paraId="6DF4E39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Organizational Maturity Outputs</w:t>
      </w:r>
    </w:p>
    <w:p w14:paraId="66CBA3F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2D5F488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maturity score (0–100) </w:t>
      </w:r>
    </w:p>
    <w:p w14:paraId="3B6E232F"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Summary </w:t>
      </w:r>
    </w:p>
    <w:p w14:paraId="0B488823"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789B53D2"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Strengths </w:t>
      </w:r>
    </w:p>
    <w:p w14:paraId="79EB8676"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Weaknesses </w:t>
      </w:r>
    </w:p>
    <w:p w14:paraId="5B9261B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19BB854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conclusion should remain evidence-based.</w:t>
      </w:r>
    </w:p>
    <w:p w14:paraId="49F46F1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82C686">
          <v:rect id="_x0000_i1080" style="width:0;height:1.5pt" o:hralign="center" o:hrstd="t" o:hr="t" fillcolor="#a0a0a0" stroked="f"/>
        </w:pict>
      </w:r>
    </w:p>
    <w:p w14:paraId="4156F36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Stage 5 — Alex Fit</w:t>
      </w:r>
    </w:p>
    <w:p w14:paraId="3FC5017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Purpose</w:t>
      </w:r>
    </w:p>
    <w:p w14:paraId="03D662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how well the opportunity aligns with Alex's experience, strengths, work preferences, and long-term career strategy.</w:t>
      </w:r>
    </w:p>
    <w:p w14:paraId="52838B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stage is personalized to the user and should not be generalized to other users.</w:t>
      </w:r>
    </w:p>
    <w:p w14:paraId="1B8AFF4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6F432">
          <v:rect id="_x0000_i1081" style="width:0;height:1.5pt" o:hralign="center" o:hrstd="t" o:hr="t" fillcolor="#a0a0a0" stroked="f"/>
        </w:pict>
      </w:r>
    </w:p>
    <w:p w14:paraId="3E6FD12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Strong Alignment</w:t>
      </w:r>
    </w:p>
    <w:p w14:paraId="62B6E1B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responsibilities include:</w:t>
      </w:r>
    </w:p>
    <w:p w14:paraId="1CFEE81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7A1A07A0"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3A38673"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4369D766"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4E7933ED"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1AC9FD11"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51FE3337"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adoption </w:t>
      </w:r>
    </w:p>
    <w:p w14:paraId="1FFFAE1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2EC7159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2693AB7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0A254F12"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Problem solving </w:t>
      </w:r>
    </w:p>
    <w:p w14:paraId="5457156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thinking </w:t>
      </w:r>
    </w:p>
    <w:p w14:paraId="2BDD865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D30331">
          <v:rect id="_x0000_i1082" style="width:0;height:1.5pt" o:hralign="center" o:hrstd="t" o:hr="t" fillcolor="#a0a0a0" stroked="f"/>
        </w:pict>
      </w:r>
    </w:p>
    <w:p w14:paraId="6C774A4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Comfortable Responsibilities</w:t>
      </w:r>
    </w:p>
    <w:p w14:paraId="3768CEF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Acceptable responsibilities include:</w:t>
      </w:r>
    </w:p>
    <w:p w14:paraId="4AD7F54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sales exposure </w:t>
      </w:r>
    </w:p>
    <w:p w14:paraId="59E88233"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Renewals </w:t>
      </w:r>
    </w:p>
    <w:p w14:paraId="47D7B239"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 opportunities </w:t>
      </w:r>
    </w:p>
    <w:p w14:paraId="38DD0A6D"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metrics </w:t>
      </w:r>
    </w:p>
    <w:p w14:paraId="12E5C9A6"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tracking </w:t>
      </w:r>
    </w:p>
    <w:p w14:paraId="147594D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w:t>
      </w:r>
    </w:p>
    <w:p w14:paraId="7DDAA92E"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analysis </w:t>
      </w:r>
    </w:p>
    <w:p w14:paraId="48993D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should not reduce the recommendation when balanced appropriately.</w:t>
      </w:r>
    </w:p>
    <w:p w14:paraId="39E0DCC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E779F">
          <v:rect id="_x0000_i1083" style="width:0;height:1.5pt" o:hralign="center" o:hrstd="t" o:hr="t" fillcolor="#a0a0a0" stroked="f"/>
        </w:pict>
      </w:r>
    </w:p>
    <w:p w14:paraId="0281EB6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Preferred Working Style</w:t>
      </w:r>
    </w:p>
    <w:p w14:paraId="4D316C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alignment includes:</w:t>
      </w:r>
    </w:p>
    <w:p w14:paraId="7C0DAB97"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Async communication </w:t>
      </w:r>
    </w:p>
    <w:p w14:paraId="337CB7E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Deep work </w:t>
      </w:r>
    </w:p>
    <w:p w14:paraId="52A77F5E"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7ECE154F"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Process improvement </w:t>
      </w:r>
    </w:p>
    <w:p w14:paraId="4314619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FF0113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7D0D8B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loops </w:t>
      </w:r>
    </w:p>
    <w:p w14:paraId="6216189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strategic ownership </w:t>
      </w:r>
    </w:p>
    <w:p w14:paraId="04B9BF8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FDC51">
          <v:rect id="_x0000_i1084" style="width:0;height:1.5pt" o:hralign="center" o:hrstd="t" o:hr="t" fillcolor="#a0a0a0" stroked="f"/>
        </w:pict>
      </w:r>
    </w:p>
    <w:p w14:paraId="64F58F1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Lower Alignment</w:t>
      </w:r>
    </w:p>
    <w:p w14:paraId="3B8002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Flag—not necessarily reject—roles dominated by:</w:t>
      </w:r>
    </w:p>
    <w:p w14:paraId="38F3C16D"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High-volume reactive support </w:t>
      </w:r>
    </w:p>
    <w:p w14:paraId="7A5041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Call-center environments </w:t>
      </w:r>
    </w:p>
    <w:p w14:paraId="73FBE897"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interruptions </w:t>
      </w:r>
    </w:p>
    <w:p w14:paraId="2216EE4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Meeting-heavy schedules </w:t>
      </w:r>
    </w:p>
    <w:p w14:paraId="64C0ED24"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KPIs based primarily on call volume </w:t>
      </w:r>
    </w:p>
    <w:p w14:paraId="585670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Little opportunity for strategic work </w:t>
      </w:r>
    </w:p>
    <w:p w14:paraId="0734D8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3C2D5">
          <v:rect id="_x0000_i1085" style="width:0;height:1.5pt" o:hralign="center" o:hrstd="t" o:hr="t" fillcolor="#a0a0a0" stroked="f"/>
        </w:pict>
      </w:r>
    </w:p>
    <w:p w14:paraId="1174D0FB" w14:textId="77777777" w:rsidR="00CC6ABC" w:rsidRDefault="00000000">
      <w:r>
        <w:t>Overall Fit Scale</w:t>
      </w:r>
    </w:p>
    <w:p w14:paraId="4981DEB6" w14:textId="77777777" w:rsidR="00CC6ABC" w:rsidRDefault="00000000">
      <w:r>
        <w:t>Classify the Overall Fit Assessment as: Strong / Good / Mixed / Low.</w:t>
      </w:r>
    </w:p>
    <w:p w14:paraId="1649C86F" w14:textId="77777777" w:rsidR="00CC6ABC" w:rsidRDefault="00000000">
      <w:r>
        <w:t>Alex Fit is not a numerical score.</w:t>
      </w:r>
    </w:p>
    <w:p w14:paraId="279AF56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Alex Fit Outputs</w:t>
      </w:r>
    </w:p>
    <w:p w14:paraId="7EC581A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A0AD813"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fit assessment </w:t>
      </w:r>
    </w:p>
    <w:p w14:paraId="0D1041F9"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strengths </w:t>
      </w:r>
    </w:p>
    <w:p w14:paraId="43BFA4AE"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concerns </w:t>
      </w:r>
    </w:p>
    <w:p w14:paraId="2A1D7C0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482C0A0F"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5C8AC26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250EB45" w14:textId="77777777" w:rsid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
    <w:p w14:paraId="055E879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13. Stage 6 — Burnout Risk</w:t>
      </w:r>
    </w:p>
    <w:p w14:paraId="1684775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2E1E82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overall scope of the role appears sustainable.</w:t>
      </w:r>
    </w:p>
    <w:p w14:paraId="5F9484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focuses on </w:t>
      </w:r>
      <w:r>
        <w:rPr>
          <w:rFonts w:ascii="Times New Roman" w:eastAsia="Times New Roman" w:hAnsi="Times New Roman" w:cs="Times New Roman"/>
          <w:b/>
          <w:bCs/>
          <w:kern w:val="0"/>
          <w14:ligatures w14:val="none"/>
        </w:rPr>
        <w:t>workload design</w:t>
      </w:r>
      <w:r>
        <w:rPr>
          <w:rFonts w:ascii="Times New Roman" w:eastAsia="Times New Roman" w:hAnsi="Times New Roman" w:cs="Times New Roman"/>
          <w:kern w:val="0"/>
          <w14:ligatures w14:val="none"/>
        </w:rPr>
        <w:t>, not company culture or employee satisfaction.</w:t>
      </w:r>
    </w:p>
    <w:p w14:paraId="5FB0C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whether the responsibilities assigned to a single role appear reasonable or indicate excessive scope.</w:t>
      </w:r>
    </w:p>
    <w:p w14:paraId="1AF16C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B87F6">
          <v:rect id="_x0000_i1086" style="width:0;height:1.5pt" o:hralign="center" o:hrstd="t" o:hr="t" fillcolor="#a0a0a0" stroked="f"/>
        </w:pict>
      </w:r>
    </w:p>
    <w:p w14:paraId="3ACAAEA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0C9AE92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Owning multiple responsibilities is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automatically a negative.</w:t>
      </w:r>
    </w:p>
    <w:p w14:paraId="2DF039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Many Customer Success roles legitimately combine complementary functions.</w:t>
      </w:r>
    </w:p>
    <w:p w14:paraId="73CCF31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distinguish between:</w:t>
      </w:r>
    </w:p>
    <w:p w14:paraId="1896B178"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Healthy role integration </w:t>
      </w:r>
    </w:p>
    <w:p w14:paraId="682302A9"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222A04D5"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Unrealistic workload </w:t>
      </w:r>
    </w:p>
    <w:p w14:paraId="4108276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BB2C4">
          <v:rect id="_x0000_i1087" style="width:0;height:1.5pt" o:hralign="center" o:hrstd="t" o:hr="t" fillcolor="#a0a0a0" stroked="f"/>
        </w:pict>
      </w:r>
    </w:p>
    <w:p w14:paraId="70DBC9C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Healthy Scope</w:t>
      </w:r>
    </w:p>
    <w:p w14:paraId="3AD95FD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Roles commonly and reasonably combine:</w:t>
      </w:r>
    </w:p>
    <w:p w14:paraId="403F8983"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608B337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57424401"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2437CA29"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0B533AAC"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12FE9FAB"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4D402C0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renewals </w:t>
      </w:r>
    </w:p>
    <w:p w14:paraId="31E5D845"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expansion opportunities </w:t>
      </w:r>
    </w:p>
    <w:p w14:paraId="59A68CB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functions complement one another and should not increase burnout risk by themselves.</w:t>
      </w:r>
    </w:p>
    <w:p w14:paraId="6571CE9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061790">
          <v:rect id="_x0000_i1088" style="width:0;height:1.5pt" o:hralign="center" o:hrstd="t" o:hr="t" fillcolor="#a0a0a0" stroked="f"/>
        </w:pict>
      </w:r>
    </w:p>
    <w:p w14:paraId="5A0EEC2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Burnout Indicators</w:t>
      </w:r>
    </w:p>
    <w:p w14:paraId="0985FBE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 opportunities where a single role appears responsible for several unrelated functions simultaneously.</w:t>
      </w:r>
    </w:p>
    <w:p w14:paraId="741D39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202E6EF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3063CCF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7FBB651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Project Management </w:t>
      </w:r>
    </w:p>
    <w:p w14:paraId="53220E21"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Escalations </w:t>
      </w:r>
    </w:p>
    <w:p w14:paraId="5C84DBAF"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Management </w:t>
      </w:r>
    </w:p>
    <w:p w14:paraId="6FEC9E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Management </w:t>
      </w:r>
    </w:p>
    <w:p w14:paraId="638175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Revenue ownership </w:t>
      </w:r>
    </w:p>
    <w:p w14:paraId="787D9430"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ownership </w:t>
      </w:r>
    </w:p>
    <w:p w14:paraId="04AADC65"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 customer portfolios </w:t>
      </w:r>
    </w:p>
    <w:p w14:paraId="29D5B1FC"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Extensive travel </w:t>
      </w:r>
    </w:p>
    <w:p w14:paraId="0619D9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concern is not the number of responsibilities alone, but whether they represent multiple departments or create an unrealistic workload.</w:t>
      </w:r>
    </w:p>
    <w:p w14:paraId="28AF674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2F402">
          <v:rect id="_x0000_i1089" style="width:0;height:1.5pt" o:hralign="center" o:hrstd="t" o:hr="t" fillcolor="#a0a0a0" stroked="f"/>
        </w:pict>
      </w:r>
    </w:p>
    <w:p w14:paraId="6C18F2A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Additional Warning Signs</w:t>
      </w:r>
    </w:p>
    <w:p w14:paraId="1421691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indicators include:</w:t>
      </w:r>
    </w:p>
    <w:p w14:paraId="60C9D718"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 the Customer Success function." </w:t>
      </w:r>
    </w:p>
    <w:p w14:paraId="3A4DACF4"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"Wear many hats" paired with extensive ownership. </w:t>
      </w:r>
    </w:p>
    <w:p w14:paraId="50F0E26F"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Chronic understaffing. </w:t>
      </w:r>
    </w:p>
    <w:p w14:paraId="442B9557"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firefighting. </w:t>
      </w:r>
    </w:p>
    <w:p w14:paraId="570CFC5A"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account loads. </w:t>
      </w:r>
    </w:p>
    <w:p w14:paraId="2839E90E"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work dominating the role. </w:t>
      </w:r>
    </w:p>
    <w:p w14:paraId="50AE8830"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Three to five jobs combined into one position. </w:t>
      </w:r>
    </w:p>
    <w:p w14:paraId="52AB8BE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indicators should be evaluated using the entire JD rather than isolated phrases.</w:t>
      </w:r>
    </w:p>
    <w:p w14:paraId="1A23F1E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17E4F0">
          <v:rect id="_x0000_i1090" style="width:0;height:1.5pt" o:hralign="center" o:hrstd="t" o:hr="t" fillcolor="#a0a0a0" stroked="f"/>
        </w:pict>
      </w:r>
    </w:p>
    <w:p w14:paraId="700490A5" w14:textId="77777777" w:rsidR="00CC6ABC" w:rsidRDefault="00000000">
      <w:r>
        <w:t>Burnout Risk Scale</w:t>
      </w:r>
    </w:p>
    <w:p w14:paraId="7A2E06B2" w14:textId="77777777" w:rsidR="00CC6ABC" w:rsidRDefault="00000000">
      <w:r>
        <w:t>Use a 0–100 bounded evidence-based risk assessment, where 0 indicates extremely little evidence of unsustainable workload/scope and 100 indicates extremely strong evidence of unsustainable workload/scope.</w:t>
      </w:r>
    </w:p>
    <w:p w14:paraId="52C3C523" w14:textId="77777777" w:rsidR="00CC6ABC" w:rsidRDefault="00000000">
      <w:r>
        <w:lastRenderedPageBreak/>
        <w:t>Higher is worse. This is not a point-addition formula. Evaluate the interaction, severity, and context of workload evidence across the entire JD. Complementary Customer Success responsibilities should not automatically increase risk, while a small number of severe workload-design problems may justify a high assessment.</w:t>
      </w:r>
    </w:p>
    <w:p w14:paraId="3B6EAD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Burnout Risk Outputs</w:t>
      </w:r>
    </w:p>
    <w:p w14:paraId="201236C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5CB8106"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Score </w:t>
      </w:r>
    </w:p>
    <w:p w14:paraId="1B21A723"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assessment </w:t>
      </w:r>
    </w:p>
    <w:p w14:paraId="7515A92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B081DC7"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workload concerns </w:t>
      </w:r>
    </w:p>
    <w:p w14:paraId="616B5400"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workload indicators </w:t>
      </w:r>
    </w:p>
    <w:p w14:paraId="6D8275B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0EBC9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B6C0D3">
          <v:rect id="_x0000_i1091" style="width:0;height:1.5pt" o:hralign="center" o:hrstd="t" o:hr="t" fillcolor="#a0a0a0" stroked="f"/>
        </w:pict>
      </w:r>
    </w:p>
    <w:p w14:paraId="309EE8E1"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Stage 7 — Resume Match</w:t>
      </w:r>
    </w:p>
    <w:p w14:paraId="5B58D95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A9734D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effectively Alex's existing experience can be positioned for the role.</w:t>
      </w:r>
    </w:p>
    <w:p w14:paraId="15D268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transferable experience rather than relying on keyword matching.</w:t>
      </w:r>
    </w:p>
    <w:p w14:paraId="43FC2B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03F62">
          <v:rect id="_x0000_i1092" style="width:0;height:1.5pt" o:hralign="center" o:hrstd="t" o:hr="t" fillcolor="#a0a0a0" stroked="f"/>
        </w:pict>
      </w:r>
    </w:p>
    <w:p w14:paraId="3C0BB62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Areas</w:t>
      </w:r>
    </w:p>
    <w:p w14:paraId="28581E1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Analyze alignment between the role and Alex's experience in:</w:t>
      </w:r>
    </w:p>
    <w:p w14:paraId="5786E7A4"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relationships </w:t>
      </w:r>
    </w:p>
    <w:p w14:paraId="6D715A83"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30AA4EE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10A28CF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4707131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Communication </w:t>
      </w:r>
    </w:p>
    <w:p w14:paraId="7574ED2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21BB55D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2AD94DC2"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Training </w:t>
      </w:r>
    </w:p>
    <w:p w14:paraId="6D88E2D7"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experience </w:t>
      </w:r>
    </w:p>
    <w:p w14:paraId="37734A5E"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5CF8C02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35C7F9F">
          <v:rect id="_x0000_i1093" style="width:0;height:1.5pt" o:hralign="center" o:hrstd="t" o:hr="t" fillcolor="#a0a0a0" stroked="f"/>
        </w:pict>
      </w:r>
    </w:p>
    <w:p w14:paraId="4DF0875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Transferable Experience</w:t>
      </w:r>
    </w:p>
    <w:p w14:paraId="1F85C38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recognize transferable experience from:</w:t>
      </w:r>
    </w:p>
    <w:p w14:paraId="69AB6D48"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Independent ESL Instruction (Preply) </w:t>
      </w:r>
    </w:p>
    <w:p w14:paraId="708C4F6D"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NALCAP </w:t>
      </w:r>
    </w:p>
    <w:p w14:paraId="51CFF47E"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Barnes &amp; Noble </w:t>
      </w:r>
    </w:p>
    <w:p w14:paraId="31E37531"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teaching </w:t>
      </w:r>
    </w:p>
    <w:p w14:paraId="7E13B675"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Cross-cultural communication </w:t>
      </w:r>
    </w:p>
    <w:p w14:paraId="554BA8A7"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engagement </w:t>
      </w:r>
    </w:p>
    <w:p w14:paraId="5291FC23"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Facilitation </w:t>
      </w:r>
    </w:p>
    <w:p w14:paraId="4582B304"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Content creation </w:t>
      </w:r>
    </w:p>
    <w:p w14:paraId="421A744C"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0BEC6B4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98DB9E">
          <v:rect id="_x0000_i1094" style="width:0;height:1.5pt" o:hralign="center" o:hrstd="t" o:hr="t" fillcolor="#a0a0a0" stroked="f"/>
        </w:pict>
      </w:r>
    </w:p>
    <w:p w14:paraId="07DBD98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Genuine Skill Gaps</w:t>
      </w:r>
    </w:p>
    <w:p w14:paraId="183426D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Identify areas requiring additional development.</w:t>
      </w:r>
    </w:p>
    <w:p w14:paraId="23C305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may include:</w:t>
      </w:r>
    </w:p>
    <w:p w14:paraId="0BB357ED"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Specific software platforms </w:t>
      </w:r>
    </w:p>
    <w:p w14:paraId="7A40DD3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CRM experience </w:t>
      </w:r>
    </w:p>
    <w:p w14:paraId="257350B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Direct SaaS experience </w:t>
      </w:r>
    </w:p>
    <w:p w14:paraId="53EC25C4"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Product-specific knowledge </w:t>
      </w:r>
    </w:p>
    <w:p w14:paraId="2571AD4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Skill gaps should be presented objectively without overstating their importance.</w:t>
      </w:r>
    </w:p>
    <w:p w14:paraId="1510D41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2E029B">
          <v:rect id="_x0000_i1095" style="width:0;height:1.5pt" o:hralign="center" o:hrstd="t" o:hr="t" fillcolor="#a0a0a0" stroked="f"/>
        </w:pict>
      </w:r>
    </w:p>
    <w:p w14:paraId="41A5F7CF" w14:textId="77777777" w:rsidR="00FF6180" w:rsidRPr="00FF6180" w:rsidRDefault="00FF6180" w:rsidP="00FF6180">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Effective Seniority / Requirement Level</w:t>
      </w:r>
    </w:p>
    <w:p w14:paraId="17209E8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four dimensions together:</w:t>
      </w:r>
    </w:p>
    <w:p w14:paraId="596EBB8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Stated years of experience:</w:t>
      </w:r>
      <w:r>
        <w:rPr>
          <w:rFonts w:ascii="Times New Roman" w:eastAsia="Times New Roman" w:hAnsi="Times New Roman" w:cs="Times New Roman"/>
          <w:kern w:val="0"/>
          <w14:ligatures w14:val="none"/>
        </w:rPr>
        <w:t xml:space="preserve"> 0–1, 1–3, 3–5, 5+, 7–10+, etc. </w:t>
      </w:r>
    </w:p>
    <w:p w14:paraId="081DB22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strength:</w:t>
      </w:r>
      <w:r>
        <w:rPr>
          <w:rFonts w:ascii="Times New Roman" w:eastAsia="Times New Roman" w:hAnsi="Times New Roman" w:cs="Times New Roman"/>
          <w:kern w:val="0"/>
          <w14:ligatures w14:val="none"/>
        </w:rPr>
        <w:t xml:space="preserve"> Required/must-have, preferred, ideal, or nice-to-have. </w:t>
      </w:r>
    </w:p>
    <w:p w14:paraId="7648D9F5"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Experience specificity:</w:t>
      </w:r>
      <w:r>
        <w:rPr>
          <w:rFonts w:ascii="Times New Roman" w:eastAsia="Times New Roman" w:hAnsi="Times New Roman" w:cs="Times New Roman"/>
          <w:kern w:val="0"/>
          <w14:ligatures w14:val="none"/>
        </w:rPr>
        <w:t xml:space="preserve"> Direct SaaS Customer Success, direct Customer Success, related customer relationship experience, broader customer-facing experience, or transferable experience. </w:t>
      </w:r>
    </w:p>
    <w:p w14:paraId="63DE9100"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Actual responsibility seniority:</w:t>
      </w:r>
      <w:r>
        <w:rPr>
          <w:rFonts w:ascii="Times New Roman" w:eastAsia="Times New Roman" w:hAnsi="Times New Roman" w:cs="Times New Roman"/>
          <w:kern w:val="0"/>
          <w14:ligatures w14:val="none"/>
        </w:rPr>
        <w:t xml:space="preserve"> Evaluate the full JD for autonomy, authority, strategic ownership, customer/account complexity, commercial responsibility, leadership expectations, and other seniority signals. </w:t>
      </w:r>
    </w:p>
    <w:p w14:paraId="6C6D96B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assistant must </w:t>
      </w:r>
      <w:r>
        <w:rPr>
          <w:rFonts w:ascii="Times New Roman" w:eastAsia="Times New Roman" w:hAnsi="Times New Roman" w:cs="Times New Roman"/>
          <w:b/>
          <w:bCs/>
          <w:kern w:val="0"/>
          <w14:ligatures w14:val="none"/>
        </w:rPr>
        <w:t>never determine candidate level from years-of-experience requirements alone</w:t>
      </w:r>
      <w:r>
        <w:rPr>
          <w:rFonts w:ascii="Times New Roman" w:eastAsia="Times New Roman" w:hAnsi="Times New Roman" w:cs="Times New Roman"/>
          <w:kern w:val="0"/>
          <w14:ligatures w14:val="none"/>
        </w:rPr>
        <w:t>. Effective seniority should be inferred from the combination of stated experience, requirement strength, experience specificity, responsibilities, authority, customer complexity, and other seniority signals across the full JD.</w:t>
      </w:r>
    </w:p>
    <w:p w14:paraId="433C1C5C"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individual responsibility or seniority signal should automatically determine the classification.</w:t>
      </w:r>
    </w:p>
    <w:p w14:paraId="7418D7A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stated requirements conflict with the actual scope of the role, surface the contradiction rather than accepting the employer's stated level at face value. For example, a role requesting 5+ years may still be appropriate if the responsibilities reflect an early-to-mid-career position. Conversely, a role requesting only 2–3 years may still be above level if the responsibilities clearly require substantially greater seniority.</w:t>
      </w:r>
    </w:p>
    <w:p w14:paraId="7816008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the result as:</w:t>
      </w:r>
    </w:p>
    <w:p w14:paraId="7F1F1361"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Target Level</w:t>
      </w:r>
      <w:r>
        <w:rPr>
          <w:rFonts w:ascii="Times New Roman" w:eastAsia="Times New Roman" w:hAnsi="Times New Roman" w:cs="Times New Roman"/>
          <w:kern w:val="0"/>
          <w14:ligatures w14:val="none"/>
        </w:rPr>
        <w:t xml:space="preserve"> — Appropriate experience and responsibility level. </w:t>
      </w:r>
    </w:p>
    <w:p w14:paraId="6637766F"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Stretch</w:t>
      </w:r>
      <w:r>
        <w:rPr>
          <w:rFonts w:ascii="Times New Roman" w:eastAsia="Times New Roman" w:hAnsi="Times New Roman" w:cs="Times New Roman"/>
          <w:kern w:val="0"/>
          <w14:ligatures w14:val="none"/>
        </w:rPr>
        <w:t xml:space="preserve"> — Some requirements exceed current experience, but the overall role remains realistically attainable. </w:t>
      </w:r>
    </w:p>
    <w:p w14:paraId="78C76673" w14:textId="77777777" w:rsid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Above Level</w:t>
      </w:r>
      <w:r>
        <w:rPr>
          <w:rFonts w:ascii="Times New Roman" w:eastAsia="Times New Roman" w:hAnsi="Times New Roman" w:cs="Times New Roman"/>
          <w:kern w:val="0"/>
          <w14:ligatures w14:val="none"/>
        </w:rPr>
        <w:t xml:space="preserve"> — Overall evidence indicates substantially greater experience or seniority is genuinely expected.</w:t>
      </w:r>
    </w:p>
    <w:p w14:paraId="14B239B9" w14:textId="77777777" w:rsidR="00FF6180" w:rsidRDefault="00000000" w:rsidP="00FF6180">
      <w:pPr>
        <w:spacing w:before="100" w:beforeAutospacing="1" w:after="100" w:afterAutospacing="1" w:line="240" w:lineRule="auto"/>
        <w:rPr>
          <w:rFonts w:ascii="Times New Roman" w:eastAsia="Times New Roman" w:hAnsi="Times New Roman" w:cs="Times New Roman"/>
          <w:kern w:val="0"/>
          <w14:ligatures w14:val="none"/>
        </w:rPr>
      </w:pPr>
      <w:r>
        <w:pict w14:anchorId="09A2C935">
          <v:rect id="_x0000_i1096" style="width:0;height:1.5pt" o:hralign="center" o:bullet="t" o:hrstd="t" o:hr="t" fillcolor="#a0a0a0" stroked="f"/>
        </w:pict>
      </w:r>
    </w:p>
    <w:p w14:paraId="145D3012" w14:textId="77777777" w:rsidR="00CC6ABC" w:rsidRDefault="00000000">
      <w:r>
        <w:t>Resume Match Scale</w:t>
      </w:r>
    </w:p>
    <w:p w14:paraId="5609EF6A" w14:textId="77777777" w:rsidR="00CC6ABC" w:rsidRDefault="00000000">
      <w:r>
        <w:t>Use a 0–100 evidence-based Resume Match assessment, where higher indicates stronger overall match.</w:t>
      </w:r>
    </w:p>
    <w:p w14:paraId="56329D48" w14:textId="77777777" w:rsidR="00CC6ABC" w:rsidRDefault="00000000">
      <w:r>
        <w:t>The score is not a keyword-match percentage and does not use predetermined criterion weights. Evaluate transferable experience, direct experience, partial matches, genuine skill gaps, requirement strength, experience specificity, and actual role responsibilities in context.</w:t>
      </w:r>
    </w:p>
    <w:p w14:paraId="6EC8C2F2" w14:textId="77777777" w:rsidR="008202A6" w:rsidRPr="00FF6180" w:rsidRDefault="008202A6"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36"/>
          <w:szCs w:val="36"/>
          <w14:ligatures w14:val="none"/>
        </w:rPr>
        <w:t>Resume Match Outputs</w:t>
      </w:r>
    </w:p>
    <w:p w14:paraId="26EBBE6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3CF4D621" w14:textId="77777777" w:rsidR="00FF6180"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 Score</w:t>
      </w:r>
    </w:p>
    <w:p w14:paraId="17C77FDD" w14:textId="77777777" w:rsidR="008202A6" w:rsidRPr="008202A6" w:rsidRDefault="00FF6180"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Fit </w:t>
      </w:r>
    </w:p>
    <w:p w14:paraId="5B810CE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transferable strengths </w:t>
      </w:r>
    </w:p>
    <w:p w14:paraId="00D844DF"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03D6E1C7"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skill gaps </w:t>
      </w:r>
    </w:p>
    <w:p w14:paraId="65A03CB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recommendations </w:t>
      </w:r>
    </w:p>
    <w:p w14:paraId="4F458736" w14:textId="77777777" w:rsidR="008202A6" w:rsidRPr="00FF6180" w:rsidRDefault="008202A6" w:rsidP="00FF61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Supporting evidence</w:t>
      </w:r>
    </w:p>
    <w:p w14:paraId="3960F79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26D5B8">
          <v:rect id="_x0000_i1097" style="width:0;height:1.5pt" o:hralign="center" o:hrstd="t" o:hr="t" fillcolor="#a0a0a0" stroked="f"/>
        </w:pict>
      </w:r>
    </w:p>
    <w:p w14:paraId="58070E9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15. Stage 8 — Opportunity Priority</w:t>
      </w:r>
    </w:p>
    <w:p w14:paraId="21C742D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45C34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 how urgently Alex should prioritize the opportunity.</w:t>
      </w:r>
    </w:p>
    <w:p w14:paraId="105ECE3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stage evaluates timing and strategic value rather than overall job quality.</w:t>
      </w:r>
    </w:p>
    <w:p w14:paraId="201A9C8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1AC6A">
          <v:rect id="_x0000_i1098" style="width:0;height:1.5pt" o:hralign="center" o:hrstd="t" o:hr="t" fillcolor="#a0a0a0" stroked="f"/>
        </w:pict>
      </w:r>
    </w:p>
    <w:p w14:paraId="37F4B5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Criteria</w:t>
      </w:r>
    </w:p>
    <w:p w14:paraId="41DEE9C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Consider:</w:t>
      </w:r>
    </w:p>
    <w:p w14:paraId="1FBB898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7898D5A3"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A48D23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bridge value </w:t>
      </w:r>
    </w:p>
    <w:p w14:paraId="76B64A18"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effort </w:t>
      </w:r>
    </w:p>
    <w:p w14:paraId="4A45760D"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65CEA9F6"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fit </w:t>
      </w:r>
    </w:p>
    <w:p w14:paraId="445B2905"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784178CF"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recommendation </w:t>
      </w:r>
    </w:p>
    <w:p w14:paraId="02C48E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A03DAB">
          <v:rect id="_x0000_i1099" style="width:0;height:1.5pt" o:hralign="center" o:hrstd="t" o:hr="t" fillcolor="#a0a0a0" stroked="f"/>
        </w:pict>
      </w:r>
    </w:p>
    <w:p w14:paraId="49A6C34F"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Posting Age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842"/>
      </w:tblGrid>
      <w:tr w:rsidR="008202A6" w:rsidRPr="008202A6" w14:paraId="7D7BAC21" w14:textId="77777777">
        <w:trPr>
          <w:tblHeader/>
          <w:tblCellSpacing w:w="15" w:type="dxa"/>
        </w:trPr>
        <w:tc>
          <w:tcPr>
            <w:tcW w:w="0" w:type="auto"/>
            <w:vAlign w:val="center"/>
            <w:hideMark/>
          </w:tcPr>
          <w:p w14:paraId="1D9F8512"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Age</w:t>
            </w:r>
          </w:p>
        </w:tc>
        <w:tc>
          <w:tcPr>
            <w:tcW w:w="0" w:type="auto"/>
            <w:vAlign w:val="center"/>
            <w:hideMark/>
          </w:tcPr>
          <w:p w14:paraId="0BC0C614"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r>
      <w:tr w:rsidR="008202A6" w:rsidRPr="008202A6" w14:paraId="391B2DE0" w14:textId="77777777">
        <w:trPr>
          <w:tblCellSpacing w:w="15" w:type="dxa"/>
        </w:trPr>
        <w:tc>
          <w:tcPr>
            <w:tcW w:w="0" w:type="auto"/>
            <w:vAlign w:val="center"/>
            <w:hideMark/>
          </w:tcPr>
          <w:p w14:paraId="0C87570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0–3 days</w:t>
            </w:r>
          </w:p>
        </w:tc>
        <w:tc>
          <w:tcPr>
            <w:tcW w:w="0" w:type="auto"/>
            <w:vAlign w:val="center"/>
            <w:hideMark/>
          </w:tcPr>
          <w:p w14:paraId="3F22E79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Highest Priority</w:t>
            </w:r>
          </w:p>
        </w:tc>
      </w:tr>
      <w:tr w:rsidR="008202A6" w:rsidRPr="008202A6" w14:paraId="6BC9E103" w14:textId="77777777">
        <w:trPr>
          <w:tblCellSpacing w:w="15" w:type="dxa"/>
        </w:trPr>
        <w:tc>
          <w:tcPr>
            <w:tcW w:w="0" w:type="auto"/>
            <w:vAlign w:val="center"/>
            <w:hideMark/>
          </w:tcPr>
          <w:p w14:paraId="62BBAFA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4–7 days</w:t>
            </w:r>
          </w:p>
        </w:tc>
        <w:tc>
          <w:tcPr>
            <w:tcW w:w="0" w:type="auto"/>
            <w:vAlign w:val="center"/>
            <w:hideMark/>
          </w:tcPr>
          <w:p w14:paraId="554FA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Priority</w:t>
            </w:r>
          </w:p>
        </w:tc>
      </w:tr>
      <w:tr w:rsidR="008202A6" w:rsidRPr="008202A6" w14:paraId="003D234E" w14:textId="77777777">
        <w:trPr>
          <w:tblCellSpacing w:w="15" w:type="dxa"/>
        </w:trPr>
        <w:tc>
          <w:tcPr>
            <w:tcW w:w="0" w:type="auto"/>
            <w:vAlign w:val="center"/>
            <w:hideMark/>
          </w:tcPr>
          <w:p w14:paraId="3ACA311E"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8–14 days</w:t>
            </w:r>
          </w:p>
        </w:tc>
        <w:tc>
          <w:tcPr>
            <w:tcW w:w="0" w:type="auto"/>
            <w:vAlign w:val="center"/>
            <w:hideMark/>
          </w:tcPr>
          <w:p w14:paraId="79CB1D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 Opportunity</w:t>
            </w:r>
          </w:p>
        </w:tc>
      </w:tr>
      <w:tr w:rsidR="008202A6" w:rsidRPr="008202A6" w14:paraId="2A2F2F51" w14:textId="77777777">
        <w:trPr>
          <w:tblCellSpacing w:w="15" w:type="dxa"/>
        </w:trPr>
        <w:tc>
          <w:tcPr>
            <w:tcW w:w="0" w:type="auto"/>
            <w:vAlign w:val="center"/>
            <w:hideMark/>
          </w:tcPr>
          <w:p w14:paraId="44800B3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15–21 days</w:t>
            </w:r>
          </w:p>
        </w:tc>
        <w:tc>
          <w:tcPr>
            <w:tcW w:w="0" w:type="auto"/>
            <w:vAlign w:val="center"/>
            <w:hideMark/>
          </w:tcPr>
          <w:p w14:paraId="7F3B8A2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w:t>
            </w:r>
          </w:p>
        </w:tc>
      </w:tr>
      <w:tr w:rsidR="008202A6" w:rsidRPr="008202A6" w14:paraId="7971BBD9" w14:textId="77777777">
        <w:trPr>
          <w:tblCellSpacing w:w="15" w:type="dxa"/>
        </w:trPr>
        <w:tc>
          <w:tcPr>
            <w:tcW w:w="0" w:type="auto"/>
            <w:vAlign w:val="center"/>
            <w:hideMark/>
          </w:tcPr>
          <w:p w14:paraId="6F36FEB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22+ days</w:t>
            </w:r>
          </w:p>
        </w:tc>
        <w:tc>
          <w:tcPr>
            <w:tcW w:w="0" w:type="auto"/>
            <w:vAlign w:val="center"/>
            <w:hideMark/>
          </w:tcPr>
          <w:p w14:paraId="2BD730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Caution</w:t>
            </w:r>
          </w:p>
        </w:tc>
      </w:tr>
    </w:tbl>
    <w:p w14:paraId="1B405D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Older postings should receive reduced priority rather than automatic rejection.</w:t>
      </w:r>
    </w:p>
    <w:p w14:paraId="0F4F160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6A96D2">
          <v:rect id="_x0000_i1100" style="width:0;height:1.5pt" o:hralign="center" o:hrstd="t" o:hr="t" fillcolor="#a0a0a0" stroked="f"/>
        </w:pict>
      </w:r>
    </w:p>
    <w:p w14:paraId="680C8B9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Value</w:t>
      </w:r>
    </w:p>
    <w:p w14:paraId="44540E8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Prioritize opportunities that strengthen Alex's long-term goals, including:</w:t>
      </w:r>
    </w:p>
    <w:p w14:paraId="67BE0F62"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SaaS experience </w:t>
      </w:r>
    </w:p>
    <w:p w14:paraId="0161013D"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products </w:t>
      </w:r>
    </w:p>
    <w:p w14:paraId="0179447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organizations </w:t>
      </w:r>
    </w:p>
    <w:p w14:paraId="2443A79A"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flexibility </w:t>
      </w:r>
    </w:p>
    <w:p w14:paraId="52818A48"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exposure </w:t>
      </w:r>
    </w:p>
    <w:p w14:paraId="4EA2DAB6"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58AD658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Customer Success experience </w:t>
      </w:r>
    </w:p>
    <w:p w14:paraId="0F1C33E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8DDFE">
          <v:rect id="_x0000_i1101" style="width:0;height:1.5pt" o:hralign="center" o:hrstd="t" o:hr="t" fillcolor="#a0a0a0" stroked="f"/>
        </w:pict>
      </w:r>
    </w:p>
    <w:p w14:paraId="4800BCB3" w14:textId="77777777" w:rsidR="00CC6ABC" w:rsidRDefault="00000000">
      <w:r>
        <w:t>Opportunity Priority Scale</w:t>
      </w:r>
    </w:p>
    <w:p w14:paraId="5F54024E" w14:textId="77777777" w:rsidR="00CC6ABC" w:rsidRDefault="00000000">
      <w:r>
        <w:t>Use a 0–100 evidence-based Opportunity Priority assessment, where higher indicates greater application priority.</w:t>
      </w:r>
    </w:p>
    <w:p w14:paraId="34E95E07" w14:textId="77777777" w:rsidR="00CC6ABC" w:rsidRDefault="00000000">
      <w:r>
        <w:t>Apply the Posting Age Guidelines deterministically when posting age is known. Evaluate salary, strategic bridge value, application effort, company alignment, resume fit, burnout risk, and overall recommendation contextually without arbitrary fixed mathematical weights.</w:t>
      </w:r>
    </w:p>
    <w:p w14:paraId="77C8F76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Opportunity Priority Outputs</w:t>
      </w:r>
    </w:p>
    <w:p w14:paraId="73C801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5AEDCE95"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Score </w:t>
      </w:r>
    </w:p>
    <w:p w14:paraId="701B108E"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Timing assessment </w:t>
      </w:r>
    </w:p>
    <w:p w14:paraId="5956FD0A"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summary </w:t>
      </w:r>
    </w:p>
    <w:p w14:paraId="7936405F"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Reasons for prioritization </w:t>
      </w:r>
    </w:p>
    <w:p w14:paraId="31507140"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76157E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91BBD">
          <v:rect id="_x0000_i1102" style="width:0;height:1.5pt" o:hralign="center" o:hrstd="t" o:hr="t" fillcolor="#a0a0a0" stroked="f"/>
        </w:pict>
      </w:r>
    </w:p>
    <w:p w14:paraId="31930A0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Stage 9 — Ghost Job Risk</w:t>
      </w:r>
    </w:p>
    <w:p w14:paraId="70F4881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01569C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a listing appears to represent an active hiring opportunity.</w:t>
      </w:r>
    </w:p>
    <w:p w14:paraId="008854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avoid assuming that older or frequently reposted jobs are fake.</w:t>
      </w:r>
    </w:p>
    <w:p w14:paraId="091AF4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9D98F">
          <v:rect id="_x0000_i1103" style="width:0;height:1.5pt" o:hralign="center" o:hrstd="t" o:hr="t" fillcolor="#a0a0a0" stroked="f"/>
        </w:pict>
      </w:r>
    </w:p>
    <w:p w14:paraId="6A236AE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Evaluate</w:t>
      </w:r>
    </w:p>
    <w:p w14:paraId="6BC839E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Look for evidence such as:</w:t>
      </w:r>
    </w:p>
    <w:p w14:paraId="7B62345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Reposting history </w:t>
      </w:r>
    </w:p>
    <w:p w14:paraId="017E3317"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Evergreen listings </w:t>
      </w:r>
    </w:p>
    <w:p w14:paraId="617AB239"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Repeated ATS postings </w:t>
      </w:r>
    </w:p>
    <w:p w14:paraId="3B142FBE"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Unchanged descriptions over long periods </w:t>
      </w:r>
    </w:p>
    <w:p w14:paraId="107854B5"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Farming indicators </w:t>
      </w:r>
    </w:p>
    <w:p w14:paraId="73565E9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Closed ATS listings remaining visible elsewhere </w:t>
      </w:r>
    </w:p>
    <w:p w14:paraId="5376F7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C09C2">
          <v:rect id="_x0000_i1104" style="width:0;height:1.5pt" o:hralign="center" o:hrstd="t" o:hr="t" fillcolor="#a0a0a0" stroked="f"/>
        </w:pict>
      </w:r>
    </w:p>
    <w:p w14:paraId="15FF227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Principle</w:t>
      </w:r>
    </w:p>
    <w:p w14:paraId="77DABB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should always distinguish between:</w:t>
      </w:r>
    </w:p>
    <w:p w14:paraId="1D5CB508"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0899A789"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Interpretation </w:t>
      </w:r>
    </w:p>
    <w:p w14:paraId="09BCEC05"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2FB726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never label a position as a ghost job without supporting evidence.</w:t>
      </w:r>
    </w:p>
    <w:p w14:paraId="2050B0E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3F23E7">
          <v:rect id="_x0000_i1105" style="width:0;height:1.5pt" o:hralign="center" o:hrstd="t" o:hr="t" fillcolor="#a0a0a0" stroked="f"/>
        </w:pict>
      </w:r>
    </w:p>
    <w:p w14:paraId="52A01271" w14:textId="77777777" w:rsidR="00CC6ABC" w:rsidRDefault="00000000">
      <w:r>
        <w:t>Ghost Job Risk is categorical in Version 1 and should not be converted into a numeric score. If sufficient posting-history evidence is unavailable, return Unknown.</w:t>
      </w:r>
    </w:p>
    <w:p w14:paraId="61F0688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Ghost Job Outputs</w:t>
      </w:r>
    </w:p>
    <w:p w14:paraId="5EE7812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251804A"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Low / Possible / Elevated / High / Unknown </w:t>
      </w:r>
    </w:p>
    <w:p w14:paraId="3BB384A7"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70F4D88D"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7C2489E9"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assessment </w:t>
      </w:r>
    </w:p>
    <w:p w14:paraId="20CBB7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1393F">
          <v:rect id="_x0000_i1106" style="width:0;height:1.5pt" o:hralign="center" o:hrstd="t" o:hr="t" fillcolor="#a0a0a0" stroked="f"/>
        </w:pict>
      </w:r>
    </w:p>
    <w:p w14:paraId="4239DD2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Final Recommendation</w:t>
      </w:r>
    </w:p>
    <w:p w14:paraId="40E668A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248B03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Combine every evaluation stage into a transparent final recommendation.</w:t>
      </w:r>
    </w:p>
    <w:p w14:paraId="199C417D" w14:textId="77777777" w:rsidR="00CC6ABC" w:rsidRDefault="00000000">
      <w:r>
        <w:t>Do not create an Overall Match numerical score unless a future authoritative requirement explicitly adds one.</w:t>
      </w:r>
    </w:p>
    <w:p w14:paraId="1A890B4A" w14:textId="77777777" w:rsidR="00CC6ABC" w:rsidRDefault="00000000">
      <w:r>
        <w:lastRenderedPageBreak/>
        <w:t>Use evidence-based synthesis together with deterministic precedence rules. Hard filters and explicit disqualifiers take precedence, and a strong result in one stage cannot mathematically cancel a hard failure elsewhere.</w:t>
      </w:r>
    </w:p>
    <w:p w14:paraId="1682D62D" w14:textId="77777777" w:rsidR="00CC6ABC" w:rsidRDefault="00000000">
      <w:r>
        <w:t>Apply / Review / Skip must not be derived from a weighted average, overall numerical score, or simple score cutoff.</w:t>
      </w:r>
    </w:p>
    <w:p w14:paraId="345F29FB" w14:textId="77777777" w:rsidR="00CC6ABC" w:rsidRDefault="00000000">
      <w:r>
        <w:t>Recommendation Architecture Rule</w:t>
      </w:r>
    </w:p>
    <w:p w14:paraId="41DA4D6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E081D">
          <v:rect id="_x0000_i1107" style="width:0;height:1.5pt" o:hralign="center" o:hrstd="t" o:hr="t" fillcolor="#a0a0a0" stroked="f"/>
        </w:pict>
      </w:r>
    </w:p>
    <w:p w14:paraId="6ED89D1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Categories</w:t>
      </w:r>
    </w:p>
    <w:p w14:paraId="070E92E9"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5526A054"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45E18C62"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78D36B9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A45D4">
          <v:rect id="_x0000_i1108" style="width:0;height:1.5pt" o:hralign="center" o:hrstd="t" o:hr="t" fillcolor="#a0a0a0" stroked="f"/>
        </w:pict>
      </w:r>
    </w:p>
    <w:p w14:paraId="61D3271E"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Summary</w:t>
      </w:r>
    </w:p>
    <w:p w14:paraId="7C908AA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analyzed opportunity should include:</w:t>
      </w:r>
    </w:p>
    <w:p w14:paraId="50232F6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Hard Filter Results</w:t>
      </w:r>
    </w:p>
    <w:p w14:paraId="70DF935B"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w:t>
      </w:r>
    </w:p>
    <w:p w14:paraId="4C2508B0"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43CB20E1"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62B92284"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736E06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35DB9D">
          <v:rect id="_x0000_i1109" style="width:0;height:1.5pt" o:hralign="center" o:hrstd="t" o:hr="t" fillcolor="#a0a0a0" stroked="f"/>
        </w:pict>
      </w:r>
    </w:p>
    <w:p w14:paraId="5EF99A0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 Results</w:t>
      </w:r>
    </w:p>
    <w:p w14:paraId="2897DABD"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64AF3B5B"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318502D4"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56CA40A7"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281F2501"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4DDB6523"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74C3DE62"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19373A4F"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w:t>
      </w:r>
    </w:p>
    <w:p w14:paraId="76C4A0F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36EAC7">
          <v:rect id="_x0000_i1110" style="width:0;height:1.5pt" o:hralign="center" o:hrstd="t" o:hr="t" fillcolor="#a0a0a0" stroked="f"/>
        </w:pict>
      </w:r>
    </w:p>
    <w:p w14:paraId="706033B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Recommendation Explanation</w:t>
      </w:r>
    </w:p>
    <w:p w14:paraId="35ADDE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Summarize:</w:t>
      </w:r>
    </w:p>
    <w:p w14:paraId="6A383D4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strengths </w:t>
      </w:r>
    </w:p>
    <w:p w14:paraId="0A9375B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concerns </w:t>
      </w:r>
    </w:p>
    <w:p w14:paraId="56175AF9"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5909E177"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B1B785B"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Final recommendation </w:t>
      </w:r>
    </w:p>
    <w:p w14:paraId="17E52B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assistant should explain </w:t>
      </w:r>
      <w:r>
        <w:rPr>
          <w:rFonts w:ascii="Times New Roman" w:eastAsia="Times New Roman" w:hAnsi="Times New Roman" w:cs="Times New Roman"/>
          <w:b/>
          <w:bCs/>
          <w:kern w:val="0"/>
          <w14:ligatures w14:val="none"/>
        </w:rPr>
        <w:t>why</w:t>
      </w:r>
      <w:r>
        <w:rPr>
          <w:rFonts w:ascii="Times New Roman" w:eastAsia="Times New Roman" w:hAnsi="Times New Roman" w:cs="Times New Roman"/>
          <w:kern w:val="0"/>
          <w14:ligatures w14:val="none"/>
        </w:rPr>
        <w:t xml:space="preserve"> the recommendation was reached rather than relying on scores alone.</w:t>
      </w:r>
    </w:p>
    <w:p w14:paraId="4DAF873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D9BED8">
          <v:rect id="_x0000_i1111" style="width:0;height:1.5pt" o:hralign="center" o:hrstd="t" o:hr="t" fillcolor="#a0a0a0" stroked="f"/>
        </w:pict>
      </w:r>
    </w:p>
    <w:p w14:paraId="61E388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Duplicate Detection</w:t>
      </w:r>
    </w:p>
    <w:p w14:paraId="710993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773B6B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Prevent duplicate opportunities from appearing multiple times.</w:t>
      </w:r>
    </w:p>
    <w:p w14:paraId="4D35FE1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PRD relies on the Core AI Framework's Deduplication Engine.</w:t>
      </w:r>
    </w:p>
    <w:p w14:paraId="2B60E6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B2356">
          <v:rect id="_x0000_i1112" style="width:0;height:1.5pt" o:hralign="center" o:hrstd="t" o:hr="t" fillcolor="#a0a0a0" stroked="f"/>
        </w:pict>
      </w:r>
    </w:p>
    <w:p w14:paraId="3F67A2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Success Requirements</w:t>
      </w:r>
    </w:p>
    <w:p w14:paraId="05E1214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duplicate listings exist:</w:t>
      </w:r>
    </w:p>
    <w:p w14:paraId="28C684D3"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every discovery source. </w:t>
      </w:r>
    </w:p>
    <w:p w14:paraId="62E258EF"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 the employer ATS posting as the canonical application source when available. </w:t>
      </w:r>
    </w:p>
    <w:p w14:paraId="207AB13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first seen date. </w:t>
      </w:r>
    </w:p>
    <w:p w14:paraId="1DECCC58"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last updated date. </w:t>
      </w:r>
    </w:p>
    <w:p w14:paraId="2068052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posting history. </w:t>
      </w:r>
    </w:p>
    <w:p w14:paraId="519A0042"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duplicate relationships. </w:t>
      </w:r>
    </w:p>
    <w:p w14:paraId="1C08B7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75CED">
          <v:rect id="_x0000_i1113" style="width:0;height:1.5pt" o:hralign="center" o:hrstd="t" o:hr="t" fillcolor="#a0a0a0" stroked="f"/>
        </w:pict>
      </w:r>
    </w:p>
    <w:p w14:paraId="1564183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Source Intelligence</w:t>
      </w:r>
    </w:p>
    <w:p w14:paraId="3C02A8D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 is part of the intended main product. It should measure source quality, reliability, duplication, useful-job yield, evaluation cost, and downstream outcomes so discovery can be improved using evidence.</w:t>
      </w:r>
    </w:p>
    <w:p w14:paraId="5DF3A5E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Metrics</w:t>
      </w:r>
    </w:p>
    <w:p w14:paraId="6730D3C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discovered </w:t>
      </w:r>
    </w:p>
    <w:p w14:paraId="2BB2B310"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opportunities </w:t>
      </w:r>
    </w:p>
    <w:p w14:paraId="018C38F2"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rate </w:t>
      </w:r>
    </w:p>
    <w:p w14:paraId="7B713E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Jobs passing evaluation </w:t>
      </w:r>
    </w:p>
    <w:p w14:paraId="42649F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2934CB4C"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generated </w:t>
      </w:r>
    </w:p>
    <w:p w14:paraId="6967E59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generated </w:t>
      </w:r>
    </w:p>
    <w:p w14:paraId="51DFE0E5"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coverage </w:t>
      </w:r>
    </w:p>
    <w:p w14:paraId="14C38184"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coverage </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Retrieval reliability / source health</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Cost per useful evaluated opportunity</w:t>
      </w:r>
    </w:p>
    <w:p w14:paraId="2B4C74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Contribution to successful outcomes </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or throughput deferral must not count as evidence that a source is low quality. Source additions/removals should be driven by measurable value and reliability rather than assumptions.</w:t>
      </w:r>
    </w:p>
    <w:p w14:paraId="1C1E305E"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Version 1 Deliverables</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&amp;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job discovery/retrieval/scraping</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monitoring and conservative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for browser/session-required sources</w:t>
      </w:r>
    </w:p>
    <w:p w14:paraId="751B43D3"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job source integration </w:t>
      </w:r>
    </w:p>
    <w:p w14:paraId="3205F422"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Six ATS integrations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Opportunity/listing deduplication with provenance retention</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capture and expiry/removal detection</w:t>
      </w:r>
    </w:p>
    <w:p w14:paraId="1403EC38"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7589CA00"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Nine-stage evaluation pipeline </w:t>
      </w:r>
    </w:p>
    <w:p w14:paraId="421761E7"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Evidence-based reasoning </w:t>
      </w:r>
    </w:p>
    <w:p w14:paraId="1613B728"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Explainable recommendations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matching and Effective Seniority</w:t>
      </w:r>
    </w:p>
    <w:p w14:paraId="274BEFB2"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evaluation </w:t>
      </w:r>
    </w:p>
    <w:p w14:paraId="273759E1"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117FDAE4"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prioritization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using posting-history evidence when available</w:t>
      </w:r>
    </w:p>
    <w:p w14:paraId="134B7C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Recommendation</w:t>
      </w:r>
    </w:p>
    <w:p w14:paraId="5204BBD5"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1AA6C082"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0A3404CF"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5F45E1F2"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Reporting</w:t>
      </w:r>
    </w:p>
    <w:p w14:paraId="16F9F0EF"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summaries </w:t>
      </w:r>
    </w:p>
    <w:p w14:paraId="0D9CC982"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summaries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attribution and provenance</w:t>
      </w:r>
    </w:p>
    <w:p w14:paraId="63EC927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Acceptance Criteria</w:t>
      </w:r>
    </w:p>
    <w:p w14:paraId="05BC91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is considered complete when it can:</w:t>
      </w:r>
    </w:p>
    <w:p w14:paraId="2E3962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w:t>
      </w:r>
    </w:p>
    <w:p w14:paraId="6A909F79"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Customer Success opportunities from supported sources. </w:t>
      </w:r>
    </w:p>
    <w:p w14:paraId="4942E3F6"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excluding strong opportunities based solely on job title. </w:t>
      </w:r>
    </w:p>
    <w:p w14:paraId="263029A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A3018E">
          <v:rect id="_x0000_i1120" style="width:0;height:1.5pt" o:hralign="center" o:hrstd="t" o:hr="t" fillcolor="#a0a0a0" stroked="f"/>
        </w:pict>
      </w:r>
    </w:p>
    <w:p w14:paraId="20BA20D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1F89BA29"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 the actual role from the Job Description. </w:t>
      </w:r>
    </w:p>
    <w:p w14:paraId="01B76E4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all evaluation stages consistently. </w:t>
      </w:r>
    </w:p>
    <w:p w14:paraId="750E097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facts from inferences. </w:t>
      </w:r>
    </w:p>
    <w:p w14:paraId="368DB6C8"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every recommendation. </w:t>
      </w:r>
    </w:p>
    <w:p w14:paraId="75A9E90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7F9859">
          <v:rect id="_x0000_i1121" style="width:0;height:1.5pt" o:hralign="center" o:hrstd="t" o:hr="t" fillcolor="#a0a0a0" stroked="f"/>
        </w:pict>
      </w:r>
    </w:p>
    <w:p w14:paraId="125C96B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Recommendations</w:t>
      </w:r>
    </w:p>
    <w:p w14:paraId="050FC6AD"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Apply, Review, or Skip recommendations. </w:t>
      </w:r>
    </w:p>
    <w:p w14:paraId="4945918C"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every recommendation with evidence. </w:t>
      </w:r>
    </w:p>
    <w:p w14:paraId="0CED7244"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unknown information rather than guessing. </w:t>
      </w:r>
    </w:p>
    <w:p w14:paraId="0C455C5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04809A">
          <v:rect id="_x0000_i1122" style="width:0;height:1.5pt" o:hralign="center" o:hrstd="t" o:hr="t" fillcolor="#a0a0a0" stroked="f"/>
        </w:pict>
      </w:r>
    </w:p>
    <w:p w14:paraId="5BF453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User Value</w:t>
      </w:r>
    </w:p>
    <w:p w14:paraId="4745125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w:t>
      </w:r>
    </w:p>
    <w:p w14:paraId="3FDCE8D2"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manual job searching. </w:t>
      </w:r>
    </w:p>
    <w:p w14:paraId="18DCA4FF"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application quality. </w:t>
      </w:r>
    </w:p>
    <w:p w14:paraId="63B282E8"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Prioritize the strongest opportunities. </w:t>
      </w:r>
    </w:p>
    <w:p w14:paraId="5254E7EE"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Alex's long-term career strategy. </w:t>
      </w:r>
    </w:p>
    <w:p w14:paraId="1E5273A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C64792">
          <v:rect id="_x0000_i1123" style="width:0;height:1.5pt" o:hralign="center" o:hrstd="t" o:hr="t" fillcolor="#a0a0a0" stroked="f"/>
        </w:pict>
      </w:r>
    </w:p>
    <w:p w14:paraId="5C2B6724"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Out of Scope</w:t>
      </w:r>
    </w:p>
    <w:p w14:paraId="0820C6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Customer Success AI Assistant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include:</w:t>
      </w:r>
    </w:p>
    <w:p w14:paraId="6C7EBBDD"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opportunities </w:t>
      </w:r>
    </w:p>
    <w:p w14:paraId="54F9F2F6"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job evaluation </w:t>
      </w:r>
    </w:p>
    <w:p w14:paraId="13EAB3F1"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generation </w:t>
      </w:r>
    </w:p>
    <w:p w14:paraId="2E05DF98"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Cover letter generation </w:t>
      </w:r>
    </w:p>
    <w:p w14:paraId="325FA92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Company watchlists (later add-on)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Proactive notifications / follow-ups</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Calendar integration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Email integration</w:t>
      </w:r>
    </w:p>
    <w:p w14:paraId="7BF0903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that changes evaluation rules automatically </w:t>
      </w:r>
    </w:p>
    <w:p w14:paraId="56D975A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These capabilities are outside the current Customer Success main-product acceptance scope unless separately assigned to Core or a future domain assistant.</w:t>
      </w:r>
    </w:p>
    <w:p w14:paraId="6F847D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B48BA5">
          <v:rect id="_x0000_i1124" style="width:0;height:1.5pt" o:hralign="center" o:hrstd="t" o:hr="t" fillcolor="#a0a0a0" stroked="f"/>
        </w:pict>
      </w:r>
    </w:p>
    <w:p>
      <w:pPr>
        <w:pStyle w:val="Heading1"/>
      </w:pPr>
      <w:r>
        <w:t>23. Current Product Status and Planned Work</w:t>
      </w:r>
    </w:p>
    <w:p>
      <w:pPr>
        <w:pStyle w:val="Heading2"/>
      </w:pPr>
      <w:r>
        <w:t>Current Implemented Customer Success Workflow</w:t>
      </w:r>
    </w:p>
    <w:p>
      <w:r>
        <w:t>The Customer Success Assistant has a working manual evaluation workflow with persisted opportunities, normalization/provenance, background evaluation, versioned results, evidence, Unknowns, contradictions, lifecycle actions, usage/cost controls, versioned profiles with structured limitations, and a completed application tracker. Duplicate captures are detected: an exact duplicate is added to the existing opportunity as another discovery source, possible duplicates are flagged for review, first-seen and last-seen dates and duplicate relationships are preserved, and a duplicate listing is not evaluated twice. Automated discovery is implemented for the verified official API and feed sources (feature 11A, October 18, 2026): a retrieved listing is kept only when its title contains a Customer Success core or adjacent role-family term, keeps its complete description, and enters the same Customer Success evaluation pipeline unevaluated; the user still chooses what to evaluate. Feature 11B (October 18, 2026) adds discovery from the verified public/guest-endpoint and public-HTML sources on the same terms: employers’ Workday career sites, the Workable job search (searched for “customer success”) and the Wellfound Customer Success role page. Welcome to the Jungle / Otta is registered but cannot be enabled, because its logged-out site no longer offers a public job search from which listings could be verified; it may be reconsidered with browser-assisted collection, which brings LinkedIn in feature 14. Source health and conservative retrieval (feature 12, October 18, 2026) keep this discovery reliable and polite: a source that fails is tried again less often, a source’s request to wait is honoured, and each source shows whether it is healthy and when it last retrieved listings successfully. Listing expiry and removal detection follows with posting history (feature 13).</w:t>
      </w:r>
    </w:p>
    <w:p>
      <w:r>
        <w:t>The implemented results experience preserves recommendation history, displays evidence separately from conclusions, surfaces Unknowns and contradictions explicitly, and does not recalculate the recommendation in the browser.</w:t>
      </w:r>
    </w:p>
    <w:p>
      <w:pPr>
        <w:pStyle w:val="Heading2"/>
      </w:pPr>
      <w:r>
        <w:t>Task 7 and Salary-Policy Alignment</w:t>
      </w:r>
    </w:p>
    <w:p>
      <w:r>
        <w:t>Task 7 now normalizes and persists salary/currency and residency facts without converting missing or ambiguous data into assumptions. Customer Success Milestone 4 consumes salary minimum/maximum, currency, residency requirement, and residency regions through the currency- and residency-aware salary policy defined in this PRD. The domain-specific thresholds remain outside Core.</w:t>
      </w:r>
    </w:p>
    <w:p>
      <w:pPr>
        <w:pStyle w:val="Heading2"/>
      </w:pPr>
      <w:r>
        <w:t>Current Evaluator Status</w:t>
      </w:r>
    </w:p>
    <w:p>
      <w:r>
        <w:t>The nine-stage Customer Success evaluator and deterministic Final Recommendation remain established. Resume Match Optimization #2 and JD Reconstruction State2 are the accepted optimization baselines. The current routing policy is locked: GPT-5.6 Terra for JD Reconstruction and Resume Match; GPT-5.6 Luna for Job Evaluation, Organizational Maturity, Alex Fit, and Opportunity Priority; GPT-6 Luna for Company Alignment and Burnout Risk; deterministic Hard Filters, no-history Ghost Job Risk, and Final Recommendation.</w:t>
      </w:r>
    </w:p>
    <w:p>
      <w:r>
        <w:t xml:space="preserve">The existing nine-stage product logic, hard-filter rules, evidence requirements, scoring semantics, and deterministic recommendation behavior remain the authoritative Customer Success design.</w:t>
      </w:r>
    </w:p>
    <w:p>
      <w:r>
        <w:t>Per-operation model routing is now used to reduce evaluation cost while preserving the same product outputs. This routing does not change the meaning of any Customer Success stage or recommendation.</w:t>
      </w:r>
    </w:p>
    <w:p>
      <w:r>
        <w:t xml:space="preserve">Implementation status (October 15, 2026): the Milestone 4 salary-policy alignment and the GPT-6 Luna routes are implemented on the Codex evaluator branch (codex/evaluator-live-diagnostic) and reach the integrated product at the final evaluator/product integration pass. Until then, the main-product branch keeps the earlier routing and withholds the normalized Task 7 fields from evaluator input.</w:t>
      </w:r>
    </w:p>
    <w:p>
      <w:r>
        <w:t xml:space="preserve">Evaluator-branch semantic contracts (October 10–13, 2026): the same evaluator branch also carries repaired semantic contracts. Provider prose is display-only and structured fields are authoritative; a Genuine Gap requires a matching structured profile limitation; INDUSTRY evidence is judged against the requirement and comes only from actual work experience; and Unknown stays Unknown without supported or unsupported portions. These contracts apply the existing evidence and Unknown requirements of this PRD more strictly; the product requirements themselves are unchanged. They reach the integrated product at final integration. Until then, the main-product branch runs the earlier contracts (cs-jd-reconstruction-v3, cs-resume-match-v2, cs-organizational-maturity-v6).</w:t>
      </w:r>
    </w:p>
    <w:p>
      <w:pPr>
        <w:pStyle w:val="Heading2"/>
      </w:pPr>
      <w:r>
        <w:t>Current Product Work</w:t>
      </w:r>
    </w:p>
    <w:p>
      <w:r>
        <w:t>The Task 1–9 completion pass for core main-product features 1–10 is complete, including the Application Tracker (Claude Task 8) and operational hardening (Task 9). The audit of features 1–10 that followed found the remaining gaps, and the Features 1–10 Gap Closure that addresses them is implemented (October 17, 2026), including duplicate detection for captured listings. The employer-ATS preference for the canonical application source is implemented with retrieval (feature 11A): a link from the employer’s ATS or careers site replaces a job board’s or aggregator’s link, with provenance, and a link the user entered is never replaced.</w:t>
      </w:r>
    </w:p>
    <w:p>
      <w:pPr>
        <w:pStyle w:val="Heading2"/>
      </w:pPr>
      <w:r>
        <w:t>Planned Main-Product Work</w:t>
      </w:r>
    </w:p>
    <w:p>
      <w:r>
        <w:t>Automated retrieval/scraping, source health, posting-history/ghost intelligence, the browser extension, Source Intelligence, job-market analytics, personal job-search analytics, and company intelligence are part of the intended main product and must be completed before final whole-product acceptance.</w:t>
      </w:r>
    </w:p>
    <w:p>
      <w:r>
        <w:t xml:space="preserve">Automated retrieval and source ingestion must deliver discovered jobs into the same existing Customer Success evaluation pipeline.</w:t>
      </w:r>
    </w:p>
    <w:p>
      <w:pPr>
        <w:pStyle w:val="Heading2"/>
      </w:pPr>
      <w:r>
        <w:t>Later Add-ons</w:t>
      </w:r>
    </w:p>
    <w:p>
      <w:r>
        <w:t>Company watchlists, proactive notifications/follow-ups, calendar integration, email integration, and application-assistance features remain later add-ons.</w:t>
      </w:r>
    </w:p>
    <w:p>
      <w:pPr>
        <w:pStyle w:val="Heading2"/>
      </w:pPr>
      <w:r>
        <w:t>Final Integration Rule</w:t>
      </w:r>
    </w:p>
    <w:p>
      <w:r>
        <w:t>Final evaluator/product integration, whole-product acceptance, evaluator freeze, and deliberate merge occur only after all intended main-product work is complete.</w:t>
      </w:r>
    </w:p>
    <w:p w14:paraId="48BDA08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End of Document </w:t>
      </w:r>
      <w:r>
        <w:rPr>
          <w:rFonts w:ascii="Times New Roman" w:eastAsia="Times New Roman" w:hAnsi="Times New Roman" w:cs="Times New Roman"/>
          <w:b/>
          <w:bCs/>
          <w:kern w:val="36"/>
          <w:sz w:val="48"/>
          <w:szCs w:val="48"/>
          <w14:ligatures w14:val="none"/>
        </w:rPr>
        <w:t>Customer Success AI Assistant PRD</w:t>
      </w:r>
    </w:p>
    <w:p w14:paraId="2DC448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Version: 1.7 Status: Updated Design</w:t>
      </w:r>
    </w:p>
    <w:p w14:paraId="5E18F226"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A63861"/>
    <w:multiLevelType w:val="multilevel"/>
    <w:tmpl w:val="444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016"/>
    <w:multiLevelType w:val="multilevel"/>
    <w:tmpl w:val="56A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7E3F"/>
    <w:multiLevelType w:val="multilevel"/>
    <w:tmpl w:val="0A5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0301"/>
    <w:multiLevelType w:val="multilevel"/>
    <w:tmpl w:val="EAD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63614"/>
    <w:multiLevelType w:val="multilevel"/>
    <w:tmpl w:val="A460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466DC"/>
    <w:multiLevelType w:val="multilevel"/>
    <w:tmpl w:val="A7E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157A"/>
    <w:multiLevelType w:val="multilevel"/>
    <w:tmpl w:val="59C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6857"/>
    <w:multiLevelType w:val="multilevel"/>
    <w:tmpl w:val="54D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403DC"/>
    <w:multiLevelType w:val="multilevel"/>
    <w:tmpl w:val="846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23A71"/>
    <w:multiLevelType w:val="multilevel"/>
    <w:tmpl w:val="7A4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71BB6"/>
    <w:multiLevelType w:val="multilevel"/>
    <w:tmpl w:val="8B7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F4471"/>
    <w:multiLevelType w:val="multilevel"/>
    <w:tmpl w:val="E83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A74DD"/>
    <w:multiLevelType w:val="multilevel"/>
    <w:tmpl w:val="3D68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A6128"/>
    <w:multiLevelType w:val="multilevel"/>
    <w:tmpl w:val="090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408D2"/>
    <w:multiLevelType w:val="multilevel"/>
    <w:tmpl w:val="3204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3094C"/>
    <w:multiLevelType w:val="multilevel"/>
    <w:tmpl w:val="B58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87FF2"/>
    <w:multiLevelType w:val="multilevel"/>
    <w:tmpl w:val="82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21299"/>
    <w:multiLevelType w:val="multilevel"/>
    <w:tmpl w:val="5A8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2EB3"/>
    <w:multiLevelType w:val="multilevel"/>
    <w:tmpl w:val="83C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F6BC3"/>
    <w:multiLevelType w:val="multilevel"/>
    <w:tmpl w:val="D6F4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217BD"/>
    <w:multiLevelType w:val="multilevel"/>
    <w:tmpl w:val="D4B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61029"/>
    <w:multiLevelType w:val="multilevel"/>
    <w:tmpl w:val="65E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71C0D"/>
    <w:multiLevelType w:val="multilevel"/>
    <w:tmpl w:val="8F1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478F7"/>
    <w:multiLevelType w:val="multilevel"/>
    <w:tmpl w:val="F8B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C1CF4"/>
    <w:multiLevelType w:val="multilevel"/>
    <w:tmpl w:val="CF9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174A2"/>
    <w:multiLevelType w:val="multilevel"/>
    <w:tmpl w:val="8F7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540C5"/>
    <w:multiLevelType w:val="multilevel"/>
    <w:tmpl w:val="236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A32A0"/>
    <w:multiLevelType w:val="multilevel"/>
    <w:tmpl w:val="BC3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B4AD5"/>
    <w:multiLevelType w:val="multilevel"/>
    <w:tmpl w:val="382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77567"/>
    <w:multiLevelType w:val="multilevel"/>
    <w:tmpl w:val="644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F326C"/>
    <w:multiLevelType w:val="multilevel"/>
    <w:tmpl w:val="162A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26BE4"/>
    <w:multiLevelType w:val="multilevel"/>
    <w:tmpl w:val="B032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62316"/>
    <w:multiLevelType w:val="multilevel"/>
    <w:tmpl w:val="8D1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17BF9"/>
    <w:multiLevelType w:val="multilevel"/>
    <w:tmpl w:val="A42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60E2C"/>
    <w:multiLevelType w:val="multilevel"/>
    <w:tmpl w:val="A15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06BFB"/>
    <w:multiLevelType w:val="multilevel"/>
    <w:tmpl w:val="950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F75BE"/>
    <w:multiLevelType w:val="multilevel"/>
    <w:tmpl w:val="8E4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00EEB"/>
    <w:multiLevelType w:val="multilevel"/>
    <w:tmpl w:val="F6D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C7D48"/>
    <w:multiLevelType w:val="multilevel"/>
    <w:tmpl w:val="1F7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65388"/>
    <w:multiLevelType w:val="multilevel"/>
    <w:tmpl w:val="AB9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67638"/>
    <w:multiLevelType w:val="multilevel"/>
    <w:tmpl w:val="057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66100"/>
    <w:multiLevelType w:val="multilevel"/>
    <w:tmpl w:val="34C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A1A06"/>
    <w:multiLevelType w:val="multilevel"/>
    <w:tmpl w:val="17F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C0055B"/>
    <w:multiLevelType w:val="multilevel"/>
    <w:tmpl w:val="603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E365A"/>
    <w:multiLevelType w:val="multilevel"/>
    <w:tmpl w:val="A70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67736"/>
    <w:multiLevelType w:val="multilevel"/>
    <w:tmpl w:val="2EF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7254F7"/>
    <w:multiLevelType w:val="multilevel"/>
    <w:tmpl w:val="A4EC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53A1A"/>
    <w:multiLevelType w:val="multilevel"/>
    <w:tmpl w:val="88E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3212B"/>
    <w:multiLevelType w:val="multilevel"/>
    <w:tmpl w:val="4A9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D14C8"/>
    <w:multiLevelType w:val="multilevel"/>
    <w:tmpl w:val="F93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61CEB"/>
    <w:multiLevelType w:val="multilevel"/>
    <w:tmpl w:val="371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F515E"/>
    <w:multiLevelType w:val="multilevel"/>
    <w:tmpl w:val="9EC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9220D"/>
    <w:multiLevelType w:val="multilevel"/>
    <w:tmpl w:val="0BE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36F44"/>
    <w:multiLevelType w:val="multilevel"/>
    <w:tmpl w:val="B42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62457"/>
    <w:multiLevelType w:val="multilevel"/>
    <w:tmpl w:val="95A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47014"/>
    <w:multiLevelType w:val="multilevel"/>
    <w:tmpl w:val="099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870E3"/>
    <w:multiLevelType w:val="multilevel"/>
    <w:tmpl w:val="125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F2338D"/>
    <w:multiLevelType w:val="multilevel"/>
    <w:tmpl w:val="CAA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9357C6"/>
    <w:multiLevelType w:val="multilevel"/>
    <w:tmpl w:val="2F1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76D30"/>
    <w:multiLevelType w:val="multilevel"/>
    <w:tmpl w:val="1D1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C2FA4"/>
    <w:multiLevelType w:val="multilevel"/>
    <w:tmpl w:val="B344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CD56D0"/>
    <w:multiLevelType w:val="multilevel"/>
    <w:tmpl w:val="404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2B1774"/>
    <w:multiLevelType w:val="multilevel"/>
    <w:tmpl w:val="F1F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06570"/>
    <w:multiLevelType w:val="multilevel"/>
    <w:tmpl w:val="6C6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1A5DB9"/>
    <w:multiLevelType w:val="multilevel"/>
    <w:tmpl w:val="A93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1874CA"/>
    <w:multiLevelType w:val="multilevel"/>
    <w:tmpl w:val="81F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066A8"/>
    <w:multiLevelType w:val="multilevel"/>
    <w:tmpl w:val="2D5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5E0705"/>
    <w:multiLevelType w:val="multilevel"/>
    <w:tmpl w:val="D9F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E07E43"/>
    <w:multiLevelType w:val="multilevel"/>
    <w:tmpl w:val="2DA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3E2B48"/>
    <w:multiLevelType w:val="multilevel"/>
    <w:tmpl w:val="48A4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87609"/>
    <w:multiLevelType w:val="multilevel"/>
    <w:tmpl w:val="1E9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E7639"/>
    <w:multiLevelType w:val="multilevel"/>
    <w:tmpl w:val="767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D249E"/>
    <w:multiLevelType w:val="multilevel"/>
    <w:tmpl w:val="EF1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3A34D0"/>
    <w:multiLevelType w:val="multilevel"/>
    <w:tmpl w:val="BF1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E5996"/>
    <w:multiLevelType w:val="multilevel"/>
    <w:tmpl w:val="52A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C57E26"/>
    <w:multiLevelType w:val="multilevel"/>
    <w:tmpl w:val="A13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A4950"/>
    <w:multiLevelType w:val="multilevel"/>
    <w:tmpl w:val="824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C65DB"/>
    <w:multiLevelType w:val="multilevel"/>
    <w:tmpl w:val="B0F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05EE4"/>
    <w:multiLevelType w:val="multilevel"/>
    <w:tmpl w:val="3C6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8C57C8"/>
    <w:multiLevelType w:val="multilevel"/>
    <w:tmpl w:val="9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C766BF"/>
    <w:multiLevelType w:val="multilevel"/>
    <w:tmpl w:val="EC6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817741"/>
    <w:multiLevelType w:val="multilevel"/>
    <w:tmpl w:val="B47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9A1304"/>
    <w:multiLevelType w:val="multilevel"/>
    <w:tmpl w:val="82A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3246">
    <w:abstractNumId w:val="25"/>
  </w:num>
  <w:num w:numId="2" w16cid:durableId="1312712209">
    <w:abstractNumId w:val="26"/>
  </w:num>
  <w:num w:numId="3" w16cid:durableId="1265457603">
    <w:abstractNumId w:val="53"/>
  </w:num>
  <w:num w:numId="4" w16cid:durableId="1524902435">
    <w:abstractNumId w:val="61"/>
  </w:num>
  <w:num w:numId="5" w16cid:durableId="1065644720">
    <w:abstractNumId w:val="22"/>
  </w:num>
  <w:num w:numId="6" w16cid:durableId="1584413330">
    <w:abstractNumId w:val="8"/>
  </w:num>
  <w:num w:numId="7" w16cid:durableId="300961942">
    <w:abstractNumId w:val="42"/>
  </w:num>
  <w:num w:numId="8" w16cid:durableId="2107966410">
    <w:abstractNumId w:val="62"/>
  </w:num>
  <w:num w:numId="9" w16cid:durableId="1670601406">
    <w:abstractNumId w:val="2"/>
  </w:num>
  <w:num w:numId="10" w16cid:durableId="1935554660">
    <w:abstractNumId w:val="79"/>
  </w:num>
  <w:num w:numId="11" w16cid:durableId="1661613644">
    <w:abstractNumId w:val="16"/>
  </w:num>
  <w:num w:numId="12" w16cid:durableId="889880338">
    <w:abstractNumId w:val="37"/>
  </w:num>
  <w:num w:numId="13" w16cid:durableId="556817290">
    <w:abstractNumId w:val="15"/>
  </w:num>
  <w:num w:numId="14" w16cid:durableId="1013268440">
    <w:abstractNumId w:val="7"/>
  </w:num>
  <w:num w:numId="15" w16cid:durableId="1962297884">
    <w:abstractNumId w:val="10"/>
  </w:num>
  <w:num w:numId="16" w16cid:durableId="494763053">
    <w:abstractNumId w:val="67"/>
  </w:num>
  <w:num w:numId="17" w16cid:durableId="1487043315">
    <w:abstractNumId w:val="27"/>
  </w:num>
  <w:num w:numId="18" w16cid:durableId="696465738">
    <w:abstractNumId w:val="11"/>
  </w:num>
  <w:num w:numId="19" w16cid:durableId="1908496006">
    <w:abstractNumId w:val="82"/>
  </w:num>
  <w:num w:numId="20" w16cid:durableId="317271963">
    <w:abstractNumId w:val="19"/>
  </w:num>
  <w:num w:numId="21" w16cid:durableId="2130590912">
    <w:abstractNumId w:val="81"/>
  </w:num>
  <w:num w:numId="22" w16cid:durableId="1941329999">
    <w:abstractNumId w:val="54"/>
  </w:num>
  <w:num w:numId="23" w16cid:durableId="1757047940">
    <w:abstractNumId w:val="5"/>
  </w:num>
  <w:num w:numId="24" w16cid:durableId="1557624513">
    <w:abstractNumId w:val="55"/>
  </w:num>
  <w:num w:numId="25" w16cid:durableId="1731538448">
    <w:abstractNumId w:val="76"/>
  </w:num>
  <w:num w:numId="26" w16cid:durableId="1463379997">
    <w:abstractNumId w:val="60"/>
  </w:num>
  <w:num w:numId="27" w16cid:durableId="1705328393">
    <w:abstractNumId w:val="80"/>
  </w:num>
  <w:num w:numId="28" w16cid:durableId="1903830198">
    <w:abstractNumId w:val="0"/>
  </w:num>
  <w:num w:numId="29" w16cid:durableId="811098150">
    <w:abstractNumId w:val="3"/>
  </w:num>
  <w:num w:numId="30" w16cid:durableId="33697486">
    <w:abstractNumId w:val="71"/>
  </w:num>
  <w:num w:numId="31" w16cid:durableId="464080658">
    <w:abstractNumId w:val="50"/>
  </w:num>
  <w:num w:numId="32" w16cid:durableId="605040608">
    <w:abstractNumId w:val="34"/>
  </w:num>
  <w:num w:numId="33" w16cid:durableId="1214198215">
    <w:abstractNumId w:val="58"/>
  </w:num>
  <w:num w:numId="34" w16cid:durableId="358436852">
    <w:abstractNumId w:val="66"/>
  </w:num>
  <w:num w:numId="35" w16cid:durableId="1689142851">
    <w:abstractNumId w:val="14"/>
  </w:num>
  <w:num w:numId="36" w16cid:durableId="1808350658">
    <w:abstractNumId w:val="30"/>
  </w:num>
  <w:num w:numId="37" w16cid:durableId="1732077617">
    <w:abstractNumId w:val="77"/>
  </w:num>
  <w:num w:numId="38" w16cid:durableId="322514371">
    <w:abstractNumId w:val="75"/>
  </w:num>
  <w:num w:numId="39" w16cid:durableId="963925102">
    <w:abstractNumId w:val="51"/>
  </w:num>
  <w:num w:numId="40" w16cid:durableId="1143499028">
    <w:abstractNumId w:val="59"/>
  </w:num>
  <w:num w:numId="41" w16cid:durableId="1004093155">
    <w:abstractNumId w:val="1"/>
  </w:num>
  <w:num w:numId="42" w16cid:durableId="10879866">
    <w:abstractNumId w:val="41"/>
  </w:num>
  <w:num w:numId="43" w16cid:durableId="479538994">
    <w:abstractNumId w:val="4"/>
  </w:num>
  <w:num w:numId="44" w16cid:durableId="1103301345">
    <w:abstractNumId w:val="47"/>
  </w:num>
  <w:num w:numId="45" w16cid:durableId="1110932586">
    <w:abstractNumId w:val="6"/>
  </w:num>
  <w:num w:numId="46" w16cid:durableId="616260017">
    <w:abstractNumId w:val="49"/>
  </w:num>
  <w:num w:numId="47" w16cid:durableId="256443746">
    <w:abstractNumId w:val="9"/>
  </w:num>
  <w:num w:numId="48" w16cid:durableId="296226985">
    <w:abstractNumId w:val="39"/>
  </w:num>
  <w:num w:numId="49" w16cid:durableId="629944991">
    <w:abstractNumId w:val="65"/>
  </w:num>
  <w:num w:numId="50" w16cid:durableId="25646776">
    <w:abstractNumId w:val="48"/>
  </w:num>
  <w:num w:numId="51" w16cid:durableId="1990865138">
    <w:abstractNumId w:val="18"/>
  </w:num>
  <w:num w:numId="52" w16cid:durableId="2032298720">
    <w:abstractNumId w:val="70"/>
  </w:num>
  <w:num w:numId="53" w16cid:durableId="1895044259">
    <w:abstractNumId w:val="68"/>
  </w:num>
  <w:num w:numId="54" w16cid:durableId="842284341">
    <w:abstractNumId w:val="78"/>
  </w:num>
  <w:num w:numId="55" w16cid:durableId="380205276">
    <w:abstractNumId w:val="69"/>
  </w:num>
  <w:num w:numId="56" w16cid:durableId="580061198">
    <w:abstractNumId w:val="57"/>
  </w:num>
  <w:num w:numId="57" w16cid:durableId="947009887">
    <w:abstractNumId w:val="44"/>
  </w:num>
  <w:num w:numId="58" w16cid:durableId="1390886155">
    <w:abstractNumId w:val="32"/>
  </w:num>
  <w:num w:numId="59" w16cid:durableId="596522113">
    <w:abstractNumId w:val="13"/>
  </w:num>
  <w:num w:numId="60" w16cid:durableId="512914928">
    <w:abstractNumId w:val="28"/>
  </w:num>
  <w:num w:numId="61" w16cid:durableId="1830362708">
    <w:abstractNumId w:val="40"/>
  </w:num>
  <w:num w:numId="62" w16cid:durableId="1952130156">
    <w:abstractNumId w:val="36"/>
  </w:num>
  <w:num w:numId="63" w16cid:durableId="1594363501">
    <w:abstractNumId w:val="72"/>
  </w:num>
  <w:num w:numId="64" w16cid:durableId="1350444535">
    <w:abstractNumId w:val="23"/>
  </w:num>
  <w:num w:numId="65" w16cid:durableId="791216185">
    <w:abstractNumId w:val="33"/>
  </w:num>
  <w:num w:numId="66" w16cid:durableId="257373962">
    <w:abstractNumId w:val="29"/>
  </w:num>
  <w:num w:numId="67" w16cid:durableId="2111899358">
    <w:abstractNumId w:val="38"/>
  </w:num>
  <w:num w:numId="68" w16cid:durableId="1593274998">
    <w:abstractNumId w:val="17"/>
  </w:num>
  <w:num w:numId="69" w16cid:durableId="2033024147">
    <w:abstractNumId w:val="73"/>
  </w:num>
  <w:num w:numId="70" w16cid:durableId="664629123">
    <w:abstractNumId w:val="63"/>
  </w:num>
  <w:num w:numId="71" w16cid:durableId="1607812949">
    <w:abstractNumId w:val="43"/>
  </w:num>
  <w:num w:numId="72" w16cid:durableId="1506045973">
    <w:abstractNumId w:val="35"/>
  </w:num>
  <w:num w:numId="73" w16cid:durableId="1560361557">
    <w:abstractNumId w:val="24"/>
  </w:num>
  <w:num w:numId="74" w16cid:durableId="1488748087">
    <w:abstractNumId w:val="12"/>
  </w:num>
  <w:num w:numId="75" w16cid:durableId="1035694533">
    <w:abstractNumId w:val="46"/>
  </w:num>
  <w:num w:numId="76" w16cid:durableId="1663191276">
    <w:abstractNumId w:val="56"/>
  </w:num>
  <w:num w:numId="77" w16cid:durableId="1009135149">
    <w:abstractNumId w:val="52"/>
  </w:num>
  <w:num w:numId="78" w16cid:durableId="1974094029">
    <w:abstractNumId w:val="45"/>
  </w:num>
  <w:num w:numId="79" w16cid:durableId="1431000240">
    <w:abstractNumId w:val="20"/>
  </w:num>
  <w:num w:numId="80" w16cid:durableId="1064259671">
    <w:abstractNumId w:val="21"/>
  </w:num>
  <w:num w:numId="81" w16cid:durableId="985545982">
    <w:abstractNumId w:val="74"/>
  </w:num>
  <w:num w:numId="82" w16cid:durableId="335499887">
    <w:abstractNumId w:val="64"/>
  </w:num>
  <w:num w:numId="83" w16cid:durableId="1318193099">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A6"/>
    <w:rsid w:val="0002293F"/>
    <w:rsid w:val="0005386A"/>
    <w:rsid w:val="0008404E"/>
    <w:rsid w:val="00131F19"/>
    <w:rsid w:val="00307A7E"/>
    <w:rsid w:val="003905C6"/>
    <w:rsid w:val="0039572E"/>
    <w:rsid w:val="00670D11"/>
    <w:rsid w:val="006D43C3"/>
    <w:rsid w:val="007E65C3"/>
    <w:rsid w:val="00814372"/>
    <w:rsid w:val="008202A6"/>
    <w:rsid w:val="00A62364"/>
    <w:rsid w:val="00CC6ABC"/>
    <w:rsid w:val="00D255B3"/>
    <w:rsid w:val="00FF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ED5E8"/>
  <w15:chartTrackingRefBased/>
  <w15:docId w15:val="{24030E84-E561-4458-8492-9CD67199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180"/>
  </w:style>
  <w:style w:type="paragraph" w:styleId="Heading1">
    <w:name w:val="heading 1"/>
    <w:basedOn w:val="Normal"/>
    <w:next w:val="Normal"/>
    <w:link w:val="Heading1Char"/>
    <w:uiPriority w:val="9"/>
    <w:qFormat/>
    <w:rsid w:val="00820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A6"/>
    <w:rPr>
      <w:rFonts w:eastAsiaTheme="majorEastAsia" w:cstheme="majorBidi"/>
      <w:color w:val="272727" w:themeColor="text1" w:themeTint="D8"/>
    </w:rPr>
  </w:style>
  <w:style w:type="paragraph" w:styleId="Title">
    <w:name w:val="Title"/>
    <w:basedOn w:val="Normal"/>
    <w:next w:val="Normal"/>
    <w:link w:val="TitleChar"/>
    <w:uiPriority w:val="10"/>
    <w:qFormat/>
    <w:rsid w:val="0082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A6"/>
    <w:pPr>
      <w:spacing w:before="160"/>
      <w:jc w:val="center"/>
    </w:pPr>
    <w:rPr>
      <w:i/>
      <w:iCs/>
      <w:color w:val="404040" w:themeColor="text1" w:themeTint="BF"/>
    </w:rPr>
  </w:style>
  <w:style w:type="character" w:customStyle="1" w:styleId="QuoteChar">
    <w:name w:val="Quote Char"/>
    <w:basedOn w:val="DefaultParagraphFont"/>
    <w:link w:val="Quote"/>
    <w:uiPriority w:val="29"/>
    <w:rsid w:val="008202A6"/>
    <w:rPr>
      <w:i/>
      <w:iCs/>
      <w:color w:val="404040" w:themeColor="text1" w:themeTint="BF"/>
    </w:rPr>
  </w:style>
  <w:style w:type="paragraph" w:styleId="ListParagraph">
    <w:name w:val="List Paragraph"/>
    <w:basedOn w:val="Normal"/>
    <w:uiPriority w:val="34"/>
    <w:qFormat/>
    <w:rsid w:val="008202A6"/>
    <w:pPr>
      <w:ind w:left="720"/>
      <w:contextualSpacing/>
    </w:pPr>
  </w:style>
  <w:style w:type="character" w:styleId="IntenseEmphasis">
    <w:name w:val="Intense Emphasis"/>
    <w:basedOn w:val="DefaultParagraphFont"/>
    <w:uiPriority w:val="21"/>
    <w:qFormat/>
    <w:rsid w:val="008202A6"/>
    <w:rPr>
      <w:i/>
      <w:iCs/>
      <w:color w:val="2F5496" w:themeColor="accent1" w:themeShade="BF"/>
    </w:rPr>
  </w:style>
  <w:style w:type="paragraph" w:styleId="IntenseQuote">
    <w:name w:val="Intense Quote"/>
    <w:basedOn w:val="Normal"/>
    <w:next w:val="Normal"/>
    <w:link w:val="IntenseQuoteChar"/>
    <w:uiPriority w:val="30"/>
    <w:qFormat/>
    <w:rsid w:val="00820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2A6"/>
    <w:rPr>
      <w:i/>
      <w:iCs/>
      <w:color w:val="2F5496" w:themeColor="accent1" w:themeShade="BF"/>
    </w:rPr>
  </w:style>
  <w:style w:type="character" w:styleId="IntenseReference">
    <w:name w:val="Intense Reference"/>
    <w:basedOn w:val="DefaultParagraphFont"/>
    <w:uiPriority w:val="32"/>
    <w:qFormat/>
    <w:rsid w:val="008202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4348</Words>
  <Characters>24787</Characters>
  <Application>Microsoft Office Word</Application>
  <DocSecurity>0</DocSecurity>
  <Lines>206</Lines>
  <Paragraphs>58</Paragraphs>
  <ScaleCrop>false</ScaleCrop>
  <Company/>
  <LinksUpToDate>false</LinksUpToDate>
  <CharactersWithSpaces>29077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2026-08-09T18:01:00Z</dcterms:created>
  <dcterms:modified xsi:type="dcterms:W3CDTF">2026-08-09T18:01:00Z</dcterms:modified>
</cp:coreProperties>
</file>