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Arial" w:cs="Arial" w:eastAsia="Arial" w:hAnsi="Arial"/>
          <w:b/>
          <w:bCs/>
          <w:color w:val="1F4E79"/>
          <w:sz w:val="60"/>
          <w:szCs w:val="60"/>
        </w:rPr>
        <w:t xml:space="preserve">FarmaSys</w:t>
      </w:r>
    </w:p>
    <w:p>
      <w:pPr>
        <w:spacing w:after="500"/>
        <w:jc w:val="center"/>
      </w:pPr>
      <w:r>
        <w:rPr>
          <w:rFonts w:ascii="Arial" w:cs="Arial" w:eastAsia="Arial" w:hAnsi="Arial"/>
          <w:i/>
          <w:iCs/>
          <w:color w:val="2E75B6"/>
          <w:sz w:val="32"/>
          <w:szCs w:val="32"/>
        </w:rPr>
        <w:t xml:space="preserve">Plan de Finalización a Sistema Completo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Del 35% actual al 100% producción-ready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Versión 1.0 — Mayo 2026</w:t>
      </w:r>
    </w:p>
    <w:p>
      <w:pPr>
        <w:spacing w:before="1400"/>
        <w:jc w:val="center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Roadmap honesto, sin maquillaje:</w:t>
      </w:r>
    </w:p>
    <w:p>
      <w:pPr>
        <w:jc w:val="center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qué tienes, qué falta, cuánto cuesta cerrarlo.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Tabla de contenidos</w:t>
      </w:r>
    </w:p>
    <w:sdt>
      <w:sdtPr>
        <w:alias w:val="Tabla de contenido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Resumen Ejecutivo</w:t>
      </w:r>
    </w:p>
    <w:p>
      <w:pPr>
        <w:spacing w:after="60" w:before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Este documento es el plan honesto y consolidado para llevar FarmaSys desde su estado actual (frontend en ~85%, backend en 0%) hasta un sistema completo y producción-ready, instalable en una botica real.</w:t>
      </w:r>
    </w:p>
    <w:p>
      <w:pPr>
        <w:spacing w:after="60" w:before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No es una repetición del plan maestro. Su propósito es responder con claridad tres preguntas: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¿Qué piezas le faltan al sistema para considerarse completo?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¿Cuánto tiempo y trabajo cuesta cerrarlas?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¿En qué orden hacerlo para minimizar riesgo y maximizar valor?</w:t>
      </w:r>
    </w:p>
    <w:p>
      <w:pPr>
        <w:spacing w:after="60" w:before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La respuesta corta: faltan aproximadamente 4 a 6 meses de trabajo dedicado, distribuidos en 7 módulos operativos faltantes, el backend completo, y la integración con SUNAT. El detalle por fases está en la sección 7.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Estado Actual Honesto</w:t>
      </w:r>
    </w:p>
    <w:p>
      <w:pPr>
        <w:spacing w:after="60" w:before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Diagnóstico real al cierre de mayo de 2026, sin maquillaje: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9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Módulo / Capa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Avance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Notas honestas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Frontend — UI base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95%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Login, layouts, sidebar, header funcionando.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Frontend — POS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90%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Falta integrar SUNAT, recetas reales, control de caja.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Frontend — Clientes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95%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Modal nuevo/editar, validaciones, exportar CSV.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Frontend — Historial Ventas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90%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Filtros, anular con motivo, reimprimir, exportar.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Frontend — Usuarios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95%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Multi-rol, sucursal, reset password, generador.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Frontend — Dashboard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90%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KPIs y widgets derivados; sin datos históricos.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Frontend — Inventario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60%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Tabla y filtros listos; falta ingreso, ajustes, lotes.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Frontend — Configuración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30%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UI con datos mock; el botón "Guardar" no hace nada.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Frontend — Facturación electrónica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5%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Solo placeholder; depende del OSE elegido.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Frontend — Sucursales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80%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Vista de SUPER_ADMIN funciona; falta CRUD.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Frontend — Caja diaria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0%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existe el módulo.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Frontend — Recetas archivadas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0%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existe el módulo.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Frontend — Compras a proveedores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0%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existe el módulo.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Frontend — Devoluciones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0%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existe el módulo.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Frontend — Traslados entre suc.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0%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existe el módulo.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Backend completo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0%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existe ni un endpoint.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Integración SUNAT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0%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iniciada.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Hardware y despliegue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0%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iniciado.</w:t>
            </w:r>
          </w:p>
        </w:tc>
      </w:tr>
    </w:tbl>
    <w:p>
      <w:r>
        <w:t xml:space="preserve"/>
      </w:r>
    </w:p>
    <w:p>
      <w:pPr>
        <w:spacing w:after="60" w:before="60" w:line="30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Promedio ponderado: el sistema está aproximadamente al 35% de un producto completo.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 Definición de "Sistema Completo"</w:t>
      </w:r>
    </w:p>
    <w:p>
      <w:pPr>
        <w:spacing w:after="60" w:before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Para evitar discusiones futuras, fijemos qué significa "completo" en este contexto. Un sistema FarmaSys es completo cuando cumple TODOS estos criterios: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3.1 Operativo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Un cajero puede iniciar su turno, vender productos durante el día, cobrar con cualquier método de pago, y cerrar caja con arqueo de diferencias.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Un farmacéutico puede dispensar productos con receta, escanear o subir foto de la receta, y consultar el historial archivado.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Un almacenero puede registrar el ingreso de mercadería contra una orden de compra, hacer ajustes con motivo, y gestionar lotes con fechas de vencimiento.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Un administrador puede ver reportes financieros reales, configurar la empresa, gestionar usuarios y producir órdenes de compra.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Un dueño (SUPER_ADMIN) puede consolidar información de sus N sucursales y comparar rendimiento.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3.2 Legal y tributario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Las ventas se emiten como boletas o facturas electrónicas y se envían a SUNAT con CDR válido.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Los productos controlados se registran con receta archivada y trazabilidad.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El sistema cumple Ley 29733 de protección de datos personales.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3.3 Técnico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Todos los datos persisten en una base de datos real (PostgreSQL).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Backups automáticos diarios.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Despliegue reproducible con Docker.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Tiempos de respuesta menores a 500 ms en operaciones del POS.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Pruebas automatizadas sobre la lógica crítica (cálculo de IGV, FEFO, stock, anulaciones).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3.4 Comercial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Cliente puede usarlo todos los días sin parches manuales.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El soporte mensual del proveedor cubre actualizaciones SUNAT.</w:t>
      </w:r>
    </w:p>
    <w:p>
      <w:pPr>
        <w:spacing w:after="60" w:before="60" w:line="30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Mientras no se cumplan los puntos 3.1, 3.2 y 3.3, el sistema NO es completo.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4. Brecha Funcional — Módulos que Faltan</w:t>
      </w:r>
    </w:p>
    <w:p>
      <w:pPr>
        <w:spacing w:after="60" w:before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Estos son los módulos que aún no existen ni en mock y son indispensables para una botica real. Cada uno se describe con sus pantallas, flujos críticos y dependencias.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4.1 Apertura y Cierre de Caja Diaria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Por qué es crítico: </w:t>
      </w:r>
      <w:r>
        <w:rPr>
          <w:rFonts w:ascii="Arial" w:cs="Arial" w:eastAsia="Arial" w:hAnsi="Arial"/>
          <w:sz w:val="21"/>
          <w:szCs w:val="21"/>
        </w:rPr>
        <w:t xml:space="preserve">sin esto el cajero no puede empezar a trabajar formalmente, no hay control de diferencias, y los reportes financieros no cuadran.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Pantallas: </w:t>
      </w:r>
      <w:r>
        <w:rPr>
          <w:rFonts w:ascii="Arial" w:cs="Arial" w:eastAsia="Arial" w:hAnsi="Arial"/>
          <w:sz w:val="21"/>
          <w:szCs w:val="21"/>
        </w:rPr>
        <w:t xml:space="preserve">apertura de caja (monto inicial), durante el turno (resumen en vivo), cierre con arqueo (efectivo físico vs sistema), reporte de diferencia.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Modelo nuevo: </w:t>
      </w:r>
      <w:r>
        <w:rPr>
          <w:rFonts w:ascii="Arial" w:cs="Arial" w:eastAsia="Arial" w:hAnsi="Arial"/>
          <w:sz w:val="21"/>
          <w:szCs w:val="21"/>
        </w:rPr>
        <w:t xml:space="preserve">Caja, MovimientoCaja (ingresos, egresos, anulaciones, retiros de efectivo).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Tiempo estimado: </w:t>
      </w:r>
      <w:r>
        <w:rPr>
          <w:rFonts w:ascii="Arial" w:cs="Arial" w:eastAsia="Arial" w:hAnsi="Arial"/>
          <w:sz w:val="21"/>
          <w:szCs w:val="21"/>
        </w:rPr>
        <w:t xml:space="preserve">2 semanas (frontend + backend).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4.2 Recetas Médicas Archivadas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Por qué es crítico: </w:t>
      </w:r>
      <w:r>
        <w:rPr>
          <w:rFonts w:ascii="Arial" w:cs="Arial" w:eastAsia="Arial" w:hAnsi="Arial"/>
          <w:sz w:val="21"/>
          <w:szCs w:val="21"/>
        </w:rPr>
        <w:t xml:space="preserve">es obligación legal archivar las recetas de productos controlados y antibióticos. Sin esto, la botica está en infracción.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Pantallas: </w:t>
      </w:r>
      <w:r>
        <w:rPr>
          <w:rFonts w:ascii="Arial" w:cs="Arial" w:eastAsia="Arial" w:hAnsi="Arial"/>
          <w:sz w:val="21"/>
          <w:szCs w:val="21"/>
        </w:rPr>
        <w:t xml:space="preserve">registro de receta al vender (datos del médico, CMP, productos prescritos, foto/escaneo), consulta histórica filtrable, asociación automática a ventas.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Modelo nuevo: </w:t>
      </w:r>
      <w:r>
        <w:rPr>
          <w:rFonts w:ascii="Arial" w:cs="Arial" w:eastAsia="Arial" w:hAnsi="Arial"/>
          <w:sz w:val="21"/>
          <w:szCs w:val="21"/>
        </w:rPr>
        <w:t xml:space="preserve">Receta, ItemReceta, almacenamiento de imagen en S3 / MinIO.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Tiempo estimado: </w:t>
      </w:r>
      <w:r>
        <w:rPr>
          <w:rFonts w:ascii="Arial" w:cs="Arial" w:eastAsia="Arial" w:hAnsi="Arial"/>
          <w:sz w:val="21"/>
          <w:szCs w:val="21"/>
        </w:rPr>
        <w:t xml:space="preserve">1.5 semanas.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4.3 Compras a Proveedores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Por qué es crítico: </w:t>
      </w:r>
      <w:r>
        <w:rPr>
          <w:rFonts w:ascii="Arial" w:cs="Arial" w:eastAsia="Arial" w:hAnsi="Arial"/>
          <w:sz w:val="21"/>
          <w:szCs w:val="21"/>
        </w:rPr>
        <w:t xml:space="preserve">el almacenero recibe productos a diario y necesita registrarlos contra una orden de compra para controlar precios, cantidades y proveedores.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Pantallas: </w:t>
      </w:r>
      <w:r>
        <w:rPr>
          <w:rFonts w:ascii="Arial" w:cs="Arial" w:eastAsia="Arial" w:hAnsi="Arial"/>
          <w:sz w:val="21"/>
          <w:szCs w:val="21"/>
        </w:rPr>
        <w:t xml:space="preserve">CRUD de proveedores, creación de órdenes de compra, recepción de mercadería (parcial o total), validación contra orden, generación de lotes.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Modelo nuevo: </w:t>
      </w:r>
      <w:r>
        <w:rPr>
          <w:rFonts w:ascii="Arial" w:cs="Arial" w:eastAsia="Arial" w:hAnsi="Arial"/>
          <w:sz w:val="21"/>
          <w:szCs w:val="21"/>
        </w:rPr>
        <w:t xml:space="preserve">Proveedor, OrdenCompra, OrdenCompraDetalle, RecepcionMercaderia.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Tiempo estimado: </w:t>
      </w:r>
      <w:r>
        <w:rPr>
          <w:rFonts w:ascii="Arial" w:cs="Arial" w:eastAsia="Arial" w:hAnsi="Arial"/>
          <w:sz w:val="21"/>
          <w:szCs w:val="21"/>
        </w:rPr>
        <w:t xml:space="preserve">3 semanas.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4.4 Devoluciones y Notas de Crédito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Por qué es crítico: </w:t>
      </w:r>
      <w:r>
        <w:rPr>
          <w:rFonts w:ascii="Arial" w:cs="Arial" w:eastAsia="Arial" w:hAnsi="Arial"/>
          <w:sz w:val="21"/>
          <w:szCs w:val="21"/>
        </w:rPr>
        <w:t xml:space="preserve">los clientes devuelven productos. Sin un flujo formal, el inventario y la contabilidad se desbalancean.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Pantallas: </w:t>
      </w:r>
      <w:r>
        <w:rPr>
          <w:rFonts w:ascii="Arial" w:cs="Arial" w:eastAsia="Arial" w:hAnsi="Arial"/>
          <w:sz w:val="21"/>
          <w:szCs w:val="21"/>
        </w:rPr>
        <w:t xml:space="preserve">búsqueda de venta original, selección de items a devolver, motivo, generación de nota de crédito electrónica (SUNAT), reintegro al stock.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Modelo nuevo: </w:t>
      </w:r>
      <w:r>
        <w:rPr>
          <w:rFonts w:ascii="Arial" w:cs="Arial" w:eastAsia="Arial" w:hAnsi="Arial"/>
          <w:sz w:val="21"/>
          <w:szCs w:val="21"/>
        </w:rPr>
        <w:t xml:space="preserve">Devolucion, ItemDevolucion, NotaCredito (vinculada a SUNAT).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Tiempo estimado: </w:t>
      </w:r>
      <w:r>
        <w:rPr>
          <w:rFonts w:ascii="Arial" w:cs="Arial" w:eastAsia="Arial" w:hAnsi="Arial"/>
          <w:sz w:val="21"/>
          <w:szCs w:val="21"/>
        </w:rPr>
        <w:t xml:space="preserve">2 semanas.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4.5 Traslados entre Sucursales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Por qué es crítico: </w:t>
      </w:r>
      <w:r>
        <w:rPr>
          <w:rFonts w:ascii="Arial" w:cs="Arial" w:eastAsia="Arial" w:hAnsi="Arial"/>
          <w:sz w:val="21"/>
          <w:szCs w:val="21"/>
        </w:rPr>
        <w:t xml:space="preserve">cuando una botica se queda sin stock de algo que tiene otra, hay que poder transferirlo formalmente con trazabilidad.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Pantallas: </w:t>
      </w:r>
      <w:r>
        <w:rPr>
          <w:rFonts w:ascii="Arial" w:cs="Arial" w:eastAsia="Arial" w:hAnsi="Arial"/>
          <w:sz w:val="21"/>
          <w:szCs w:val="21"/>
        </w:rPr>
        <w:t xml:space="preserve">solicitud de traslado, despacho desde origen, recepción en destino, ajuste de stock en ambas sucursales.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Modelo nuevo: </w:t>
      </w:r>
      <w:r>
        <w:rPr>
          <w:rFonts w:ascii="Arial" w:cs="Arial" w:eastAsia="Arial" w:hAnsi="Arial"/>
          <w:sz w:val="21"/>
          <w:szCs w:val="21"/>
        </w:rPr>
        <w:t xml:space="preserve">TrasladoStock, ItemTraslado, estados (SOLICITADO, EN_TRANSITO, RECIBIDO, CANCELADO).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Tiempo estimado: </w:t>
      </w:r>
      <w:r>
        <w:rPr>
          <w:rFonts w:ascii="Arial" w:cs="Arial" w:eastAsia="Arial" w:hAnsi="Arial"/>
          <w:sz w:val="21"/>
          <w:szCs w:val="21"/>
        </w:rPr>
        <w:t xml:space="preserve">1.5 semanas.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4.6 Productos Controlados (DIGEMID)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Por qué es crítico: </w:t>
      </w:r>
      <w:r>
        <w:rPr>
          <w:rFonts w:ascii="Arial" w:cs="Arial" w:eastAsia="Arial" w:hAnsi="Arial"/>
          <w:sz w:val="21"/>
          <w:szCs w:val="21"/>
        </w:rPr>
        <w:t xml:space="preserve">los psicotrópicos y estupefacientes tienen un libro especial obligatorio. Sin esto la botica no puede vender controlados.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Pantallas: </w:t>
      </w:r>
      <w:r>
        <w:rPr>
          <w:rFonts w:ascii="Arial" w:cs="Arial" w:eastAsia="Arial" w:hAnsi="Arial"/>
          <w:sz w:val="21"/>
          <w:szCs w:val="21"/>
        </w:rPr>
        <w:t xml:space="preserve">marcado especial en el catálogo, validación en POS (exige DNI cliente + receta), libro especial exportable a Excel/PDF para auditorías.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Tiempo estimado: </w:t>
      </w:r>
      <w:r>
        <w:rPr>
          <w:rFonts w:ascii="Arial" w:cs="Arial" w:eastAsia="Arial" w:hAnsi="Arial"/>
          <w:sz w:val="21"/>
          <w:szCs w:val="21"/>
        </w:rPr>
        <w:t xml:space="preserve">1 semana (depende del POS existente que ya marca productos con flag controlado).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4.7 Reportes Operativos y Financieros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Por qué es crítico: </w:t>
      </w:r>
      <w:r>
        <w:rPr>
          <w:rFonts w:ascii="Arial" w:cs="Arial" w:eastAsia="Arial" w:hAnsi="Arial"/>
          <w:sz w:val="21"/>
          <w:szCs w:val="21"/>
        </w:rPr>
        <w:t xml:space="preserve">el dueño y el contador necesitan datos para tomar decisiones y cumplir con SUNAT.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Reportes mínimos: </w:t>
      </w:r>
      <w:r>
        <w:rPr>
          <w:rFonts w:ascii="Arial" w:cs="Arial" w:eastAsia="Arial" w:hAnsi="Arial"/>
          <w:sz w:val="21"/>
          <w:szCs w:val="21"/>
        </w:rPr>
        <w:t xml:space="preserve">kardex valorizado por producto, márgenes brutos por categoría, ranking de productos por periodo, mermas y vencimientos, reporte de caja diaria, ventas por método de pago, libro de compras y ventas para contabilidad.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Tiempo estimado: </w:t>
      </w:r>
      <w:r>
        <w:rPr>
          <w:rFonts w:ascii="Arial" w:cs="Arial" w:eastAsia="Arial" w:hAnsi="Arial"/>
          <w:sz w:val="21"/>
          <w:szCs w:val="21"/>
        </w:rPr>
        <w:t xml:space="preserve">3 semanas (varias pantallas + lógica de cálculo + exportadores).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4.8 Inventario — Completar pestaña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Estado: </w:t>
      </w:r>
      <w:r>
        <w:rPr>
          <w:rFonts w:ascii="Arial" w:cs="Arial" w:eastAsia="Arial" w:hAnsi="Arial"/>
          <w:sz w:val="21"/>
          <w:szCs w:val="21"/>
        </w:rPr>
        <w:t xml:space="preserve">al 60%. Falta modal de nuevo ingreso de mercadería, ajustes de stock (mermas, conteos físicos), gestión visual de lotes y vencimientos.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Tiempo estimado: </w:t>
      </w:r>
      <w:r>
        <w:rPr>
          <w:rFonts w:ascii="Arial" w:cs="Arial" w:eastAsia="Arial" w:hAnsi="Arial"/>
          <w:sz w:val="21"/>
          <w:szCs w:val="21"/>
        </w:rPr>
        <w:t xml:space="preserve">1.5 semanas.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4.9 Configuración — Implementar guardado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Estado: </w:t>
      </w:r>
      <w:r>
        <w:rPr>
          <w:rFonts w:ascii="Arial" w:cs="Arial" w:eastAsia="Arial" w:hAnsi="Arial"/>
          <w:sz w:val="21"/>
          <w:szCs w:val="21"/>
        </w:rPr>
        <w:t xml:space="preserve">al 30%. UI lista pero sin lógica de guardado.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Secciones a implementar: </w:t>
      </w:r>
      <w:r>
        <w:rPr>
          <w:rFonts w:ascii="Arial" w:cs="Arial" w:eastAsia="Arial" w:hAnsi="Arial"/>
          <w:sz w:val="21"/>
          <w:szCs w:val="21"/>
        </w:rPr>
        <w:t xml:space="preserve">datos de empresa, comprobantes electrónicos, impuestos, POS/caja, fidelización, alertas, seguridad, apariencia.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Tiempo estimado: </w:t>
      </w:r>
      <w:r>
        <w:rPr>
          <w:rFonts w:ascii="Arial" w:cs="Arial" w:eastAsia="Arial" w:hAnsi="Arial"/>
          <w:sz w:val="21"/>
          <w:szCs w:val="21"/>
        </w:rPr>
        <w:t xml:space="preserve">1.5 semanas.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5. Brecha Técnica — El Backend</w:t>
      </w:r>
    </w:p>
    <w:p>
      <w:pPr>
        <w:spacing w:after="60" w:before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Esta es la brecha más grande del proyecto: el backend no existe. Sin él, todo lo demás es mock.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5.1 Alcance del backend</w:t>
      </w:r>
    </w:p>
    <w:p>
      <w:pPr>
        <w:spacing w:after="60" w:before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Siguiendo el plan de backend ya redactado, el sistema requiere: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Proyecto Spring Boot 3 con estructura modular por dominios.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PostgreSQL 16 en Docker.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Migraciones con Flyway versionadas.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Autenticación JWT con refresh tokens y roles jerárquicos.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Aproximadamente 50 endpoints REST cubriendo todos los módulos.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Manejador global de excepciones con formato { mensaje, codigo, timestamp }.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CORS configurado para http://localhost:4200 y dominio de producción.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OpenAPI/Swagger autogenerado.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Pruebas unitarias e integración con Testcontainers.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5.2 Tiempo estimado del backend completo</w:t>
      </w:r>
    </w:p>
    <w:p>
      <w:pPr>
        <w:spacing w:after="60" w:before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Distribuido en las fases ya planificadas: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Fase B0 — Cimientos: 3-4 días.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Fase B1 — Autenticación y multi-sucursal: 1 semana.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Fase B2 — Catálogo, Inventario y Compras: 3 semanas.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Fase B3 — POS, Ventas y Caja: 3 semanas.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Fase B4 — Clientes, Recetas y Devoluciones: 2 semanas.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Fase B5 — Reportes y Hardening: 2 semanas.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Fase B6 — Despliegue piloto y ajustes: 1 semana.</w:t>
      </w:r>
    </w:p>
    <w:p>
      <w:pPr>
        <w:spacing w:after="60" w:before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Total backend: 12 a 14 semanas (3 a 3.5 meses) trabajando dedicado.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6. Integraciones y Despliegue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6.1 Facturación Electrónica SUNAT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Decisión clave: </w:t>
      </w:r>
      <w:r>
        <w:rPr>
          <w:rFonts w:ascii="Arial" w:cs="Arial" w:eastAsia="Arial" w:hAnsi="Arial"/>
          <w:sz w:val="21"/>
          <w:szCs w:val="21"/>
        </w:rPr>
        <w:t xml:space="preserve">elegir un OSE certificado. Recomendado para arrancar: Nubefact (API simple, pago por documento).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Implementación: </w:t>
      </w:r>
      <w:r>
        <w:rPr>
          <w:rFonts w:ascii="Arial" w:cs="Arial" w:eastAsia="Arial" w:hAnsi="Arial"/>
          <w:sz w:val="21"/>
          <w:szCs w:val="21"/>
        </w:rPr>
        <w:t xml:space="preserve">integrar el envío de boletas, facturas, notas de crédito y comunicaciones de baja al OSE. Manejar respuestas CDR y reintentos.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Tiempo estimado: </w:t>
      </w:r>
      <w:r>
        <w:rPr>
          <w:rFonts w:ascii="Arial" w:cs="Arial" w:eastAsia="Arial" w:hAnsi="Arial"/>
          <w:sz w:val="21"/>
          <w:szCs w:val="21"/>
        </w:rPr>
        <w:t xml:space="preserve">3-4 semanas (incluye certificación inicial y pruebas).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6.2 Hardware en sucursal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Equipos: </w:t>
      </w:r>
      <w:r>
        <w:rPr>
          <w:rFonts w:ascii="Arial" w:cs="Arial" w:eastAsia="Arial" w:hAnsi="Arial"/>
          <w:sz w:val="21"/>
          <w:szCs w:val="21"/>
        </w:rPr>
        <w:t xml:space="preserve">PC o laptop, impresora térmica 80mm, lector de código de barras USB, cajón monedero.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Configuración: </w:t>
      </w:r>
      <w:r>
        <w:rPr>
          <w:rFonts w:ascii="Arial" w:cs="Arial" w:eastAsia="Arial" w:hAnsi="Arial"/>
          <w:sz w:val="21"/>
          <w:szCs w:val="21"/>
        </w:rPr>
        <w:t xml:space="preserve">asesorar al cliente sobre qué comprar, instalar drivers, validar impresión en el POS, hacer prueba de venta end-to-end.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Tiempo estimado: </w:t>
      </w:r>
      <w:r>
        <w:rPr>
          <w:rFonts w:ascii="Arial" w:cs="Arial" w:eastAsia="Arial" w:hAnsi="Arial"/>
          <w:sz w:val="21"/>
          <w:szCs w:val="21"/>
        </w:rPr>
        <w:t xml:space="preserve">0.5 días por sucursal en sitio (5 sucursales = 3 días en Huancayo).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6.3 Despliegue de producción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Opciones: </w:t>
      </w:r>
      <w:r>
        <w:rPr>
          <w:rFonts w:ascii="Arial" w:cs="Arial" w:eastAsia="Arial" w:hAnsi="Arial"/>
          <w:sz w:val="21"/>
          <w:szCs w:val="21"/>
        </w:rPr>
        <w:t xml:space="preserve">VPS en la nube (Hetzner, DigitalOcean, AWS Lightsail) o servidor on-premise en la sede principal del cliente.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Recomendación: </w:t>
      </w:r>
      <w:r>
        <w:rPr>
          <w:rFonts w:ascii="Arial" w:cs="Arial" w:eastAsia="Arial" w:hAnsi="Arial"/>
          <w:sz w:val="21"/>
          <w:szCs w:val="21"/>
        </w:rPr>
        <w:t xml:space="preserve">VPS en la nube — más fácil de administrar remotamente, backups en proveedor cloud, no dependes de la calidad del internet de la sucursal del cliente.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Implementación: </w:t>
      </w:r>
      <w:r>
        <w:rPr>
          <w:rFonts w:ascii="Arial" w:cs="Arial" w:eastAsia="Arial" w:hAnsi="Arial"/>
          <w:sz w:val="21"/>
          <w:szCs w:val="21"/>
        </w:rPr>
        <w:t xml:space="preserve">Docker Compose con backend + PostgreSQL + Nginx, dominio con SSL, backups automáticos diarios a S3 / Backblaze, monitoreo con UptimeRobot + Sentry.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Tiempo estimado: </w:t>
      </w:r>
      <w:r>
        <w:rPr>
          <w:rFonts w:ascii="Arial" w:cs="Arial" w:eastAsia="Arial" w:hAnsi="Arial"/>
          <w:sz w:val="21"/>
          <w:szCs w:val="21"/>
        </w:rPr>
        <w:t xml:space="preserve">1 semana.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7. Roadmap Consolidado por Fases</w:t>
      </w:r>
    </w:p>
    <w:p>
      <w:pPr>
        <w:spacing w:after="60" w:before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Las fases están pensadas para entregar valor temprano y minimizar riesgo. Cada fase deja el sistema en un estado verificable.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7.1 Fase 1 — Cierre del frontend (4 semanas)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Completar Configuración con guardado.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Completar Inventario con ingresos y ajustes.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Diseñar pantallas faltantes (Caja, Recetas, Compras, Devoluciones, Traslados) — UI con mocks.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Frontend al 100% para demo robusta al cliente.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7.2 Fase 2 — Backend — núcleo operativo (6 semanas)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Setup proyecto Spring Boot, PostgreSQL, Flyway, CORS, manejador de errores.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Autenticación JWT, usuarios, roles, sucursales.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Catálogo, lotes, inventario completo con kardex.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Compras a proveedores.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Conectar frontend de Login, Inventario y Compras al backend real.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7.3 Fase 3 — Backend — ventas y caja (5 semanas)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Endpoints de venta con validación, FEFO, descuento de stock.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Apertura y cierre de caja con arqueo.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Devoluciones y notas de crédito.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Traslados entre sucursales.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Conectar POS, Historial de Ventas y módulos nuevos al backend.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7.4 Fase 4 — SUNAT y Recetas (4 semanas)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Integración con OSE (Nubefact).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Emisión real de boletas, facturas y notas de crédito.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Módulo de recetas con upload de imagen.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Productos controlados con libro especial.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Pruebas con ambiente de homologación SUNAT.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7.5 Fase 5 — Reportes y hardening (3 semanas)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Reportes operativos y financieros completos.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Pruebas automatizadas en lógica crítica.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Optimización de consultas e índices.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Pruebas de carga.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Documentación operativa para el cliente.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7.6 Fase 6 — Despliegue e implementación (3 semanas)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Setup del servidor de producción (VPS, Docker Compose, SSL).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Migración del catálogo y datos iniciales.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Viaje a Huancayo: configuración de hardware en las 5 sucursales.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Capacitación al personal por rol.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Acompañamiento on-site del go-live.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8. Estimación de Esfuerzo y Costo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8.1 Tiempo total</w:t>
      </w:r>
    </w:p>
    <w:p>
      <w:pPr>
        <w:spacing w:after="60" w:before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Sumando las 6 fases del roadmap: 25 semanas, equivalentes a aproximadamente 6 meses de trabajo dedicado por una persona, o 4 meses si se trabaja con apoyo parcial de un junior.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8.2 Costo aproximado para el cliente</w:t>
      </w:r>
    </w:p>
    <w:p>
      <w:pPr>
        <w:spacing w:after="60" w:before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Asumiendo el modelo de venta única discutido (S/ 30,000 – 50,000 para el sistema + S/ 18,000 – 28,000 de implementación + S/ 3,000 – 5,000 de viáticos), el costo total para el cliente de Huancayo sería de aproximadamente S/ 50,000 – 80,000.</w:t>
      </w:r>
    </w:p>
    <w:p>
      <w:pPr>
        <w:spacing w:after="60" w:before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Con contrato anual de soporte por sucursal posterior (S/ 9,000 – 11,000 al año para 5 boticas), se mantiene un ingreso recurrente vivo.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8.3 Forma de pago recomendada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20% al firmar el contrato.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Cuotas mensuales durante 6 meses (S/ 8,000 – 10,000/mes según monto final).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20% final al go-live.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9. Hitos de Validación</w:t>
      </w:r>
    </w:p>
    <w:p>
      <w:pPr>
        <w:spacing w:after="60" w:before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Después de cada fase, el cliente debe poder validar concretamente lo siguiente: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Fin de Fase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Lo que el cliente puede hacer / ver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Fase 1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 TODAS las pantallas funcionando con datos mock. Demo robusta para tomar la decisión final.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Fase 2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Puede crear su catálogo real, registrar compras, ingresar mercadería, gestionar usuarios.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Fase 3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Cajeros pueden vender de verdad y todo se guarda. Caja diaria funciona. Devoluciones formales.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Fase 4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Las ventas se emiten a SUNAT con CDR válido. Receta archivada. Cumple normativa.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Fase 5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Reportes financieros reales para el contador. Sistema estable y rápido.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Fase 6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Cinco sucursales operando en vivo con el sistema. Personal capacitado. Cliente autosuficiente.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10. Riesgos y Mitigaciones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Riesgo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Mitigación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Subestimar tiempos por sobre-confianza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Revisar avance cada 2 semanas; ajustar fechas con transparencia al cliente.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OSE de SUNAT con caídas o cambios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Definir SLA con el OSE; mantener un OSE alternativo como plan B.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Cliente cambia requisitos a mitad del proyecto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Cláusula de change request con cotización por hora; documentar todo cambio.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Hardware del cliente no compatible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Visita técnica de descubrimiento antes de cotizar; lista clara de equipos válidos.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Falta de tiempo para terminar fase técnica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Considerar contratar un junior part-time para acelerar Fases 2-3.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Cliente quiere usar antes de tener todo listo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Definir MVP funcional al final de Fase 3 (sin SUNAT) para uso interno.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Pérdida de datos en producción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Backups automáticos diarios desde día 1 + replicación opcional.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11. Próximos Pasos Inmediatos</w:t>
      </w:r>
    </w:p>
    <w:p>
      <w:pPr>
        <w:spacing w:after="60" w:before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Para empezar a ejecutar este plan sin retrasos: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Validar este plan internamente y firmar como línea base v1.0.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Cerrar la cotización formal al cliente de Huancayo con el modelo de venta única + contrato anual de soporte.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Iniciar Fase 1 (cierre del frontend) y simultáneamente preparar el repositorio del backend con la estructura de la Fase 0 del plan de backend.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Agendar la visita técnica a Huancayo (cuando arranque la Fase 6 — sin urgencia ahora).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Decidir el OSE para facturación electrónica antes del inicio de la Fase 4.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Constituir la empresa (SAC o EIRL) si todavía no se hizo — para emitir factura formal al cliente.</w:t>
      </w:r>
    </w:p>
    <w:p>
      <w:r>
        <w:t xml:space="preserve"/>
      </w:r>
    </w:p>
    <w:p>
      <w:pPr>
        <w:spacing w:after="60" w:before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Una vez completadas estas 6 acciones, el camino está libre para ejecutar el roadmap sin sorpresas.</w:t>
      </w:r>
    </w:p>
    <w:p>
      <w:r>
        <w:t xml:space="preserve"/>
      </w:r>
    </w:p>
    <w:p>
      <w:pPr>
        <w:spacing w:after="60" w:before="60" w:line="300"/>
        <w:jc w:val="both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Aprobado por: ____________________________     Fecha: ____________________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Página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de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FarmaSys — Plan de Finalización</w:t>
    </w:r>
    <w:r>
      <w:rPr>
        <w:rFonts w:ascii="Arial" w:cs="Arial" w:eastAsia="Arial" w:hAnsi="Arial"/>
        <w:color w:val="666666"/>
        <w:sz w:val="18"/>
        <w:szCs w:val="18"/>
      </w:rPr>
      <w:t xml:space="preserve">	v1.0 · Mayo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20" w:before="36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50" w:before="260"/>
      <w:outlineLvl w:val="1"/>
    </w:pPr>
    <w:rPr>
      <w:rFonts w:ascii="Arial" w:cs="Arial" w:eastAsia="Arial" w:hAnsi="Arial"/>
      <w:b/>
      <w:bCs/>
      <w:color w:val="1F4E79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FarmaSys — Plan de Finalización</dc:title>
  <dc:creator>Claude</dc:creator>
  <dc:description>Roadmap consolidado para llevar el sistema al 100%</dc:description>
  <cp:lastModifiedBy>Un-named</cp:lastModifiedBy>
  <cp:revision>1</cp:revision>
  <dcterms:created xsi:type="dcterms:W3CDTF">2026-06-10T07:03:22.734Z</dcterms:created>
  <dcterms:modified xsi:type="dcterms:W3CDTF">2026-06-10T07:03:22.739Z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