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45A" w:rsidRDefault="00AD645A">
      <w:pPr>
        <w:widowControl w:val="0"/>
        <w:rPr>
          <w:rFonts w:ascii="Arial" w:eastAsia="Arial" w:hAnsi="Arial" w:cs="Arial"/>
          <w:b/>
        </w:rPr>
      </w:pPr>
    </w:p>
    <w:p w:rsidR="00AD645A" w:rsidRDefault="00AD645A">
      <w:pPr>
        <w:widowControl w:val="0"/>
        <w:rPr>
          <w:rFonts w:ascii="Arial" w:eastAsia="Arial" w:hAnsi="Arial" w:cs="Arial"/>
          <w:b/>
        </w:rPr>
      </w:pPr>
    </w:p>
    <w:p w:rsidR="00AD645A" w:rsidRDefault="00AD645A">
      <w:pPr>
        <w:widowControl w:val="0"/>
        <w:rPr>
          <w:rFonts w:ascii="Arial" w:eastAsia="Arial" w:hAnsi="Arial" w:cs="Arial"/>
          <w:b/>
        </w:rPr>
      </w:pPr>
    </w:p>
    <w:p w:rsidR="00AD645A" w:rsidRDefault="00AD645A">
      <w:pPr>
        <w:widowControl w:val="0"/>
        <w:rPr>
          <w:rFonts w:ascii="Arial" w:eastAsia="Arial" w:hAnsi="Arial" w:cs="Arial"/>
          <w:b/>
        </w:rPr>
      </w:pPr>
    </w:p>
    <w:p w:rsidR="00AD645A" w:rsidRDefault="00AD645A">
      <w:pPr>
        <w:widowControl w:val="0"/>
        <w:rPr>
          <w:rFonts w:ascii="Arial" w:eastAsia="Arial" w:hAnsi="Arial" w:cs="Arial"/>
          <w:b/>
        </w:rPr>
      </w:pPr>
      <w:bookmarkStart w:id="0" w:name="_gjdgxs" w:colFirst="0" w:colLast="0"/>
      <w:bookmarkEnd w:id="0"/>
    </w:p>
    <w:p w:rsidR="00AD645A" w:rsidRDefault="00A876D3">
      <w:pPr>
        <w:widowControl w:val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fr-CA"/>
        </w:rPr>
        <w:drawing>
          <wp:inline distT="114300" distB="114300" distL="114300" distR="114300">
            <wp:extent cx="3657600" cy="3657600"/>
            <wp:effectExtent l="0" t="0" r="0" b="0"/>
            <wp:docPr id="3" name="image6.png" descr="pfp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pfp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645A" w:rsidRDefault="00AD645A">
      <w:pPr>
        <w:widowControl w:val="0"/>
        <w:rPr>
          <w:rFonts w:ascii="Arial" w:eastAsia="Arial" w:hAnsi="Arial" w:cs="Arial"/>
        </w:rPr>
      </w:pPr>
    </w:p>
    <w:p w:rsidR="00AD645A" w:rsidRDefault="00A876D3">
      <w:pPr>
        <w:widowControl w:val="0"/>
        <w:jc w:val="center"/>
      </w:pPr>
      <w:r>
        <w:rPr>
          <w:b/>
          <w:color w:val="42BF8B"/>
          <w:sz w:val="120"/>
          <w:szCs w:val="120"/>
        </w:rPr>
        <w:t>Phore</w:t>
      </w:r>
    </w:p>
    <w:p w:rsidR="00AD645A" w:rsidRDefault="00AD645A">
      <w:pPr>
        <w:widowControl w:val="0"/>
        <w:jc w:val="center"/>
      </w:pPr>
    </w:p>
    <w:p w:rsidR="00AD645A" w:rsidRDefault="00A876D3">
      <w:pPr>
        <w:widowControl w:val="0"/>
        <w:spacing w:line="276" w:lineRule="auto"/>
        <w:jc w:val="center"/>
        <w:rPr>
          <w:color w:val="999999"/>
        </w:rPr>
      </w:pPr>
      <w:r>
        <w:rPr>
          <w:color w:val="999999"/>
        </w:rPr>
        <w:t>Proof-Of-Stake 3.0 privacy-based cryptocurrency with ZeroCoin Protocol</w:t>
      </w:r>
    </w:p>
    <w:p w:rsidR="00AD645A" w:rsidRDefault="00A876D3">
      <w:pPr>
        <w:widowControl w:val="0"/>
        <w:spacing w:line="276" w:lineRule="auto"/>
        <w:jc w:val="center"/>
        <w:rPr>
          <w:color w:val="999999"/>
        </w:rPr>
      </w:pPr>
      <w:r>
        <w:rPr>
          <w:color w:val="999999"/>
        </w:rPr>
        <w:t>November 7, 2017</w:t>
      </w:r>
    </w:p>
    <w:p w:rsidR="00AD645A" w:rsidRDefault="00AD645A">
      <w:pPr>
        <w:widowControl w:val="0"/>
        <w:jc w:val="center"/>
        <w:rPr>
          <w:rFonts w:ascii="Arial" w:eastAsia="Arial" w:hAnsi="Arial" w:cs="Arial"/>
          <w:b/>
        </w:rPr>
      </w:pPr>
    </w:p>
    <w:p w:rsidR="00AD645A" w:rsidRDefault="00AD645A">
      <w:pPr>
        <w:pStyle w:val="Heading1"/>
        <w:widowControl w:val="0"/>
        <w:rPr>
          <w:rFonts w:ascii="Roboto Light" w:eastAsia="Roboto Light" w:hAnsi="Roboto Light" w:cs="Roboto Light"/>
          <w:b w:val="0"/>
          <w:color w:val="38761D"/>
        </w:rPr>
      </w:pPr>
      <w:bookmarkStart w:id="1" w:name="_q4018zu0q6ng" w:colFirst="0" w:colLast="0"/>
      <w:bookmarkEnd w:id="1"/>
    </w:p>
    <w:p w:rsidR="00AD645A" w:rsidRDefault="00A876D3">
      <w:pPr>
        <w:pStyle w:val="Heading1"/>
        <w:widowControl w:val="0"/>
        <w:rPr>
          <w:rFonts w:ascii="Roboto Light" w:eastAsia="Roboto Light" w:hAnsi="Roboto Light" w:cs="Roboto Light"/>
          <w:b w:val="0"/>
          <w:color w:val="38761D"/>
        </w:rPr>
      </w:pPr>
      <w:bookmarkStart w:id="2" w:name="_5h35b9sknnp1" w:colFirst="0" w:colLast="0"/>
      <w:bookmarkEnd w:id="2"/>
      <w:r>
        <w:br w:type="page"/>
      </w:r>
    </w:p>
    <w:p w:rsidR="00AD645A" w:rsidRDefault="00A876D3">
      <w:pPr>
        <w:pStyle w:val="Heading1"/>
        <w:widowControl w:val="0"/>
        <w:rPr>
          <w:rFonts w:ascii="Roboto Light" w:eastAsia="Roboto Light" w:hAnsi="Roboto Light" w:cs="Roboto Light"/>
          <w:b w:val="0"/>
          <w:color w:val="38761D"/>
        </w:rPr>
      </w:pPr>
      <w:bookmarkStart w:id="3" w:name="_tsg8bj8xtnnj" w:colFirst="0" w:colLast="0"/>
      <w:bookmarkEnd w:id="3"/>
      <w:r>
        <w:rPr>
          <w:rFonts w:ascii="Roboto Light" w:eastAsia="Roboto Light" w:hAnsi="Roboto Light" w:cs="Roboto Light"/>
          <w:b w:val="0"/>
          <w:color w:val="38761D"/>
        </w:rPr>
        <w:lastRenderedPageBreak/>
        <w:t xml:space="preserve">Introduction </w:t>
      </w:r>
    </w:p>
    <w:p w:rsidR="00AD645A" w:rsidRDefault="00A876D3">
      <w:pPr>
        <w:pStyle w:val="Heading3"/>
        <w:jc w:val="center"/>
        <w:rPr>
          <w:rFonts w:ascii="Roboto" w:eastAsia="Roboto" w:hAnsi="Roboto" w:cs="Roboto"/>
          <w:b w:val="0"/>
          <w:color w:val="38761D"/>
        </w:rPr>
      </w:pPr>
      <w:bookmarkStart w:id="4" w:name="_aabac6fop4rz" w:colFirst="0" w:colLast="0"/>
      <w:bookmarkEnd w:id="4"/>
      <w:r>
        <w:rPr>
          <w:rFonts w:ascii="Roboto" w:eastAsia="Roboto" w:hAnsi="Roboto" w:cs="Roboto"/>
          <w:b w:val="0"/>
          <w:color w:val="38761D"/>
        </w:rPr>
        <w:t>What is Phore?</w:t>
      </w:r>
    </w:p>
    <w:p w:rsidR="00AD645A" w:rsidRDefault="00A876D3">
      <w:r>
        <w:t>Phore is a digital privacy cryptocurrency with a focus on sustainable development and growth. Phore uses Proof of Stake and Master nodes to secure the network and provide for a deep level of privacy and security. Phore has relatively fast block times compa</w:t>
      </w:r>
      <w:r>
        <w:t>red with Bitcoin and low transaction fees.</w:t>
      </w:r>
    </w:p>
    <w:p w:rsidR="00AD645A" w:rsidRDefault="00AD645A"/>
    <w:p w:rsidR="00AD645A" w:rsidRDefault="00A876D3">
      <w:pPr>
        <w:pStyle w:val="Heading3"/>
        <w:widowControl w:val="0"/>
        <w:jc w:val="center"/>
        <w:rPr>
          <w:rFonts w:ascii="Roboto" w:eastAsia="Roboto" w:hAnsi="Roboto" w:cs="Roboto"/>
          <w:b w:val="0"/>
          <w:color w:val="38761D"/>
        </w:rPr>
      </w:pPr>
      <w:bookmarkStart w:id="5" w:name="_1tbe7l1yoq0" w:colFirst="0" w:colLast="0"/>
      <w:bookmarkEnd w:id="5"/>
      <w:r>
        <w:rPr>
          <w:rFonts w:ascii="Roboto" w:eastAsia="Roboto" w:hAnsi="Roboto" w:cs="Roboto"/>
          <w:b w:val="0"/>
          <w:color w:val="38761D"/>
        </w:rPr>
        <w:t>Coin Information</w:t>
      </w:r>
    </w:p>
    <w:p w:rsidR="00AD645A" w:rsidRDefault="00A876D3">
      <w:pPr>
        <w:widowControl w:val="0"/>
        <w:jc w:val="center"/>
      </w:pPr>
      <w:r>
        <w:t xml:space="preserve">Block Target: 60 seconds </w:t>
      </w:r>
    </w:p>
    <w:p w:rsidR="00AD645A" w:rsidRDefault="00A876D3">
      <w:pPr>
        <w:widowControl w:val="0"/>
        <w:jc w:val="center"/>
      </w:pPr>
      <w:r>
        <w:t>Transaction Fee: 0.0001</w:t>
      </w:r>
      <w:r>
        <w:t xml:space="preserve"> PHR per kB</w:t>
      </w:r>
    </w:p>
    <w:p w:rsidR="00AD645A" w:rsidRDefault="00A876D3">
      <w:pPr>
        <w:widowControl w:val="0"/>
        <w:jc w:val="center"/>
      </w:pPr>
      <w:r>
        <w:t>Block Maturity: 50</w:t>
      </w:r>
    </w:p>
    <w:p w:rsidR="00AD645A" w:rsidRDefault="00A876D3">
      <w:pPr>
        <w:widowControl w:val="0"/>
        <w:jc w:val="center"/>
      </w:pPr>
      <w:r>
        <w:t xml:space="preserve">PoS </w:t>
      </w:r>
      <w:r>
        <w:t>Reward</w:t>
      </w:r>
      <w:r>
        <w:t>: 2.8 PHR</w:t>
      </w:r>
    </w:p>
    <w:p w:rsidR="00AD645A" w:rsidRDefault="00A876D3">
      <w:pPr>
        <w:widowControl w:val="0"/>
        <w:jc w:val="center"/>
      </w:pPr>
      <w:r>
        <w:t>Masternode Reward: 4.2 PHR</w:t>
      </w:r>
    </w:p>
    <w:p w:rsidR="00AD645A" w:rsidRDefault="00A876D3">
      <w:pPr>
        <w:widowControl w:val="0"/>
        <w:jc w:val="center"/>
      </w:pPr>
      <w:r>
        <w:t>Masternode Collateral: 10,000 PHR</w:t>
      </w:r>
    </w:p>
    <w:p w:rsidR="00AD645A" w:rsidRDefault="00AD645A">
      <w:pPr>
        <w:widowControl w:val="0"/>
        <w:rPr>
          <w:i/>
        </w:rPr>
      </w:pPr>
    </w:p>
    <w:p w:rsidR="00AD645A" w:rsidRDefault="00A876D3">
      <w:pPr>
        <w:pStyle w:val="Heading3"/>
        <w:widowControl w:val="0"/>
        <w:jc w:val="center"/>
        <w:rPr>
          <w:rFonts w:ascii="Roboto" w:eastAsia="Roboto" w:hAnsi="Roboto" w:cs="Roboto"/>
          <w:b w:val="0"/>
          <w:color w:val="38761D"/>
        </w:rPr>
      </w:pPr>
      <w:bookmarkStart w:id="6" w:name="_cjnfx1w1j2dp" w:colFirst="0" w:colLast="0"/>
      <w:bookmarkEnd w:id="6"/>
      <w:r>
        <w:rPr>
          <w:rFonts w:ascii="Roboto" w:eastAsia="Roboto" w:hAnsi="Roboto" w:cs="Roboto"/>
          <w:b w:val="0"/>
          <w:color w:val="38761D"/>
        </w:rPr>
        <w:t>History</w:t>
      </w:r>
    </w:p>
    <w:p w:rsidR="00AD645A" w:rsidRDefault="00A876D3">
      <w:pPr>
        <w:widowControl w:val="0"/>
      </w:pPr>
      <w:r>
        <w:t>Phore is a digital privacy cryptocurrency, an update and rebrand of KryptKoin</w:t>
      </w:r>
      <w:r>
        <w:t xml:space="preserve"> </w:t>
      </w:r>
      <w:r>
        <w:t>(KTK) which was pre-announced in May 2014, and whose distribution started on the 21st May 2014. </w:t>
      </w:r>
    </w:p>
    <w:p w:rsidR="00AD645A" w:rsidRDefault="00AD645A">
      <w:pPr>
        <w:widowControl w:val="0"/>
      </w:pPr>
    </w:p>
    <w:p w:rsidR="00AD645A" w:rsidRDefault="00A876D3">
      <w:pPr>
        <w:widowControl w:val="0"/>
      </w:pPr>
      <w:r>
        <w:t>Kryptkoin was a non-premined coin, distributed equally to people who qualified f</w:t>
      </w:r>
      <w:r>
        <w:t xml:space="preserve">or a stake. In total, 500 stakes were distributed in 2 stages. Bonus KTK was given to those who held for 30 days. There was </w:t>
      </w:r>
      <w:r>
        <w:t>n</w:t>
      </w:r>
      <w:r>
        <w:t xml:space="preserve">o </w:t>
      </w:r>
      <w:r>
        <w:t>ICO</w:t>
      </w:r>
      <w:r>
        <w:t>, and no dev premine. The deve</w:t>
      </w:r>
      <w:r>
        <w:t>loper</w:t>
      </w:r>
      <w:r>
        <w:t xml:space="preserve"> received 1 stake,</w:t>
      </w:r>
      <w:r>
        <w:t xml:space="preserve"> </w:t>
      </w:r>
      <w:r>
        <w:t xml:space="preserve">the same as every other </w:t>
      </w:r>
      <w:r>
        <w:t>stakeholder</w:t>
      </w:r>
      <w:r>
        <w:t xml:space="preserve"> received. Following launch, Kryptkoi</w:t>
      </w:r>
      <w:r>
        <w:t xml:space="preserve">n quickly developed a large following and introduced an online marketplace in 2015, which included Paypal integration where digital items such as Wordpress </w:t>
      </w:r>
      <w:r>
        <w:t>themes</w:t>
      </w:r>
      <w:r>
        <w:t xml:space="preserve"> and </w:t>
      </w:r>
      <w:r>
        <w:t>physical</w:t>
      </w:r>
      <w:r>
        <w:t xml:space="preserve"> </w:t>
      </w:r>
      <w:r>
        <w:t>items</w:t>
      </w:r>
      <w:r>
        <w:t xml:space="preserve"> such as clothes were both listed and bought.  </w:t>
      </w:r>
    </w:p>
    <w:p w:rsidR="00AD645A" w:rsidRDefault="00AD645A">
      <w:pPr>
        <w:widowControl w:val="0"/>
      </w:pPr>
    </w:p>
    <w:p w:rsidR="00AD645A" w:rsidRDefault="00A876D3">
      <w:pPr>
        <w:widowControl w:val="0"/>
      </w:pPr>
      <w:r>
        <w:t>To facilitate new features</w:t>
      </w:r>
      <w:r>
        <w:t>, the existing code needed to be rewritten from scratch. This required a swap from Kryptkoin to the new Phore. </w:t>
      </w:r>
    </w:p>
    <w:p w:rsidR="00AD645A" w:rsidRDefault="00AD645A">
      <w:pPr>
        <w:widowControl w:val="0"/>
      </w:pPr>
    </w:p>
    <w:p w:rsidR="00AD645A" w:rsidRDefault="00A876D3">
      <w:pPr>
        <w:widowControl w:val="0"/>
      </w:pPr>
      <w:r>
        <w:t xml:space="preserve">A two-month window was given to existing KTK holders to swap their coins for new Phore on a 1:1 basis.  </w:t>
      </w:r>
    </w:p>
    <w:p w:rsidR="00AD645A" w:rsidRDefault="00AD645A">
      <w:pPr>
        <w:widowControl w:val="0"/>
        <w:rPr>
          <w:rFonts w:ascii="Arial" w:eastAsia="Arial" w:hAnsi="Arial" w:cs="Arial"/>
        </w:rPr>
      </w:pPr>
    </w:p>
    <w:p w:rsidR="00AD645A" w:rsidRDefault="00A876D3">
      <w:pPr>
        <w:widowControl w:val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fr-CA"/>
        </w:rPr>
        <w:lastRenderedPageBreak/>
        <w:drawing>
          <wp:inline distT="0" distB="0" distL="0" distR="0">
            <wp:extent cx="4255200" cy="2520000"/>
            <wp:effectExtent l="0" t="0" r="0" b="0"/>
            <wp:docPr id="2" name="image5.png" descr="../../../Downloads/10854224_889865141037394_1977118779481352367_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../../../Downloads/10854224_889865141037394_1977118779481352367_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52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645A" w:rsidRDefault="00A876D3">
      <w:pPr>
        <w:jc w:val="center"/>
        <w:rPr>
          <w:rFonts w:ascii="Arial" w:eastAsia="Arial" w:hAnsi="Arial" w:cs="Arial"/>
        </w:rPr>
      </w:pPr>
      <w:r>
        <w:rPr>
          <w:color w:val="999999"/>
          <w:sz w:val="20"/>
          <w:szCs w:val="20"/>
        </w:rPr>
        <w:t>Kryptly, Kryptkoin's previous marke</w:t>
      </w:r>
      <w:r>
        <w:rPr>
          <w:color w:val="999999"/>
          <w:sz w:val="20"/>
          <w:szCs w:val="20"/>
        </w:rPr>
        <w:t>tplace</w:t>
      </w:r>
    </w:p>
    <w:p w:rsidR="00AD645A" w:rsidRDefault="00AD645A">
      <w:pPr>
        <w:widowControl w:val="0"/>
        <w:rPr>
          <w:rFonts w:ascii="Arial" w:eastAsia="Arial" w:hAnsi="Arial" w:cs="Arial"/>
        </w:rPr>
      </w:pPr>
    </w:p>
    <w:p w:rsidR="00AD645A" w:rsidRDefault="00A876D3">
      <w:pPr>
        <w:pStyle w:val="Heading3"/>
        <w:widowControl w:val="0"/>
        <w:jc w:val="center"/>
        <w:rPr>
          <w:rFonts w:ascii="Roboto" w:eastAsia="Roboto" w:hAnsi="Roboto" w:cs="Roboto"/>
          <w:b w:val="0"/>
          <w:color w:val="38761D"/>
        </w:rPr>
      </w:pPr>
      <w:bookmarkStart w:id="7" w:name="_g35d19x0f0av" w:colFirst="0" w:colLast="0"/>
      <w:bookmarkEnd w:id="7"/>
      <w:r>
        <w:rPr>
          <w:rFonts w:ascii="Roboto" w:eastAsia="Roboto" w:hAnsi="Roboto" w:cs="Roboto"/>
          <w:b w:val="0"/>
          <w:color w:val="38761D"/>
        </w:rPr>
        <w:t>Team</w:t>
      </w:r>
    </w:p>
    <w:p w:rsidR="00AD645A" w:rsidRDefault="00A876D3">
      <w:r>
        <w:t xml:space="preserve">The coin has a strong and committed team: </w:t>
      </w:r>
    </w:p>
    <w:p w:rsidR="00AD645A" w:rsidRDefault="00A876D3">
      <w:pPr>
        <w:numPr>
          <w:ilvl w:val="0"/>
          <w:numId w:val="1"/>
        </w:numPr>
        <w:contextualSpacing/>
      </w:pPr>
      <w:r>
        <w:t>Phroshi - Lead Developer</w:t>
      </w:r>
    </w:p>
    <w:p w:rsidR="00AD645A" w:rsidRDefault="00A876D3">
      <w:pPr>
        <w:numPr>
          <w:ilvl w:val="0"/>
          <w:numId w:val="1"/>
        </w:numPr>
        <w:contextualSpacing/>
      </w:pPr>
      <w:r>
        <w:t>Julian - Core Developer</w:t>
      </w:r>
    </w:p>
    <w:p w:rsidR="00AD645A" w:rsidRDefault="00A876D3">
      <w:pPr>
        <w:numPr>
          <w:ilvl w:val="0"/>
          <w:numId w:val="1"/>
        </w:numPr>
        <w:contextualSpacing/>
      </w:pPr>
      <w:r>
        <w:t>Fish313 - Technical Support &amp; Social Media Manager</w:t>
      </w:r>
    </w:p>
    <w:p w:rsidR="00AD645A" w:rsidRDefault="00A876D3">
      <w:pPr>
        <w:numPr>
          <w:ilvl w:val="0"/>
          <w:numId w:val="1"/>
        </w:numPr>
        <w:contextualSpacing/>
      </w:pPr>
      <w:r>
        <w:t>Toby - Customer Relations &amp; Social Media Manager</w:t>
      </w:r>
    </w:p>
    <w:p w:rsidR="00AD645A" w:rsidRDefault="00A876D3">
      <w:pPr>
        <w:numPr>
          <w:ilvl w:val="0"/>
          <w:numId w:val="1"/>
        </w:numPr>
        <w:contextualSpacing/>
      </w:pPr>
      <w:r>
        <w:t>Shanto - Community Manager &amp; Customer Relations</w:t>
      </w:r>
    </w:p>
    <w:p w:rsidR="00AD645A" w:rsidRDefault="00A876D3">
      <w:pPr>
        <w:numPr>
          <w:ilvl w:val="0"/>
          <w:numId w:val="1"/>
        </w:numPr>
        <w:contextualSpacing/>
      </w:pPr>
      <w:r>
        <w:t>Lir</w:t>
      </w:r>
      <w:r>
        <w:t>ay - Technical Support &amp; Japanese Community Manager</w:t>
      </w:r>
    </w:p>
    <w:p w:rsidR="00AD645A" w:rsidRDefault="00A876D3">
      <w:pPr>
        <w:numPr>
          <w:ilvl w:val="0"/>
          <w:numId w:val="1"/>
        </w:numPr>
        <w:contextualSpacing/>
      </w:pPr>
      <w:r>
        <w:t>Ubermaster - Planning and Partnerships</w:t>
      </w:r>
    </w:p>
    <w:p w:rsidR="00AD645A" w:rsidRDefault="00AD645A"/>
    <w:p w:rsidR="00AD645A" w:rsidRDefault="00A876D3">
      <w:pPr>
        <w:rPr>
          <w:rFonts w:ascii="Arial" w:eastAsia="Arial" w:hAnsi="Arial" w:cs="Arial"/>
          <w:b/>
        </w:rPr>
      </w:pPr>
      <w:r>
        <w:t>We will hire more staff and developers to strengthen our team as the Phore expands and evolves.</w:t>
      </w:r>
    </w:p>
    <w:p w:rsidR="00AD645A" w:rsidRDefault="00A876D3">
      <w:pPr>
        <w:pStyle w:val="Heading1"/>
        <w:widowControl w:val="0"/>
        <w:rPr>
          <w:rFonts w:ascii="Roboto Light" w:eastAsia="Roboto Light" w:hAnsi="Roboto Light" w:cs="Roboto Light"/>
          <w:b w:val="0"/>
          <w:color w:val="38761D"/>
        </w:rPr>
      </w:pPr>
      <w:bookmarkStart w:id="8" w:name="_pl5g6leww2th" w:colFirst="0" w:colLast="0"/>
      <w:bookmarkEnd w:id="8"/>
      <w:r>
        <w:rPr>
          <w:rFonts w:ascii="Roboto Light" w:eastAsia="Roboto Light" w:hAnsi="Roboto Light" w:cs="Roboto Light"/>
          <w:b w:val="0"/>
          <w:color w:val="38761D"/>
        </w:rPr>
        <w:t>Roadmap</w:t>
      </w:r>
    </w:p>
    <w:p w:rsidR="00AD645A" w:rsidRDefault="00AD645A"/>
    <w:p w:rsidR="00AD645A" w:rsidRDefault="00A876D3">
      <w:pPr>
        <w:widowControl w:val="0"/>
      </w:pPr>
      <w:r>
        <w:t xml:space="preserve">Phore is a restless currency.  </w:t>
      </w:r>
    </w:p>
    <w:p w:rsidR="00AD645A" w:rsidRDefault="00AD645A">
      <w:pPr>
        <w:widowControl w:val="0"/>
      </w:pPr>
    </w:p>
    <w:p w:rsidR="00AD645A" w:rsidRDefault="00A876D3">
      <w:pPr>
        <w:widowControl w:val="0"/>
      </w:pPr>
      <w:r>
        <w:t>The key challenge going forward is to introduce real-world use which attract everyday people</w:t>
      </w:r>
      <w:r>
        <w:t>.</w:t>
      </w:r>
      <w:r>
        <w:t> In order to achieve this, Phore will</w:t>
      </w:r>
      <w:r>
        <w:t xml:space="preserve"> implement advanced features</w:t>
      </w:r>
      <w:r>
        <w:t xml:space="preserve"> </w:t>
      </w:r>
      <w:r>
        <w:t>t</w:t>
      </w:r>
      <w:r>
        <w:t>o clearly differentiate Phore from other privacy based digital currencies.</w:t>
      </w:r>
    </w:p>
    <w:p w:rsidR="00AD645A" w:rsidRDefault="00AD645A">
      <w:pPr>
        <w:widowControl w:val="0"/>
      </w:pPr>
    </w:p>
    <w:p w:rsidR="00AD645A" w:rsidRDefault="00A876D3">
      <w:pPr>
        <w:widowControl w:val="0"/>
      </w:pPr>
      <w:r>
        <w:t>A number of these wi</w:t>
      </w:r>
      <w:r>
        <w:t>ll add to the functionality and strategic integration of the online marketplace, which will be built on the current foundations of Phore.</w:t>
      </w:r>
    </w:p>
    <w:p w:rsidR="00AD645A" w:rsidRDefault="00AD645A">
      <w:pPr>
        <w:widowControl w:val="0"/>
      </w:pPr>
    </w:p>
    <w:p w:rsidR="00AD645A" w:rsidRDefault="00A876D3">
      <w:pPr>
        <w:widowControl w:val="0"/>
      </w:pPr>
      <w:r>
        <w:t xml:space="preserve">Governance will determine many of the goals going forward to keep the currency </w:t>
      </w:r>
      <w:r>
        <w:lastRenderedPageBreak/>
        <w:t>decentralized, but a decrease in Maste</w:t>
      </w:r>
      <w:r>
        <w:t>r node rewards per block is expected to decrease inflation.</w:t>
      </w:r>
    </w:p>
    <w:p w:rsidR="00AD645A" w:rsidRDefault="00AD645A">
      <w:pPr>
        <w:widowControl w:val="0"/>
        <w:rPr>
          <w:rFonts w:ascii="Arial" w:eastAsia="Arial" w:hAnsi="Arial" w:cs="Arial"/>
        </w:rPr>
      </w:pPr>
    </w:p>
    <w:p w:rsidR="00AD645A" w:rsidRDefault="00A876D3">
      <w:pPr>
        <w:rPr>
          <w:color w:val="38761D"/>
        </w:rPr>
      </w:pPr>
      <w:r>
        <w:rPr>
          <w:color w:val="38761D"/>
        </w:rPr>
        <w:t>Short Term (Q3 - Q4, 2017)</w:t>
      </w:r>
    </w:p>
    <w:p w:rsidR="00AD645A" w:rsidRDefault="00AD645A">
      <w:pPr>
        <w:widowControl w:val="0"/>
        <w:tabs>
          <w:tab w:val="left" w:pos="220"/>
          <w:tab w:val="left" w:pos="720"/>
        </w:tabs>
        <w:rPr>
          <w:rFonts w:ascii="Arial" w:eastAsia="Arial" w:hAnsi="Arial" w:cs="Arial"/>
        </w:rPr>
      </w:pPr>
    </w:p>
    <w:p w:rsidR="00AD645A" w:rsidRDefault="00A876D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contextualSpacing/>
        <w:rPr>
          <w:rFonts w:ascii="Arial" w:eastAsia="Arial" w:hAnsi="Arial" w:cs="Arial"/>
        </w:rPr>
      </w:pPr>
      <w:r>
        <w:rPr>
          <w:b/>
        </w:rPr>
        <w:t>Zerocoin Protocol</w:t>
      </w:r>
      <w:r>
        <w:t xml:space="preserve"> - Fixes a major weakness within most digital currencies. With Zerocoin Protocol implemented within Phore, your purchases and transactions are secure </w:t>
      </w:r>
      <w:r>
        <w:t>and no one is privy to your financial activity. </w:t>
      </w:r>
    </w:p>
    <w:p w:rsidR="00AD645A" w:rsidRDefault="00AD645A">
      <w:pPr>
        <w:widowControl w:val="0"/>
        <w:tabs>
          <w:tab w:val="left" w:pos="220"/>
          <w:tab w:val="left" w:pos="720"/>
        </w:tabs>
        <w:rPr>
          <w:rFonts w:ascii="Arial" w:eastAsia="Arial" w:hAnsi="Arial" w:cs="Arial"/>
        </w:rPr>
      </w:pPr>
    </w:p>
    <w:p w:rsidR="00AD645A" w:rsidRDefault="00A876D3">
      <w:pPr>
        <w:widowControl w:val="0"/>
        <w:tabs>
          <w:tab w:val="left" w:pos="220"/>
          <w:tab w:val="left" w:pos="72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fr-CA"/>
        </w:rPr>
        <w:drawing>
          <wp:inline distT="0" distB="0" distL="0" distR="0">
            <wp:extent cx="2834640" cy="2286000"/>
            <wp:effectExtent l="0" t="0" r="0" b="0"/>
            <wp:docPr id="1" name="image4.jpg" descr="/Users/anthony/Downloads/Image Upload on 2017-11-04 at 22%3A35%3A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/Users/anthony/Downloads/Image Upload on 2017-11-04 at 22%3A35%3A3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645A" w:rsidRDefault="00A876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contextualSpacing/>
        <w:rPr>
          <w:rFonts w:ascii="Arial" w:eastAsia="Arial" w:hAnsi="Arial" w:cs="Arial"/>
        </w:rPr>
      </w:pPr>
      <w:r>
        <w:rPr>
          <w:b/>
        </w:rPr>
        <w:t>Masternode Governance</w:t>
      </w:r>
      <w:r>
        <w:t xml:space="preserve"> - Those with Masternodes would be given ‘yes’ or ‘no’ vote</w:t>
      </w:r>
      <w:r w:rsidR="00CC2A5C">
        <w:t>s using commands built into Phor</w:t>
      </w:r>
      <w:bookmarkStart w:id="9" w:name="_GoBack"/>
      <w:bookmarkEnd w:id="9"/>
      <w:r>
        <w:t>e wallets. Decentralized governance will allow a crypto-currency network to grow, and incorp</w:t>
      </w:r>
      <w:r>
        <w:t>orate democratic procedures that will ensure the longevity of the project, leading to a truly decentralized management system.</w:t>
      </w:r>
    </w:p>
    <w:p w:rsidR="00AD645A" w:rsidRDefault="00A876D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contextualSpacing/>
        <w:rPr>
          <w:rFonts w:ascii="Arial" w:eastAsia="Arial" w:hAnsi="Arial" w:cs="Arial"/>
        </w:rPr>
      </w:pPr>
      <w:r>
        <w:rPr>
          <w:b/>
        </w:rPr>
        <w:t>Online Marketplace</w:t>
      </w:r>
      <w:r>
        <w:t xml:space="preserve"> - </w:t>
      </w:r>
      <w:r>
        <w:t>UI compatibility for</w:t>
      </w:r>
      <w:r>
        <w:t xml:space="preserve"> all devices. </w:t>
      </w:r>
    </w:p>
    <w:p w:rsidR="00AD645A" w:rsidRDefault="00AD645A">
      <w:pPr>
        <w:widowControl w:val="0"/>
        <w:rPr>
          <w:rFonts w:ascii="Arial" w:eastAsia="Arial" w:hAnsi="Arial" w:cs="Arial"/>
        </w:rPr>
      </w:pPr>
    </w:p>
    <w:p w:rsidR="00AD645A" w:rsidRDefault="00A876D3">
      <w:pPr>
        <w:widowControl w:val="0"/>
        <w:rPr>
          <w:color w:val="38761D"/>
        </w:rPr>
      </w:pPr>
      <w:r>
        <w:rPr>
          <w:color w:val="38761D"/>
        </w:rPr>
        <w:t>Medium Term (Q1, 2018)</w:t>
      </w:r>
    </w:p>
    <w:p w:rsidR="00AD645A" w:rsidRDefault="00AD645A">
      <w:pPr>
        <w:widowControl w:val="0"/>
        <w:rPr>
          <w:rFonts w:ascii="Arial" w:eastAsia="Arial" w:hAnsi="Arial" w:cs="Arial"/>
        </w:rPr>
      </w:pPr>
    </w:p>
    <w:p w:rsidR="00AD645A" w:rsidRDefault="00A876D3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contextualSpacing/>
        <w:rPr>
          <w:rFonts w:ascii="Arial" w:eastAsia="Arial" w:hAnsi="Arial" w:cs="Arial"/>
        </w:rPr>
      </w:pPr>
      <w:r>
        <w:rPr>
          <w:b/>
        </w:rPr>
        <w:t>Segregated Witness</w:t>
      </w:r>
      <w:r>
        <w:t xml:space="preserve"> - </w:t>
      </w:r>
      <w:r>
        <w:t>A</w:t>
      </w:r>
      <w:r>
        <w:t xml:space="preserve">llows the </w:t>
      </w:r>
      <w:r>
        <w:t>number of transa</w:t>
      </w:r>
      <w:r>
        <w:t>ctions per block</w:t>
      </w:r>
      <w:r>
        <w:t xml:space="preserve"> on the Phore </w:t>
      </w:r>
      <w:r>
        <w:t>b</w:t>
      </w:r>
      <w:r>
        <w:t>lockchain</w:t>
      </w:r>
      <w:r>
        <w:t xml:space="preserve"> </w:t>
      </w:r>
      <w:r>
        <w:t xml:space="preserve">to be increased. </w:t>
      </w:r>
      <w:r>
        <w:t>All signature data</w:t>
      </w:r>
      <w:r>
        <w:t xml:space="preserve"> </w:t>
      </w:r>
      <w:r>
        <w:t>will be removed so that more transaction data can be packed in.</w:t>
      </w:r>
    </w:p>
    <w:p w:rsidR="00AD645A" w:rsidRDefault="00A876D3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contextualSpacing/>
      </w:pPr>
      <w:r>
        <w:rPr>
          <w:b/>
        </w:rPr>
        <w:t>Decentrali</w:t>
      </w:r>
      <w:r>
        <w:rPr>
          <w:b/>
        </w:rPr>
        <w:t>z</w:t>
      </w:r>
      <w:r>
        <w:rPr>
          <w:b/>
        </w:rPr>
        <w:t>ed Micro Crowdfunding</w:t>
      </w:r>
      <w:r>
        <w:t xml:space="preserve"> - Part of the Online Marketplace. A decentrali</w:t>
      </w:r>
      <w:r>
        <w:t>z</w:t>
      </w:r>
      <w:r>
        <w:t>ed Kickstarter or Indiegogo platform, targeted at the 'side-hustle’ and micro-business generation. This means that the individual, partnership, or small startup with a brilliant invention or service can easily use the Phore platform to raise money, with mu</w:t>
      </w:r>
      <w:r>
        <w:t xml:space="preserve">ch lower fees than other traditional platforms. We will also act as </w:t>
      </w:r>
      <w:r>
        <w:t>e</w:t>
      </w:r>
      <w:r>
        <w:t>scrow until the product is received by the buyer.</w:t>
      </w:r>
    </w:p>
    <w:p w:rsidR="00AD645A" w:rsidRDefault="00A876D3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contextualSpacing/>
        <w:rPr>
          <w:rFonts w:ascii="Arial" w:eastAsia="Arial" w:hAnsi="Arial" w:cs="Arial"/>
        </w:rPr>
      </w:pPr>
      <w:r>
        <w:rPr>
          <w:b/>
        </w:rPr>
        <w:t>Creation of the Phore Foundation</w:t>
      </w:r>
      <w:r>
        <w:t xml:space="preserve"> </w:t>
      </w:r>
      <w:r>
        <w:t>- D</w:t>
      </w:r>
      <w:r>
        <w:t>evelop long-term e-commerce solutions, investments, partnerships, and to promote the sustainability a</w:t>
      </w:r>
      <w:r>
        <w:t>nd longevity of Phore. </w:t>
      </w:r>
    </w:p>
    <w:p w:rsidR="00AD645A" w:rsidRDefault="00AD645A">
      <w:pPr>
        <w:widowControl w:val="0"/>
        <w:rPr>
          <w:rFonts w:ascii="Arial" w:eastAsia="Arial" w:hAnsi="Arial" w:cs="Arial"/>
        </w:rPr>
      </w:pPr>
    </w:p>
    <w:p w:rsidR="00AD645A" w:rsidRDefault="00A876D3">
      <w:pPr>
        <w:widowControl w:val="0"/>
        <w:rPr>
          <w:rFonts w:ascii="Arial" w:eastAsia="Arial" w:hAnsi="Arial" w:cs="Arial"/>
          <w:color w:val="38761D"/>
        </w:rPr>
      </w:pPr>
      <w:r>
        <w:rPr>
          <w:rFonts w:ascii="Arial" w:eastAsia="Arial" w:hAnsi="Arial" w:cs="Arial"/>
          <w:color w:val="38761D"/>
        </w:rPr>
        <w:t>Medium to Long Term (Q2-Q4, 2018)</w:t>
      </w:r>
    </w:p>
    <w:p w:rsidR="00AD645A" w:rsidRDefault="00AD645A">
      <w:pPr>
        <w:widowControl w:val="0"/>
        <w:rPr>
          <w:rFonts w:ascii="Arial" w:eastAsia="Arial" w:hAnsi="Arial" w:cs="Arial"/>
        </w:rPr>
      </w:pPr>
    </w:p>
    <w:p w:rsidR="00AD645A" w:rsidRDefault="00A876D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contextualSpacing/>
      </w:pPr>
      <w:r>
        <w:rPr>
          <w:b/>
        </w:rPr>
        <w:t>Smart Contracts</w:t>
      </w:r>
      <w:r>
        <w:t xml:space="preserve"> - </w:t>
      </w:r>
      <w:r>
        <w:t xml:space="preserve">This will allow decentralized apps (dApps) to run on the Phore </w:t>
      </w:r>
      <w:r>
        <w:lastRenderedPageBreak/>
        <w:t>blockchain. Payment channels, trustless prediction markets, and decentralized exchanges are all things we expect to see.</w:t>
      </w:r>
    </w:p>
    <w:p w:rsidR="00AD645A" w:rsidRDefault="00A876D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contextualSpacing/>
        <w:rPr>
          <w:rFonts w:ascii="Arial" w:eastAsia="Arial" w:hAnsi="Arial" w:cs="Arial"/>
        </w:rPr>
      </w:pPr>
      <w:r>
        <w:rPr>
          <w:b/>
        </w:rPr>
        <w:t>iOS and Android apps</w:t>
      </w:r>
      <w:r>
        <w:t xml:space="preserve"> - </w:t>
      </w:r>
      <w:r>
        <w:t>I</w:t>
      </w:r>
      <w:r>
        <w:t>ntegrated wallets and online marketplace access.</w:t>
      </w:r>
      <w:r>
        <w:t xml:space="preserve"> This will unshackle Phore from use on laptops and desktops to make it a true mobile-friendly platform.</w:t>
      </w:r>
    </w:p>
    <w:p w:rsidR="00AD645A" w:rsidRDefault="00A876D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contextualSpacing/>
      </w:pPr>
      <w:r>
        <w:rPr>
          <w:b/>
        </w:rPr>
        <w:t>Ledger and Trezor Support</w:t>
      </w:r>
      <w:r>
        <w:t xml:space="preserve"> - For long-term cold storage.</w:t>
      </w:r>
    </w:p>
    <w:p w:rsidR="00AD645A" w:rsidRDefault="00A876D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contextualSpacing/>
      </w:pPr>
      <w:r>
        <w:rPr>
          <w:b/>
        </w:rPr>
        <w:t>Phore Labs</w:t>
      </w:r>
      <w:r>
        <w:t xml:space="preserve"> - </w:t>
      </w:r>
      <w:r>
        <w:t>Incubator for Phore related projects to encourage development and growth through th</w:t>
      </w:r>
      <w:r>
        <w:t>e Phore blockchain</w:t>
      </w:r>
    </w:p>
    <w:p w:rsidR="00AD645A" w:rsidRDefault="00AD645A">
      <w:pPr>
        <w:widowControl w:val="0"/>
        <w:tabs>
          <w:tab w:val="left" w:pos="220"/>
          <w:tab w:val="left" w:pos="720"/>
        </w:tabs>
        <w:rPr>
          <w:rFonts w:ascii="Arial" w:eastAsia="Arial" w:hAnsi="Arial" w:cs="Arial"/>
        </w:rPr>
      </w:pPr>
    </w:p>
    <w:p w:rsidR="00AD645A" w:rsidRDefault="00A876D3">
      <w:pPr>
        <w:widowControl w:val="0"/>
        <w:tabs>
          <w:tab w:val="left" w:pos="220"/>
          <w:tab w:val="left" w:pos="720"/>
        </w:tabs>
      </w:pPr>
      <w:r>
        <w:t>The Phore Foundation will invest in projects to help them reach market and then reinvest profits in further projects. It is envisioned that ultimately 5-10% of the projects on the marketplace will be taken up by Phore Lab projects. </w:t>
      </w:r>
    </w:p>
    <w:p w:rsidR="00AD645A" w:rsidRDefault="00AD645A">
      <w:pPr>
        <w:widowControl w:val="0"/>
        <w:tabs>
          <w:tab w:val="left" w:pos="220"/>
          <w:tab w:val="left" w:pos="720"/>
        </w:tabs>
        <w:ind w:left="1440"/>
      </w:pPr>
    </w:p>
    <w:p w:rsidR="00AD645A" w:rsidRDefault="00A876D3">
      <w:pPr>
        <w:widowControl w:val="0"/>
        <w:tabs>
          <w:tab w:val="left" w:pos="220"/>
          <w:tab w:val="left" w:pos="720"/>
        </w:tabs>
        <w:rPr>
          <w:u w:val="single"/>
        </w:rPr>
      </w:pPr>
      <w:r>
        <w:t>Th</w:t>
      </w:r>
      <w:r>
        <w:t>e Phore Foundation will actively seek out projects to support. These will be sourced from individuals, universities, start-ups, and cooperatives around the world who have the capacity improve the lives of others. Investments will be made in the form of Pho</w:t>
      </w:r>
      <w:r>
        <w:t>re currency, and participants will sell exclusively through the Phore marketplace online for a fixed minimum period before being allowed to sell their product locally offline. </w:t>
      </w:r>
    </w:p>
    <w:p w:rsidR="00AD645A" w:rsidRDefault="00AD645A">
      <w:pPr>
        <w:widowControl w:val="0"/>
        <w:rPr>
          <w:rFonts w:ascii="Arial" w:eastAsia="Arial" w:hAnsi="Arial" w:cs="Arial"/>
          <w:u w:val="single"/>
        </w:rPr>
      </w:pPr>
    </w:p>
    <w:p w:rsidR="00AD645A" w:rsidRDefault="00A876D3">
      <w:pPr>
        <w:widowControl w:val="0"/>
        <w:rPr>
          <w:rFonts w:ascii="Arial" w:eastAsia="Arial" w:hAnsi="Arial" w:cs="Arial"/>
          <w:color w:val="38761D"/>
        </w:rPr>
      </w:pPr>
      <w:r>
        <w:rPr>
          <w:rFonts w:ascii="Arial" w:eastAsia="Arial" w:hAnsi="Arial" w:cs="Arial"/>
          <w:color w:val="38761D"/>
        </w:rPr>
        <w:t>Long Term (Q4, 2018 and beyond)</w:t>
      </w:r>
    </w:p>
    <w:p w:rsidR="00AD645A" w:rsidRDefault="00AD645A">
      <w:pPr>
        <w:widowControl w:val="0"/>
        <w:rPr>
          <w:rFonts w:ascii="Arial" w:eastAsia="Arial" w:hAnsi="Arial" w:cs="Arial"/>
        </w:rPr>
      </w:pPr>
    </w:p>
    <w:p w:rsidR="00AD645A" w:rsidRDefault="00A876D3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contextualSpacing/>
        <w:rPr>
          <w:rFonts w:ascii="Arial" w:eastAsia="Arial" w:hAnsi="Arial" w:cs="Arial"/>
        </w:rPr>
      </w:pPr>
      <w:r>
        <w:rPr>
          <w:b/>
        </w:rPr>
        <w:t>A.I. Bot creation</w:t>
      </w:r>
      <w:r>
        <w:t xml:space="preserve"> - For trading support of Ph</w:t>
      </w:r>
      <w:r>
        <w:t>ore on exchanges. </w:t>
      </w:r>
    </w:p>
    <w:p w:rsidR="00AD645A" w:rsidRDefault="00A876D3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contextualSpacing/>
        <w:rPr>
          <w:rFonts w:ascii="Arial" w:eastAsia="Arial" w:hAnsi="Arial" w:cs="Arial"/>
        </w:rPr>
      </w:pPr>
      <w:r>
        <w:rPr>
          <w:b/>
        </w:rPr>
        <w:t>Phore Foundation Scholarships</w:t>
      </w:r>
      <w:r>
        <w:t xml:space="preserve"> - Talented Coders will receive paid internships on placements at Phore.</w:t>
      </w:r>
    </w:p>
    <w:p w:rsidR="00AD645A" w:rsidRDefault="00A876D3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contextualSpacing/>
      </w:pPr>
      <w:r>
        <w:rPr>
          <w:b/>
        </w:rPr>
        <w:t>Phore Foundation Charitable Donations</w:t>
      </w:r>
      <w:r>
        <w:t xml:space="preserve"> - Phore will be donated to charitable causes as voted by the Masternode Governance system.</w:t>
      </w:r>
    </w:p>
    <w:p w:rsidR="00AD645A" w:rsidRDefault="00A876D3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contextualSpacing/>
      </w:pPr>
      <w:r>
        <w:rPr>
          <w:b/>
        </w:rPr>
        <w:t>Furthe</w:t>
      </w:r>
      <w:r>
        <w:rPr>
          <w:b/>
        </w:rPr>
        <w:t>r Partnerships</w:t>
      </w:r>
      <w:r>
        <w:t xml:space="preserve"> - With industry-leading companies.</w:t>
      </w:r>
    </w:p>
    <w:p w:rsidR="00AD645A" w:rsidRDefault="00A876D3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contextualSpacing/>
        <w:rPr>
          <w:rFonts w:ascii="Arial" w:eastAsia="Arial" w:hAnsi="Arial" w:cs="Arial"/>
          <w:b/>
        </w:rPr>
      </w:pPr>
      <w:r>
        <w:rPr>
          <w:b/>
        </w:rPr>
        <w:t>E</w:t>
      </w:r>
      <w:r>
        <w:rPr>
          <w:b/>
        </w:rPr>
        <w:t>vent Sponsorship</w:t>
      </w:r>
      <w:r>
        <w:t xml:space="preserve"> - Sponsor </w:t>
      </w:r>
      <w:r>
        <w:t>Phore related events to promote Phore as a platform</w:t>
      </w:r>
    </w:p>
    <w:p w:rsidR="00AD645A" w:rsidRDefault="00AD645A">
      <w:pPr>
        <w:widowControl w:val="0"/>
        <w:tabs>
          <w:tab w:val="left" w:pos="220"/>
          <w:tab w:val="left" w:pos="720"/>
        </w:tabs>
        <w:rPr>
          <w:rFonts w:ascii="Arial" w:eastAsia="Arial" w:hAnsi="Arial" w:cs="Arial"/>
        </w:rPr>
      </w:pPr>
    </w:p>
    <w:p w:rsidR="00AD645A" w:rsidRDefault="00A876D3">
      <w:pPr>
        <w:widowControl w:val="0"/>
        <w:tabs>
          <w:tab w:val="left" w:pos="220"/>
          <w:tab w:val="left" w:pos="720"/>
        </w:tabs>
        <w:rPr>
          <w:rFonts w:ascii="Arial" w:eastAsia="Arial" w:hAnsi="Arial" w:cs="Arial"/>
        </w:rPr>
      </w:pPr>
      <w:r>
        <w:br w:type="page"/>
      </w:r>
    </w:p>
    <w:p w:rsidR="00AD645A" w:rsidRDefault="00A876D3">
      <w:pPr>
        <w:pStyle w:val="Heading1"/>
        <w:widowControl w:val="0"/>
        <w:jc w:val="center"/>
        <w:rPr>
          <w:rFonts w:ascii="Roboto Light" w:eastAsia="Roboto Light" w:hAnsi="Roboto Light" w:cs="Roboto Light"/>
          <w:b w:val="0"/>
          <w:color w:val="38761D"/>
        </w:rPr>
      </w:pPr>
      <w:bookmarkStart w:id="10" w:name="_tvb9d91ss007" w:colFirst="0" w:colLast="0"/>
      <w:bookmarkEnd w:id="10"/>
      <w:r>
        <w:rPr>
          <w:rFonts w:ascii="Roboto Light" w:eastAsia="Roboto Light" w:hAnsi="Roboto Light" w:cs="Roboto Light"/>
          <w:b w:val="0"/>
          <w:color w:val="38761D"/>
        </w:rPr>
        <w:lastRenderedPageBreak/>
        <w:t>Other Information</w:t>
      </w:r>
    </w:p>
    <w:p w:rsidR="00AD645A" w:rsidRDefault="00AD645A"/>
    <w:p w:rsidR="00AD645A" w:rsidRDefault="00A876D3">
      <w:pPr>
        <w:pStyle w:val="Heading3"/>
        <w:widowControl w:val="0"/>
        <w:rPr>
          <w:rFonts w:ascii="Roboto" w:eastAsia="Roboto" w:hAnsi="Roboto" w:cs="Roboto"/>
          <w:b w:val="0"/>
          <w:color w:val="38761D"/>
        </w:rPr>
      </w:pPr>
      <w:bookmarkStart w:id="11" w:name="_xskymnxzh9om" w:colFirst="0" w:colLast="0"/>
      <w:bookmarkEnd w:id="11"/>
      <w:r>
        <w:rPr>
          <w:rFonts w:ascii="Roboto" w:eastAsia="Roboto" w:hAnsi="Roboto" w:cs="Roboto"/>
          <w:b w:val="0"/>
          <w:color w:val="38761D"/>
        </w:rPr>
        <w:t>Official Website</w:t>
      </w:r>
    </w:p>
    <w:p w:rsidR="00AD645A" w:rsidRDefault="00A876D3">
      <w:pPr>
        <w:widowControl w:val="0"/>
        <w:rPr>
          <w:rFonts w:ascii="Arial" w:eastAsia="Arial" w:hAnsi="Arial" w:cs="Arial"/>
          <w:u w:val="single"/>
        </w:rPr>
      </w:pPr>
      <w:hyperlink r:id="rId10">
        <w:r>
          <w:rPr>
            <w:rFonts w:ascii="Arial" w:eastAsia="Arial" w:hAnsi="Arial" w:cs="Arial"/>
            <w:color w:val="0000E9"/>
            <w:u w:val="single"/>
          </w:rPr>
          <w:t>phore.io</w:t>
        </w:r>
      </w:hyperlink>
    </w:p>
    <w:p w:rsidR="00AD645A" w:rsidRDefault="00AD645A">
      <w:pPr>
        <w:widowControl w:val="0"/>
        <w:rPr>
          <w:rFonts w:ascii="Arial" w:eastAsia="Arial" w:hAnsi="Arial" w:cs="Arial"/>
          <w:u w:val="single"/>
        </w:rPr>
      </w:pPr>
    </w:p>
    <w:p w:rsidR="00AD645A" w:rsidRDefault="00AD645A">
      <w:pPr>
        <w:widowControl w:val="0"/>
        <w:rPr>
          <w:rFonts w:ascii="Arial" w:eastAsia="Arial" w:hAnsi="Arial" w:cs="Arial"/>
          <w:u w:val="single"/>
        </w:rPr>
      </w:pPr>
    </w:p>
    <w:p w:rsidR="00AD645A" w:rsidRDefault="00A876D3">
      <w:pPr>
        <w:widowControl w:val="0"/>
        <w:rPr>
          <w:rFonts w:ascii="Roboto" w:eastAsia="Roboto" w:hAnsi="Roboto" w:cs="Roboto"/>
          <w:color w:val="38761D"/>
          <w:sz w:val="28"/>
          <w:szCs w:val="28"/>
        </w:rPr>
      </w:pPr>
      <w:r>
        <w:rPr>
          <w:rFonts w:ascii="Roboto" w:eastAsia="Roboto" w:hAnsi="Roboto" w:cs="Roboto"/>
          <w:color w:val="38761D"/>
          <w:sz w:val="28"/>
          <w:szCs w:val="28"/>
        </w:rPr>
        <w:t>FAQ</w:t>
      </w:r>
    </w:p>
    <w:p w:rsidR="00AD645A" w:rsidRDefault="00A876D3">
      <w:pPr>
        <w:widowControl w:val="0"/>
        <w:rPr>
          <w:rFonts w:ascii="Arial" w:eastAsia="Arial" w:hAnsi="Arial" w:cs="Arial"/>
          <w:color w:val="0000FF"/>
        </w:rPr>
      </w:pPr>
      <w:hyperlink r:id="rId11">
        <w:r>
          <w:rPr>
            <w:rFonts w:ascii="Arial" w:eastAsia="Arial" w:hAnsi="Arial" w:cs="Arial"/>
            <w:color w:val="0000FF"/>
            <w:u w:val="single"/>
          </w:rPr>
          <w:t>https://phore.io/faq/</w:t>
        </w:r>
      </w:hyperlink>
    </w:p>
    <w:p w:rsidR="00AD645A" w:rsidRDefault="00AD645A">
      <w:pPr>
        <w:widowControl w:val="0"/>
        <w:rPr>
          <w:rFonts w:ascii="Arial" w:eastAsia="Arial" w:hAnsi="Arial" w:cs="Arial"/>
        </w:rPr>
      </w:pPr>
    </w:p>
    <w:p w:rsidR="00AD645A" w:rsidRDefault="00A876D3">
      <w:pPr>
        <w:pStyle w:val="Heading3"/>
        <w:widowControl w:val="0"/>
        <w:rPr>
          <w:rFonts w:ascii="Roboto" w:eastAsia="Roboto" w:hAnsi="Roboto" w:cs="Roboto"/>
          <w:b w:val="0"/>
          <w:color w:val="38761D"/>
        </w:rPr>
      </w:pPr>
      <w:bookmarkStart w:id="12" w:name="_o6ot6kga2yct" w:colFirst="0" w:colLast="0"/>
      <w:bookmarkEnd w:id="12"/>
      <w:r>
        <w:rPr>
          <w:rFonts w:ascii="Roboto" w:eastAsia="Roboto" w:hAnsi="Roboto" w:cs="Roboto"/>
          <w:b w:val="0"/>
          <w:color w:val="38761D"/>
        </w:rPr>
        <w:t>Bitcointalk</w:t>
      </w:r>
    </w:p>
    <w:p w:rsidR="00AD645A" w:rsidRDefault="00A876D3">
      <w:pPr>
        <w:widowControl w:val="0"/>
        <w:rPr>
          <w:rFonts w:ascii="Arial" w:eastAsia="Arial" w:hAnsi="Arial" w:cs="Arial"/>
        </w:rPr>
      </w:pPr>
      <w:hyperlink r:id="rId12">
        <w:r>
          <w:rPr>
            <w:rFonts w:ascii="Arial" w:eastAsia="Arial" w:hAnsi="Arial" w:cs="Arial"/>
            <w:color w:val="0000E9"/>
            <w:u w:val="single"/>
          </w:rPr>
          <w:t>https://bitcointalk.org/index.php?topic=2307909.0</w:t>
        </w:r>
      </w:hyperlink>
    </w:p>
    <w:p w:rsidR="00AD645A" w:rsidRDefault="00AD645A">
      <w:pPr>
        <w:widowControl w:val="0"/>
        <w:rPr>
          <w:rFonts w:ascii="Arial" w:eastAsia="Arial" w:hAnsi="Arial" w:cs="Arial"/>
        </w:rPr>
      </w:pPr>
    </w:p>
    <w:p w:rsidR="00AD645A" w:rsidRDefault="00A876D3">
      <w:pPr>
        <w:pStyle w:val="Heading3"/>
        <w:widowControl w:val="0"/>
        <w:rPr>
          <w:rFonts w:ascii="Roboto" w:eastAsia="Roboto" w:hAnsi="Roboto" w:cs="Roboto"/>
          <w:b w:val="0"/>
          <w:color w:val="38761D"/>
        </w:rPr>
      </w:pPr>
      <w:bookmarkStart w:id="13" w:name="_28nz35x0lkox" w:colFirst="0" w:colLast="0"/>
      <w:bookmarkEnd w:id="13"/>
      <w:r>
        <w:rPr>
          <w:rFonts w:ascii="Roboto" w:eastAsia="Roboto" w:hAnsi="Roboto" w:cs="Roboto"/>
          <w:b w:val="0"/>
          <w:color w:val="38761D"/>
        </w:rPr>
        <w:t>Discord</w:t>
      </w:r>
    </w:p>
    <w:p w:rsidR="00AD645A" w:rsidRDefault="00A876D3">
      <w:pPr>
        <w:widowControl w:val="0"/>
        <w:rPr>
          <w:rFonts w:ascii="Arial" w:eastAsia="Arial" w:hAnsi="Arial" w:cs="Arial"/>
        </w:rPr>
      </w:pPr>
      <w:hyperlink r:id="rId13">
        <w:r>
          <w:rPr>
            <w:rFonts w:ascii="Arial" w:eastAsia="Arial" w:hAnsi="Arial" w:cs="Arial"/>
            <w:color w:val="0000E9"/>
            <w:u w:val="single"/>
          </w:rPr>
          <w:t>https://discordapp.com/invite/Aucncz5</w:t>
        </w:r>
      </w:hyperlink>
    </w:p>
    <w:p w:rsidR="00AD645A" w:rsidRDefault="00AD645A">
      <w:pPr>
        <w:widowControl w:val="0"/>
        <w:rPr>
          <w:rFonts w:ascii="Arial" w:eastAsia="Arial" w:hAnsi="Arial" w:cs="Arial"/>
        </w:rPr>
      </w:pPr>
    </w:p>
    <w:p w:rsidR="00AD645A" w:rsidRDefault="00A876D3">
      <w:pPr>
        <w:pStyle w:val="Heading3"/>
        <w:widowControl w:val="0"/>
        <w:rPr>
          <w:rFonts w:ascii="Roboto" w:eastAsia="Roboto" w:hAnsi="Roboto" w:cs="Roboto"/>
          <w:b w:val="0"/>
          <w:color w:val="38761D"/>
        </w:rPr>
      </w:pPr>
      <w:bookmarkStart w:id="14" w:name="_2f41xx3cuk13" w:colFirst="0" w:colLast="0"/>
      <w:bookmarkEnd w:id="14"/>
      <w:r>
        <w:rPr>
          <w:rFonts w:ascii="Roboto" w:eastAsia="Roboto" w:hAnsi="Roboto" w:cs="Roboto"/>
          <w:b w:val="0"/>
          <w:color w:val="38761D"/>
        </w:rPr>
        <w:t>Twitter</w:t>
      </w:r>
    </w:p>
    <w:p w:rsidR="00AD645A" w:rsidRDefault="00A876D3">
      <w:pPr>
        <w:widowControl w:val="0"/>
        <w:rPr>
          <w:rFonts w:ascii="Arial" w:eastAsia="Arial" w:hAnsi="Arial" w:cs="Arial"/>
        </w:rPr>
      </w:pPr>
      <w:hyperlink r:id="rId14">
        <w:r>
          <w:rPr>
            <w:rFonts w:ascii="Arial" w:eastAsia="Arial" w:hAnsi="Arial" w:cs="Arial"/>
            <w:color w:val="0000E9"/>
            <w:u w:val="single"/>
          </w:rPr>
          <w:t>https://twitter.com/phorecrypto?lang=en</w:t>
        </w:r>
      </w:hyperlink>
    </w:p>
    <w:p w:rsidR="00AD645A" w:rsidRDefault="00AD645A">
      <w:pPr>
        <w:widowControl w:val="0"/>
        <w:rPr>
          <w:rFonts w:ascii="Arial" w:eastAsia="Arial" w:hAnsi="Arial" w:cs="Arial"/>
        </w:rPr>
      </w:pPr>
    </w:p>
    <w:p w:rsidR="00AD645A" w:rsidRDefault="00A876D3">
      <w:pPr>
        <w:pStyle w:val="Heading3"/>
        <w:widowControl w:val="0"/>
        <w:rPr>
          <w:rFonts w:ascii="Roboto" w:eastAsia="Roboto" w:hAnsi="Roboto" w:cs="Roboto"/>
          <w:b w:val="0"/>
          <w:color w:val="38761D"/>
        </w:rPr>
      </w:pPr>
      <w:bookmarkStart w:id="15" w:name="_2dbmgf3sw58c" w:colFirst="0" w:colLast="0"/>
      <w:bookmarkEnd w:id="15"/>
      <w:r>
        <w:rPr>
          <w:rFonts w:ascii="Roboto" w:eastAsia="Roboto" w:hAnsi="Roboto" w:cs="Roboto"/>
          <w:b w:val="0"/>
          <w:color w:val="38761D"/>
        </w:rPr>
        <w:t>Facebook</w:t>
      </w:r>
    </w:p>
    <w:p w:rsidR="00AD645A" w:rsidRDefault="00A876D3">
      <w:pPr>
        <w:widowControl w:val="0"/>
        <w:rPr>
          <w:rFonts w:ascii="Arial" w:eastAsia="Arial" w:hAnsi="Arial" w:cs="Arial"/>
        </w:rPr>
      </w:pPr>
      <w:hyperlink r:id="rId15">
        <w:r>
          <w:rPr>
            <w:rFonts w:ascii="Arial" w:eastAsia="Arial" w:hAnsi="Arial" w:cs="Arial"/>
            <w:color w:val="0000E9"/>
            <w:u w:val="single"/>
          </w:rPr>
          <w:t>https://www.facebook.com/Phore-1996158580662988/</w:t>
        </w:r>
      </w:hyperlink>
    </w:p>
    <w:p w:rsidR="00AD645A" w:rsidRDefault="00AD645A">
      <w:pPr>
        <w:widowControl w:val="0"/>
        <w:rPr>
          <w:rFonts w:ascii="Arial" w:eastAsia="Arial" w:hAnsi="Arial" w:cs="Arial"/>
        </w:rPr>
      </w:pPr>
    </w:p>
    <w:p w:rsidR="00AD645A" w:rsidRDefault="00A876D3">
      <w:pPr>
        <w:pStyle w:val="Heading3"/>
        <w:widowControl w:val="0"/>
        <w:rPr>
          <w:rFonts w:ascii="Roboto" w:eastAsia="Roboto" w:hAnsi="Roboto" w:cs="Roboto"/>
          <w:b w:val="0"/>
          <w:color w:val="38761D"/>
        </w:rPr>
      </w:pPr>
      <w:bookmarkStart w:id="16" w:name="_47u4iqmk319c" w:colFirst="0" w:colLast="0"/>
      <w:bookmarkEnd w:id="16"/>
      <w:r>
        <w:rPr>
          <w:rFonts w:ascii="Roboto" w:eastAsia="Roboto" w:hAnsi="Roboto" w:cs="Roboto"/>
          <w:b w:val="0"/>
          <w:color w:val="38761D"/>
        </w:rPr>
        <w:t>Github</w:t>
      </w:r>
    </w:p>
    <w:p w:rsidR="00AD645A" w:rsidRDefault="00A876D3">
      <w:pPr>
        <w:widowControl w:val="0"/>
        <w:rPr>
          <w:rFonts w:ascii="Arial" w:eastAsia="Arial" w:hAnsi="Arial" w:cs="Arial"/>
        </w:rPr>
      </w:pPr>
      <w:hyperlink r:id="rId16">
        <w:r>
          <w:rPr>
            <w:rFonts w:ascii="Arial" w:eastAsia="Arial" w:hAnsi="Arial" w:cs="Arial"/>
            <w:color w:val="0000E9"/>
            <w:u w:val="single"/>
          </w:rPr>
          <w:t>https://github.com/phoreproject/Phore</w:t>
        </w:r>
      </w:hyperlink>
    </w:p>
    <w:p w:rsidR="00AD645A" w:rsidRDefault="00AD645A">
      <w:pPr>
        <w:widowControl w:val="0"/>
        <w:rPr>
          <w:rFonts w:ascii="Arial" w:eastAsia="Arial" w:hAnsi="Arial" w:cs="Arial"/>
        </w:rPr>
      </w:pPr>
    </w:p>
    <w:p w:rsidR="00AD645A" w:rsidRDefault="00A876D3">
      <w:pPr>
        <w:pStyle w:val="Heading3"/>
        <w:widowControl w:val="0"/>
        <w:rPr>
          <w:rFonts w:ascii="Arial" w:eastAsia="Arial" w:hAnsi="Arial" w:cs="Arial"/>
        </w:rPr>
      </w:pPr>
      <w:bookmarkStart w:id="17" w:name="_63nw9u6c94da" w:colFirst="0" w:colLast="0"/>
      <w:bookmarkEnd w:id="17"/>
      <w:r>
        <w:rPr>
          <w:rFonts w:ascii="Roboto" w:eastAsia="Roboto" w:hAnsi="Roboto" w:cs="Roboto"/>
          <w:b w:val="0"/>
          <w:color w:val="38761D"/>
        </w:rPr>
        <w:t xml:space="preserve">Masternode Statistics </w:t>
      </w:r>
    </w:p>
    <w:p w:rsidR="00AD645A" w:rsidRDefault="00A876D3">
      <w:pPr>
        <w:widowControl w:val="0"/>
        <w:rPr>
          <w:rFonts w:ascii="Arial" w:eastAsia="Arial" w:hAnsi="Arial" w:cs="Arial"/>
          <w:color w:val="0000FF"/>
        </w:rPr>
      </w:pPr>
      <w:hyperlink r:id="rId17">
        <w:r>
          <w:rPr>
            <w:rFonts w:ascii="Arial" w:eastAsia="Arial" w:hAnsi="Arial" w:cs="Arial"/>
            <w:color w:val="0000FF"/>
            <w:u w:val="single"/>
          </w:rPr>
          <w:t>https://master</w:t>
        </w:r>
        <w:r>
          <w:rPr>
            <w:rFonts w:ascii="Arial" w:eastAsia="Arial" w:hAnsi="Arial" w:cs="Arial"/>
            <w:color w:val="0000FF"/>
            <w:u w:val="single"/>
          </w:rPr>
          <w:t>nodes.pro</w:t>
        </w:r>
      </w:hyperlink>
    </w:p>
    <w:p w:rsidR="00AD645A" w:rsidRDefault="00AD645A">
      <w:pPr>
        <w:widowControl w:val="0"/>
        <w:rPr>
          <w:rFonts w:ascii="Arial" w:eastAsia="Arial" w:hAnsi="Arial" w:cs="Arial"/>
          <w:color w:val="0000FF"/>
        </w:rPr>
      </w:pPr>
    </w:p>
    <w:p w:rsidR="00AD645A" w:rsidRDefault="00A876D3">
      <w:pPr>
        <w:widowControl w:val="0"/>
        <w:rPr>
          <w:rFonts w:ascii="Arial" w:eastAsia="Arial" w:hAnsi="Arial" w:cs="Arial"/>
          <w:color w:val="0000FF"/>
        </w:rPr>
      </w:pPr>
      <w:hyperlink r:id="rId18">
        <w:r>
          <w:rPr>
            <w:rFonts w:ascii="Arial" w:eastAsia="Arial" w:hAnsi="Arial" w:cs="Arial"/>
            <w:color w:val="0000FF"/>
            <w:u w:val="single"/>
          </w:rPr>
          <w:t>http://mnrank.com</w:t>
        </w:r>
      </w:hyperlink>
    </w:p>
    <w:p w:rsidR="00AD645A" w:rsidRDefault="00AD645A">
      <w:pPr>
        <w:widowControl w:val="0"/>
        <w:rPr>
          <w:rFonts w:ascii="Arial" w:eastAsia="Arial" w:hAnsi="Arial" w:cs="Arial"/>
        </w:rPr>
      </w:pPr>
    </w:p>
    <w:p w:rsidR="00AD645A" w:rsidRDefault="00A876D3">
      <w:pPr>
        <w:widowControl w:val="0"/>
        <w:rPr>
          <w:rFonts w:ascii="Arial" w:eastAsia="Arial" w:hAnsi="Arial" w:cs="Arial"/>
          <w:color w:val="0000FF"/>
          <w:u w:val="single"/>
        </w:rPr>
      </w:pPr>
      <w:r>
        <w:rPr>
          <w:rFonts w:ascii="Arial" w:eastAsia="Arial" w:hAnsi="Arial" w:cs="Arial"/>
          <w:color w:val="0000FF"/>
          <w:u w:val="single"/>
        </w:rPr>
        <w:t>https://masternodeapp.com</w:t>
      </w:r>
    </w:p>
    <w:p w:rsidR="00AD645A" w:rsidRDefault="00AD645A">
      <w:pPr>
        <w:widowControl w:val="0"/>
        <w:rPr>
          <w:rFonts w:ascii="Arial" w:eastAsia="Arial" w:hAnsi="Arial" w:cs="Arial"/>
          <w:b/>
        </w:rPr>
      </w:pPr>
    </w:p>
    <w:p w:rsidR="00AD645A" w:rsidRDefault="00AD645A">
      <w:pPr>
        <w:widowControl w:val="0"/>
        <w:rPr>
          <w:rFonts w:ascii="Arial" w:eastAsia="Arial" w:hAnsi="Arial" w:cs="Arial"/>
          <w:b/>
        </w:rPr>
      </w:pPr>
    </w:p>
    <w:p w:rsidR="00AD645A" w:rsidRDefault="00A876D3">
      <w:pPr>
        <w:widowControl w:val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</w:rPr>
        <w:t xml:space="preserve">hore </w:t>
      </w:r>
      <w:r>
        <w:rPr>
          <w:rFonts w:ascii="Arial" w:eastAsia="Arial" w:hAnsi="Arial" w:cs="Arial"/>
          <w:b/>
        </w:rPr>
        <w:t>©</w:t>
      </w:r>
      <w:r>
        <w:rPr>
          <w:rFonts w:ascii="Arial" w:eastAsia="Arial" w:hAnsi="Arial" w:cs="Arial"/>
          <w:b/>
        </w:rPr>
        <w:t xml:space="preserve"> 2017</w:t>
      </w:r>
    </w:p>
    <w:sectPr w:rsidR="00AD645A">
      <w:footerReference w:type="default" r:id="rId19"/>
      <w:pgSz w:w="12240" w:h="15840"/>
      <w:pgMar w:top="1152" w:right="1440" w:bottom="1152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6D3" w:rsidRDefault="00A876D3">
      <w:r>
        <w:separator/>
      </w:r>
    </w:p>
  </w:endnote>
  <w:endnote w:type="continuationSeparator" w:id="0">
    <w:p w:rsidR="00A876D3" w:rsidRDefault="00A87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Light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45A" w:rsidRDefault="00A876D3">
    <w:pPr>
      <w:tabs>
        <w:tab w:val="center" w:pos="4513"/>
        <w:tab w:val="right" w:pos="9026"/>
      </w:tabs>
      <w:spacing w:after="720"/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 xml:space="preserve">Page </w:t>
    </w:r>
    <w:r>
      <w:rPr>
        <w:rFonts w:ascii="Arial" w:eastAsia="Arial" w:hAnsi="Arial" w:cs="Arial"/>
        <w:b/>
        <w:sz w:val="22"/>
        <w:szCs w:val="22"/>
      </w:rPr>
      <w:fldChar w:fldCharType="begin"/>
    </w:r>
    <w:r>
      <w:rPr>
        <w:rFonts w:ascii="Arial" w:eastAsia="Arial" w:hAnsi="Arial" w:cs="Arial"/>
        <w:b/>
        <w:sz w:val="22"/>
        <w:szCs w:val="22"/>
      </w:rPr>
      <w:instrText>PAGE</w:instrText>
    </w:r>
    <w:r w:rsidR="00CC2A5C">
      <w:rPr>
        <w:rFonts w:ascii="Arial" w:eastAsia="Arial" w:hAnsi="Arial" w:cs="Arial"/>
        <w:b/>
        <w:sz w:val="22"/>
        <w:szCs w:val="22"/>
      </w:rPr>
      <w:fldChar w:fldCharType="separate"/>
    </w:r>
    <w:r w:rsidR="00CC2A5C">
      <w:rPr>
        <w:rFonts w:ascii="Arial" w:eastAsia="Arial" w:hAnsi="Arial" w:cs="Arial"/>
        <w:b/>
        <w:noProof/>
        <w:sz w:val="22"/>
        <w:szCs w:val="22"/>
      </w:rPr>
      <w:t>5</w:t>
    </w:r>
    <w:r>
      <w:rPr>
        <w:rFonts w:ascii="Arial" w:eastAsia="Arial" w:hAnsi="Arial" w:cs="Arial"/>
        <w:b/>
        <w:sz w:val="22"/>
        <w:szCs w:val="22"/>
      </w:rPr>
      <w:fldChar w:fldCharType="end"/>
    </w:r>
    <w:r>
      <w:rPr>
        <w:rFonts w:ascii="Arial" w:eastAsia="Arial" w:hAnsi="Arial" w:cs="Arial"/>
        <w:sz w:val="22"/>
        <w:szCs w:val="22"/>
      </w:rPr>
      <w:t xml:space="preserve"> of </w:t>
    </w:r>
    <w:r>
      <w:rPr>
        <w:rFonts w:ascii="Arial" w:eastAsia="Arial" w:hAnsi="Arial" w:cs="Arial"/>
        <w:sz w:val="22"/>
        <w:szCs w:val="22"/>
      </w:rPr>
      <w:fldChar w:fldCharType="begin"/>
    </w:r>
    <w:r>
      <w:rPr>
        <w:rFonts w:ascii="Arial" w:eastAsia="Arial" w:hAnsi="Arial" w:cs="Arial"/>
        <w:sz w:val="22"/>
        <w:szCs w:val="22"/>
      </w:rPr>
      <w:instrText>NUMPAGES</w:instrText>
    </w:r>
    <w:r w:rsidR="00CC2A5C">
      <w:rPr>
        <w:rFonts w:ascii="Arial" w:eastAsia="Arial" w:hAnsi="Arial" w:cs="Arial"/>
        <w:sz w:val="22"/>
        <w:szCs w:val="22"/>
      </w:rPr>
      <w:fldChar w:fldCharType="separate"/>
    </w:r>
    <w:r w:rsidR="00CC2A5C">
      <w:rPr>
        <w:rFonts w:ascii="Arial" w:eastAsia="Arial" w:hAnsi="Arial" w:cs="Arial"/>
        <w:noProof/>
        <w:sz w:val="22"/>
        <w:szCs w:val="22"/>
      </w:rPr>
      <w:t>6</w:t>
    </w:r>
    <w:r>
      <w:rPr>
        <w:rFonts w:ascii="Arial" w:eastAsia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6D3" w:rsidRDefault="00A876D3">
      <w:r>
        <w:separator/>
      </w:r>
    </w:p>
  </w:footnote>
  <w:footnote w:type="continuationSeparator" w:id="0">
    <w:p w:rsidR="00A876D3" w:rsidRDefault="00A87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7016"/>
    <w:multiLevelType w:val="multilevel"/>
    <w:tmpl w:val="98D48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2669FB"/>
    <w:multiLevelType w:val="multilevel"/>
    <w:tmpl w:val="00AAB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546DA4"/>
    <w:multiLevelType w:val="multilevel"/>
    <w:tmpl w:val="15780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2367C1"/>
    <w:multiLevelType w:val="multilevel"/>
    <w:tmpl w:val="585E9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D9050B"/>
    <w:multiLevelType w:val="multilevel"/>
    <w:tmpl w:val="44421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AD0533"/>
    <w:multiLevelType w:val="multilevel"/>
    <w:tmpl w:val="43DEF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645A"/>
    <w:rsid w:val="00A876D3"/>
    <w:rsid w:val="00AD645A"/>
    <w:rsid w:val="00CC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5C1715-A140-499F-8740-95C00B25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GB" w:eastAsia="fr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iscordapp.com/invite/Aucncz5" TargetMode="External"/><Relationship Id="rId18" Type="http://schemas.openxmlformats.org/officeDocument/2006/relationships/hyperlink" Target="http://mnrank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bitcointalk.org/index.php?topic=2307909.0" TargetMode="External"/><Relationship Id="rId17" Type="http://schemas.openxmlformats.org/officeDocument/2006/relationships/hyperlink" Target="https://masternodes.pr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horeproject/Phor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hore.io/faq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acebook.com/Phore-1996158580662988/" TargetMode="External"/><Relationship Id="rId10" Type="http://schemas.openxmlformats.org/officeDocument/2006/relationships/hyperlink" Target="http://phore.io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twitter.com/phorecrypto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1047</Words>
  <Characters>5759</Characters>
  <Application>Microsoft Office Word</Application>
  <DocSecurity>0</DocSecurity>
  <Lines>47</Lines>
  <Paragraphs>13</Paragraphs>
  <ScaleCrop>false</ScaleCrop>
  <Company/>
  <LinksUpToDate>false</LinksUpToDate>
  <CharactersWithSpaces>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Shant K</cp:lastModifiedBy>
  <cp:revision>2</cp:revision>
  <dcterms:created xsi:type="dcterms:W3CDTF">2017-11-08T21:59:00Z</dcterms:created>
  <dcterms:modified xsi:type="dcterms:W3CDTF">2017-11-08T22:00:00Z</dcterms:modified>
</cp:coreProperties>
</file>