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294645"/>
      <w:r w:rsidRPr="003B699E">
        <w:rPr>
          <w:color w:val="1F497D" w:themeColor="text2"/>
          <w:sz w:val="40"/>
        </w:rPr>
        <w:t>Minuta de reunión</w:t>
      </w:r>
      <w:bookmarkEnd w:id="0"/>
    </w:p>
    <w:p w:rsidR="00470DA1" w:rsidRDefault="00EF606F" w:rsidP="00077696">
      <w:r>
        <w:t>Megacable Publicidad</w:t>
      </w:r>
    </w:p>
    <w:p w:rsidR="00EF606F" w:rsidRDefault="00EF606F" w:rsidP="00077696">
      <w:r>
        <w:t>19 de Junio de 2014</w:t>
      </w:r>
    </w:p>
    <w:p w:rsidR="00EF606F" w:rsidRDefault="00EF606F" w:rsidP="00077696">
      <w:r>
        <w:t>10:30 AM</w:t>
      </w:r>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930A94"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294645" w:history="1">
            <w:r w:rsidR="00930A94" w:rsidRPr="008B1466">
              <w:rPr>
                <w:rStyle w:val="Hipervnculo"/>
                <w:noProof/>
              </w:rPr>
              <w:t>Minuta de reunión</w:t>
            </w:r>
            <w:r w:rsidR="00930A94">
              <w:rPr>
                <w:noProof/>
                <w:webHidden/>
              </w:rPr>
              <w:tab/>
            </w:r>
            <w:r w:rsidR="00930A94">
              <w:rPr>
                <w:noProof/>
                <w:webHidden/>
              </w:rPr>
              <w:fldChar w:fldCharType="begin"/>
            </w:r>
            <w:r w:rsidR="00930A94">
              <w:rPr>
                <w:noProof/>
                <w:webHidden/>
              </w:rPr>
              <w:instrText xml:space="preserve"> PAGEREF _Toc391294645 \h </w:instrText>
            </w:r>
            <w:r w:rsidR="00930A94">
              <w:rPr>
                <w:noProof/>
                <w:webHidden/>
              </w:rPr>
            </w:r>
            <w:r w:rsidR="00930A94">
              <w:rPr>
                <w:noProof/>
                <w:webHidden/>
              </w:rPr>
              <w:fldChar w:fldCharType="separate"/>
            </w:r>
            <w:r w:rsidR="00930A94">
              <w:rPr>
                <w:noProof/>
                <w:webHidden/>
              </w:rPr>
              <w:t>1</w:t>
            </w:r>
            <w:r w:rsidR="00930A94">
              <w:rPr>
                <w:noProof/>
                <w:webHidden/>
              </w:rPr>
              <w:fldChar w:fldCharType="end"/>
            </w:r>
          </w:hyperlink>
        </w:p>
        <w:p w:rsidR="00930A94" w:rsidRDefault="00611FB2">
          <w:pPr>
            <w:pStyle w:val="TDC2"/>
            <w:tabs>
              <w:tab w:val="right" w:leader="dot" w:pos="8828"/>
            </w:tabs>
            <w:rPr>
              <w:rFonts w:asciiTheme="minorHAnsi" w:eastAsiaTheme="minorEastAsia" w:hAnsiTheme="minorHAnsi" w:cstheme="minorBidi"/>
              <w:noProof/>
              <w:sz w:val="22"/>
              <w:szCs w:val="22"/>
              <w:lang w:eastAsia="es-MX"/>
            </w:rPr>
          </w:pPr>
          <w:hyperlink w:anchor="_Toc391294646" w:history="1">
            <w:r w:rsidR="00930A94" w:rsidRPr="008B1466">
              <w:rPr>
                <w:rStyle w:val="Hipervnculo"/>
                <w:b/>
                <w:noProof/>
              </w:rPr>
              <w:t>Desarrollo de la reunión del proyecto Megacable Publicidad</w:t>
            </w:r>
            <w:r w:rsidR="00930A94">
              <w:rPr>
                <w:noProof/>
                <w:webHidden/>
              </w:rPr>
              <w:tab/>
            </w:r>
            <w:r w:rsidR="00930A94">
              <w:rPr>
                <w:noProof/>
                <w:webHidden/>
              </w:rPr>
              <w:fldChar w:fldCharType="begin"/>
            </w:r>
            <w:r w:rsidR="00930A94">
              <w:rPr>
                <w:noProof/>
                <w:webHidden/>
              </w:rPr>
              <w:instrText xml:space="preserve"> PAGEREF _Toc391294646 \h </w:instrText>
            </w:r>
            <w:r w:rsidR="00930A94">
              <w:rPr>
                <w:noProof/>
                <w:webHidden/>
              </w:rPr>
            </w:r>
            <w:r w:rsidR="00930A94">
              <w:rPr>
                <w:noProof/>
                <w:webHidden/>
              </w:rPr>
              <w:fldChar w:fldCharType="separate"/>
            </w:r>
            <w:r w:rsidR="00930A94">
              <w:rPr>
                <w:noProof/>
                <w:webHidden/>
              </w:rPr>
              <w:t>2</w:t>
            </w:r>
            <w:r w:rsidR="00930A94">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930A94" w:rsidRDefault="00930A94" w:rsidP="00077696"/>
    <w:p w:rsidR="00930A94" w:rsidRDefault="00930A94"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2" w:name="_Toc391294646"/>
            <w:r w:rsidRPr="00181576">
              <w:rPr>
                <w:b/>
                <w:color w:val="FFFFFF" w:themeColor="background1"/>
              </w:rPr>
              <w:t>Desarrollo de la reunión del proyec</w:t>
            </w:r>
            <w:r w:rsidR="00EF606F">
              <w:rPr>
                <w:b/>
                <w:color w:val="FFFFFF" w:themeColor="background1"/>
              </w:rPr>
              <w:t>to Megacable Publicidad</w:t>
            </w:r>
            <w:bookmarkEnd w:id="2"/>
          </w:p>
        </w:tc>
      </w:tr>
    </w:tbl>
    <w:p w:rsidR="008138F6" w:rsidRDefault="008138F6" w:rsidP="00077696"/>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EF606F" w:rsidP="00181576">
            <w:pPr>
              <w:pStyle w:val="Ttulo4"/>
              <w:outlineLvl w:val="3"/>
            </w:pPr>
            <w:r>
              <w:lastRenderedPageBreak/>
              <w:t>Departamento de Contabilidad</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EF606F" w:rsidP="00EF606F">
            <w:pPr>
              <w:pStyle w:val="Ttulo5"/>
              <w:numPr>
                <w:ilvl w:val="0"/>
                <w:numId w:val="9"/>
              </w:numPr>
              <w:outlineLvl w:val="4"/>
            </w:pPr>
            <w:r>
              <w:t>Solicitud de convenio</w:t>
            </w:r>
          </w:p>
          <w:p w:rsidR="00EF606F" w:rsidRDefault="00EF606F" w:rsidP="00EF606F">
            <w:pPr>
              <w:pStyle w:val="Prrafodelista"/>
              <w:numPr>
                <w:ilvl w:val="0"/>
                <w:numId w:val="9"/>
              </w:numPr>
            </w:pPr>
            <w:r>
              <w:t>Captura de la factura</w:t>
            </w:r>
          </w:p>
          <w:p w:rsidR="00EF606F" w:rsidRPr="00EF606F" w:rsidRDefault="00EF606F" w:rsidP="00EF606F">
            <w:pPr>
              <w:pStyle w:val="Prrafodelista"/>
              <w:numPr>
                <w:ilvl w:val="0"/>
                <w:numId w:val="9"/>
              </w:numPr>
            </w:pPr>
            <w:r w:rsidRPr="00EF606F">
              <w:rPr>
                <w:rFonts w:asciiTheme="majorHAnsi" w:eastAsiaTheme="majorEastAsia" w:hAnsiTheme="majorHAnsi" w:cstheme="majorBidi"/>
                <w:color w:val="365F91" w:themeColor="accent1" w:themeShade="BF"/>
                <w:sz w:val="24"/>
                <w:szCs w:val="24"/>
                <w:lang w:eastAsia="zh-CN"/>
              </w:rPr>
              <w:t>Unidad de negocio</w:t>
            </w:r>
          </w:p>
          <w:p w:rsidR="00EF606F" w:rsidRDefault="00EF606F" w:rsidP="00EF606F">
            <w:pPr>
              <w:pStyle w:val="Prrafodelista"/>
              <w:numPr>
                <w:ilvl w:val="0"/>
                <w:numId w:val="9"/>
              </w:numPr>
            </w:pPr>
            <w:r w:rsidRPr="00EF606F">
              <w:t xml:space="preserve">Publicidad </w:t>
            </w:r>
          </w:p>
          <w:p w:rsidR="00EF606F" w:rsidRDefault="00EF606F" w:rsidP="00EF606F">
            <w:pPr>
              <w:pStyle w:val="Prrafodelista"/>
              <w:numPr>
                <w:ilvl w:val="0"/>
                <w:numId w:val="9"/>
              </w:numPr>
            </w:pPr>
            <w:proofErr w:type="spellStart"/>
            <w:r>
              <w:t>Megacanales</w:t>
            </w:r>
            <w:proofErr w:type="spellEnd"/>
          </w:p>
          <w:p w:rsidR="00EF606F" w:rsidRDefault="00EF606F" w:rsidP="00EF606F">
            <w:pPr>
              <w:pStyle w:val="Prrafodelista"/>
              <w:numPr>
                <w:ilvl w:val="0"/>
                <w:numId w:val="9"/>
              </w:numPr>
            </w:pPr>
            <w:r>
              <w:t>Networks</w:t>
            </w:r>
          </w:p>
          <w:p w:rsidR="00EF606F" w:rsidRDefault="00EF606F" w:rsidP="00EF606F">
            <w:pPr>
              <w:pStyle w:val="Prrafodelista"/>
              <w:numPr>
                <w:ilvl w:val="0"/>
                <w:numId w:val="9"/>
              </w:numPr>
            </w:pPr>
            <w:r>
              <w:t>Revista</w:t>
            </w:r>
          </w:p>
          <w:p w:rsidR="00EF606F" w:rsidRDefault="00EF606F" w:rsidP="00EF606F">
            <w:pPr>
              <w:pStyle w:val="Prrafodelista"/>
              <w:numPr>
                <w:ilvl w:val="0"/>
                <w:numId w:val="9"/>
              </w:numPr>
            </w:pPr>
            <w:r>
              <w:t>Volantes</w:t>
            </w:r>
          </w:p>
          <w:p w:rsidR="00EF606F" w:rsidRDefault="00EF606F" w:rsidP="00EF606F">
            <w:pPr>
              <w:pStyle w:val="Prrafodelista"/>
              <w:numPr>
                <w:ilvl w:val="0"/>
                <w:numId w:val="9"/>
              </w:numPr>
            </w:pPr>
            <w:r>
              <w:t>Orden de compra por correo para revista y volantes (actualmente a falta de espacio dedicado en la orden de transmisión.</w:t>
            </w:r>
          </w:p>
          <w:p w:rsidR="00EF606F" w:rsidRDefault="00EF606F" w:rsidP="00EF606F">
            <w:pPr>
              <w:pStyle w:val="Prrafodelista"/>
              <w:numPr>
                <w:ilvl w:val="0"/>
                <w:numId w:val="9"/>
              </w:numPr>
            </w:pPr>
            <w:r>
              <w:t>Coordinación con tiempos de marketing</w:t>
            </w:r>
          </w:p>
          <w:p w:rsidR="00EF606F" w:rsidRDefault="00EF606F" w:rsidP="00EF606F">
            <w:pPr>
              <w:pStyle w:val="Prrafodelista"/>
              <w:numPr>
                <w:ilvl w:val="0"/>
                <w:numId w:val="9"/>
              </w:numPr>
            </w:pPr>
            <w:r>
              <w:t>Inventario</w:t>
            </w:r>
          </w:p>
          <w:p w:rsidR="00EF606F" w:rsidRDefault="00EF606F" w:rsidP="00EF606F">
            <w:pPr>
              <w:pStyle w:val="Prrafodelista"/>
              <w:numPr>
                <w:ilvl w:val="0"/>
                <w:numId w:val="9"/>
              </w:numPr>
            </w:pPr>
            <w:r>
              <w:t>Agencia</w:t>
            </w:r>
          </w:p>
          <w:p w:rsidR="00EF606F" w:rsidRDefault="00EF606F" w:rsidP="00EF606F">
            <w:pPr>
              <w:pStyle w:val="Prrafodelista"/>
              <w:numPr>
                <w:ilvl w:val="0"/>
                <w:numId w:val="9"/>
              </w:numPr>
            </w:pPr>
            <w:r>
              <w:t>Búsqueda por RFC</w:t>
            </w:r>
          </w:p>
          <w:p w:rsidR="00EF606F" w:rsidRDefault="00EF606F" w:rsidP="00EF606F">
            <w:pPr>
              <w:pStyle w:val="Prrafodelista"/>
              <w:numPr>
                <w:ilvl w:val="0"/>
                <w:numId w:val="9"/>
              </w:numPr>
            </w:pPr>
            <w:r>
              <w:t>Tiempo de facturación actual de 5 a 7 minutos por factura</w:t>
            </w:r>
          </w:p>
          <w:p w:rsidR="00EF606F" w:rsidRDefault="00EF606F" w:rsidP="00EF606F">
            <w:pPr>
              <w:pStyle w:val="Prrafodelista"/>
              <w:numPr>
                <w:ilvl w:val="0"/>
                <w:numId w:val="9"/>
              </w:numPr>
            </w:pPr>
            <w:r>
              <w:t>Bloqueo por RFC y domicilio ligado</w:t>
            </w:r>
          </w:p>
          <w:p w:rsidR="00EF606F" w:rsidRDefault="00EF606F" w:rsidP="00EF606F">
            <w:pPr>
              <w:pStyle w:val="Prrafodelista"/>
              <w:numPr>
                <w:ilvl w:val="0"/>
                <w:numId w:val="9"/>
              </w:numPr>
            </w:pPr>
            <w:r>
              <w:t>Formato de estudio de factibilidad</w:t>
            </w:r>
          </w:p>
          <w:p w:rsidR="00EF606F" w:rsidRDefault="00EF606F" w:rsidP="00EF606F">
            <w:pPr>
              <w:pStyle w:val="Prrafodelista"/>
              <w:numPr>
                <w:ilvl w:val="0"/>
                <w:numId w:val="9"/>
              </w:numPr>
            </w:pPr>
            <w:r>
              <w:t xml:space="preserve">Negociación ante </w:t>
            </w:r>
            <w:proofErr w:type="spellStart"/>
            <w:r>
              <w:t>oferteo</w:t>
            </w:r>
            <w:proofErr w:type="spellEnd"/>
          </w:p>
          <w:p w:rsidR="00EF606F" w:rsidRDefault="00EF606F" w:rsidP="00EF606F">
            <w:pPr>
              <w:pStyle w:val="Prrafodelista"/>
              <w:numPr>
                <w:ilvl w:val="0"/>
                <w:numId w:val="9"/>
              </w:numPr>
            </w:pPr>
            <w:r>
              <w:t>Calculo de digito verificador (No contemplado anteriormente)</w:t>
            </w:r>
          </w:p>
          <w:p w:rsidR="00EF606F" w:rsidRDefault="00EF606F" w:rsidP="00EF606F">
            <w:pPr>
              <w:pStyle w:val="Prrafodelista"/>
              <w:numPr>
                <w:ilvl w:val="0"/>
                <w:numId w:val="9"/>
              </w:numPr>
            </w:pPr>
            <w:r>
              <w:t>Cierre por mes</w:t>
            </w:r>
          </w:p>
          <w:p w:rsidR="00EF606F" w:rsidRDefault="00EF606F" w:rsidP="00EF606F">
            <w:pPr>
              <w:pStyle w:val="Prrafodelista"/>
              <w:numPr>
                <w:ilvl w:val="0"/>
                <w:numId w:val="9"/>
              </w:numPr>
            </w:pPr>
            <w:r>
              <w:t>Reporte por unidad de negocio</w:t>
            </w:r>
          </w:p>
          <w:p w:rsidR="00EF606F" w:rsidRDefault="00EF606F" w:rsidP="00EF606F">
            <w:pPr>
              <w:pStyle w:val="Prrafodelista"/>
              <w:numPr>
                <w:ilvl w:val="0"/>
                <w:numId w:val="9"/>
              </w:numPr>
            </w:pPr>
            <w:r>
              <w:t>Fechas de pago y emisión de facturas</w:t>
            </w:r>
          </w:p>
          <w:p w:rsidR="00EF606F" w:rsidRPr="00EF606F" w:rsidRDefault="00EF606F" w:rsidP="00EF606F">
            <w:pPr>
              <w:pStyle w:val="Prrafodelista"/>
              <w:numPr>
                <w:ilvl w:val="0"/>
                <w:numId w:val="9"/>
              </w:numPr>
            </w:pPr>
            <w:r>
              <w:t>Tiempos de pago de factura</w:t>
            </w:r>
          </w:p>
        </w:tc>
      </w:tr>
    </w:tbl>
    <w:p w:rsidR="00F451C8" w:rsidRDefault="00F451C8" w:rsidP="00077696"/>
    <w:p w:rsidR="006B1569" w:rsidRDefault="006B1569" w:rsidP="00077696"/>
    <w:p w:rsidR="00B91560" w:rsidRDefault="00B91560" w:rsidP="00077696"/>
    <w:p w:rsidR="006B1569" w:rsidRDefault="006B1569" w:rsidP="00077696"/>
    <w:p w:rsidR="00F451C8" w:rsidRDefault="00F451C8" w:rsidP="00077696"/>
    <w:p w:rsidR="00F451C8" w:rsidRDefault="00F451C8" w:rsidP="00077696"/>
    <w:p w:rsidR="00F451C8" w:rsidRDefault="00F451C8" w:rsidP="00077696"/>
    <w:p w:rsidR="00BA53A6" w:rsidRDefault="00BA53A6"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EF606F">
              <w:rPr>
                <w:b w:val="0"/>
              </w:rPr>
              <w:t xml:space="preserve"> 19 de Junio de 2014 a las 5:00 PM</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EF606F">
              <w:rPr>
                <w:b w:val="0"/>
              </w:rPr>
              <w:t xml:space="preserve"> Calzada del Águila</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EF606F" w:rsidP="00077696">
            <w:pPr>
              <w:rPr>
                <w:b w:val="0"/>
              </w:rPr>
            </w:pPr>
            <w:r>
              <w:rPr>
                <w:b w:val="0"/>
              </w:rPr>
              <w:t>José de Jesús Camacho</w:t>
            </w: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lastRenderedPageBreak/>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FB2" w:rsidRDefault="00611FB2" w:rsidP="00205224">
      <w:r>
        <w:separator/>
      </w:r>
    </w:p>
  </w:endnote>
  <w:endnote w:type="continuationSeparator" w:id="0">
    <w:p w:rsidR="00611FB2" w:rsidRDefault="00611FB2"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9C" w:rsidRDefault="00EA149C" w:rsidP="00EA149C">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FB2" w:rsidRDefault="00611FB2" w:rsidP="00205224">
      <w:r>
        <w:separator/>
      </w:r>
    </w:p>
  </w:footnote>
  <w:footnote w:type="continuationSeparator" w:id="0">
    <w:p w:rsidR="00611FB2" w:rsidRDefault="00611FB2"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EA149C" w:rsidP="00470DA1">
    <w:pPr>
      <w:pStyle w:val="Encabezado"/>
      <w:jc w:val="left"/>
    </w:pPr>
    <w:r>
      <w:rPr>
        <w:noProof/>
        <w:lang w:eastAsia="es-MX"/>
      </w:rPr>
      <w:drawing>
        <wp:anchor distT="0" distB="0" distL="114300" distR="114300" simplePos="0" relativeHeight="251659264" behindDoc="0" locked="0" layoutInCell="1" allowOverlap="1" wp14:anchorId="0E4F3964" wp14:editId="10596DB9">
          <wp:simplePos x="0" y="0"/>
          <wp:positionH relativeFrom="column">
            <wp:posOffset>-781050</wp:posOffset>
          </wp:positionH>
          <wp:positionV relativeFrom="paragraph">
            <wp:posOffset>-295910</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BF43E29"/>
    <w:multiLevelType w:val="hybridMultilevel"/>
    <w:tmpl w:val="1FAECCA8"/>
    <w:lvl w:ilvl="0" w:tplc="E8DE137E">
      <w:start w:val="19"/>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6"/>
  </w:num>
  <w:num w:numId="6">
    <w:abstractNumId w:val="3"/>
  </w:num>
  <w:num w:numId="7">
    <w:abstractNumId w:val="5"/>
  </w:num>
  <w:num w:numId="8">
    <w:abstractNumId w:val="7"/>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D401E"/>
    <w:rsid w:val="005F147E"/>
    <w:rsid w:val="00602BD6"/>
    <w:rsid w:val="0060448E"/>
    <w:rsid w:val="00611FB2"/>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30A94"/>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E00BA"/>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A149C"/>
    <w:rsid w:val="00EB116D"/>
    <w:rsid w:val="00EB47F9"/>
    <w:rsid w:val="00EC0D4D"/>
    <w:rsid w:val="00EC1BF7"/>
    <w:rsid w:val="00EC57FF"/>
    <w:rsid w:val="00ED6CAF"/>
    <w:rsid w:val="00ED7439"/>
    <w:rsid w:val="00ED77F4"/>
    <w:rsid w:val="00EE00C6"/>
    <w:rsid w:val="00EE3A75"/>
    <w:rsid w:val="00EF3303"/>
    <w:rsid w:val="00EF4048"/>
    <w:rsid w:val="00EF606F"/>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DDA62-E7D6-4BFE-B34D-C8B20DEB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263</Words>
  <Characters>1451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22</cp:revision>
  <cp:lastPrinted>2012-07-20T19:09:00Z</cp:lastPrinted>
  <dcterms:created xsi:type="dcterms:W3CDTF">2014-05-14T15:30:00Z</dcterms:created>
  <dcterms:modified xsi:type="dcterms:W3CDTF">2015-03-04T21:44:00Z</dcterms:modified>
</cp:coreProperties>
</file>