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8809" w14:textId="77777777" w:rsidR="007721E4" w:rsidRDefault="004718CF" w:rsidP="007721E4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925878">
        <w:rPr>
          <w:lang w:val="es-MX"/>
        </w:rPr>
        <w:t>atraso en entregables</w:t>
      </w:r>
    </w:p>
    <w:p w14:paraId="60D48386" w14:textId="77777777" w:rsidR="00925878" w:rsidRDefault="00925878" w:rsidP="00000D83">
      <w:pPr>
        <w:jc w:val="both"/>
        <w:rPr>
          <w:lang w:val="es-MX"/>
        </w:rPr>
      </w:pPr>
    </w:p>
    <w:p w14:paraId="53C6A609" w14:textId="74850E68" w:rsidR="00925878" w:rsidRDefault="00925878" w:rsidP="00000D83">
      <w:pPr>
        <w:jc w:val="both"/>
        <w:rPr>
          <w:lang w:val="es-MX"/>
        </w:rPr>
      </w:pPr>
      <w:r>
        <w:rPr>
          <w:lang w:val="es-MX"/>
        </w:rPr>
        <w:t xml:space="preserve">Hola buen día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>, en el presente documento encontrarán un</w:t>
      </w:r>
      <w:bookmarkStart w:id="0" w:name="_GoBack"/>
      <w:bookmarkEnd w:id="0"/>
      <w:r>
        <w:rPr>
          <w:lang w:val="es-MX"/>
        </w:rPr>
        <w:t>a tabla con los diferentes entregable</w:t>
      </w:r>
      <w:r w:rsidR="00000D83">
        <w:rPr>
          <w:lang w:val="es-MX"/>
        </w:rPr>
        <w:t xml:space="preserve">s correspondientes al sistema, también podrán notar que a partir del cuarto entregable no se cuenta con una fecha de entrega </w:t>
      </w:r>
      <w:proofErr w:type="spellStart"/>
      <w:r w:rsidR="00000D83">
        <w:rPr>
          <w:lang w:val="es-MX"/>
        </w:rPr>
        <w:t>agendada</w:t>
      </w:r>
      <w:proofErr w:type="spellEnd"/>
      <w:r w:rsidR="00000D83">
        <w:rPr>
          <w:lang w:val="es-MX"/>
        </w:rPr>
        <w:t>, debido a que éstas serán provistas una vez que se firmen las reglas de negocios.</w:t>
      </w:r>
    </w:p>
    <w:p w14:paraId="06DC98DD" w14:textId="77777777" w:rsidR="00C02B75" w:rsidRDefault="00C02B75" w:rsidP="00925878">
      <w:pPr>
        <w:rPr>
          <w:lang w:val="es-MX"/>
        </w:rPr>
      </w:pPr>
    </w:p>
    <w:p w14:paraId="65DF466F" w14:textId="058F87CB" w:rsidR="00983CA0" w:rsidRPr="00925878" w:rsidRDefault="00334D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</w:t>
      </w:r>
      <w:r w:rsidR="003921F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al reporte anterior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83CA0" w14:paraId="727C921B" w14:textId="77777777" w:rsidTr="00DD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ED46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30867FE1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14:paraId="32E4B122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14:paraId="0A6C2964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83CA0" w14:paraId="2234377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DF92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3D4C94B4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14:paraId="3DF18C11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14:paraId="7697375F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983CA0" w14:paraId="5CCD24B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41998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17AC28E3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14:paraId="42A95991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14:paraId="75DDE5FD" w14:textId="4C0A38DD" w:rsidR="00983CA0" w:rsidRDefault="00CF48C6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6B9FA63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E8B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EBE1186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14:paraId="2CB2EF03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14:paraId="67881BCE" w14:textId="577C5011" w:rsidR="00983CA0" w:rsidRDefault="00CF48C6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>%</w:t>
            </w:r>
          </w:p>
        </w:tc>
      </w:tr>
      <w:tr w:rsidR="00983CA0" w14:paraId="35DE9E2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B994C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88C903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14:paraId="43869C73" w14:textId="2BFBBDA0" w:rsidR="00983CA0" w:rsidRDefault="00000D83" w:rsidP="00CF48C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1E2CC06B" w14:textId="6A3C41FD" w:rsidR="00983CA0" w:rsidRDefault="00000D8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  <w:r w:rsidR="0094170F">
              <w:rPr>
                <w:lang w:val="es-ES"/>
              </w:rPr>
              <w:t>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494C4E34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6599AE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CC57071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14:paraId="2D777CCA" w14:textId="519E7E0B" w:rsidR="00983CA0" w:rsidRDefault="00000D8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5BFB0DC6" w14:textId="5AC32843" w:rsidR="00983CA0" w:rsidRDefault="00000D8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283A9430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1029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17AD7C07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14:paraId="757BE737" w14:textId="48565FC3" w:rsidR="00983CA0" w:rsidRDefault="00000D8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2D621E8B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82DEACF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53B92C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28F3AE9E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14:paraId="277EB0E0" w14:textId="34A487AB" w:rsidR="00983CA0" w:rsidRDefault="00000D8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4254542C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6211219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95E456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565889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14:paraId="7336D2E9" w14:textId="26F57E12" w:rsidR="00983CA0" w:rsidRDefault="00000D8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194639B8" w14:textId="6E3C64DA" w:rsidR="00983CA0" w:rsidRDefault="00000D8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  <w:r w:rsidR="00983CA0">
              <w:rPr>
                <w:lang w:val="es-ES"/>
              </w:rPr>
              <w:t xml:space="preserve"> %</w:t>
            </w:r>
          </w:p>
        </w:tc>
      </w:tr>
    </w:tbl>
    <w:p w14:paraId="528574BC" w14:textId="77777777" w:rsidR="00000D83" w:rsidRDefault="00000D83" w:rsidP="003921F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4ECD223F" w14:textId="6E592161" w:rsidR="007F382B" w:rsidRDefault="00E346A6" w:rsidP="003921F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 del Atraso</w:t>
      </w:r>
    </w:p>
    <w:p w14:paraId="2AED507B" w14:textId="1FDC4F45" w:rsidR="00373A0E" w:rsidRDefault="00000D83" w:rsidP="00000D83">
      <w:pPr>
        <w:jc w:val="both"/>
        <w:rPr>
          <w:lang w:val="es-MX"/>
        </w:rPr>
      </w:pPr>
      <w:r>
        <w:rPr>
          <w:lang w:val="es-MX"/>
        </w:rPr>
        <w:t>Al día de hoy existe un atraso de 4 semanas en el entregable de Orden de transmisión, dado que para completarlo es necesario realizar la programación correspondiente a las reglas de negocio, siendo éstas parte fundamental.</w:t>
      </w:r>
    </w:p>
    <w:p w14:paraId="562DD635" w14:textId="7E17AED1" w:rsidR="00000D83" w:rsidRDefault="00000D83" w:rsidP="00000D83">
      <w:pPr>
        <w:jc w:val="both"/>
        <w:rPr>
          <w:lang w:val="es-MX"/>
        </w:rPr>
      </w:pPr>
      <w:r>
        <w:rPr>
          <w:lang w:val="es-MX"/>
        </w:rPr>
        <w:t xml:space="preserve">Este dato continuará incrementando hasta que dichas reglas sean firmadas por el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>, mientras tanto se sigue avanzando en otros módulos, cabe desatacar que aunque se esté trabajando el retraso es inminente dada la dependencia.</w:t>
      </w:r>
    </w:p>
    <w:p w14:paraId="6D9A7F82" w14:textId="77777777" w:rsidR="00000D83" w:rsidRDefault="00000D83" w:rsidP="00000D83">
      <w:pPr>
        <w:jc w:val="both"/>
        <w:rPr>
          <w:lang w:val="es-MX"/>
        </w:rPr>
      </w:pPr>
    </w:p>
    <w:p w14:paraId="5B1A9A88" w14:textId="77777777" w:rsidR="00000D83" w:rsidRDefault="00000D83" w:rsidP="00000D83">
      <w:pPr>
        <w:jc w:val="both"/>
        <w:rPr>
          <w:lang w:val="es-MX"/>
        </w:rPr>
      </w:pPr>
    </w:p>
    <w:p w14:paraId="6DED2B03" w14:textId="77777777" w:rsidR="00000D83" w:rsidRDefault="00000D83" w:rsidP="00000D83">
      <w:pPr>
        <w:jc w:val="both"/>
        <w:rPr>
          <w:lang w:val="es-MX"/>
        </w:rPr>
      </w:pPr>
    </w:p>
    <w:p w14:paraId="0BEC84AF" w14:textId="639B291F" w:rsidR="00000D83" w:rsidRDefault="00000D83" w:rsidP="00000D83">
      <w:pPr>
        <w:jc w:val="center"/>
        <w:rPr>
          <w:lang w:val="es-MX"/>
        </w:rPr>
      </w:pPr>
      <w:r>
        <w:rPr>
          <w:lang w:val="es-MX"/>
        </w:rPr>
        <w:t>_______________________________________________________________</w:t>
      </w:r>
    </w:p>
    <w:p w14:paraId="0BAAE819" w14:textId="00B57CBB" w:rsidR="00000D83" w:rsidRDefault="00000D83" w:rsidP="00000D83">
      <w:pPr>
        <w:jc w:val="center"/>
        <w:rPr>
          <w:lang w:val="es-MX"/>
        </w:rPr>
      </w:pPr>
      <w:r>
        <w:rPr>
          <w:lang w:val="es-MX"/>
        </w:rPr>
        <w:t xml:space="preserve">Firma de conformidad representante </w:t>
      </w:r>
      <w:proofErr w:type="spellStart"/>
      <w:r>
        <w:rPr>
          <w:lang w:val="es-MX"/>
        </w:rPr>
        <w:t>Megacable</w:t>
      </w:r>
      <w:proofErr w:type="spellEnd"/>
    </w:p>
    <w:sectPr w:rsidR="00000D83" w:rsidSect="00925878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7F989" w14:textId="77777777" w:rsidR="00783667" w:rsidRDefault="00783667" w:rsidP="003E7264">
      <w:r>
        <w:separator/>
      </w:r>
    </w:p>
  </w:endnote>
  <w:endnote w:type="continuationSeparator" w:id="0">
    <w:p w14:paraId="5DCE6EBC" w14:textId="77777777" w:rsidR="00783667" w:rsidRDefault="0078366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5558" w14:textId="77777777" w:rsidR="00B005AB" w:rsidRDefault="00783667" w:rsidP="003E7264">
    <w:pPr>
      <w:pStyle w:val="Piedepgina"/>
      <w:jc w:val="center"/>
    </w:pPr>
    <w:hyperlink r:id="rId1" w:history="1">
      <w:r w:rsidR="00B005AB" w:rsidRPr="00F5337E">
        <w:rPr>
          <w:rStyle w:val="Hipervnculo"/>
        </w:rPr>
        <w:t>www.duxstar.com</w:t>
      </w:r>
    </w:hyperlink>
    <w:r w:rsidR="00B005AB">
      <w:t xml:space="preserve">  Tel: (33)3268-3700  </w:t>
    </w:r>
    <w:hyperlink r:id="rId2" w:history="1">
      <w:r w:rsidR="00B005A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A1608" w14:textId="77777777" w:rsidR="00783667" w:rsidRDefault="00783667" w:rsidP="003E7264">
      <w:r>
        <w:separator/>
      </w:r>
    </w:p>
  </w:footnote>
  <w:footnote w:type="continuationSeparator" w:id="0">
    <w:p w14:paraId="2A37F2EE" w14:textId="77777777" w:rsidR="00783667" w:rsidRDefault="0078366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F58" w14:textId="77777777" w:rsidR="00B005AB" w:rsidRDefault="00B005A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4EFC108" wp14:editId="6CCD1EBA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7AF6"/>
    <w:multiLevelType w:val="multilevel"/>
    <w:tmpl w:val="FE1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D40C4"/>
    <w:multiLevelType w:val="hybridMultilevel"/>
    <w:tmpl w:val="043CB32C"/>
    <w:lvl w:ilvl="0" w:tplc="4B60379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C29A6"/>
    <w:multiLevelType w:val="hybridMultilevel"/>
    <w:tmpl w:val="366C468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34D4A"/>
    <w:multiLevelType w:val="hybridMultilevel"/>
    <w:tmpl w:val="5B90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8"/>
  </w:num>
  <w:num w:numId="4">
    <w:abstractNumId w:val="19"/>
  </w:num>
  <w:num w:numId="5">
    <w:abstractNumId w:val="7"/>
  </w:num>
  <w:num w:numId="6">
    <w:abstractNumId w:val="25"/>
  </w:num>
  <w:num w:numId="7">
    <w:abstractNumId w:val="30"/>
  </w:num>
  <w:num w:numId="8">
    <w:abstractNumId w:val="21"/>
  </w:num>
  <w:num w:numId="9">
    <w:abstractNumId w:val="29"/>
  </w:num>
  <w:num w:numId="10">
    <w:abstractNumId w:val="14"/>
  </w:num>
  <w:num w:numId="11">
    <w:abstractNumId w:val="22"/>
  </w:num>
  <w:num w:numId="12">
    <w:abstractNumId w:val="11"/>
  </w:num>
  <w:num w:numId="13">
    <w:abstractNumId w:val="4"/>
  </w:num>
  <w:num w:numId="14">
    <w:abstractNumId w:val="27"/>
  </w:num>
  <w:num w:numId="15">
    <w:abstractNumId w:val="8"/>
  </w:num>
  <w:num w:numId="16">
    <w:abstractNumId w:val="9"/>
  </w:num>
  <w:num w:numId="17">
    <w:abstractNumId w:val="28"/>
  </w:num>
  <w:num w:numId="18">
    <w:abstractNumId w:val="0"/>
  </w:num>
  <w:num w:numId="19">
    <w:abstractNumId w:val="1"/>
  </w:num>
  <w:num w:numId="20">
    <w:abstractNumId w:val="24"/>
  </w:num>
  <w:num w:numId="21">
    <w:abstractNumId w:val="17"/>
  </w:num>
  <w:num w:numId="22">
    <w:abstractNumId w:val="3"/>
  </w:num>
  <w:num w:numId="23">
    <w:abstractNumId w:val="10"/>
  </w:num>
  <w:num w:numId="24">
    <w:abstractNumId w:val="2"/>
  </w:num>
  <w:num w:numId="25">
    <w:abstractNumId w:val="16"/>
  </w:num>
  <w:num w:numId="26">
    <w:abstractNumId w:val="13"/>
  </w:num>
  <w:num w:numId="27">
    <w:abstractNumId w:val="6"/>
  </w:num>
  <w:num w:numId="28">
    <w:abstractNumId w:val="5"/>
  </w:num>
  <w:num w:numId="29">
    <w:abstractNumId w:val="23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00D83"/>
    <w:rsid w:val="0002460A"/>
    <w:rsid w:val="00025EEA"/>
    <w:rsid w:val="000A6842"/>
    <w:rsid w:val="00132E4E"/>
    <w:rsid w:val="001C7BCD"/>
    <w:rsid w:val="001F602F"/>
    <w:rsid w:val="002159C8"/>
    <w:rsid w:val="002C1CC7"/>
    <w:rsid w:val="002D25E8"/>
    <w:rsid w:val="002E5D76"/>
    <w:rsid w:val="002F0F4B"/>
    <w:rsid w:val="00317792"/>
    <w:rsid w:val="0032132B"/>
    <w:rsid w:val="00334D93"/>
    <w:rsid w:val="00373A0E"/>
    <w:rsid w:val="003921F0"/>
    <w:rsid w:val="003A7C92"/>
    <w:rsid w:val="003B65CB"/>
    <w:rsid w:val="003E7264"/>
    <w:rsid w:val="00460FE8"/>
    <w:rsid w:val="004718CF"/>
    <w:rsid w:val="004817A4"/>
    <w:rsid w:val="004A5D45"/>
    <w:rsid w:val="00505ED4"/>
    <w:rsid w:val="00515A93"/>
    <w:rsid w:val="0054667C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82305"/>
    <w:rsid w:val="00693B43"/>
    <w:rsid w:val="006E58D7"/>
    <w:rsid w:val="007356E5"/>
    <w:rsid w:val="0075608B"/>
    <w:rsid w:val="007721E4"/>
    <w:rsid w:val="00783667"/>
    <w:rsid w:val="00784D42"/>
    <w:rsid w:val="007A16C3"/>
    <w:rsid w:val="007C3B88"/>
    <w:rsid w:val="007F382B"/>
    <w:rsid w:val="0081217E"/>
    <w:rsid w:val="00825CBF"/>
    <w:rsid w:val="008B7025"/>
    <w:rsid w:val="008F3AD6"/>
    <w:rsid w:val="00907380"/>
    <w:rsid w:val="00925878"/>
    <w:rsid w:val="0094170F"/>
    <w:rsid w:val="00944FD2"/>
    <w:rsid w:val="00975407"/>
    <w:rsid w:val="00983CA0"/>
    <w:rsid w:val="009A631F"/>
    <w:rsid w:val="009D3CF0"/>
    <w:rsid w:val="009E02C5"/>
    <w:rsid w:val="00A070F3"/>
    <w:rsid w:val="00A073C7"/>
    <w:rsid w:val="00A10CAE"/>
    <w:rsid w:val="00A1249D"/>
    <w:rsid w:val="00A15A1D"/>
    <w:rsid w:val="00A44246"/>
    <w:rsid w:val="00A609B7"/>
    <w:rsid w:val="00A87E45"/>
    <w:rsid w:val="00A92575"/>
    <w:rsid w:val="00AB0B22"/>
    <w:rsid w:val="00AE6676"/>
    <w:rsid w:val="00B005AB"/>
    <w:rsid w:val="00B169AB"/>
    <w:rsid w:val="00B46B42"/>
    <w:rsid w:val="00B52AE4"/>
    <w:rsid w:val="00B72514"/>
    <w:rsid w:val="00B75B99"/>
    <w:rsid w:val="00C02B75"/>
    <w:rsid w:val="00C02EA5"/>
    <w:rsid w:val="00C1472B"/>
    <w:rsid w:val="00C608C1"/>
    <w:rsid w:val="00C86287"/>
    <w:rsid w:val="00CD655D"/>
    <w:rsid w:val="00CF48C6"/>
    <w:rsid w:val="00D06E1B"/>
    <w:rsid w:val="00D1363C"/>
    <w:rsid w:val="00D40FC0"/>
    <w:rsid w:val="00D541F7"/>
    <w:rsid w:val="00D82CF2"/>
    <w:rsid w:val="00DC51AA"/>
    <w:rsid w:val="00DD0186"/>
    <w:rsid w:val="00DD4CD0"/>
    <w:rsid w:val="00E05D37"/>
    <w:rsid w:val="00E071B8"/>
    <w:rsid w:val="00E346A6"/>
    <w:rsid w:val="00E6540B"/>
    <w:rsid w:val="00E72D4A"/>
    <w:rsid w:val="00E81ECC"/>
    <w:rsid w:val="00F15D1B"/>
    <w:rsid w:val="00F648F2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E88FC"/>
  <w14:defaultImageDpi w14:val="300"/>
  <w15:docId w15:val="{299B4BE6-9C73-412A-90BC-7D4803C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Tabladecuadrcula4-nfasis11">
    <w:name w:val="Tabla de cuadrícula 4 - Énfasis 11"/>
    <w:basedOn w:val="Tabla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C725F-5F0E-4F12-AAF7-87C58D19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12</cp:revision>
  <dcterms:created xsi:type="dcterms:W3CDTF">2015-03-02T22:23:00Z</dcterms:created>
  <dcterms:modified xsi:type="dcterms:W3CDTF">2015-04-09T20:56:00Z</dcterms:modified>
</cp:coreProperties>
</file>