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  <w:bookmarkStart w:id="0" w:name="_GoBack"/>
      <w:bookmarkEnd w:id="0"/>
    </w:p>
    <w:p w:rsidR="007721E4" w:rsidRDefault="007721E4" w:rsidP="004D5AAB">
      <w:pPr>
        <w:pStyle w:val="Ttulo1"/>
        <w:rPr>
          <w:rStyle w:val="nfasisintenso"/>
          <w:lang w:val="es-MX"/>
        </w:rPr>
      </w:pPr>
      <w:bookmarkStart w:id="1" w:name="_Toc418765295"/>
      <w:r>
        <w:rPr>
          <w:lang w:val="es-MX"/>
        </w:rPr>
        <w:t xml:space="preserve">Minuta Reunión </w:t>
      </w:r>
      <w:r w:rsidR="003D2856">
        <w:rPr>
          <w:lang w:val="es-MX"/>
        </w:rPr>
        <w:t xml:space="preserve">Revisión </w:t>
      </w:r>
      <w:bookmarkEnd w:id="1"/>
      <w:r w:rsidR="00A822D0">
        <w:rPr>
          <w:lang w:val="es-MX"/>
        </w:rPr>
        <w:t>Pendientes BPM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B06196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765295" w:history="1">
            <w:r w:rsidR="00B06196" w:rsidRPr="008E3806">
              <w:rPr>
                <w:rStyle w:val="Hipervnculo"/>
                <w:noProof/>
                <w:lang w:val="es-MX"/>
              </w:rPr>
              <w:t>Minuta Reunión Revisión Siaffi</w:t>
            </w:r>
            <w:r w:rsidR="00B06196">
              <w:rPr>
                <w:noProof/>
                <w:webHidden/>
              </w:rPr>
              <w:tab/>
            </w:r>
            <w:r w:rsidR="00B06196">
              <w:rPr>
                <w:noProof/>
                <w:webHidden/>
              </w:rPr>
              <w:fldChar w:fldCharType="begin"/>
            </w:r>
            <w:r w:rsidR="00B06196">
              <w:rPr>
                <w:noProof/>
                <w:webHidden/>
              </w:rPr>
              <w:instrText xml:space="preserve"> PAGEREF _Toc418765295 \h </w:instrText>
            </w:r>
            <w:r w:rsidR="00B06196">
              <w:rPr>
                <w:noProof/>
                <w:webHidden/>
              </w:rPr>
            </w:r>
            <w:r w:rsidR="00B06196">
              <w:rPr>
                <w:noProof/>
                <w:webHidden/>
              </w:rPr>
              <w:fldChar w:fldCharType="separate"/>
            </w:r>
            <w:r w:rsidR="00B06196">
              <w:rPr>
                <w:noProof/>
                <w:webHidden/>
              </w:rPr>
              <w:t>1</w:t>
            </w:r>
            <w:r w:rsidR="00B06196">
              <w:rPr>
                <w:noProof/>
                <w:webHidden/>
              </w:rPr>
              <w:fldChar w:fldCharType="end"/>
            </w:r>
          </w:hyperlink>
        </w:p>
        <w:p w:rsidR="00B06196" w:rsidRDefault="00215B1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765296" w:history="1">
            <w:r w:rsidR="00B06196" w:rsidRPr="008E3806">
              <w:rPr>
                <w:rStyle w:val="Hipervnculo"/>
                <w:iCs/>
                <w:noProof/>
                <w:lang w:val="es-MX"/>
              </w:rPr>
              <w:t>Detalles de la reunión</w:t>
            </w:r>
            <w:r w:rsidR="00B06196">
              <w:rPr>
                <w:noProof/>
                <w:webHidden/>
              </w:rPr>
              <w:tab/>
            </w:r>
            <w:r w:rsidR="00B06196">
              <w:rPr>
                <w:noProof/>
                <w:webHidden/>
              </w:rPr>
              <w:fldChar w:fldCharType="begin"/>
            </w:r>
            <w:r w:rsidR="00B06196">
              <w:rPr>
                <w:noProof/>
                <w:webHidden/>
              </w:rPr>
              <w:instrText xml:space="preserve"> PAGEREF _Toc418765296 \h </w:instrText>
            </w:r>
            <w:r w:rsidR="00B06196">
              <w:rPr>
                <w:noProof/>
                <w:webHidden/>
              </w:rPr>
            </w:r>
            <w:r w:rsidR="00B06196">
              <w:rPr>
                <w:noProof/>
                <w:webHidden/>
              </w:rPr>
              <w:fldChar w:fldCharType="separate"/>
            </w:r>
            <w:r w:rsidR="00B06196">
              <w:rPr>
                <w:noProof/>
                <w:webHidden/>
              </w:rPr>
              <w:t>1</w:t>
            </w:r>
            <w:r w:rsidR="00B06196">
              <w:rPr>
                <w:noProof/>
                <w:webHidden/>
              </w:rPr>
              <w:fldChar w:fldCharType="end"/>
            </w:r>
          </w:hyperlink>
        </w:p>
        <w:p w:rsidR="00B06196" w:rsidRDefault="00215B1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765297" w:history="1">
            <w:r w:rsidR="00B06196" w:rsidRPr="008E3806">
              <w:rPr>
                <w:rStyle w:val="Hipervnculo"/>
                <w:noProof/>
                <w:lang w:val="es-MX"/>
              </w:rPr>
              <w:t>Pendientes Duxstar</w:t>
            </w:r>
            <w:r w:rsidR="00B06196">
              <w:rPr>
                <w:noProof/>
                <w:webHidden/>
              </w:rPr>
              <w:tab/>
            </w:r>
            <w:r w:rsidR="00B06196">
              <w:rPr>
                <w:noProof/>
                <w:webHidden/>
              </w:rPr>
              <w:fldChar w:fldCharType="begin"/>
            </w:r>
            <w:r w:rsidR="00B06196">
              <w:rPr>
                <w:noProof/>
                <w:webHidden/>
              </w:rPr>
              <w:instrText xml:space="preserve"> PAGEREF _Toc418765297 \h </w:instrText>
            </w:r>
            <w:r w:rsidR="00B06196">
              <w:rPr>
                <w:noProof/>
                <w:webHidden/>
              </w:rPr>
            </w:r>
            <w:r w:rsidR="00B06196">
              <w:rPr>
                <w:noProof/>
                <w:webHidden/>
              </w:rPr>
              <w:fldChar w:fldCharType="separate"/>
            </w:r>
            <w:r w:rsidR="00B06196">
              <w:rPr>
                <w:noProof/>
                <w:webHidden/>
              </w:rPr>
              <w:t>1</w:t>
            </w:r>
            <w:r w:rsidR="00B06196">
              <w:rPr>
                <w:noProof/>
                <w:webHidden/>
              </w:rPr>
              <w:fldChar w:fldCharType="end"/>
            </w:r>
          </w:hyperlink>
        </w:p>
        <w:p w:rsidR="00B06196" w:rsidRDefault="00215B1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765298" w:history="1">
            <w:r w:rsidR="00B06196" w:rsidRPr="008E3806">
              <w:rPr>
                <w:rStyle w:val="Hipervnculo"/>
                <w:noProof/>
                <w:lang w:val="es-MX"/>
              </w:rPr>
              <w:t>Pendientes Tequilasoft</w:t>
            </w:r>
            <w:r w:rsidR="00B06196">
              <w:rPr>
                <w:noProof/>
                <w:webHidden/>
              </w:rPr>
              <w:tab/>
            </w:r>
            <w:r w:rsidR="00B06196">
              <w:rPr>
                <w:noProof/>
                <w:webHidden/>
              </w:rPr>
              <w:fldChar w:fldCharType="begin"/>
            </w:r>
            <w:r w:rsidR="00B06196">
              <w:rPr>
                <w:noProof/>
                <w:webHidden/>
              </w:rPr>
              <w:instrText xml:space="preserve"> PAGEREF _Toc418765298 \h </w:instrText>
            </w:r>
            <w:r w:rsidR="00B06196">
              <w:rPr>
                <w:noProof/>
                <w:webHidden/>
              </w:rPr>
            </w:r>
            <w:r w:rsidR="00B06196">
              <w:rPr>
                <w:noProof/>
                <w:webHidden/>
              </w:rPr>
              <w:fldChar w:fldCharType="separate"/>
            </w:r>
            <w:r w:rsidR="00B06196">
              <w:rPr>
                <w:noProof/>
                <w:webHidden/>
              </w:rPr>
              <w:t>1</w:t>
            </w:r>
            <w:r w:rsidR="00B06196">
              <w:rPr>
                <w:noProof/>
                <w:webHidden/>
              </w:rPr>
              <w:fldChar w:fldCharType="end"/>
            </w:r>
          </w:hyperlink>
        </w:p>
        <w:p w:rsidR="00B06196" w:rsidRDefault="00215B1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765299" w:history="1">
            <w:r w:rsidR="00B06196" w:rsidRPr="008E3806">
              <w:rPr>
                <w:rStyle w:val="Hipervnculo"/>
                <w:noProof/>
                <w:lang w:val="es-MX"/>
              </w:rPr>
              <w:t>Próxima reunión sugerida</w:t>
            </w:r>
            <w:r w:rsidR="00B06196">
              <w:rPr>
                <w:noProof/>
                <w:webHidden/>
              </w:rPr>
              <w:tab/>
            </w:r>
            <w:r w:rsidR="00B06196">
              <w:rPr>
                <w:noProof/>
                <w:webHidden/>
              </w:rPr>
              <w:fldChar w:fldCharType="begin"/>
            </w:r>
            <w:r w:rsidR="00B06196">
              <w:rPr>
                <w:noProof/>
                <w:webHidden/>
              </w:rPr>
              <w:instrText xml:space="preserve"> PAGEREF _Toc418765299 \h </w:instrText>
            </w:r>
            <w:r w:rsidR="00B06196">
              <w:rPr>
                <w:noProof/>
                <w:webHidden/>
              </w:rPr>
            </w:r>
            <w:r w:rsidR="00B06196">
              <w:rPr>
                <w:noProof/>
                <w:webHidden/>
              </w:rPr>
              <w:fldChar w:fldCharType="separate"/>
            </w:r>
            <w:r w:rsidR="00B06196">
              <w:rPr>
                <w:noProof/>
                <w:webHidden/>
              </w:rPr>
              <w:t>1</w:t>
            </w:r>
            <w:r w:rsidR="00B06196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2" w:name="_Toc418765296"/>
      <w:r>
        <w:rPr>
          <w:rStyle w:val="nfasisintenso"/>
          <w:i w:val="0"/>
          <w:lang w:val="es-MX"/>
        </w:rPr>
        <w:t>Detalles de la reunión</w:t>
      </w:r>
      <w:bookmarkEnd w:id="2"/>
    </w:p>
    <w:p w:rsidR="00A822D0" w:rsidRDefault="00A822D0" w:rsidP="00A822D0">
      <w:pPr>
        <w:jc w:val="both"/>
        <w:rPr>
          <w:lang w:val="es-MX"/>
        </w:rPr>
      </w:pPr>
      <w:r>
        <w:rPr>
          <w:lang w:val="es-MX"/>
        </w:rPr>
        <w:t>El pasado 20 de Mayo se llevó a cabo una reunión para revisar los detalles correspondientes al diagrama BPM, en dicha reunión se abordaron los siguientes puntos:</w:t>
      </w:r>
    </w:p>
    <w:p w:rsidR="00A822D0" w:rsidRPr="005804C5" w:rsidRDefault="005804C5" w:rsidP="00A822D0">
      <w:pPr>
        <w:pStyle w:val="Prrafodelista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lang w:val="es-MX"/>
        </w:rPr>
      </w:pPr>
      <w:r>
        <w:rPr>
          <w:rFonts w:ascii="Times New Roman" w:eastAsia="Times New Roman" w:hAnsi="Times New Roman" w:cs="Times New Roman"/>
          <w:color w:val="222222"/>
          <w:sz w:val="14"/>
          <w:szCs w:val="14"/>
          <w:lang w:val="es-MX" w:eastAsia="es-MX"/>
        </w:rPr>
        <w:t> </w:t>
      </w:r>
      <w:r w:rsidR="00A822D0" w:rsidRPr="005804C5">
        <w:rPr>
          <w:lang w:val="es-MX"/>
        </w:rPr>
        <w:t xml:space="preserve">El Sistema de prioridades  ya no será necesario llamarlo dentro del flujo, </w:t>
      </w:r>
      <w:r>
        <w:rPr>
          <w:lang w:val="es-MX"/>
        </w:rPr>
        <w:t xml:space="preserve">se mandara llamar desde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>.</w:t>
      </w:r>
    </w:p>
    <w:p w:rsidR="00A822D0" w:rsidRDefault="00A822D0" w:rsidP="005804C5">
      <w:pPr>
        <w:pStyle w:val="Prrafodelista"/>
        <w:shd w:val="clear" w:color="auto" w:fill="FFFFFF"/>
        <w:spacing w:before="100" w:beforeAutospacing="1" w:after="100" w:afterAutospacing="1"/>
        <w:rPr>
          <w:lang w:val="es-MX"/>
        </w:rPr>
      </w:pPr>
      <w:r w:rsidRPr="005804C5">
        <w:rPr>
          <w:lang w:val="es-MX"/>
        </w:rPr>
        <w:t>Nota: Entregar el código para que validen si es funcional solo consumirlo como servicio web.</w:t>
      </w:r>
    </w:p>
    <w:p w:rsidR="005804C5" w:rsidRPr="005804C5" w:rsidRDefault="005804C5" w:rsidP="005804C5">
      <w:pPr>
        <w:pStyle w:val="Prrafodelista"/>
        <w:shd w:val="clear" w:color="auto" w:fill="FFFFFF"/>
        <w:spacing w:before="100" w:beforeAutospacing="1" w:after="100" w:afterAutospacing="1"/>
        <w:rPr>
          <w:lang w:val="es-MX"/>
        </w:rPr>
      </w:pPr>
    </w:p>
    <w:p w:rsidR="00A822D0" w:rsidRPr="005804C5" w:rsidRDefault="00A822D0" w:rsidP="00A822D0">
      <w:pPr>
        <w:pStyle w:val="Prrafodelista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lang w:val="es-MX"/>
        </w:rPr>
      </w:pPr>
      <w:r w:rsidRPr="005804C5">
        <w:rPr>
          <w:lang w:val="es-MX"/>
        </w:rPr>
        <w:t xml:space="preserve">Notifica Afectación y Recuperación Automática se cambian de posición, quedando después de reemplazo por prioridad y antes del </w:t>
      </w:r>
      <w:r w:rsidR="005804C5" w:rsidRPr="005804C5">
        <w:rPr>
          <w:lang w:val="es-MX"/>
        </w:rPr>
        <w:t>módulo</w:t>
      </w:r>
      <w:r w:rsidRPr="005804C5">
        <w:rPr>
          <w:lang w:val="es-MX"/>
        </w:rPr>
        <w:t xml:space="preserve"> </w:t>
      </w:r>
      <w:r w:rsidR="005804C5" w:rsidRPr="005804C5">
        <w:rPr>
          <w:lang w:val="es-MX"/>
        </w:rPr>
        <w:t>cálculo</w:t>
      </w:r>
      <w:r w:rsidRPr="005804C5">
        <w:rPr>
          <w:lang w:val="es-MX"/>
        </w:rPr>
        <w:t xml:space="preserve"> de costos.</w:t>
      </w:r>
    </w:p>
    <w:p w:rsidR="00A822D0" w:rsidRPr="005804C5" w:rsidRDefault="00A822D0" w:rsidP="005804C5">
      <w:pPr>
        <w:pStyle w:val="Prrafodelista"/>
        <w:numPr>
          <w:ilvl w:val="0"/>
          <w:numId w:val="38"/>
        </w:numPr>
        <w:shd w:val="clear" w:color="auto" w:fill="FFFFFF"/>
        <w:rPr>
          <w:lang w:val="es-MX"/>
        </w:rPr>
      </w:pPr>
      <w:r w:rsidRPr="005804C5">
        <w:rPr>
          <w:lang w:val="es-MX"/>
        </w:rPr>
        <w:t xml:space="preserve">Validar las opciones que tenemos dentro del flujo BPM para el subproceso Venta </w:t>
      </w:r>
      <w:r w:rsidR="005804C5" w:rsidRPr="005804C5">
        <w:rPr>
          <w:lang w:val="es-MX"/>
        </w:rPr>
        <w:t>Genérica</w:t>
      </w:r>
      <w:r w:rsidRPr="005804C5">
        <w:rPr>
          <w:lang w:val="es-MX"/>
        </w:rPr>
        <w:t xml:space="preserve"> (N</w:t>
      </w:r>
      <w:r w:rsidR="005804C5">
        <w:rPr>
          <w:lang w:val="es-MX"/>
        </w:rPr>
        <w:t>ue</w:t>
      </w:r>
      <w:r w:rsidRPr="005804C5">
        <w:rPr>
          <w:lang w:val="es-MX"/>
        </w:rPr>
        <w:t>va funcionalidad), la cual requiere que una vez iniciado el flujo, el usuario genere nuevamente una modificación de datos.</w:t>
      </w:r>
    </w:p>
    <w:p w:rsidR="00A822D0" w:rsidRPr="005804C5" w:rsidRDefault="00A822D0" w:rsidP="00A822D0">
      <w:pPr>
        <w:pStyle w:val="Prrafodelista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lang w:val="es-MX"/>
        </w:rPr>
      </w:pPr>
      <w:r w:rsidRPr="005804C5">
        <w:rPr>
          <w:lang w:val="es-MX"/>
        </w:rPr>
        <w:t>Cliente Nuevo, validar la funcionalidad de Cliente nuevo.</w:t>
      </w:r>
    </w:p>
    <w:p w:rsidR="00A822D0" w:rsidRPr="005804C5" w:rsidRDefault="00A822D0" w:rsidP="005804C5">
      <w:pPr>
        <w:pStyle w:val="Prrafodelista"/>
        <w:numPr>
          <w:ilvl w:val="0"/>
          <w:numId w:val="38"/>
        </w:numPr>
        <w:shd w:val="clear" w:color="auto" w:fill="FFFFFF"/>
        <w:rPr>
          <w:lang w:val="es-MX"/>
        </w:rPr>
      </w:pPr>
      <w:r w:rsidRPr="005804C5">
        <w:rPr>
          <w:lang w:val="es-MX"/>
        </w:rPr>
        <w:t> OT Madre: Venta grande (usualmente gobierno) , validar si existen validaciones dentro del flujo Principal</w:t>
      </w:r>
    </w:p>
    <w:p w:rsidR="00A822D0" w:rsidRPr="005804C5" w:rsidRDefault="00A822D0" w:rsidP="005804C5">
      <w:pPr>
        <w:pStyle w:val="Prrafodelista"/>
        <w:numPr>
          <w:ilvl w:val="0"/>
          <w:numId w:val="38"/>
        </w:numPr>
        <w:shd w:val="clear" w:color="auto" w:fill="FFFFFF"/>
        <w:rPr>
          <w:lang w:val="es-MX"/>
        </w:rPr>
      </w:pPr>
      <w:r w:rsidRPr="005804C5">
        <w:rPr>
          <w:lang w:val="es-MX"/>
        </w:rPr>
        <w:t> Generar documento de recomendación para Modulo independiente de Clientes nuevos.</w:t>
      </w:r>
    </w:p>
    <w:p w:rsidR="00D161F9" w:rsidRDefault="00B06196" w:rsidP="00CE60CA">
      <w:pPr>
        <w:pStyle w:val="Ttulo2"/>
        <w:rPr>
          <w:lang w:val="es-MX"/>
        </w:rPr>
      </w:pPr>
      <w:bookmarkStart w:id="3" w:name="_Toc418765297"/>
      <w:r>
        <w:rPr>
          <w:lang w:val="es-MX"/>
        </w:rPr>
        <w:t>P</w:t>
      </w:r>
      <w:bookmarkEnd w:id="3"/>
      <w:r w:rsidR="005804C5">
        <w:rPr>
          <w:lang w:val="es-MX"/>
        </w:rPr>
        <w:t>untos a considerar:</w:t>
      </w:r>
    </w:p>
    <w:p w:rsidR="005804C5" w:rsidRDefault="005804C5" w:rsidP="006E0239">
      <w:pPr>
        <w:pStyle w:val="Prrafodelista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>Orden de transmisión Madre</w:t>
      </w:r>
    </w:p>
    <w:p w:rsidR="005804C5" w:rsidRDefault="005804C5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No contiene productos, contiene orden de transmisión hijas</w:t>
      </w:r>
    </w:p>
    <w:p w:rsidR="00B0467E" w:rsidRDefault="00B0467E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Pueden ser ventas ordinarias o de intercambio</w:t>
      </w:r>
    </w:p>
    <w:p w:rsidR="00B0467E" w:rsidRPr="00B0467E" w:rsidRDefault="00B0467E" w:rsidP="00B0467E">
      <w:pPr>
        <w:pStyle w:val="Prrafodelista"/>
        <w:numPr>
          <w:ilvl w:val="2"/>
          <w:numId w:val="41"/>
        </w:numPr>
        <w:jc w:val="both"/>
        <w:rPr>
          <w:lang w:val="es-MX"/>
        </w:rPr>
      </w:pPr>
      <w:r>
        <w:rPr>
          <w:lang w:val="es-MX"/>
        </w:rPr>
        <w:t>En caso de ser intercambios las órdenes hijas forzosamente también lo serán.</w:t>
      </w:r>
    </w:p>
    <w:p w:rsidR="005804C5" w:rsidRDefault="005804C5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Contienen una vigencia (Fecha de inicio y Fecha de fin)</w:t>
      </w:r>
    </w:p>
    <w:p w:rsidR="005804C5" w:rsidRDefault="006E0239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En caso de que la fecha de fin esté próxima se le debe notificar al vendedor, para que contacte a su cliente para que genere una orden hija.</w:t>
      </w:r>
    </w:p>
    <w:p w:rsidR="006E0239" w:rsidRDefault="006E0239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 xml:space="preserve">Cuando un cliente cuente con una OTM  y desee una campaña podrá elegir si dicha campaña pertenece a esa OTM es decir si es hija o si es ordinaria. </w:t>
      </w:r>
      <w:r>
        <w:rPr>
          <w:lang w:val="es-MX"/>
        </w:rPr>
        <w:lastRenderedPageBreak/>
        <w:t>En caso de ser hija no se generará factura, ya que el monto se descontará del saldo de la OTM.</w:t>
      </w:r>
    </w:p>
    <w:p w:rsidR="006E0239" w:rsidRDefault="006E0239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Se deben identificar las Ordenes hijas de cada OTM</w:t>
      </w:r>
    </w:p>
    <w:p w:rsidR="006E0239" w:rsidRDefault="006E0239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Una OTM puede tener N número de facturas.</w:t>
      </w:r>
    </w:p>
    <w:p w:rsidR="006E0239" w:rsidRDefault="006E0239" w:rsidP="006E0239">
      <w:pPr>
        <w:pStyle w:val="Prrafodelista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>RFC Genérico</w:t>
      </w:r>
    </w:p>
    <w:p w:rsidR="006E0239" w:rsidRDefault="006E0239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Se utiliza para clientes que no cuenten con un RFC, es decir que sean muy pequeños o extranjeros.</w:t>
      </w:r>
    </w:p>
    <w:p w:rsidR="006E0239" w:rsidRDefault="006E0239" w:rsidP="006E0239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Se debe indicar por lo menos el Nombre conducto (Nombre del comprador, Ejemplo: Juan Pérez).</w:t>
      </w:r>
    </w:p>
    <w:p w:rsidR="006E0239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Permite una captura tentativa de la venta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Se envía la información para su validación a contabilidad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Contabilidad valora si la venta se puede o no hacer, y en caso de que se pueda debe indicar un monto de venta. Ejemplo, el ejecutivo desea vender $100,000.00 pesos a Juan Pérez, pero el contador identifica que Juan Pérez no tiene viabilidad suficiente, por lo tanto si se le puede vender pero por la cantidad de $50,000.00.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Se notifica siempre al ejecutivo la deliberación del contador.</w:t>
      </w:r>
    </w:p>
    <w:p w:rsidR="00B0467E" w:rsidRDefault="00B0467E" w:rsidP="00B0467E">
      <w:pPr>
        <w:pStyle w:val="Prrafodelista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>Cliente nuevo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El vendedor deberá completar un formulario de acuerdo al tipo de cliente que desee registrar.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El ejecutivo realiza una captura de la venta tentativa.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Toda la información proporcionada se envía a contabilidad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Contabilidad cuenta con un periodo X de validación de la información, por lo tanto antes de que se cumpla ese tiempo (X) deberá registrar y homologar al cliente en el sistema de publicidad, para posteriormente indicar el monto inicial de venta.</w:t>
      </w:r>
    </w:p>
    <w:p w:rsid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En caso de que el contador supere el tiempo límite de registro el sistema deberá notificar al vendedor.</w:t>
      </w:r>
    </w:p>
    <w:p w:rsidR="00B0467E" w:rsidRPr="00B0467E" w:rsidRDefault="00B0467E" w:rsidP="00B0467E">
      <w:pPr>
        <w:pStyle w:val="Prrafodelista"/>
        <w:numPr>
          <w:ilvl w:val="1"/>
          <w:numId w:val="41"/>
        </w:numPr>
        <w:jc w:val="both"/>
        <w:rPr>
          <w:lang w:val="es-MX"/>
        </w:rPr>
      </w:pPr>
      <w:r>
        <w:rPr>
          <w:lang w:val="es-MX"/>
        </w:rPr>
        <w:t>Cuando el contador homologue al cliente e indique un monto inicial de venta, el sistema notificará al vendedor, el cual deberá modificar la venta de acuerdo a lo indicado por el contador.</w:t>
      </w:r>
    </w:p>
    <w:p w:rsidR="00B72514" w:rsidRDefault="00B72514" w:rsidP="00B72514">
      <w:pPr>
        <w:pStyle w:val="Ttulo2"/>
        <w:rPr>
          <w:lang w:val="es-MX"/>
        </w:rPr>
      </w:pPr>
      <w:bookmarkStart w:id="4" w:name="_Toc418765299"/>
      <w:r>
        <w:rPr>
          <w:lang w:val="es-MX"/>
        </w:rPr>
        <w:t>Próxima reunión</w:t>
      </w:r>
      <w:r w:rsidR="00074FDC">
        <w:rPr>
          <w:lang w:val="es-MX"/>
        </w:rPr>
        <w:t xml:space="preserve"> sugerida</w:t>
      </w:r>
      <w:bookmarkEnd w:id="4"/>
      <w:r w:rsidR="00074FDC">
        <w:rPr>
          <w:lang w:val="es-MX"/>
        </w:rPr>
        <w:t xml:space="preserve"> </w:t>
      </w:r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:rsidTr="006B7113">
        <w:tc>
          <w:tcPr>
            <w:tcW w:w="155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B06196">
        <w:trPr>
          <w:trHeight w:val="70"/>
        </w:trPr>
        <w:tc>
          <w:tcPr>
            <w:tcW w:w="1555" w:type="dxa"/>
          </w:tcPr>
          <w:p w:rsidR="0032132B" w:rsidRDefault="0032132B" w:rsidP="00B169AB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Default="00B72514" w:rsidP="00B72514">
      <w:pPr>
        <w:rPr>
          <w:lang w:val="es-MX"/>
        </w:rPr>
      </w:pPr>
    </w:p>
    <w:sectPr w:rsid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B17" w:rsidRDefault="00215B17" w:rsidP="003E7264">
      <w:r>
        <w:separator/>
      </w:r>
    </w:p>
  </w:endnote>
  <w:endnote w:type="continuationSeparator" w:id="0">
    <w:p w:rsidR="00215B17" w:rsidRDefault="00215B1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215B17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B17" w:rsidRDefault="00215B17" w:rsidP="003E7264">
      <w:r>
        <w:separator/>
      </w:r>
    </w:p>
  </w:footnote>
  <w:footnote w:type="continuationSeparator" w:id="0">
    <w:p w:rsidR="00215B17" w:rsidRDefault="00215B1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14C11"/>
    <w:multiLevelType w:val="hybridMultilevel"/>
    <w:tmpl w:val="BF164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32DE9"/>
    <w:multiLevelType w:val="hybridMultilevel"/>
    <w:tmpl w:val="EF1CC2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A35F8"/>
    <w:multiLevelType w:val="hybridMultilevel"/>
    <w:tmpl w:val="E968F890"/>
    <w:lvl w:ilvl="0" w:tplc="02E432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273AA"/>
    <w:multiLevelType w:val="hybridMultilevel"/>
    <w:tmpl w:val="64349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45E4E"/>
    <w:multiLevelType w:val="hybridMultilevel"/>
    <w:tmpl w:val="61DA82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D0718"/>
    <w:multiLevelType w:val="hybridMultilevel"/>
    <w:tmpl w:val="A6464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4748B4"/>
    <w:multiLevelType w:val="hybridMultilevel"/>
    <w:tmpl w:val="D9D41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B12803"/>
    <w:multiLevelType w:val="hybridMultilevel"/>
    <w:tmpl w:val="8730E6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9336EA"/>
    <w:multiLevelType w:val="hybridMultilevel"/>
    <w:tmpl w:val="CA605D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3450F2"/>
    <w:multiLevelType w:val="hybridMultilevel"/>
    <w:tmpl w:val="40963D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4"/>
  </w:num>
  <w:num w:numId="3">
    <w:abstractNumId w:val="28"/>
  </w:num>
  <w:num w:numId="4">
    <w:abstractNumId w:val="29"/>
  </w:num>
  <w:num w:numId="5">
    <w:abstractNumId w:val="16"/>
  </w:num>
  <w:num w:numId="6">
    <w:abstractNumId w:val="33"/>
  </w:num>
  <w:num w:numId="7">
    <w:abstractNumId w:val="39"/>
  </w:num>
  <w:num w:numId="8">
    <w:abstractNumId w:val="30"/>
  </w:num>
  <w:num w:numId="9">
    <w:abstractNumId w:val="38"/>
  </w:num>
  <w:num w:numId="10">
    <w:abstractNumId w:val="23"/>
  </w:num>
  <w:num w:numId="11">
    <w:abstractNumId w:val="31"/>
  </w:num>
  <w:num w:numId="12">
    <w:abstractNumId w:val="21"/>
  </w:num>
  <w:num w:numId="13">
    <w:abstractNumId w:val="14"/>
  </w:num>
  <w:num w:numId="14">
    <w:abstractNumId w:val="35"/>
  </w:num>
  <w:num w:numId="15">
    <w:abstractNumId w:val="17"/>
  </w:num>
  <w:num w:numId="16">
    <w:abstractNumId w:val="18"/>
  </w:num>
  <w:num w:numId="17">
    <w:abstractNumId w:val="37"/>
  </w:num>
  <w:num w:numId="18">
    <w:abstractNumId w:val="1"/>
  </w:num>
  <w:num w:numId="19">
    <w:abstractNumId w:val="2"/>
  </w:num>
  <w:num w:numId="20">
    <w:abstractNumId w:val="32"/>
  </w:num>
  <w:num w:numId="21">
    <w:abstractNumId w:val="27"/>
  </w:num>
  <w:num w:numId="22">
    <w:abstractNumId w:val="10"/>
  </w:num>
  <w:num w:numId="23">
    <w:abstractNumId w:val="19"/>
  </w:num>
  <w:num w:numId="24">
    <w:abstractNumId w:val="9"/>
  </w:num>
  <w:num w:numId="25">
    <w:abstractNumId w:val="25"/>
  </w:num>
  <w:num w:numId="26">
    <w:abstractNumId w:val="36"/>
  </w:num>
  <w:num w:numId="27">
    <w:abstractNumId w:val="12"/>
  </w:num>
  <w:num w:numId="28">
    <w:abstractNumId w:val="0"/>
  </w:num>
  <w:num w:numId="29">
    <w:abstractNumId w:val="20"/>
  </w:num>
  <w:num w:numId="30">
    <w:abstractNumId w:val="22"/>
  </w:num>
  <w:num w:numId="31">
    <w:abstractNumId w:val="6"/>
  </w:num>
  <w:num w:numId="32">
    <w:abstractNumId w:val="7"/>
  </w:num>
  <w:num w:numId="33">
    <w:abstractNumId w:val="5"/>
  </w:num>
  <w:num w:numId="34">
    <w:abstractNumId w:val="8"/>
  </w:num>
  <w:num w:numId="35">
    <w:abstractNumId w:val="4"/>
  </w:num>
  <w:num w:numId="36">
    <w:abstractNumId w:val="15"/>
  </w:num>
  <w:num w:numId="37">
    <w:abstractNumId w:val="40"/>
  </w:num>
  <w:num w:numId="38">
    <w:abstractNumId w:val="26"/>
  </w:num>
  <w:num w:numId="39">
    <w:abstractNumId w:val="3"/>
  </w:num>
  <w:num w:numId="40">
    <w:abstractNumId w:val="11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401DE"/>
    <w:rsid w:val="00074FDC"/>
    <w:rsid w:val="000D3779"/>
    <w:rsid w:val="00132E4E"/>
    <w:rsid w:val="00144C33"/>
    <w:rsid w:val="00181239"/>
    <w:rsid w:val="002159C8"/>
    <w:rsid w:val="00215B17"/>
    <w:rsid w:val="0024157D"/>
    <w:rsid w:val="002A4199"/>
    <w:rsid w:val="002D25E8"/>
    <w:rsid w:val="002E5D76"/>
    <w:rsid w:val="002F0F4B"/>
    <w:rsid w:val="00317792"/>
    <w:rsid w:val="0032132B"/>
    <w:rsid w:val="003A7C92"/>
    <w:rsid w:val="003B65CB"/>
    <w:rsid w:val="003C2897"/>
    <w:rsid w:val="003D2856"/>
    <w:rsid w:val="003D6CF9"/>
    <w:rsid w:val="003E7264"/>
    <w:rsid w:val="003F39DE"/>
    <w:rsid w:val="004872EF"/>
    <w:rsid w:val="004D5AAB"/>
    <w:rsid w:val="00505ED4"/>
    <w:rsid w:val="005466CC"/>
    <w:rsid w:val="00567848"/>
    <w:rsid w:val="005726BA"/>
    <w:rsid w:val="005804C5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6A6FE4"/>
    <w:rsid w:val="006B7113"/>
    <w:rsid w:val="006E0239"/>
    <w:rsid w:val="007356E5"/>
    <w:rsid w:val="0075608B"/>
    <w:rsid w:val="007721E4"/>
    <w:rsid w:val="00784D42"/>
    <w:rsid w:val="007942C6"/>
    <w:rsid w:val="007D70ED"/>
    <w:rsid w:val="0080221C"/>
    <w:rsid w:val="0081217E"/>
    <w:rsid w:val="00825CBF"/>
    <w:rsid w:val="00840549"/>
    <w:rsid w:val="008A08F0"/>
    <w:rsid w:val="008B7025"/>
    <w:rsid w:val="008D132E"/>
    <w:rsid w:val="008F3AD6"/>
    <w:rsid w:val="00902B49"/>
    <w:rsid w:val="00907380"/>
    <w:rsid w:val="0092789B"/>
    <w:rsid w:val="00944FD2"/>
    <w:rsid w:val="00956ECF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22D0"/>
    <w:rsid w:val="00A87E45"/>
    <w:rsid w:val="00AB0B22"/>
    <w:rsid w:val="00B0467E"/>
    <w:rsid w:val="00B06196"/>
    <w:rsid w:val="00B169AB"/>
    <w:rsid w:val="00B72514"/>
    <w:rsid w:val="00B75B99"/>
    <w:rsid w:val="00C37890"/>
    <w:rsid w:val="00C44A53"/>
    <w:rsid w:val="00C761A3"/>
    <w:rsid w:val="00C86287"/>
    <w:rsid w:val="00CD655D"/>
    <w:rsid w:val="00CE60CA"/>
    <w:rsid w:val="00CE6D24"/>
    <w:rsid w:val="00CE75FF"/>
    <w:rsid w:val="00D06E1B"/>
    <w:rsid w:val="00D1363C"/>
    <w:rsid w:val="00D161F9"/>
    <w:rsid w:val="00D26081"/>
    <w:rsid w:val="00D541F7"/>
    <w:rsid w:val="00DD4CD0"/>
    <w:rsid w:val="00E05D37"/>
    <w:rsid w:val="00E72D4A"/>
    <w:rsid w:val="00E81ECC"/>
    <w:rsid w:val="00EB3EF7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A822D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apple-converted-space">
    <w:name w:val="apple-converted-space"/>
    <w:basedOn w:val="Fuentedeprrafopredeter"/>
    <w:rsid w:val="00A82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67057-6B93-4410-AEB3-30128BE1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2</cp:revision>
  <dcterms:created xsi:type="dcterms:W3CDTF">2015-05-21T16:06:00Z</dcterms:created>
  <dcterms:modified xsi:type="dcterms:W3CDTF">2015-05-21T16:06:00Z</dcterms:modified>
</cp:coreProperties>
</file>