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Default="00BF5175" w:rsidP="00D23587">
      <w:pPr>
        <w:pStyle w:val="Subttulo"/>
        <w:widowControl w:val="0"/>
        <w:suppressAutoHyphens/>
        <w:spacing w:line="240" w:lineRule="atLeast"/>
        <w:jc w:val="left"/>
      </w:pPr>
    </w:p>
    <w:p w:rsidR="00D23587" w:rsidRDefault="00D23587" w:rsidP="002F7E26">
      <w:pPr>
        <w:pStyle w:val="Subttulo"/>
        <w:widowControl w:val="0"/>
        <w:suppressAutoHyphens/>
        <w:spacing w:line="240" w:lineRule="atLeast"/>
        <w:jc w:val="left"/>
        <w:rPr>
          <w:b/>
          <w:bCs/>
          <w:i w:val="0"/>
          <w:iCs w:val="0"/>
          <w:szCs w:val="20"/>
          <w:lang w:val="es-MX" w:eastAsia="ar-SA"/>
        </w:rPr>
      </w:pPr>
    </w:p>
    <w:p w:rsidR="00D23587" w:rsidRDefault="00D23587" w:rsidP="002F7E26">
      <w:pPr>
        <w:pStyle w:val="Subttulo"/>
        <w:widowControl w:val="0"/>
        <w:suppressAutoHyphens/>
        <w:spacing w:line="240" w:lineRule="atLeast"/>
        <w:jc w:val="left"/>
        <w:rPr>
          <w:b/>
          <w:bCs/>
          <w:i w:val="0"/>
          <w:iCs w:val="0"/>
          <w:szCs w:val="20"/>
          <w:lang w:val="es-MX" w:eastAsia="ar-SA"/>
        </w:rPr>
      </w:pPr>
    </w:p>
    <w:p w:rsidR="002F7E26" w:rsidRPr="00AD1B62" w:rsidRDefault="002F7E26" w:rsidP="00D23587">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Datos Generales</w:t>
      </w:r>
    </w:p>
    <w:p w:rsidR="002F7E26" w:rsidRDefault="002F7E26" w:rsidP="002F7E26">
      <w:pPr>
        <w:rPr>
          <w:rFonts w:cs="Arial"/>
          <w:b/>
          <w:bCs/>
        </w:rPr>
      </w:pPr>
    </w:p>
    <w:tbl>
      <w:tblPr>
        <w:tblStyle w:val="Tabladecuadrcula1clara-nfasis1"/>
        <w:tblW w:w="0" w:type="auto"/>
        <w:tblLayout w:type="fixed"/>
        <w:tblLook w:val="0000" w:firstRow="0" w:lastRow="0" w:firstColumn="0" w:lastColumn="0" w:noHBand="0" w:noVBand="0"/>
      </w:tblPr>
      <w:tblGrid>
        <w:gridCol w:w="4846"/>
        <w:gridCol w:w="2525"/>
        <w:gridCol w:w="2526"/>
      </w:tblGrid>
      <w:tr w:rsidR="002F7E26" w:rsidTr="00D23587">
        <w:trPr>
          <w:trHeight w:val="333"/>
        </w:trPr>
        <w:tc>
          <w:tcPr>
            <w:tcW w:w="4846" w:type="dxa"/>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Cliente:</w:t>
            </w:r>
            <w:r w:rsidR="0094571C">
              <w:rPr>
                <w:rFonts w:cs="Arial"/>
                <w:b/>
                <w:bCs/>
                <w:sz w:val="20"/>
                <w:szCs w:val="20"/>
                <w:lang w:val="es-UY" w:eastAsia="ar-SA"/>
              </w:rPr>
              <w:t xml:space="preserve"> </w:t>
            </w:r>
            <w:proofErr w:type="spellStart"/>
            <w:r w:rsidR="0094571C">
              <w:rPr>
                <w:rFonts w:cs="Arial"/>
                <w:b/>
                <w:bCs/>
                <w:sz w:val="20"/>
                <w:szCs w:val="20"/>
                <w:lang w:val="es-UY" w:eastAsia="ar-SA"/>
              </w:rPr>
              <w:t>Megacable</w:t>
            </w:r>
            <w:proofErr w:type="spellEnd"/>
          </w:p>
        </w:tc>
        <w:tc>
          <w:tcPr>
            <w:tcW w:w="5051" w:type="dxa"/>
            <w:gridSpan w:val="2"/>
          </w:tcPr>
          <w:p w:rsidR="002F7E26" w:rsidRPr="00BC2E14" w:rsidRDefault="002F7E26" w:rsidP="0094571C">
            <w:pPr>
              <w:widowControl w:val="0"/>
              <w:tabs>
                <w:tab w:val="left" w:pos="1276"/>
              </w:tabs>
              <w:suppressAutoHyphens/>
              <w:snapToGrid w:val="0"/>
              <w:spacing w:line="240" w:lineRule="atLeast"/>
              <w:rPr>
                <w:rFonts w:cs="Arial"/>
                <w:bCs/>
                <w:sz w:val="20"/>
                <w:szCs w:val="20"/>
                <w:lang w:val="es-UY" w:eastAsia="ar-SA"/>
              </w:rPr>
            </w:pPr>
            <w:r w:rsidRPr="002F7E26">
              <w:rPr>
                <w:rFonts w:cs="Arial"/>
                <w:b/>
                <w:bCs/>
                <w:sz w:val="20"/>
                <w:szCs w:val="20"/>
                <w:lang w:val="es-UY" w:eastAsia="ar-SA"/>
              </w:rPr>
              <w:t xml:space="preserve">Fecha: </w:t>
            </w:r>
            <w:r w:rsidR="00455DA8">
              <w:rPr>
                <w:rFonts w:cs="Arial"/>
                <w:b/>
                <w:bCs/>
                <w:sz w:val="20"/>
                <w:szCs w:val="20"/>
                <w:lang w:val="es-UY" w:eastAsia="ar-SA"/>
              </w:rPr>
              <w:t>19</w:t>
            </w:r>
            <w:r w:rsidR="0094571C">
              <w:rPr>
                <w:rFonts w:cs="Arial"/>
                <w:b/>
                <w:bCs/>
                <w:sz w:val="20"/>
                <w:szCs w:val="20"/>
                <w:lang w:val="es-UY" w:eastAsia="ar-SA"/>
              </w:rPr>
              <w:t xml:space="preserve"> de Octubre</w:t>
            </w:r>
          </w:p>
        </w:tc>
      </w:tr>
      <w:tr w:rsidR="006D33A1" w:rsidTr="00D23587">
        <w:trPr>
          <w:trHeight w:val="333"/>
        </w:trPr>
        <w:tc>
          <w:tcPr>
            <w:tcW w:w="4846" w:type="dxa"/>
          </w:tcPr>
          <w:p w:rsidR="006D33A1" w:rsidRDefault="006D33A1" w:rsidP="00455DA8">
            <w:pPr>
              <w:widowControl w:val="0"/>
              <w:tabs>
                <w:tab w:val="right" w:pos="4630"/>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Lugar: </w:t>
            </w:r>
            <w:proofErr w:type="spellStart"/>
            <w:r w:rsidR="00455DA8">
              <w:rPr>
                <w:rFonts w:cs="Arial"/>
                <w:b/>
                <w:bCs/>
                <w:sz w:val="20"/>
                <w:szCs w:val="20"/>
                <w:lang w:val="es-UY" w:eastAsia="ar-SA"/>
              </w:rPr>
              <w:t>Videorola</w:t>
            </w:r>
            <w:proofErr w:type="spellEnd"/>
          </w:p>
          <w:p w:rsidR="00455DA8" w:rsidRPr="00BC2E14" w:rsidRDefault="00455DA8" w:rsidP="00455DA8">
            <w:pPr>
              <w:widowControl w:val="0"/>
              <w:tabs>
                <w:tab w:val="right" w:pos="4630"/>
              </w:tabs>
              <w:suppressAutoHyphens/>
              <w:snapToGrid w:val="0"/>
              <w:spacing w:line="240" w:lineRule="atLeast"/>
              <w:rPr>
                <w:rFonts w:cs="Arial"/>
                <w:bCs/>
                <w:sz w:val="20"/>
                <w:szCs w:val="20"/>
                <w:lang w:val="es-UY" w:eastAsia="ar-SA"/>
              </w:rPr>
            </w:pPr>
          </w:p>
        </w:tc>
        <w:tc>
          <w:tcPr>
            <w:tcW w:w="2525" w:type="dxa"/>
          </w:tcPr>
          <w:p w:rsidR="006D33A1" w:rsidRPr="00BC2E14" w:rsidRDefault="006D33A1" w:rsidP="00320177">
            <w:pPr>
              <w:widowControl w:val="0"/>
              <w:suppressAutoHyphens/>
              <w:snapToGrid w:val="0"/>
              <w:spacing w:line="240" w:lineRule="atLeast"/>
              <w:jc w:val="both"/>
              <w:rPr>
                <w:rFonts w:cs="Arial"/>
                <w:bCs/>
                <w:sz w:val="20"/>
                <w:szCs w:val="20"/>
                <w:lang w:val="es-UY" w:eastAsia="ar-SA"/>
              </w:rPr>
            </w:pPr>
            <w:r w:rsidRPr="002F7E26">
              <w:rPr>
                <w:rFonts w:cs="Arial"/>
                <w:b/>
                <w:bCs/>
                <w:sz w:val="20"/>
                <w:szCs w:val="20"/>
                <w:lang w:val="es-UY" w:eastAsia="ar-SA"/>
              </w:rPr>
              <w:t>Hor</w:t>
            </w:r>
            <w:r>
              <w:rPr>
                <w:rFonts w:cs="Arial"/>
                <w:b/>
                <w:bCs/>
                <w:sz w:val="20"/>
                <w:szCs w:val="20"/>
                <w:lang w:val="es-UY" w:eastAsia="ar-SA"/>
              </w:rPr>
              <w:t>a inicial:</w:t>
            </w:r>
            <w:r w:rsidR="00BC2E14">
              <w:rPr>
                <w:rFonts w:cs="Arial"/>
                <w:b/>
                <w:bCs/>
                <w:sz w:val="20"/>
                <w:szCs w:val="20"/>
                <w:lang w:val="es-UY" w:eastAsia="ar-SA"/>
              </w:rPr>
              <w:t xml:space="preserve"> </w:t>
            </w:r>
            <w:r w:rsidR="0094571C">
              <w:rPr>
                <w:rFonts w:cs="Arial"/>
                <w:b/>
                <w:bCs/>
                <w:sz w:val="20"/>
                <w:szCs w:val="20"/>
                <w:lang w:val="es-UY" w:eastAsia="ar-SA"/>
              </w:rPr>
              <w:t>09:3</w:t>
            </w:r>
            <w:r w:rsidR="00434A75">
              <w:rPr>
                <w:rFonts w:cs="Arial"/>
                <w:b/>
                <w:bCs/>
                <w:sz w:val="20"/>
                <w:szCs w:val="20"/>
                <w:lang w:val="es-UY" w:eastAsia="ar-SA"/>
              </w:rPr>
              <w:t>0</w:t>
            </w:r>
          </w:p>
        </w:tc>
        <w:tc>
          <w:tcPr>
            <w:tcW w:w="2526" w:type="dxa"/>
          </w:tcPr>
          <w:p w:rsidR="006D33A1" w:rsidRPr="00BC2E14" w:rsidRDefault="006D33A1" w:rsidP="0094571C">
            <w:pPr>
              <w:widowControl w:val="0"/>
              <w:suppressAutoHyphens/>
              <w:snapToGrid w:val="0"/>
              <w:spacing w:line="240" w:lineRule="atLeast"/>
              <w:jc w:val="both"/>
              <w:rPr>
                <w:rFonts w:cs="Arial"/>
                <w:bCs/>
                <w:sz w:val="20"/>
                <w:szCs w:val="20"/>
                <w:lang w:val="es-UY" w:eastAsia="ar-SA"/>
              </w:rPr>
            </w:pPr>
            <w:r w:rsidRPr="006D33A1">
              <w:rPr>
                <w:rFonts w:cs="Arial"/>
                <w:b/>
                <w:bCs/>
                <w:sz w:val="20"/>
                <w:szCs w:val="20"/>
                <w:lang w:val="es-UY" w:eastAsia="ar-SA"/>
              </w:rPr>
              <w:t>Hora final:</w:t>
            </w:r>
            <w:r w:rsidR="00BC2E14">
              <w:rPr>
                <w:rFonts w:cs="Arial"/>
                <w:b/>
                <w:bCs/>
                <w:sz w:val="20"/>
                <w:szCs w:val="20"/>
                <w:lang w:val="es-UY" w:eastAsia="ar-SA"/>
              </w:rPr>
              <w:t xml:space="preserve"> </w:t>
            </w:r>
            <w:r w:rsidR="005A42F1">
              <w:rPr>
                <w:rFonts w:cs="Arial"/>
                <w:b/>
                <w:bCs/>
                <w:sz w:val="20"/>
                <w:szCs w:val="20"/>
                <w:lang w:val="es-UY" w:eastAsia="ar-SA"/>
              </w:rPr>
              <w:t>11</w:t>
            </w:r>
            <w:r w:rsidR="0094571C">
              <w:rPr>
                <w:rFonts w:cs="Arial"/>
                <w:b/>
                <w:bCs/>
                <w:sz w:val="20"/>
                <w:szCs w:val="20"/>
                <w:lang w:val="es-UY" w:eastAsia="ar-SA"/>
              </w:rPr>
              <w:t>:00</w:t>
            </w:r>
          </w:p>
        </w:tc>
      </w:tr>
      <w:tr w:rsidR="000C4A2D" w:rsidTr="00D23587">
        <w:trPr>
          <w:trHeight w:val="333"/>
        </w:trPr>
        <w:tc>
          <w:tcPr>
            <w:tcW w:w="9897" w:type="dxa"/>
            <w:gridSpan w:val="3"/>
          </w:tcPr>
          <w:p w:rsidR="000C4A2D" w:rsidRPr="00BC2E14" w:rsidRDefault="00455DA8" w:rsidP="0094571C">
            <w:pPr>
              <w:widowControl w:val="0"/>
              <w:suppressAutoHyphens/>
              <w:snapToGrid w:val="0"/>
              <w:spacing w:line="240" w:lineRule="atLeast"/>
              <w:rPr>
                <w:rFonts w:cs="Arial"/>
                <w:bCs/>
                <w:sz w:val="20"/>
                <w:szCs w:val="20"/>
                <w:lang w:val="es-MX" w:eastAsia="ar-SA"/>
              </w:rPr>
            </w:pPr>
            <w:r>
              <w:rPr>
                <w:rFonts w:cs="Arial"/>
                <w:b/>
                <w:bCs/>
                <w:sz w:val="20"/>
                <w:szCs w:val="20"/>
                <w:lang w:val="es-MX" w:eastAsia="ar-SA"/>
              </w:rPr>
              <w:t>Revisión proceso de facturación</w:t>
            </w:r>
          </w:p>
        </w:tc>
      </w:tr>
      <w:tr w:rsidR="002F7E26" w:rsidTr="00D23587">
        <w:trPr>
          <w:trHeight w:val="333"/>
        </w:trPr>
        <w:tc>
          <w:tcPr>
            <w:tcW w:w="9897" w:type="dxa"/>
            <w:gridSpan w:val="3"/>
          </w:tcPr>
          <w:p w:rsidR="002F7E26" w:rsidRPr="002F7E26" w:rsidRDefault="002F7E26" w:rsidP="002F7E26">
            <w:pPr>
              <w:widowControl w:val="0"/>
              <w:suppressAutoHyphens/>
              <w:snapToGrid w:val="0"/>
              <w:spacing w:line="240" w:lineRule="atLeast"/>
              <w:jc w:val="center"/>
              <w:rPr>
                <w:rFonts w:cs="Arial"/>
                <w:b/>
                <w:bCs/>
                <w:sz w:val="20"/>
                <w:szCs w:val="20"/>
                <w:lang w:val="es-MX" w:eastAsia="ar-SA"/>
              </w:rPr>
            </w:pPr>
            <w:r w:rsidRPr="002F7E26">
              <w:rPr>
                <w:rFonts w:cs="Arial"/>
                <w:b/>
                <w:bCs/>
                <w:sz w:val="20"/>
                <w:szCs w:val="20"/>
                <w:lang w:val="es-MX" w:eastAsia="ar-SA"/>
              </w:rPr>
              <w:t>Participantes</w:t>
            </w:r>
          </w:p>
        </w:tc>
      </w:tr>
      <w:tr w:rsidR="002F7E26" w:rsidTr="00D23587">
        <w:trPr>
          <w:trHeight w:val="333"/>
        </w:trPr>
        <w:tc>
          <w:tcPr>
            <w:tcW w:w="9897" w:type="dxa"/>
            <w:gridSpan w:val="3"/>
          </w:tcPr>
          <w:p w:rsidR="002F7E26" w:rsidRDefault="000C4A2D" w:rsidP="002F7E26">
            <w:pPr>
              <w:widowControl w:val="0"/>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Asistentes</w:t>
            </w:r>
            <w:r w:rsidR="002F7E26" w:rsidRPr="002F7E26">
              <w:rPr>
                <w:rFonts w:cs="Arial"/>
                <w:b/>
                <w:bCs/>
                <w:sz w:val="20"/>
                <w:szCs w:val="20"/>
                <w:lang w:val="es-UY" w:eastAsia="ar-SA"/>
              </w:rPr>
              <w:t xml:space="preserve">: </w:t>
            </w:r>
          </w:p>
          <w:p w:rsidR="00434A75" w:rsidRPr="00F34F5B" w:rsidRDefault="00455DA8" w:rsidP="00F34F5B">
            <w:pPr>
              <w:pStyle w:val="Prrafodelista"/>
              <w:widowControl w:val="0"/>
              <w:numPr>
                <w:ilvl w:val="0"/>
                <w:numId w:val="8"/>
              </w:numPr>
              <w:tabs>
                <w:tab w:val="left" w:pos="1276"/>
              </w:tabs>
              <w:suppressAutoHyphens/>
              <w:snapToGrid w:val="0"/>
              <w:spacing w:line="240" w:lineRule="atLeast"/>
              <w:rPr>
                <w:rFonts w:cs="Arial"/>
                <w:b/>
                <w:bCs/>
                <w:sz w:val="20"/>
                <w:szCs w:val="20"/>
                <w:lang w:val="es-UY" w:eastAsia="ar-SA"/>
              </w:rPr>
            </w:pPr>
            <w:r>
              <w:rPr>
                <w:rFonts w:cs="Arial"/>
                <w:b/>
                <w:bCs/>
                <w:sz w:val="20"/>
                <w:szCs w:val="20"/>
                <w:lang w:val="es-UY" w:eastAsia="ar-SA"/>
              </w:rPr>
              <w:t>Julio Guerrero</w:t>
            </w:r>
          </w:p>
        </w:tc>
      </w:tr>
      <w:tr w:rsidR="002F7E26" w:rsidTr="00D23587">
        <w:trPr>
          <w:trHeight w:val="334"/>
        </w:trPr>
        <w:tc>
          <w:tcPr>
            <w:tcW w:w="9897" w:type="dxa"/>
            <w:gridSpan w:val="3"/>
          </w:tcPr>
          <w:p w:rsidR="002F7E26" w:rsidRDefault="002F7E26" w:rsidP="002F7E26">
            <w:pPr>
              <w:widowControl w:val="0"/>
              <w:tabs>
                <w:tab w:val="left" w:pos="1276"/>
              </w:tabs>
              <w:suppressAutoHyphens/>
              <w:snapToGrid w:val="0"/>
              <w:spacing w:line="240" w:lineRule="atLeast"/>
              <w:rPr>
                <w:rFonts w:cs="Arial"/>
                <w:b/>
                <w:bCs/>
                <w:sz w:val="20"/>
                <w:szCs w:val="20"/>
                <w:lang w:val="es-UY" w:eastAsia="ar-SA"/>
              </w:rPr>
            </w:pPr>
            <w:r w:rsidRPr="002F7E26">
              <w:rPr>
                <w:rFonts w:cs="Arial"/>
                <w:b/>
                <w:bCs/>
                <w:sz w:val="20"/>
                <w:szCs w:val="20"/>
                <w:lang w:val="es-UY" w:eastAsia="ar-SA"/>
              </w:rPr>
              <w:t xml:space="preserve">Ausentes: </w:t>
            </w:r>
          </w:p>
          <w:p w:rsidR="00F34F5B" w:rsidRPr="00F34F5B" w:rsidRDefault="00F34F5B" w:rsidP="00F34F5B">
            <w:pPr>
              <w:pStyle w:val="Prrafodelista"/>
              <w:widowControl w:val="0"/>
              <w:numPr>
                <w:ilvl w:val="0"/>
                <w:numId w:val="8"/>
              </w:numPr>
              <w:tabs>
                <w:tab w:val="left" w:pos="1276"/>
              </w:tabs>
              <w:suppressAutoHyphens/>
              <w:snapToGrid w:val="0"/>
              <w:spacing w:line="240" w:lineRule="atLeast"/>
              <w:rPr>
                <w:rFonts w:cs="Arial"/>
                <w:bCs/>
                <w:sz w:val="20"/>
                <w:szCs w:val="20"/>
                <w:lang w:val="es-UY" w:eastAsia="ar-SA"/>
              </w:rPr>
            </w:pPr>
            <w:r>
              <w:rPr>
                <w:rFonts w:cs="Arial"/>
                <w:bCs/>
                <w:sz w:val="20"/>
                <w:szCs w:val="20"/>
                <w:lang w:val="es-UY" w:eastAsia="ar-SA"/>
              </w:rPr>
              <w:t>No aplica</w:t>
            </w:r>
          </w:p>
        </w:tc>
      </w:tr>
    </w:tbl>
    <w:p w:rsidR="002F7E26" w:rsidRDefault="002F7E26" w:rsidP="002F7E26">
      <w:pPr>
        <w:rPr>
          <w:rFonts w:cs="Arial"/>
          <w:b/>
          <w:bCs/>
        </w:rPr>
      </w:pPr>
    </w:p>
    <w:p w:rsidR="000C4A2D" w:rsidRPr="00AD1B62" w:rsidRDefault="000C4A2D"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Puntos tratados</w:t>
      </w:r>
    </w:p>
    <w:p w:rsidR="000C4A2D" w:rsidRPr="00774894" w:rsidRDefault="000C4A2D" w:rsidP="000C4A2D">
      <w:pPr>
        <w:widowControl w:val="0"/>
        <w:suppressAutoHyphens/>
        <w:spacing w:line="240" w:lineRule="atLeast"/>
        <w:rPr>
          <w:rFonts w:cs="Arial"/>
          <w:b/>
          <w:bCs/>
        </w:rPr>
      </w:pPr>
    </w:p>
    <w:tbl>
      <w:tblPr>
        <w:tblStyle w:val="Tabladecuadrcula1clara-nfasis1"/>
        <w:tblW w:w="0" w:type="auto"/>
        <w:tblLayout w:type="fixed"/>
        <w:tblLook w:val="0000" w:firstRow="0" w:lastRow="0" w:firstColumn="0" w:lastColumn="0" w:noHBand="0" w:noVBand="0"/>
      </w:tblPr>
      <w:tblGrid>
        <w:gridCol w:w="757"/>
        <w:gridCol w:w="9166"/>
      </w:tblGrid>
      <w:tr w:rsidR="00B325DF" w:rsidTr="00D34D19">
        <w:trPr>
          <w:trHeight w:val="365"/>
        </w:trPr>
        <w:tc>
          <w:tcPr>
            <w:tcW w:w="757" w:type="dxa"/>
            <w:shd w:val="clear" w:color="auto" w:fill="365F91" w:themeFill="accent1" w:themeFillShade="BF"/>
          </w:tcPr>
          <w:p w:rsidR="00B325DF" w:rsidRPr="00D34D19" w:rsidRDefault="00B325DF" w:rsidP="00BF34C4">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9166" w:type="dxa"/>
            <w:shd w:val="clear" w:color="auto" w:fill="365F91" w:themeFill="accent1" w:themeFillShade="BF"/>
          </w:tcPr>
          <w:p w:rsidR="00B325DF" w:rsidRPr="00D34D19" w:rsidRDefault="00B325DF" w:rsidP="00B325D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Descripción de puntos tratados</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1</w:t>
            </w:r>
          </w:p>
        </w:tc>
        <w:tc>
          <w:tcPr>
            <w:tcW w:w="9166" w:type="dxa"/>
          </w:tcPr>
          <w:p w:rsidR="00B325DF" w:rsidRPr="003A53E1" w:rsidRDefault="00455DA8" w:rsidP="00BF34C4">
            <w:pPr>
              <w:rPr>
                <w:color w:val="000000"/>
                <w:sz w:val="20"/>
                <w:szCs w:val="20"/>
              </w:rPr>
            </w:pPr>
            <w:r>
              <w:rPr>
                <w:color w:val="000000"/>
                <w:sz w:val="20"/>
                <w:szCs w:val="20"/>
              </w:rPr>
              <w:t>Órdenes de compra</w:t>
            </w:r>
          </w:p>
        </w:tc>
      </w:tr>
      <w:tr w:rsidR="00B325DF" w:rsidRPr="003A53E1" w:rsidTr="00D23587">
        <w:trPr>
          <w:trHeight w:val="238"/>
        </w:trPr>
        <w:tc>
          <w:tcPr>
            <w:tcW w:w="757" w:type="dxa"/>
          </w:tcPr>
          <w:p w:rsidR="00B325DF" w:rsidRPr="003A53E1" w:rsidRDefault="00434A75" w:rsidP="00B325DF">
            <w:pPr>
              <w:jc w:val="center"/>
              <w:rPr>
                <w:sz w:val="20"/>
                <w:szCs w:val="20"/>
                <w:lang w:val="es-MX" w:eastAsia="ar-SA"/>
              </w:rPr>
            </w:pPr>
            <w:r>
              <w:rPr>
                <w:sz w:val="20"/>
                <w:szCs w:val="20"/>
                <w:lang w:val="es-MX" w:eastAsia="ar-SA"/>
              </w:rPr>
              <w:t>2</w:t>
            </w:r>
          </w:p>
        </w:tc>
        <w:tc>
          <w:tcPr>
            <w:tcW w:w="9166" w:type="dxa"/>
          </w:tcPr>
          <w:p w:rsidR="00B325DF" w:rsidRPr="003A53E1" w:rsidRDefault="00455DA8" w:rsidP="00BF34C4">
            <w:pPr>
              <w:rPr>
                <w:color w:val="000000"/>
                <w:sz w:val="20"/>
                <w:szCs w:val="20"/>
              </w:rPr>
            </w:pPr>
            <w:r>
              <w:rPr>
                <w:color w:val="000000"/>
                <w:sz w:val="20"/>
                <w:szCs w:val="20"/>
              </w:rPr>
              <w:t>Facturas</w:t>
            </w:r>
          </w:p>
        </w:tc>
      </w:tr>
      <w:tr w:rsidR="00434A75" w:rsidRPr="003A53E1" w:rsidTr="00D23587">
        <w:trPr>
          <w:trHeight w:val="238"/>
        </w:trPr>
        <w:tc>
          <w:tcPr>
            <w:tcW w:w="757" w:type="dxa"/>
          </w:tcPr>
          <w:p w:rsidR="00434A75" w:rsidRDefault="00434A75" w:rsidP="00B325DF">
            <w:pPr>
              <w:jc w:val="center"/>
              <w:rPr>
                <w:sz w:val="20"/>
                <w:szCs w:val="20"/>
                <w:lang w:val="es-MX" w:eastAsia="ar-SA"/>
              </w:rPr>
            </w:pPr>
            <w:r>
              <w:rPr>
                <w:sz w:val="20"/>
                <w:szCs w:val="20"/>
                <w:lang w:val="es-MX" w:eastAsia="ar-SA"/>
              </w:rPr>
              <w:t>3</w:t>
            </w:r>
          </w:p>
        </w:tc>
        <w:tc>
          <w:tcPr>
            <w:tcW w:w="9166" w:type="dxa"/>
          </w:tcPr>
          <w:p w:rsidR="00434A75" w:rsidRDefault="001C2D18" w:rsidP="00BF34C4">
            <w:pPr>
              <w:rPr>
                <w:color w:val="000000"/>
                <w:sz w:val="20"/>
                <w:szCs w:val="20"/>
              </w:rPr>
            </w:pPr>
            <w:r>
              <w:rPr>
                <w:color w:val="000000"/>
                <w:sz w:val="20"/>
                <w:szCs w:val="20"/>
              </w:rPr>
              <w:t>Cedulas del cliente</w:t>
            </w:r>
          </w:p>
        </w:tc>
      </w:tr>
    </w:tbl>
    <w:p w:rsidR="00AD1B62" w:rsidRDefault="00AD1B62"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B11D00" w:rsidRDefault="00B11D00" w:rsidP="00B11D00">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Proceso actual de facturación</w:t>
      </w:r>
    </w:p>
    <w:p w:rsidR="00B11D00" w:rsidRDefault="00B11D00" w:rsidP="00B11D00">
      <w:pPr>
        <w:pStyle w:val="Subttulo"/>
        <w:widowControl w:val="0"/>
        <w:suppressAutoHyphens/>
        <w:spacing w:line="240" w:lineRule="atLeast"/>
        <w:jc w:val="left"/>
        <w:outlineLvl w:val="0"/>
        <w:rPr>
          <w:bCs/>
          <w:i w:val="0"/>
          <w:iCs w:val="0"/>
          <w:color w:val="4F81BD" w:themeColor="accent1"/>
          <w:sz w:val="30"/>
          <w:szCs w:val="30"/>
          <w:lang w:val="es-MX" w:eastAsia="ar-SA"/>
        </w:rPr>
      </w:pPr>
    </w:p>
    <w:p w:rsidR="00B11D00" w:rsidRDefault="00B11D00" w:rsidP="00B11D00">
      <w:pPr>
        <w:pStyle w:val="Subttulo"/>
        <w:widowControl w:val="0"/>
        <w:numPr>
          <w:ilvl w:val="0"/>
          <w:numId w:val="19"/>
        </w:numPr>
        <w:suppressAutoHyphens/>
        <w:spacing w:line="240" w:lineRule="atLeast"/>
        <w:jc w:val="left"/>
        <w:rPr>
          <w:bCs/>
          <w:i w:val="0"/>
          <w:iCs w:val="0"/>
          <w:szCs w:val="30"/>
          <w:lang w:val="es-MX" w:eastAsia="ar-SA"/>
        </w:rPr>
      </w:pPr>
      <w:r w:rsidRPr="00B11D00">
        <w:rPr>
          <w:bCs/>
          <w:i w:val="0"/>
          <w:iCs w:val="0"/>
          <w:szCs w:val="30"/>
          <w:lang w:val="es-MX" w:eastAsia="ar-SA"/>
        </w:rPr>
        <w:t>Orden de factura/compra</w:t>
      </w:r>
    </w:p>
    <w:p w:rsidR="00B11D00" w:rsidRDefault="00B11D00" w:rsidP="00B11D00">
      <w:pPr>
        <w:pStyle w:val="Subttulo"/>
        <w:widowControl w:val="0"/>
        <w:numPr>
          <w:ilvl w:val="0"/>
          <w:numId w:val="19"/>
        </w:numPr>
        <w:suppressAutoHyphens/>
        <w:spacing w:line="240" w:lineRule="atLeast"/>
        <w:jc w:val="left"/>
        <w:rPr>
          <w:bCs/>
          <w:i w:val="0"/>
          <w:iCs w:val="0"/>
          <w:szCs w:val="30"/>
          <w:lang w:val="es-MX" w:eastAsia="ar-SA"/>
        </w:rPr>
      </w:pPr>
      <w:r>
        <w:rPr>
          <w:bCs/>
          <w:i w:val="0"/>
          <w:iCs w:val="0"/>
          <w:szCs w:val="30"/>
          <w:lang w:val="es-MX" w:eastAsia="ar-SA"/>
        </w:rPr>
        <w:t>Captura de la orden de compra</w:t>
      </w:r>
    </w:p>
    <w:p w:rsidR="00B11D00" w:rsidRDefault="00B11D00" w:rsidP="00B11D00">
      <w:pPr>
        <w:pStyle w:val="Subttulo"/>
        <w:widowControl w:val="0"/>
        <w:numPr>
          <w:ilvl w:val="1"/>
          <w:numId w:val="19"/>
        </w:numPr>
        <w:suppressAutoHyphens/>
        <w:spacing w:line="240" w:lineRule="atLeast"/>
        <w:jc w:val="left"/>
        <w:rPr>
          <w:bCs/>
          <w:i w:val="0"/>
          <w:iCs w:val="0"/>
          <w:szCs w:val="30"/>
          <w:lang w:val="es-MX" w:eastAsia="ar-SA"/>
        </w:rPr>
      </w:pPr>
      <w:r>
        <w:rPr>
          <w:bCs/>
          <w:i w:val="0"/>
          <w:iCs w:val="0"/>
          <w:szCs w:val="30"/>
          <w:lang w:val="es-MX" w:eastAsia="ar-SA"/>
        </w:rPr>
        <w:t>Unidad de negocio (Publicidad</w:t>
      </w:r>
      <w:r w:rsidR="001C2D18">
        <w:rPr>
          <w:bCs/>
          <w:i w:val="0"/>
          <w:iCs w:val="0"/>
          <w:szCs w:val="30"/>
          <w:lang w:val="es-MX" w:eastAsia="ar-SA"/>
        </w:rPr>
        <w:t>, liga mexicana</w:t>
      </w:r>
      <w:r>
        <w:rPr>
          <w:bCs/>
          <w:i w:val="0"/>
          <w:iCs w:val="0"/>
          <w:szCs w:val="30"/>
          <w:lang w:val="es-MX" w:eastAsia="ar-SA"/>
        </w:rPr>
        <w:t xml:space="preserve"> o </w:t>
      </w:r>
      <w:proofErr w:type="spellStart"/>
      <w:r>
        <w:rPr>
          <w:bCs/>
          <w:i w:val="0"/>
          <w:iCs w:val="0"/>
          <w:szCs w:val="30"/>
          <w:lang w:val="es-MX" w:eastAsia="ar-SA"/>
        </w:rPr>
        <w:t>Megacanal</w:t>
      </w:r>
      <w:proofErr w:type="spellEnd"/>
      <w:r>
        <w:rPr>
          <w:bCs/>
          <w:i w:val="0"/>
          <w:iCs w:val="0"/>
          <w:szCs w:val="30"/>
          <w:lang w:val="es-MX" w:eastAsia="ar-SA"/>
        </w:rPr>
        <w:t>)</w:t>
      </w:r>
    </w:p>
    <w:p w:rsidR="00B11D00" w:rsidRPr="00B11D00" w:rsidRDefault="00B11D00" w:rsidP="00B11D00">
      <w:pPr>
        <w:pStyle w:val="Subttulo"/>
        <w:widowControl w:val="0"/>
        <w:numPr>
          <w:ilvl w:val="1"/>
          <w:numId w:val="19"/>
        </w:numPr>
        <w:suppressAutoHyphens/>
        <w:spacing w:line="240" w:lineRule="atLeast"/>
        <w:jc w:val="left"/>
        <w:rPr>
          <w:bCs/>
          <w:i w:val="0"/>
          <w:iCs w:val="0"/>
          <w:szCs w:val="30"/>
          <w:lang w:val="es-MX" w:eastAsia="ar-SA"/>
        </w:rPr>
      </w:pPr>
    </w:p>
    <w:p w:rsidR="00B11D00" w:rsidRDefault="00B11D00"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2F7E26" w:rsidRDefault="00F34F5B"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 xml:space="preserve">Resumen </w:t>
      </w:r>
    </w:p>
    <w:p w:rsidR="00AD168E" w:rsidRDefault="00AD168E"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p w:rsidR="00487E81"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¿Existen montos mínimos de facturación?</w:t>
      </w:r>
    </w:p>
    <w:p w:rsidR="00455DA8" w:rsidRDefault="00455DA8" w:rsidP="00455DA8">
      <w:pPr>
        <w:pStyle w:val="Subttulo"/>
        <w:widowControl w:val="0"/>
        <w:numPr>
          <w:ilvl w:val="1"/>
          <w:numId w:val="8"/>
        </w:numPr>
        <w:suppressAutoHyphens/>
        <w:spacing w:line="240" w:lineRule="atLeast"/>
        <w:rPr>
          <w:bCs/>
          <w:i w:val="0"/>
          <w:iCs w:val="0"/>
          <w:szCs w:val="30"/>
          <w:lang w:val="es-MX" w:eastAsia="ar-SA"/>
        </w:rPr>
      </w:pPr>
      <w:r>
        <w:rPr>
          <w:bCs/>
          <w:i w:val="0"/>
          <w:iCs w:val="0"/>
          <w:szCs w:val="30"/>
          <w:lang w:val="es-MX" w:eastAsia="ar-SA"/>
        </w:rPr>
        <w:t>50 pesos</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¿Existen montos máximos de facturación?</w:t>
      </w:r>
    </w:p>
    <w:p w:rsidR="00455DA8" w:rsidRDefault="00455DA8" w:rsidP="00455DA8">
      <w:pPr>
        <w:pStyle w:val="Subttulo"/>
        <w:widowControl w:val="0"/>
        <w:numPr>
          <w:ilvl w:val="1"/>
          <w:numId w:val="8"/>
        </w:numPr>
        <w:suppressAutoHyphens/>
        <w:spacing w:line="240" w:lineRule="atLeast"/>
        <w:rPr>
          <w:bCs/>
          <w:i w:val="0"/>
          <w:iCs w:val="0"/>
          <w:szCs w:val="30"/>
          <w:lang w:val="es-MX" w:eastAsia="ar-SA"/>
        </w:rPr>
      </w:pPr>
      <w:r>
        <w:rPr>
          <w:bCs/>
          <w:i w:val="0"/>
          <w:iCs w:val="0"/>
          <w:szCs w:val="30"/>
          <w:lang w:val="es-MX" w:eastAsia="ar-SA"/>
        </w:rPr>
        <w:t>De 10 millones</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¿Se realiza autorización para facturar algún monto?</w:t>
      </w:r>
    </w:p>
    <w:p w:rsidR="00455DA8" w:rsidRDefault="00455DA8" w:rsidP="00455DA8">
      <w:pPr>
        <w:pStyle w:val="Subttulo"/>
        <w:widowControl w:val="0"/>
        <w:numPr>
          <w:ilvl w:val="1"/>
          <w:numId w:val="8"/>
        </w:numPr>
        <w:suppressAutoHyphens/>
        <w:spacing w:line="240" w:lineRule="atLeast"/>
        <w:rPr>
          <w:bCs/>
          <w:i w:val="0"/>
          <w:iCs w:val="0"/>
          <w:szCs w:val="30"/>
          <w:lang w:val="es-MX" w:eastAsia="ar-SA"/>
        </w:rPr>
      </w:pPr>
      <w:r>
        <w:rPr>
          <w:bCs/>
          <w:i w:val="0"/>
          <w:iCs w:val="0"/>
          <w:szCs w:val="30"/>
          <w:lang w:val="es-MX" w:eastAsia="ar-SA"/>
        </w:rPr>
        <w:t>No</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¿Quiénes pueden emitir una factura?</w:t>
      </w:r>
    </w:p>
    <w:p w:rsidR="00455DA8" w:rsidRPr="00455DA8" w:rsidRDefault="00455DA8" w:rsidP="00455DA8">
      <w:pPr>
        <w:pStyle w:val="Subttulo"/>
        <w:widowControl w:val="0"/>
        <w:numPr>
          <w:ilvl w:val="1"/>
          <w:numId w:val="8"/>
        </w:numPr>
        <w:suppressAutoHyphens/>
        <w:spacing w:line="240" w:lineRule="atLeast"/>
        <w:rPr>
          <w:bCs/>
          <w:i w:val="0"/>
          <w:iCs w:val="0"/>
          <w:szCs w:val="30"/>
          <w:lang w:val="es-MX" w:eastAsia="ar-SA"/>
        </w:rPr>
      </w:pPr>
      <w:r>
        <w:rPr>
          <w:bCs/>
          <w:i w:val="0"/>
          <w:iCs w:val="0"/>
          <w:szCs w:val="30"/>
          <w:lang w:val="es-MX" w:eastAsia="ar-SA"/>
        </w:rPr>
        <w:t>Contabilidad únicamente, en caso de que se requiera generar una factura externa sería por un usuario directo del portal de facturación.</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w:t>
      </w:r>
      <w:r w:rsidRPr="00455DA8">
        <w:rPr>
          <w:bCs/>
          <w:i w:val="0"/>
          <w:iCs w:val="0"/>
          <w:szCs w:val="30"/>
          <w:lang w:val="es-MX" w:eastAsia="ar-SA"/>
        </w:rPr>
        <w:t>Existen montos mínimos de órdenes de compra?</w:t>
      </w:r>
    </w:p>
    <w:p w:rsidR="00455DA8" w:rsidRPr="00455DA8" w:rsidRDefault="00455DA8" w:rsidP="00455DA8">
      <w:pPr>
        <w:pStyle w:val="Subttulo"/>
        <w:widowControl w:val="0"/>
        <w:numPr>
          <w:ilvl w:val="1"/>
          <w:numId w:val="8"/>
        </w:numPr>
        <w:suppressAutoHyphens/>
        <w:spacing w:line="240" w:lineRule="atLeast"/>
        <w:rPr>
          <w:bCs/>
          <w:i w:val="0"/>
          <w:iCs w:val="0"/>
          <w:szCs w:val="30"/>
          <w:lang w:val="es-MX" w:eastAsia="ar-SA"/>
        </w:rPr>
      </w:pPr>
      <w:r>
        <w:rPr>
          <w:bCs/>
          <w:i w:val="0"/>
          <w:iCs w:val="0"/>
          <w:szCs w:val="30"/>
          <w:lang w:val="es-MX" w:eastAsia="ar-SA"/>
        </w:rPr>
        <w:t>50 pesos</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El ejecutivo es quien se encarga de transmitir la orden de compra al departamento de contabilidad</w:t>
      </w:r>
    </w:p>
    <w:p w:rsidR="00F65101" w:rsidRDefault="00F65101"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lastRenderedPageBreak/>
        <w:t>La facturación puede ocurrir antes, después o durante la campaña</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Toda la facturación se realiza en un solo sistema</w:t>
      </w:r>
    </w:p>
    <w:p w:rsidR="00455DA8" w:rsidRDefault="00455DA8"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Actualmente hay 5 usuarios contadores que llevan la facturación a nivel nacional</w:t>
      </w:r>
    </w:p>
    <w:p w:rsidR="00455DA8" w:rsidRDefault="00F65101" w:rsidP="00455DA8">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De los campos actuales</w:t>
      </w:r>
    </w:p>
    <w:p w:rsidR="005A42F1" w:rsidRDefault="005A42F1" w:rsidP="005A42F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El mapeo de las facturas pagadas se hace de manera manual, por medio de un documento el Excel, posterior al mapeo el contador indica que facturas ya han sido pagadas. Si en el documento Excel no cuenta con relación a factura no se registra.</w:t>
      </w:r>
    </w:p>
    <w:p w:rsidR="005A42F1" w:rsidRDefault="005A42F1" w:rsidP="005A42F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El archivo que se descarga del portal del banco, solo lo tiene un usuario de todo el sistema.</w:t>
      </w:r>
    </w:p>
    <w:p w:rsidR="005A42F1" w:rsidRDefault="005A42F1" w:rsidP="005A42F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Revisar clientes con adeudo para permitir venta, conexión con Dynamics (cartera vencida: Directos 90 días, Agencias: 120 y Gobierno 180 días) a excepción de que el rol gerencial lo autorice.</w:t>
      </w:r>
    </w:p>
    <w:p w:rsidR="002A5F23" w:rsidRDefault="002A5F23" w:rsidP="005A42F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Es hasta que el contador selecciona la opción imprimir factura que ésta se manda al portal de facturación, posterior al timbrado se envía al correo del mismo.</w:t>
      </w:r>
    </w:p>
    <w:p w:rsidR="002A5F23" w:rsidRDefault="002A5F23" w:rsidP="005A42F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Se generan reportes de órdenes de transmisión facturadas</w:t>
      </w:r>
    </w:p>
    <w:p w:rsidR="002A5F23" w:rsidRDefault="002A5F23" w:rsidP="005A42F1">
      <w:pPr>
        <w:pStyle w:val="Subttulo"/>
        <w:widowControl w:val="0"/>
        <w:numPr>
          <w:ilvl w:val="0"/>
          <w:numId w:val="8"/>
        </w:numPr>
        <w:suppressAutoHyphens/>
        <w:spacing w:line="240" w:lineRule="atLeast"/>
        <w:rPr>
          <w:bCs/>
          <w:i w:val="0"/>
          <w:iCs w:val="0"/>
          <w:szCs w:val="30"/>
          <w:lang w:val="es-MX" w:eastAsia="ar-SA"/>
        </w:rPr>
      </w:pPr>
      <w:r>
        <w:rPr>
          <w:bCs/>
          <w:i w:val="0"/>
          <w:iCs w:val="0"/>
          <w:szCs w:val="30"/>
          <w:lang w:val="es-MX" w:eastAsia="ar-SA"/>
        </w:rPr>
        <w:t>Tener el número de facturas emitidas por OT, es decir mantener un indicador (ej</w:t>
      </w:r>
      <w:proofErr w:type="gramStart"/>
      <w:r>
        <w:rPr>
          <w:bCs/>
          <w:i w:val="0"/>
          <w:iCs w:val="0"/>
          <w:szCs w:val="30"/>
          <w:lang w:val="es-MX" w:eastAsia="ar-SA"/>
        </w:rPr>
        <w:t>,.</w:t>
      </w:r>
      <w:proofErr w:type="gramEnd"/>
      <w:r>
        <w:rPr>
          <w:bCs/>
          <w:i w:val="0"/>
          <w:iCs w:val="0"/>
          <w:szCs w:val="30"/>
          <w:lang w:val="es-MX" w:eastAsia="ar-SA"/>
        </w:rPr>
        <w:t xml:space="preserve">01, .02 </w:t>
      </w:r>
      <w:proofErr w:type="spellStart"/>
      <w:r>
        <w:rPr>
          <w:bCs/>
          <w:i w:val="0"/>
          <w:iCs w:val="0"/>
          <w:szCs w:val="30"/>
          <w:lang w:val="es-MX" w:eastAsia="ar-SA"/>
        </w:rPr>
        <w:t>etc</w:t>
      </w:r>
      <w:proofErr w:type="spellEnd"/>
      <w:r>
        <w:rPr>
          <w:bCs/>
          <w:i w:val="0"/>
          <w:iCs w:val="0"/>
          <w:szCs w:val="30"/>
          <w:lang w:val="es-MX" w:eastAsia="ar-SA"/>
        </w:rPr>
        <w:t>)</w:t>
      </w:r>
    </w:p>
    <w:p w:rsidR="002A5F23" w:rsidRPr="005A42F1" w:rsidRDefault="002A5F23" w:rsidP="002A5F23">
      <w:pPr>
        <w:pStyle w:val="Subttulo"/>
        <w:widowControl w:val="0"/>
        <w:suppressAutoHyphens/>
        <w:spacing w:line="240" w:lineRule="atLeast"/>
        <w:ind w:left="720"/>
        <w:rPr>
          <w:bCs/>
          <w:i w:val="0"/>
          <w:iCs w:val="0"/>
          <w:szCs w:val="30"/>
          <w:lang w:val="es-MX" w:eastAsia="ar-SA"/>
        </w:rPr>
      </w:pPr>
    </w:p>
    <w:p w:rsidR="00487E81" w:rsidRDefault="00487E81" w:rsidP="00F34F5B">
      <w:pPr>
        <w:pStyle w:val="Subttulo"/>
        <w:widowControl w:val="0"/>
        <w:suppressAutoHyphens/>
        <w:spacing w:line="240" w:lineRule="atLeast"/>
        <w:rPr>
          <w:bCs/>
          <w:i w:val="0"/>
          <w:iCs w:val="0"/>
          <w:szCs w:val="30"/>
          <w:lang w:val="es-MX" w:eastAsia="ar-SA"/>
        </w:rPr>
      </w:pPr>
    </w:p>
    <w:p w:rsidR="00455DA8" w:rsidRDefault="00455DA8" w:rsidP="00455DA8">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Propuesta</w:t>
      </w:r>
    </w:p>
    <w:p w:rsidR="009F3780" w:rsidRDefault="00455DA8" w:rsidP="00F34F5B">
      <w:pPr>
        <w:pStyle w:val="Subttulo"/>
        <w:widowControl w:val="0"/>
        <w:suppressAutoHyphens/>
        <w:spacing w:line="240" w:lineRule="atLeast"/>
        <w:rPr>
          <w:bCs/>
          <w:i w:val="0"/>
          <w:iCs w:val="0"/>
          <w:szCs w:val="30"/>
          <w:lang w:val="es-MX" w:eastAsia="ar-SA"/>
        </w:rPr>
      </w:pPr>
      <w:r w:rsidRPr="00455DA8">
        <w:rPr>
          <w:bCs/>
          <w:i w:val="0"/>
          <w:iCs w:val="0"/>
          <w:noProof/>
          <w:szCs w:val="30"/>
          <w:lang w:val="es-MX" w:eastAsia="es-MX"/>
        </w:rPr>
        <w:drawing>
          <wp:inline distT="0" distB="0" distL="0" distR="0">
            <wp:extent cx="6467475" cy="2322728"/>
            <wp:effectExtent l="0" t="0" r="0" b="1905"/>
            <wp:docPr id="9" name="Imagen 9" descr="C:\Users\clarios\Pictures\v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rios\Pictures\vista.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5343" t="-484" r="14713" b="19600"/>
                    <a:stretch/>
                  </pic:blipFill>
                  <pic:spPr bwMode="auto">
                    <a:xfrm>
                      <a:off x="0" y="0"/>
                      <a:ext cx="6485620" cy="2329244"/>
                    </a:xfrm>
                    <a:prstGeom prst="rect">
                      <a:avLst/>
                    </a:prstGeom>
                    <a:noFill/>
                    <a:ln>
                      <a:noFill/>
                    </a:ln>
                    <a:extLst>
                      <a:ext uri="{53640926-AAD7-44D8-BBD7-CCE9431645EC}">
                        <a14:shadowObscured xmlns:a14="http://schemas.microsoft.com/office/drawing/2010/main"/>
                      </a:ext>
                    </a:extLst>
                  </pic:spPr>
                </pic:pic>
              </a:graphicData>
            </a:graphic>
          </wp:inline>
        </w:drawing>
      </w:r>
      <w:r w:rsidR="009F3780">
        <w:rPr>
          <w:bCs/>
          <w:i w:val="0"/>
          <w:iCs w:val="0"/>
          <w:szCs w:val="30"/>
          <w:lang w:val="es-MX" w:eastAsia="ar-SA"/>
        </w:rPr>
        <w:br w:type="textWrapping" w:clear="all"/>
      </w:r>
      <w:r w:rsidRPr="00455DA8">
        <w:rPr>
          <w:bCs/>
          <w:i w:val="0"/>
          <w:iCs w:val="0"/>
          <w:noProof/>
          <w:szCs w:val="30"/>
          <w:lang w:val="es-MX" w:eastAsia="es-MX"/>
        </w:rPr>
        <w:drawing>
          <wp:inline distT="0" distB="0" distL="0" distR="0">
            <wp:extent cx="6353175" cy="2200177"/>
            <wp:effectExtent l="0" t="0" r="0" b="0"/>
            <wp:docPr id="8" name="Imagen 8" descr="C:\Users\clarios\Pictures\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Pictures\factur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732" r="14869" b="14675"/>
                    <a:stretch/>
                  </pic:blipFill>
                  <pic:spPr bwMode="auto">
                    <a:xfrm>
                      <a:off x="0" y="0"/>
                      <a:ext cx="6363723" cy="2203830"/>
                    </a:xfrm>
                    <a:prstGeom prst="rect">
                      <a:avLst/>
                    </a:prstGeom>
                    <a:noFill/>
                    <a:ln>
                      <a:noFill/>
                    </a:ln>
                    <a:extLst>
                      <a:ext uri="{53640926-AAD7-44D8-BBD7-CCE9431645EC}">
                        <a14:shadowObscured xmlns:a14="http://schemas.microsoft.com/office/drawing/2010/main"/>
                      </a:ext>
                    </a:extLst>
                  </pic:spPr>
                </pic:pic>
              </a:graphicData>
            </a:graphic>
          </wp:inline>
        </w:drawing>
      </w:r>
    </w:p>
    <w:p w:rsidR="00455DA8" w:rsidRDefault="00455DA8" w:rsidP="00F34F5B">
      <w:pPr>
        <w:pStyle w:val="Subttulo"/>
        <w:widowControl w:val="0"/>
        <w:suppressAutoHyphens/>
        <w:spacing w:line="240" w:lineRule="atLeast"/>
        <w:rPr>
          <w:bCs/>
          <w:i w:val="0"/>
          <w:iCs w:val="0"/>
          <w:szCs w:val="30"/>
          <w:lang w:val="es-MX" w:eastAsia="ar-SA"/>
        </w:rPr>
      </w:pPr>
    </w:p>
    <w:p w:rsidR="00455DA8" w:rsidRPr="009F3780" w:rsidRDefault="00455DA8" w:rsidP="00F34F5B">
      <w:pPr>
        <w:pStyle w:val="Subttulo"/>
        <w:widowControl w:val="0"/>
        <w:suppressAutoHyphens/>
        <w:spacing w:line="240" w:lineRule="atLeast"/>
        <w:rPr>
          <w:bCs/>
          <w:i w:val="0"/>
          <w:iCs w:val="0"/>
          <w:szCs w:val="30"/>
          <w:lang w:val="es-MX" w:eastAsia="ar-SA"/>
        </w:rPr>
      </w:pPr>
    </w:p>
    <w:p w:rsidR="00F34F5B" w:rsidRDefault="009F3780" w:rsidP="00F34F5B">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Observaciones</w:t>
      </w:r>
    </w:p>
    <w:p w:rsidR="002F7E26" w:rsidRDefault="002F7E26" w:rsidP="002F7E26">
      <w:pPr>
        <w:rPr>
          <w:rFonts w:cs="Arial"/>
          <w:b/>
          <w:bCs/>
        </w:rPr>
      </w:pPr>
    </w:p>
    <w:tbl>
      <w:tblPr>
        <w:tblStyle w:val="Tabladecuadrcula1clara-nfasis5"/>
        <w:tblW w:w="0" w:type="auto"/>
        <w:tblLayout w:type="fixed"/>
        <w:tblLook w:val="0000" w:firstRow="0" w:lastRow="0" w:firstColumn="0" w:lastColumn="0" w:noHBand="0" w:noVBand="0"/>
      </w:tblPr>
      <w:tblGrid>
        <w:gridCol w:w="757"/>
        <w:gridCol w:w="5480"/>
        <w:gridCol w:w="1526"/>
        <w:gridCol w:w="2126"/>
      </w:tblGrid>
      <w:tr w:rsidR="00D34D19" w:rsidRPr="00D34D19" w:rsidTr="00D34D19">
        <w:trPr>
          <w:trHeight w:val="365"/>
        </w:trPr>
        <w:tc>
          <w:tcPr>
            <w:tcW w:w="757"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w:t>
            </w:r>
          </w:p>
        </w:tc>
        <w:tc>
          <w:tcPr>
            <w:tcW w:w="5480" w:type="dxa"/>
            <w:shd w:val="clear" w:color="auto" w:fill="365F91" w:themeFill="accent1" w:themeFillShade="BF"/>
          </w:tcPr>
          <w:p w:rsidR="002F7E26" w:rsidRPr="00D34D19" w:rsidRDefault="002F7E26" w:rsidP="0056249F">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Compromisos</w:t>
            </w:r>
          </w:p>
        </w:tc>
        <w:tc>
          <w:tcPr>
            <w:tcW w:w="1526" w:type="dxa"/>
            <w:shd w:val="clear" w:color="auto" w:fill="365F91" w:themeFill="accent1" w:themeFillShade="BF"/>
          </w:tcPr>
          <w:p w:rsidR="002F7E26" w:rsidRPr="00D34D19" w:rsidRDefault="002F7E26"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Responsable</w:t>
            </w:r>
          </w:p>
        </w:tc>
        <w:tc>
          <w:tcPr>
            <w:tcW w:w="2126" w:type="dxa"/>
            <w:shd w:val="clear" w:color="auto" w:fill="365F91" w:themeFill="accent1" w:themeFillShade="BF"/>
          </w:tcPr>
          <w:p w:rsidR="002F7E26" w:rsidRPr="00D34D19" w:rsidRDefault="00AD168E" w:rsidP="002F7E2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Pr>
                <w:rFonts w:cs="Arial"/>
                <w:caps w:val="0"/>
                <w:color w:val="FFFFFF" w:themeColor="background1"/>
                <w:sz w:val="20"/>
                <w:szCs w:val="20"/>
                <w:lang w:val="es-MX" w:eastAsia="ar-SA"/>
              </w:rPr>
              <w:t>Estado</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1</w:t>
            </w:r>
          </w:p>
        </w:tc>
        <w:tc>
          <w:tcPr>
            <w:tcW w:w="5480" w:type="dxa"/>
          </w:tcPr>
          <w:p w:rsidR="00064920" w:rsidRPr="003A53E1" w:rsidRDefault="00455DA8" w:rsidP="0056249F">
            <w:pPr>
              <w:jc w:val="both"/>
              <w:rPr>
                <w:color w:val="000000"/>
                <w:sz w:val="20"/>
                <w:szCs w:val="20"/>
              </w:rPr>
            </w:pPr>
            <w:r>
              <w:rPr>
                <w:color w:val="000000"/>
                <w:sz w:val="20"/>
                <w:szCs w:val="20"/>
              </w:rPr>
              <w:t>Falta agregar opciones de filtrado</w:t>
            </w:r>
          </w:p>
        </w:tc>
        <w:tc>
          <w:tcPr>
            <w:tcW w:w="1526" w:type="dxa"/>
          </w:tcPr>
          <w:p w:rsidR="002F7E26" w:rsidRPr="003A53E1" w:rsidRDefault="00455DA8" w:rsidP="00317A9E">
            <w:pPr>
              <w:rPr>
                <w:sz w:val="20"/>
                <w:szCs w:val="20"/>
              </w:rPr>
            </w:pPr>
            <w:r>
              <w:rPr>
                <w:sz w:val="20"/>
                <w:szCs w:val="20"/>
              </w:rPr>
              <w:t>Duxstar</w:t>
            </w:r>
          </w:p>
        </w:tc>
        <w:tc>
          <w:tcPr>
            <w:tcW w:w="2126" w:type="dxa"/>
          </w:tcPr>
          <w:p w:rsidR="002F7E26" w:rsidRPr="003A53E1" w:rsidRDefault="00455DA8" w:rsidP="00317A9E">
            <w:pPr>
              <w:rPr>
                <w:sz w:val="20"/>
                <w:szCs w:val="20"/>
                <w:lang w:val="es-UY"/>
              </w:rPr>
            </w:pPr>
            <w:r>
              <w:rPr>
                <w:sz w:val="20"/>
                <w:szCs w:val="20"/>
                <w:lang w:val="es-UY"/>
              </w:rPr>
              <w:t>pendiente</w:t>
            </w:r>
          </w:p>
        </w:tc>
      </w:tr>
      <w:tr w:rsidR="002F7E26" w:rsidRPr="003A53E1" w:rsidTr="00D23587">
        <w:trPr>
          <w:trHeight w:val="238"/>
        </w:trPr>
        <w:tc>
          <w:tcPr>
            <w:tcW w:w="757" w:type="dxa"/>
          </w:tcPr>
          <w:p w:rsidR="002F7E26" w:rsidRPr="003A53E1" w:rsidRDefault="002F7E26" w:rsidP="00B325DF">
            <w:pPr>
              <w:jc w:val="center"/>
              <w:rPr>
                <w:sz w:val="20"/>
                <w:szCs w:val="20"/>
                <w:lang w:val="es-MX" w:eastAsia="ar-SA"/>
              </w:rPr>
            </w:pPr>
            <w:r w:rsidRPr="003A53E1">
              <w:rPr>
                <w:sz w:val="20"/>
                <w:szCs w:val="20"/>
                <w:lang w:val="es-MX" w:eastAsia="ar-SA"/>
              </w:rPr>
              <w:t>2</w:t>
            </w:r>
          </w:p>
        </w:tc>
        <w:tc>
          <w:tcPr>
            <w:tcW w:w="5480" w:type="dxa"/>
          </w:tcPr>
          <w:p w:rsidR="00434A75" w:rsidRPr="009F3780" w:rsidRDefault="00B11D00" w:rsidP="009F3780">
            <w:pPr>
              <w:jc w:val="both"/>
              <w:rPr>
                <w:color w:val="000000"/>
                <w:sz w:val="20"/>
                <w:szCs w:val="20"/>
              </w:rPr>
            </w:pPr>
            <w:r>
              <w:rPr>
                <w:color w:val="000000"/>
                <w:sz w:val="20"/>
                <w:szCs w:val="20"/>
              </w:rPr>
              <w:t>Falta opción de generar factura</w:t>
            </w:r>
          </w:p>
        </w:tc>
        <w:tc>
          <w:tcPr>
            <w:tcW w:w="1526" w:type="dxa"/>
          </w:tcPr>
          <w:p w:rsidR="002F7E26" w:rsidRPr="003A53E1" w:rsidRDefault="002F7E26" w:rsidP="00317A9E">
            <w:pPr>
              <w:rPr>
                <w:sz w:val="20"/>
                <w:szCs w:val="20"/>
              </w:rPr>
            </w:pPr>
          </w:p>
        </w:tc>
        <w:tc>
          <w:tcPr>
            <w:tcW w:w="2126" w:type="dxa"/>
          </w:tcPr>
          <w:p w:rsidR="002F7E26" w:rsidRPr="003A53E1" w:rsidRDefault="002F7E26" w:rsidP="00317A9E">
            <w:pPr>
              <w:rPr>
                <w:sz w:val="20"/>
                <w:szCs w:val="20"/>
                <w:lang w:val="es-UY"/>
              </w:rPr>
            </w:pPr>
          </w:p>
        </w:tc>
      </w:tr>
      <w:tr w:rsidR="00D23587" w:rsidRPr="003A53E1" w:rsidTr="00D23587">
        <w:trPr>
          <w:trHeight w:val="238"/>
        </w:trPr>
        <w:tc>
          <w:tcPr>
            <w:tcW w:w="757" w:type="dxa"/>
          </w:tcPr>
          <w:p w:rsidR="00D23587" w:rsidRPr="003A53E1" w:rsidRDefault="00D23587" w:rsidP="00B325DF">
            <w:pPr>
              <w:jc w:val="center"/>
              <w:rPr>
                <w:sz w:val="20"/>
                <w:szCs w:val="20"/>
                <w:lang w:val="es-MX" w:eastAsia="ar-SA"/>
              </w:rPr>
            </w:pPr>
            <w:r>
              <w:rPr>
                <w:sz w:val="20"/>
                <w:szCs w:val="20"/>
                <w:lang w:val="es-MX" w:eastAsia="ar-SA"/>
              </w:rPr>
              <w:t>3</w:t>
            </w:r>
          </w:p>
        </w:tc>
        <w:tc>
          <w:tcPr>
            <w:tcW w:w="5480" w:type="dxa"/>
          </w:tcPr>
          <w:p w:rsidR="00434A75" w:rsidRPr="00434A75" w:rsidRDefault="00B11D00" w:rsidP="00B11D00">
            <w:pPr>
              <w:jc w:val="both"/>
              <w:rPr>
                <w:color w:val="000000"/>
                <w:sz w:val="20"/>
                <w:szCs w:val="20"/>
              </w:rPr>
            </w:pPr>
            <w:r>
              <w:rPr>
                <w:color w:val="000000"/>
                <w:sz w:val="20"/>
                <w:szCs w:val="20"/>
              </w:rPr>
              <w:t xml:space="preserve">El campo de concepto debe contar con al menos 400 caracteres. </w:t>
            </w:r>
          </w:p>
        </w:tc>
        <w:tc>
          <w:tcPr>
            <w:tcW w:w="1526" w:type="dxa"/>
          </w:tcPr>
          <w:p w:rsidR="00D23587" w:rsidRPr="003A53E1" w:rsidRDefault="00D23587" w:rsidP="00317A9E">
            <w:pPr>
              <w:rPr>
                <w:sz w:val="20"/>
                <w:szCs w:val="20"/>
              </w:rPr>
            </w:pPr>
          </w:p>
        </w:tc>
        <w:tc>
          <w:tcPr>
            <w:tcW w:w="2126" w:type="dxa"/>
          </w:tcPr>
          <w:p w:rsidR="00D23587" w:rsidRPr="003A53E1" w:rsidRDefault="001C2D18" w:rsidP="00317A9E">
            <w:pPr>
              <w:rPr>
                <w:sz w:val="20"/>
                <w:szCs w:val="20"/>
                <w:lang w:val="es-UY"/>
              </w:rPr>
            </w:pPr>
            <w:r>
              <w:rPr>
                <w:sz w:val="20"/>
                <w:szCs w:val="20"/>
                <w:lang w:val="es-UY"/>
              </w:rPr>
              <w:t>Por revisar</w:t>
            </w:r>
          </w:p>
        </w:tc>
      </w:tr>
      <w:tr w:rsidR="00434A75" w:rsidRPr="003A53E1" w:rsidTr="00D23587">
        <w:trPr>
          <w:trHeight w:val="238"/>
        </w:trPr>
        <w:tc>
          <w:tcPr>
            <w:tcW w:w="757" w:type="dxa"/>
          </w:tcPr>
          <w:p w:rsidR="00434A75" w:rsidRDefault="00434A75" w:rsidP="00B325DF">
            <w:pPr>
              <w:jc w:val="center"/>
              <w:rPr>
                <w:sz w:val="20"/>
                <w:szCs w:val="20"/>
                <w:lang w:val="es-MX" w:eastAsia="ar-SA"/>
              </w:rPr>
            </w:pPr>
            <w:r>
              <w:rPr>
                <w:sz w:val="20"/>
                <w:szCs w:val="20"/>
                <w:lang w:val="es-MX" w:eastAsia="ar-SA"/>
              </w:rPr>
              <w:t>4</w:t>
            </w:r>
          </w:p>
        </w:tc>
        <w:tc>
          <w:tcPr>
            <w:tcW w:w="5480" w:type="dxa"/>
          </w:tcPr>
          <w:p w:rsidR="00434A75" w:rsidRDefault="00B11D00" w:rsidP="0056249F">
            <w:pPr>
              <w:jc w:val="both"/>
              <w:rPr>
                <w:color w:val="000000"/>
                <w:sz w:val="20"/>
                <w:szCs w:val="20"/>
              </w:rPr>
            </w:pPr>
            <w:r>
              <w:rPr>
                <w:color w:val="000000"/>
                <w:sz w:val="20"/>
                <w:szCs w:val="20"/>
              </w:rPr>
              <w:t>Pueden existir hasta 25 conceptos en una factura</w:t>
            </w:r>
          </w:p>
        </w:tc>
        <w:tc>
          <w:tcPr>
            <w:tcW w:w="1526" w:type="dxa"/>
          </w:tcPr>
          <w:p w:rsidR="00434A75" w:rsidRPr="003A53E1" w:rsidRDefault="00434A75" w:rsidP="00317A9E">
            <w:pPr>
              <w:rPr>
                <w:sz w:val="20"/>
                <w:szCs w:val="20"/>
              </w:rPr>
            </w:pPr>
          </w:p>
        </w:tc>
        <w:tc>
          <w:tcPr>
            <w:tcW w:w="2126" w:type="dxa"/>
          </w:tcPr>
          <w:p w:rsidR="00434A75" w:rsidRPr="003A53E1" w:rsidRDefault="001C2D18" w:rsidP="00317A9E">
            <w:pPr>
              <w:rPr>
                <w:sz w:val="20"/>
                <w:szCs w:val="20"/>
                <w:lang w:val="es-UY"/>
              </w:rPr>
            </w:pPr>
            <w:r>
              <w:rPr>
                <w:sz w:val="20"/>
                <w:szCs w:val="20"/>
                <w:lang w:val="es-UY"/>
              </w:rPr>
              <w:t>Por revisar</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5</w:t>
            </w:r>
          </w:p>
        </w:tc>
        <w:tc>
          <w:tcPr>
            <w:tcW w:w="5480" w:type="dxa"/>
          </w:tcPr>
          <w:p w:rsidR="00585C9E" w:rsidRDefault="00B11D00" w:rsidP="0056249F">
            <w:pPr>
              <w:jc w:val="both"/>
              <w:rPr>
                <w:color w:val="000000"/>
                <w:sz w:val="20"/>
                <w:szCs w:val="20"/>
              </w:rPr>
            </w:pPr>
            <w:r>
              <w:rPr>
                <w:color w:val="000000"/>
                <w:sz w:val="20"/>
                <w:szCs w:val="20"/>
              </w:rPr>
              <w:t>Cada campo que involucra referencia tiene opción de búsqueda</w:t>
            </w:r>
          </w:p>
        </w:tc>
        <w:tc>
          <w:tcPr>
            <w:tcW w:w="1526" w:type="dxa"/>
          </w:tcPr>
          <w:p w:rsidR="00585C9E" w:rsidRPr="003A53E1" w:rsidRDefault="00585C9E" w:rsidP="00317A9E">
            <w:pPr>
              <w:rPr>
                <w:sz w:val="20"/>
                <w:szCs w:val="20"/>
              </w:rPr>
            </w:pPr>
          </w:p>
        </w:tc>
        <w:tc>
          <w:tcPr>
            <w:tcW w:w="2126" w:type="dxa"/>
          </w:tcPr>
          <w:p w:rsidR="00585C9E" w:rsidRPr="003A53E1" w:rsidRDefault="001C2D18" w:rsidP="00317A9E">
            <w:pPr>
              <w:rPr>
                <w:sz w:val="20"/>
                <w:szCs w:val="20"/>
                <w:lang w:val="es-UY"/>
              </w:rPr>
            </w:pPr>
            <w:r>
              <w:rPr>
                <w:sz w:val="20"/>
                <w:szCs w:val="20"/>
                <w:lang w:val="es-UY"/>
              </w:rPr>
              <w:t>Por revisar</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6</w:t>
            </w:r>
          </w:p>
        </w:tc>
        <w:tc>
          <w:tcPr>
            <w:tcW w:w="5480" w:type="dxa"/>
          </w:tcPr>
          <w:p w:rsidR="00585C9E" w:rsidRDefault="00C422BF" w:rsidP="0056249F">
            <w:pPr>
              <w:jc w:val="both"/>
              <w:rPr>
                <w:color w:val="000000"/>
                <w:sz w:val="20"/>
                <w:szCs w:val="20"/>
              </w:rPr>
            </w:pPr>
            <w:r>
              <w:rPr>
                <w:color w:val="000000"/>
                <w:sz w:val="20"/>
                <w:szCs w:val="20"/>
              </w:rPr>
              <w:t>No existen listas de precios por clientes, existe una lista de descuentos autorizados por rol de usuario, en donde cada rol tiene un tope de descuento.</w:t>
            </w:r>
          </w:p>
        </w:tc>
        <w:tc>
          <w:tcPr>
            <w:tcW w:w="1526" w:type="dxa"/>
          </w:tcPr>
          <w:p w:rsidR="00585C9E" w:rsidRPr="003A53E1" w:rsidRDefault="00585C9E" w:rsidP="00317A9E">
            <w:pPr>
              <w:rPr>
                <w:sz w:val="20"/>
                <w:szCs w:val="20"/>
              </w:rPr>
            </w:pPr>
          </w:p>
        </w:tc>
        <w:tc>
          <w:tcPr>
            <w:tcW w:w="2126" w:type="dxa"/>
          </w:tcPr>
          <w:p w:rsidR="00585C9E" w:rsidRPr="003A53E1" w:rsidRDefault="001C2D18" w:rsidP="00317A9E">
            <w:pPr>
              <w:rPr>
                <w:sz w:val="20"/>
                <w:szCs w:val="20"/>
                <w:lang w:val="es-UY"/>
              </w:rPr>
            </w:pPr>
            <w:r>
              <w:rPr>
                <w:sz w:val="20"/>
                <w:szCs w:val="20"/>
                <w:lang w:val="es-UY"/>
              </w:rPr>
              <w:t>Resuelto, no corresponde a este alcanzable</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7</w:t>
            </w:r>
          </w:p>
        </w:tc>
        <w:tc>
          <w:tcPr>
            <w:tcW w:w="5480" w:type="dxa"/>
          </w:tcPr>
          <w:p w:rsidR="00585C9E" w:rsidRDefault="00C422BF" w:rsidP="0056249F">
            <w:pPr>
              <w:jc w:val="both"/>
              <w:rPr>
                <w:color w:val="000000"/>
                <w:sz w:val="20"/>
                <w:szCs w:val="20"/>
              </w:rPr>
            </w:pPr>
            <w:r>
              <w:rPr>
                <w:color w:val="000000"/>
                <w:sz w:val="20"/>
                <w:szCs w:val="20"/>
              </w:rPr>
              <w:t xml:space="preserve">Existe un documento denominado Cedula del cliente, el cual se llena por el vendedor por campaña para </w:t>
            </w:r>
            <w:r w:rsidR="001C2D18">
              <w:rPr>
                <w:color w:val="000000"/>
                <w:sz w:val="20"/>
                <w:szCs w:val="20"/>
              </w:rPr>
              <w:t>N facturas.</w:t>
            </w:r>
          </w:p>
        </w:tc>
        <w:tc>
          <w:tcPr>
            <w:tcW w:w="1526" w:type="dxa"/>
          </w:tcPr>
          <w:p w:rsidR="00585C9E" w:rsidRPr="003A53E1" w:rsidRDefault="00585C9E" w:rsidP="00317A9E">
            <w:pPr>
              <w:rPr>
                <w:sz w:val="20"/>
                <w:szCs w:val="20"/>
              </w:rPr>
            </w:pPr>
          </w:p>
        </w:tc>
        <w:tc>
          <w:tcPr>
            <w:tcW w:w="2126" w:type="dxa"/>
          </w:tcPr>
          <w:p w:rsidR="00585C9E" w:rsidRPr="003A53E1" w:rsidRDefault="001C2D18" w:rsidP="00317A9E">
            <w:pPr>
              <w:rPr>
                <w:sz w:val="20"/>
                <w:szCs w:val="20"/>
                <w:lang w:val="es-UY"/>
              </w:rPr>
            </w:pPr>
            <w:r>
              <w:rPr>
                <w:sz w:val="20"/>
                <w:szCs w:val="20"/>
                <w:lang w:val="es-UY"/>
              </w:rPr>
              <w:t>Por revisar</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8</w:t>
            </w:r>
          </w:p>
        </w:tc>
        <w:tc>
          <w:tcPr>
            <w:tcW w:w="5480" w:type="dxa"/>
          </w:tcPr>
          <w:p w:rsidR="00585C9E" w:rsidRDefault="005A42F1" w:rsidP="0056249F">
            <w:pPr>
              <w:jc w:val="both"/>
              <w:rPr>
                <w:color w:val="000000"/>
                <w:sz w:val="20"/>
                <w:szCs w:val="20"/>
              </w:rPr>
            </w:pPr>
            <w:r>
              <w:rPr>
                <w:color w:val="000000"/>
                <w:sz w:val="20"/>
                <w:szCs w:val="20"/>
              </w:rPr>
              <w:t>Optimización lectura por facturar a, del campo del documento en Excel.</w:t>
            </w:r>
          </w:p>
        </w:tc>
        <w:tc>
          <w:tcPr>
            <w:tcW w:w="1526" w:type="dxa"/>
          </w:tcPr>
          <w:p w:rsidR="00585C9E" w:rsidRPr="003A53E1" w:rsidRDefault="00585C9E" w:rsidP="00317A9E">
            <w:pPr>
              <w:rPr>
                <w:sz w:val="20"/>
                <w:szCs w:val="20"/>
              </w:rPr>
            </w:pPr>
          </w:p>
        </w:tc>
        <w:tc>
          <w:tcPr>
            <w:tcW w:w="2126" w:type="dxa"/>
          </w:tcPr>
          <w:p w:rsidR="00585C9E" w:rsidRPr="003A53E1" w:rsidRDefault="005A42F1" w:rsidP="00317A9E">
            <w:pPr>
              <w:rPr>
                <w:sz w:val="20"/>
                <w:szCs w:val="20"/>
                <w:lang w:val="es-UY"/>
              </w:rPr>
            </w:pPr>
            <w:r>
              <w:rPr>
                <w:sz w:val="20"/>
                <w:szCs w:val="20"/>
                <w:lang w:val="es-UY"/>
              </w:rPr>
              <w:t>Por revisar</w:t>
            </w:r>
          </w:p>
        </w:tc>
      </w:tr>
      <w:tr w:rsidR="00585C9E" w:rsidRPr="003A53E1" w:rsidTr="00D23587">
        <w:trPr>
          <w:trHeight w:val="238"/>
        </w:trPr>
        <w:tc>
          <w:tcPr>
            <w:tcW w:w="757" w:type="dxa"/>
          </w:tcPr>
          <w:p w:rsidR="00585C9E" w:rsidRDefault="00585C9E" w:rsidP="00B325DF">
            <w:pPr>
              <w:jc w:val="center"/>
              <w:rPr>
                <w:sz w:val="20"/>
                <w:szCs w:val="20"/>
                <w:lang w:val="es-MX" w:eastAsia="ar-SA"/>
              </w:rPr>
            </w:pPr>
            <w:r>
              <w:rPr>
                <w:sz w:val="20"/>
                <w:szCs w:val="20"/>
                <w:lang w:val="es-MX" w:eastAsia="ar-SA"/>
              </w:rPr>
              <w:t>9</w:t>
            </w:r>
          </w:p>
        </w:tc>
        <w:tc>
          <w:tcPr>
            <w:tcW w:w="5480" w:type="dxa"/>
          </w:tcPr>
          <w:p w:rsidR="00585C9E" w:rsidRDefault="00585C9E" w:rsidP="0056249F">
            <w:pPr>
              <w:jc w:val="both"/>
              <w:rPr>
                <w:color w:val="000000"/>
                <w:sz w:val="20"/>
                <w:szCs w:val="20"/>
              </w:rPr>
            </w:pPr>
          </w:p>
        </w:tc>
        <w:tc>
          <w:tcPr>
            <w:tcW w:w="1526" w:type="dxa"/>
          </w:tcPr>
          <w:p w:rsidR="00585C9E" w:rsidRPr="003A53E1" w:rsidRDefault="00585C9E" w:rsidP="00317A9E">
            <w:pPr>
              <w:rPr>
                <w:sz w:val="20"/>
                <w:szCs w:val="20"/>
              </w:rPr>
            </w:pPr>
          </w:p>
        </w:tc>
        <w:tc>
          <w:tcPr>
            <w:tcW w:w="2126" w:type="dxa"/>
          </w:tcPr>
          <w:p w:rsidR="00585C9E" w:rsidRPr="003A53E1" w:rsidRDefault="00585C9E" w:rsidP="00317A9E">
            <w:pPr>
              <w:rPr>
                <w:sz w:val="20"/>
                <w:szCs w:val="20"/>
                <w:lang w:val="es-UY"/>
              </w:rPr>
            </w:pPr>
          </w:p>
        </w:tc>
      </w:tr>
      <w:tr w:rsidR="00A642BE" w:rsidRPr="003A53E1" w:rsidTr="00D23587">
        <w:trPr>
          <w:trHeight w:val="238"/>
        </w:trPr>
        <w:tc>
          <w:tcPr>
            <w:tcW w:w="757" w:type="dxa"/>
          </w:tcPr>
          <w:p w:rsidR="00A642BE" w:rsidRDefault="00A642BE" w:rsidP="00B325DF">
            <w:pPr>
              <w:jc w:val="center"/>
              <w:rPr>
                <w:sz w:val="20"/>
                <w:szCs w:val="20"/>
                <w:lang w:val="es-MX" w:eastAsia="ar-SA"/>
              </w:rPr>
            </w:pPr>
            <w:r>
              <w:rPr>
                <w:sz w:val="20"/>
                <w:szCs w:val="20"/>
                <w:lang w:val="es-MX" w:eastAsia="ar-SA"/>
              </w:rPr>
              <w:t>10</w:t>
            </w:r>
          </w:p>
        </w:tc>
        <w:tc>
          <w:tcPr>
            <w:tcW w:w="5480" w:type="dxa"/>
          </w:tcPr>
          <w:p w:rsidR="00A642BE" w:rsidRDefault="00A642BE" w:rsidP="0056249F">
            <w:pPr>
              <w:jc w:val="both"/>
              <w:rPr>
                <w:color w:val="000000"/>
                <w:sz w:val="20"/>
                <w:szCs w:val="20"/>
              </w:rPr>
            </w:pPr>
          </w:p>
        </w:tc>
        <w:tc>
          <w:tcPr>
            <w:tcW w:w="1526" w:type="dxa"/>
          </w:tcPr>
          <w:p w:rsidR="00A642BE" w:rsidRDefault="00A642BE" w:rsidP="00317A9E">
            <w:pPr>
              <w:rPr>
                <w:sz w:val="20"/>
                <w:szCs w:val="20"/>
              </w:rPr>
            </w:pPr>
          </w:p>
        </w:tc>
        <w:tc>
          <w:tcPr>
            <w:tcW w:w="2126" w:type="dxa"/>
          </w:tcPr>
          <w:p w:rsidR="00A642BE" w:rsidRPr="003A53E1" w:rsidRDefault="00A642BE" w:rsidP="00317A9E">
            <w:pPr>
              <w:rPr>
                <w:sz w:val="20"/>
                <w:szCs w:val="20"/>
                <w:lang w:val="es-UY"/>
              </w:rPr>
            </w:pPr>
          </w:p>
        </w:tc>
      </w:tr>
    </w:tbl>
    <w:p w:rsidR="002F7E26" w:rsidRDefault="002F7E26" w:rsidP="002F7E26">
      <w:pPr>
        <w:rPr>
          <w:rFonts w:cs="Arial"/>
          <w:b/>
          <w:sz w:val="20"/>
          <w:szCs w:val="20"/>
        </w:rPr>
      </w:pPr>
    </w:p>
    <w:p w:rsidR="004D25E2" w:rsidRDefault="004D25E2" w:rsidP="002F7E26">
      <w:pPr>
        <w:rPr>
          <w:rFonts w:cs="Arial"/>
          <w:b/>
          <w:sz w:val="20"/>
          <w:szCs w:val="20"/>
        </w:rPr>
      </w:pPr>
    </w:p>
    <w:p w:rsidR="00434A75" w:rsidRDefault="00434A75" w:rsidP="00434A75">
      <w:pPr>
        <w:pStyle w:val="Subttulo"/>
        <w:widowControl w:val="0"/>
        <w:suppressAutoHyphens/>
        <w:spacing w:line="240" w:lineRule="atLeast"/>
        <w:jc w:val="lef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Status</w:t>
      </w:r>
    </w:p>
    <w:p w:rsidR="00434A75" w:rsidRDefault="005A42F1" w:rsidP="00487E81">
      <w:pPr>
        <w:pStyle w:val="Subttulo"/>
        <w:widowControl w:val="0"/>
        <w:suppressAutoHyphens/>
        <w:spacing w:line="240" w:lineRule="atLeast"/>
        <w:outlineLvl w:val="0"/>
        <w:rPr>
          <w:bCs/>
          <w:i w:val="0"/>
          <w:iCs w:val="0"/>
          <w:szCs w:val="30"/>
          <w:lang w:val="es-MX" w:eastAsia="ar-SA"/>
        </w:rPr>
      </w:pPr>
      <w:r>
        <w:rPr>
          <w:bCs/>
          <w:i w:val="0"/>
          <w:iCs w:val="0"/>
          <w:szCs w:val="30"/>
          <w:lang w:val="es-MX" w:eastAsia="ar-SA"/>
        </w:rPr>
        <w:t>Se revisarán las observaciones y documentos enviados por Julio Guerrero vía correo electrónico.</w:t>
      </w:r>
    </w:p>
    <w:p w:rsidR="00487E81" w:rsidRDefault="00487E81" w:rsidP="00487E81">
      <w:pPr>
        <w:pStyle w:val="Subttulo"/>
        <w:widowControl w:val="0"/>
        <w:suppressAutoHyphens/>
        <w:spacing w:line="240" w:lineRule="atLeast"/>
        <w:outlineLvl w:val="0"/>
        <w:rPr>
          <w:bCs/>
          <w:i w:val="0"/>
          <w:iCs w:val="0"/>
          <w:szCs w:val="30"/>
          <w:lang w:val="es-MX" w:eastAsia="ar-SA"/>
        </w:rPr>
      </w:pPr>
    </w:p>
    <w:p w:rsidR="00487E81" w:rsidRDefault="00487E81"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Puntos pendientes</w:t>
      </w:r>
    </w:p>
    <w:p w:rsidR="00487E81" w:rsidRDefault="005A42F1" w:rsidP="00487E81">
      <w:pPr>
        <w:pStyle w:val="Subttulo"/>
        <w:widowControl w:val="0"/>
        <w:numPr>
          <w:ilvl w:val="0"/>
          <w:numId w:val="8"/>
        </w:numPr>
        <w:suppressAutoHyphens/>
        <w:spacing w:line="240" w:lineRule="atLeast"/>
        <w:outlineLvl w:val="0"/>
        <w:rPr>
          <w:bCs/>
          <w:i w:val="0"/>
          <w:iCs w:val="0"/>
          <w:color w:val="4F81BD" w:themeColor="accent1"/>
          <w:sz w:val="30"/>
          <w:szCs w:val="30"/>
          <w:lang w:val="es-MX" w:eastAsia="ar-SA"/>
        </w:rPr>
      </w:pPr>
      <w:r>
        <w:rPr>
          <w:bCs/>
          <w:i w:val="0"/>
          <w:iCs w:val="0"/>
          <w:szCs w:val="30"/>
          <w:lang w:val="es-MX" w:eastAsia="ar-SA"/>
        </w:rPr>
        <w:t>Propuesta corregida y detallada</w:t>
      </w:r>
    </w:p>
    <w:p w:rsidR="00AD168E" w:rsidRDefault="00AD168E" w:rsidP="00487E81">
      <w:pPr>
        <w:pStyle w:val="Subttulo"/>
        <w:widowControl w:val="0"/>
        <w:suppressAutoHyphens/>
        <w:spacing w:line="240" w:lineRule="atLeast"/>
        <w:outlineLvl w:val="0"/>
        <w:rPr>
          <w:bCs/>
          <w:i w:val="0"/>
          <w:iCs w:val="0"/>
          <w:szCs w:val="30"/>
          <w:lang w:val="es-MX" w:eastAsia="ar-SA"/>
        </w:rPr>
      </w:pPr>
    </w:p>
    <w:p w:rsidR="00487E81" w:rsidRDefault="00AD168E" w:rsidP="00487E81">
      <w:pPr>
        <w:pStyle w:val="Subttulo"/>
        <w:widowControl w:val="0"/>
        <w:suppressAutoHyphens/>
        <w:spacing w:line="240" w:lineRule="atLeast"/>
        <w:outlineLvl w:val="0"/>
        <w:rPr>
          <w:bCs/>
          <w:i w:val="0"/>
          <w:iCs w:val="0"/>
          <w:color w:val="4F81BD" w:themeColor="accent1"/>
          <w:sz w:val="30"/>
          <w:szCs w:val="30"/>
          <w:lang w:val="es-MX" w:eastAsia="ar-SA"/>
        </w:rPr>
      </w:pPr>
      <w:r>
        <w:rPr>
          <w:bCs/>
          <w:i w:val="0"/>
          <w:iCs w:val="0"/>
          <w:color w:val="4F81BD" w:themeColor="accent1"/>
          <w:sz w:val="30"/>
          <w:szCs w:val="30"/>
          <w:lang w:val="es-MX" w:eastAsia="ar-SA"/>
        </w:rPr>
        <w:t>Notas adicionales</w:t>
      </w:r>
      <w:bookmarkStart w:id="0" w:name="_GoBack"/>
      <w:bookmarkEnd w:id="0"/>
    </w:p>
    <w:p w:rsidR="00C422BF" w:rsidRPr="00C422BF" w:rsidRDefault="00C422BF" w:rsidP="00C422BF">
      <w:pPr>
        <w:pStyle w:val="Subttulo"/>
        <w:widowControl w:val="0"/>
        <w:suppressAutoHyphens/>
        <w:spacing w:line="240" w:lineRule="atLeast"/>
        <w:rPr>
          <w:bCs/>
          <w:i w:val="0"/>
          <w:iCs w:val="0"/>
          <w:szCs w:val="30"/>
          <w:lang w:val="es-MX" w:eastAsia="ar-SA"/>
        </w:rPr>
      </w:pPr>
      <w:r w:rsidRPr="00C422BF">
        <w:rPr>
          <w:bCs/>
          <w:i w:val="0"/>
          <w:iCs w:val="0"/>
          <w:szCs w:val="30"/>
          <w:lang w:val="es-MX" w:eastAsia="ar-SA"/>
        </w:rPr>
        <w:t>Es</w:t>
      </w:r>
      <w:r w:rsidR="002A5F23">
        <w:rPr>
          <w:bCs/>
          <w:i w:val="0"/>
          <w:iCs w:val="0"/>
          <w:szCs w:val="30"/>
          <w:lang w:val="es-MX" w:eastAsia="ar-SA"/>
        </w:rPr>
        <w:t xml:space="preserve"> necesario revisar enlaces </w:t>
      </w:r>
      <w:proofErr w:type="spellStart"/>
      <w:r w:rsidR="002A5F23">
        <w:rPr>
          <w:bCs/>
          <w:i w:val="0"/>
          <w:iCs w:val="0"/>
          <w:szCs w:val="30"/>
          <w:lang w:val="es-MX" w:eastAsia="ar-SA"/>
        </w:rPr>
        <w:t>B</w:t>
      </w:r>
      <w:r w:rsidR="005A42F1">
        <w:rPr>
          <w:bCs/>
          <w:i w:val="0"/>
          <w:iCs w:val="0"/>
          <w:szCs w:val="30"/>
          <w:lang w:val="es-MX" w:eastAsia="ar-SA"/>
        </w:rPr>
        <w:t>ackend</w:t>
      </w:r>
      <w:proofErr w:type="spellEnd"/>
      <w:r w:rsidR="005A42F1">
        <w:rPr>
          <w:bCs/>
          <w:i w:val="0"/>
          <w:iCs w:val="0"/>
          <w:szCs w:val="30"/>
          <w:lang w:val="es-MX" w:eastAsia="ar-SA"/>
        </w:rPr>
        <w:t xml:space="preserve"> con el portal de facturación</w:t>
      </w:r>
    </w:p>
    <w:p w:rsidR="00434A75" w:rsidRPr="003A53E1" w:rsidRDefault="00434A75" w:rsidP="002F7E26">
      <w:pPr>
        <w:rPr>
          <w:rFonts w:cs="Arial"/>
          <w:b/>
          <w:sz w:val="20"/>
          <w:szCs w:val="20"/>
        </w:rPr>
      </w:pPr>
    </w:p>
    <w:p w:rsidR="002F7E26" w:rsidRDefault="002F7E26"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r w:rsidRPr="00AD1B62">
        <w:rPr>
          <w:bCs/>
          <w:i w:val="0"/>
          <w:iCs w:val="0"/>
          <w:color w:val="4F81BD" w:themeColor="accent1"/>
          <w:sz w:val="30"/>
          <w:szCs w:val="30"/>
          <w:lang w:val="es-MX" w:eastAsia="ar-SA"/>
        </w:rPr>
        <w:t>Firmas de Aceptación</w:t>
      </w:r>
    </w:p>
    <w:p w:rsidR="00487E81" w:rsidRPr="00AD1B62" w:rsidRDefault="00487E81" w:rsidP="00AD1B62">
      <w:pPr>
        <w:pStyle w:val="Subttulo"/>
        <w:widowControl w:val="0"/>
        <w:suppressAutoHyphens/>
        <w:spacing w:line="240" w:lineRule="atLeast"/>
        <w:jc w:val="left"/>
        <w:outlineLvl w:val="0"/>
        <w:rPr>
          <w:bCs/>
          <w:i w:val="0"/>
          <w:iCs w:val="0"/>
          <w:color w:val="4F81BD" w:themeColor="accent1"/>
          <w:sz w:val="30"/>
          <w:szCs w:val="30"/>
          <w:lang w:val="es-MX" w:eastAsia="ar-SA"/>
        </w:rPr>
      </w:pPr>
    </w:p>
    <w:tbl>
      <w:tblPr>
        <w:tblStyle w:val="Tabladecuadrcula1clara-nfasis5"/>
        <w:tblW w:w="0" w:type="auto"/>
        <w:tblLayout w:type="fixed"/>
        <w:tblLook w:val="0000" w:firstRow="0" w:lastRow="0" w:firstColumn="0" w:lastColumn="0" w:noHBand="0" w:noVBand="0"/>
      </w:tblPr>
      <w:tblGrid>
        <w:gridCol w:w="6237"/>
        <w:gridCol w:w="3686"/>
      </w:tblGrid>
      <w:tr w:rsidR="000C4A2D" w:rsidTr="00D34D19">
        <w:trPr>
          <w:trHeight w:val="381"/>
        </w:trPr>
        <w:tc>
          <w:tcPr>
            <w:tcW w:w="6237"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Nombre</w:t>
            </w:r>
          </w:p>
        </w:tc>
        <w:tc>
          <w:tcPr>
            <w:tcW w:w="3686" w:type="dxa"/>
            <w:shd w:val="clear" w:color="auto" w:fill="365F91" w:themeFill="accent1" w:themeFillShade="BF"/>
          </w:tcPr>
          <w:p w:rsidR="000C4A2D" w:rsidRPr="00D34D19" w:rsidRDefault="000C4A2D" w:rsidP="009B7C06">
            <w:pPr>
              <w:pStyle w:val="Encabezado"/>
              <w:widowControl w:val="0"/>
              <w:tabs>
                <w:tab w:val="clear" w:pos="4252"/>
                <w:tab w:val="clear" w:pos="8504"/>
              </w:tabs>
              <w:suppressAutoHyphens/>
              <w:snapToGrid w:val="0"/>
              <w:spacing w:line="240" w:lineRule="atLeast"/>
              <w:jc w:val="center"/>
              <w:rPr>
                <w:rFonts w:cs="Arial"/>
                <w:caps w:val="0"/>
                <w:color w:val="FFFFFF" w:themeColor="background1"/>
                <w:sz w:val="20"/>
                <w:szCs w:val="20"/>
                <w:lang w:val="es-MX" w:eastAsia="ar-SA"/>
              </w:rPr>
            </w:pPr>
            <w:r w:rsidRPr="00D34D19">
              <w:rPr>
                <w:rFonts w:cs="Arial"/>
                <w:caps w:val="0"/>
                <w:color w:val="FFFFFF" w:themeColor="background1"/>
                <w:sz w:val="20"/>
                <w:szCs w:val="20"/>
                <w:lang w:val="es-MX" w:eastAsia="ar-SA"/>
              </w:rPr>
              <w:t>Firma</w:t>
            </w:r>
          </w:p>
        </w:tc>
      </w:tr>
      <w:tr w:rsidR="000C4A2D" w:rsidTr="00D23587">
        <w:trPr>
          <w:trHeight w:val="248"/>
        </w:trPr>
        <w:tc>
          <w:tcPr>
            <w:tcW w:w="6237" w:type="dxa"/>
          </w:tcPr>
          <w:p w:rsidR="000C4A2D" w:rsidRPr="003A53E1" w:rsidRDefault="005A42F1" w:rsidP="003A53E1">
            <w:pPr>
              <w:rPr>
                <w:sz w:val="20"/>
                <w:szCs w:val="20"/>
              </w:rPr>
            </w:pPr>
            <w:r>
              <w:rPr>
                <w:sz w:val="20"/>
                <w:szCs w:val="20"/>
              </w:rPr>
              <w:t>Julio Guerrero</w:t>
            </w:r>
          </w:p>
        </w:tc>
        <w:tc>
          <w:tcPr>
            <w:tcW w:w="3686" w:type="dxa"/>
          </w:tcPr>
          <w:p w:rsidR="000C4A2D" w:rsidRPr="003A53E1" w:rsidRDefault="000C4A2D" w:rsidP="003A53E1">
            <w:pPr>
              <w:rPr>
                <w:sz w:val="20"/>
                <w:szCs w:val="20"/>
              </w:rPr>
            </w:pPr>
          </w:p>
        </w:tc>
      </w:tr>
      <w:tr w:rsidR="000C4A2D" w:rsidTr="00D23587">
        <w:trPr>
          <w:trHeight w:val="248"/>
        </w:trPr>
        <w:tc>
          <w:tcPr>
            <w:tcW w:w="6237" w:type="dxa"/>
          </w:tcPr>
          <w:p w:rsidR="000C4A2D" w:rsidRPr="003A53E1" w:rsidRDefault="000C4A2D" w:rsidP="003A53E1">
            <w:pPr>
              <w:rPr>
                <w:sz w:val="20"/>
                <w:szCs w:val="20"/>
              </w:rPr>
            </w:pPr>
          </w:p>
        </w:tc>
        <w:tc>
          <w:tcPr>
            <w:tcW w:w="3686" w:type="dxa"/>
          </w:tcPr>
          <w:p w:rsidR="000C4A2D" w:rsidRPr="003A53E1" w:rsidRDefault="000C4A2D" w:rsidP="003A53E1">
            <w:pPr>
              <w:rPr>
                <w:sz w:val="20"/>
                <w:szCs w:val="20"/>
              </w:rPr>
            </w:pPr>
          </w:p>
        </w:tc>
      </w:tr>
    </w:tbl>
    <w:p w:rsidR="00C94BB2" w:rsidRDefault="00C94BB2" w:rsidP="002F7E26">
      <w:pPr>
        <w:rPr>
          <w:rFonts w:cs="Arial"/>
          <w:b/>
          <w:bCs/>
        </w:rPr>
      </w:pPr>
    </w:p>
    <w:p w:rsidR="00AD1B62" w:rsidRPr="00D34D19" w:rsidRDefault="00AD1B62" w:rsidP="002F7E26">
      <w:pPr>
        <w:rPr>
          <w:rFonts w:cs="Arial"/>
          <w:bCs/>
          <w:sz w:val="20"/>
        </w:rPr>
      </w:pPr>
    </w:p>
    <w:p w:rsidR="00E04C0F" w:rsidRPr="00D34D19" w:rsidRDefault="00CA05EF" w:rsidP="00D34D19">
      <w:pPr>
        <w:pStyle w:val="Ttulo2"/>
        <w:numPr>
          <w:ilvl w:val="0"/>
          <w:numId w:val="0"/>
        </w:numPr>
        <w:jc w:val="left"/>
        <w:rPr>
          <w:rFonts w:cs="Arial"/>
          <w:b w:val="0"/>
          <w:bCs w:val="0"/>
          <w:color w:val="4F81BD" w:themeColor="accent1"/>
          <w:sz w:val="28"/>
          <w:szCs w:val="28"/>
          <w:lang w:val="es-MX" w:eastAsia="ar-SA"/>
        </w:rPr>
      </w:pPr>
      <w:r w:rsidRPr="00D34D19">
        <w:rPr>
          <w:rFonts w:cs="Arial"/>
          <w:b w:val="0"/>
          <w:color w:val="4F81BD" w:themeColor="accent1"/>
          <w:sz w:val="28"/>
          <w:szCs w:val="28"/>
          <w:lang w:val="es-MX" w:eastAsia="ar-SA"/>
        </w:rPr>
        <w:t>Autor:</w:t>
      </w:r>
      <w:r w:rsidR="00724C8E" w:rsidRPr="00D34D19">
        <w:rPr>
          <w:rFonts w:cs="Arial"/>
          <w:b w:val="0"/>
          <w:color w:val="4F81BD" w:themeColor="accent1"/>
          <w:sz w:val="28"/>
          <w:szCs w:val="28"/>
          <w:lang w:val="es-MX" w:eastAsia="ar-SA"/>
        </w:rPr>
        <w:t xml:space="preserve"> </w:t>
      </w:r>
      <w:r w:rsidR="00F63728">
        <w:rPr>
          <w:rFonts w:cs="Arial"/>
          <w:b w:val="0"/>
          <w:color w:val="4F81BD" w:themeColor="accent1"/>
          <w:sz w:val="28"/>
          <w:szCs w:val="28"/>
          <w:lang w:val="es-MX" w:eastAsia="ar-SA"/>
        </w:rPr>
        <w:t>Connie Larios</w:t>
      </w:r>
    </w:p>
    <w:sectPr w:rsidR="00E04C0F" w:rsidRPr="00D34D19" w:rsidSect="00E04C0F">
      <w:footerReference w:type="even" r:id="rId10"/>
      <w:footerReference w:type="default" r:id="rId11"/>
      <w:headerReference w:type="first" r:id="rId12"/>
      <w:footerReference w:type="first" r:id="rId13"/>
      <w:pgSz w:w="12242" w:h="15842" w:code="119"/>
      <w:pgMar w:top="1412" w:right="1134" w:bottom="1134" w:left="1134" w:header="567" w:footer="14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E83" w:rsidRDefault="00FE5E83" w:rsidP="00514F06">
      <w:pPr>
        <w:pStyle w:val="Ttulo1"/>
      </w:pPr>
      <w:r>
        <w:separator/>
      </w:r>
    </w:p>
  </w:endnote>
  <w:endnote w:type="continuationSeparator" w:id="0">
    <w:p w:rsidR="00FE5E83" w:rsidRDefault="00FE5E8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E04C0F" w:rsidRPr="00596B48" w:rsidTr="00BF34C4">
      <w:trPr>
        <w:trHeight w:val="89"/>
      </w:trPr>
      <w:tc>
        <w:tcPr>
          <w:tcW w:w="3189" w:type="dxa"/>
        </w:tcPr>
        <w:p w:rsidR="00E04C0F" w:rsidRPr="00596B48" w:rsidRDefault="00E04C0F" w:rsidP="00BF34C4">
          <w:pPr>
            <w:pStyle w:val="Piedepgina"/>
            <w:tabs>
              <w:tab w:val="left" w:pos="3191"/>
            </w:tabs>
            <w:rPr>
              <w:rFonts w:ascii="Arial" w:hAnsi="Arial" w:cs="Arial"/>
            </w:rPr>
          </w:pPr>
          <w:r>
            <w:rPr>
              <w:noProof/>
              <w:lang w:val="es-MX" w:eastAsia="es-MX"/>
            </w:rPr>
            <w:drawing>
              <wp:inline distT="0" distB="0" distL="0" distR="0">
                <wp:extent cx="1228725" cy="371475"/>
                <wp:effectExtent l="0" t="0" r="9525" b="9525"/>
                <wp:docPr id="7" name="Imagen 3" descr="Descripción: Descripción: logo_amesol_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a:ln>
                          <a:noFill/>
                        </a:ln>
                      </pic:spPr>
                    </pic:pic>
                  </a:graphicData>
                </a:graphic>
              </wp:inline>
            </w:drawing>
          </w:r>
        </w:p>
      </w:tc>
      <w:tc>
        <w:tcPr>
          <w:tcW w:w="3473" w:type="dxa"/>
        </w:tcPr>
        <w:p w:rsidR="00E04C0F" w:rsidRPr="00596B48" w:rsidRDefault="00E04C0F" w:rsidP="00BF34C4">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Amesol</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Group</w:t>
          </w:r>
          <w:proofErr w:type="spellEnd"/>
          <w:r w:rsidRPr="00B01427">
            <w:rPr>
              <w:rFonts w:ascii="Arial" w:hAnsi="Arial" w:cs="Arial"/>
            </w:rPr>
            <w:t>, 20</w:t>
          </w:r>
          <w:r>
            <w:rPr>
              <w:rFonts w:ascii="Arial" w:hAnsi="Arial" w:cs="Arial"/>
            </w:rPr>
            <w:t>11</w:t>
          </w:r>
        </w:p>
      </w:tc>
      <w:tc>
        <w:tcPr>
          <w:tcW w:w="3473" w:type="dxa"/>
        </w:tcPr>
        <w:p w:rsidR="00E04C0F" w:rsidRPr="00596B48" w:rsidRDefault="00E04C0F" w:rsidP="00BF34C4">
          <w:pPr>
            <w:pStyle w:val="Piedepgina"/>
            <w:jc w:val="right"/>
            <w:rPr>
              <w:rFonts w:ascii="Arial" w:hAnsi="Arial" w:cs="Arial"/>
              <w:b/>
              <w:sz w:val="20"/>
            </w:rPr>
          </w:pPr>
          <w:r w:rsidRPr="00281F91">
            <w:rPr>
              <w:rFonts w:ascii="Arial" w:hAnsi="Arial" w:cs="Arial"/>
            </w:rPr>
            <w:t xml:space="preserve">Página </w:t>
          </w:r>
          <w:r w:rsidR="00672859" w:rsidRPr="00281F91">
            <w:rPr>
              <w:rFonts w:ascii="Arial" w:hAnsi="Arial" w:cs="Arial"/>
            </w:rPr>
            <w:fldChar w:fldCharType="begin"/>
          </w:r>
          <w:r w:rsidRPr="00281F91">
            <w:rPr>
              <w:rFonts w:ascii="Arial" w:hAnsi="Arial" w:cs="Arial"/>
            </w:rPr>
            <w:instrText xml:space="preserve"> PAGE </w:instrText>
          </w:r>
          <w:r w:rsidR="00672859" w:rsidRPr="00281F91">
            <w:rPr>
              <w:rFonts w:ascii="Arial" w:hAnsi="Arial" w:cs="Arial"/>
            </w:rPr>
            <w:fldChar w:fldCharType="separate"/>
          </w:r>
          <w:r>
            <w:rPr>
              <w:rFonts w:ascii="Arial" w:hAnsi="Arial" w:cs="Arial"/>
              <w:noProof/>
            </w:rPr>
            <w:t>2</w:t>
          </w:r>
          <w:r w:rsidR="00672859" w:rsidRPr="00281F91">
            <w:rPr>
              <w:rFonts w:ascii="Arial" w:hAnsi="Arial" w:cs="Arial"/>
            </w:rPr>
            <w:fldChar w:fldCharType="end"/>
          </w:r>
          <w:r w:rsidRPr="00281F91">
            <w:rPr>
              <w:rFonts w:ascii="Arial" w:hAnsi="Arial" w:cs="Arial"/>
            </w:rPr>
            <w:t xml:space="preserve"> de </w:t>
          </w:r>
          <w:r w:rsidR="00672859" w:rsidRPr="00281F91">
            <w:rPr>
              <w:rFonts w:ascii="Arial" w:hAnsi="Arial" w:cs="Arial"/>
            </w:rPr>
            <w:fldChar w:fldCharType="begin"/>
          </w:r>
          <w:r w:rsidRPr="00281F91">
            <w:rPr>
              <w:rFonts w:ascii="Arial" w:hAnsi="Arial" w:cs="Arial"/>
            </w:rPr>
            <w:instrText xml:space="preserve"> NUMPAGES </w:instrText>
          </w:r>
          <w:r w:rsidR="00672859" w:rsidRPr="00281F91">
            <w:rPr>
              <w:rFonts w:ascii="Arial" w:hAnsi="Arial" w:cs="Arial"/>
            </w:rPr>
            <w:fldChar w:fldCharType="separate"/>
          </w:r>
          <w:r w:rsidR="007C2102">
            <w:rPr>
              <w:rFonts w:ascii="Arial" w:hAnsi="Arial" w:cs="Arial"/>
              <w:noProof/>
            </w:rPr>
            <w:t>2</w:t>
          </w:r>
          <w:r w:rsidR="00672859" w:rsidRPr="00281F91">
            <w:rPr>
              <w:rFonts w:ascii="Arial" w:hAnsi="Arial" w:cs="Arial"/>
            </w:rPr>
            <w:fldChar w:fldCharType="end"/>
          </w:r>
        </w:p>
        <w:p w:rsidR="00E04C0F" w:rsidRPr="00596B48" w:rsidRDefault="00E04C0F" w:rsidP="00BF34C4">
          <w:pPr>
            <w:pStyle w:val="Piedepgina"/>
            <w:jc w:val="right"/>
            <w:rPr>
              <w:rFonts w:ascii="Arial" w:hAnsi="Arial" w:cs="Arial"/>
            </w:rPr>
          </w:pPr>
        </w:p>
      </w:tc>
    </w:tr>
  </w:tbl>
  <w:p w:rsidR="00CF1674" w:rsidRDefault="00CF167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189"/>
      <w:gridCol w:w="3473"/>
      <w:gridCol w:w="3473"/>
    </w:tblGrid>
    <w:tr w:rsidR="00653684" w:rsidRPr="00596B48" w:rsidTr="00BF34C4">
      <w:trPr>
        <w:trHeight w:val="89"/>
      </w:trPr>
      <w:tc>
        <w:tcPr>
          <w:tcW w:w="3189" w:type="dxa"/>
        </w:tcPr>
        <w:p w:rsidR="00653684" w:rsidRPr="00596B48" w:rsidRDefault="00653684" w:rsidP="00160BCC">
          <w:pPr>
            <w:pStyle w:val="Piedepgina"/>
            <w:tabs>
              <w:tab w:val="left" w:pos="3191"/>
            </w:tabs>
            <w:rPr>
              <w:rFonts w:ascii="Arial" w:hAnsi="Arial" w:cs="Arial"/>
            </w:rPr>
          </w:pPr>
          <w:r>
            <w:rPr>
              <w:noProof/>
              <w:lang w:val="es-MX" w:eastAsia="es-MX"/>
            </w:rPr>
            <w:drawing>
              <wp:inline distT="0" distB="0" distL="0" distR="0">
                <wp:extent cx="1041518" cy="371475"/>
                <wp:effectExtent l="0" t="0" r="635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logo_amesol_mexic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41518" cy="371475"/>
                        </a:xfrm>
                        <a:prstGeom prst="rect">
                          <a:avLst/>
                        </a:prstGeom>
                        <a:noFill/>
                        <a:ln>
                          <a:noFill/>
                        </a:ln>
                      </pic:spPr>
                    </pic:pic>
                  </a:graphicData>
                </a:graphic>
              </wp:inline>
            </w:drawing>
          </w:r>
        </w:p>
      </w:tc>
      <w:tc>
        <w:tcPr>
          <w:tcW w:w="3473" w:type="dxa"/>
        </w:tcPr>
        <w:p w:rsidR="00653684" w:rsidRPr="00596B48" w:rsidRDefault="00653684" w:rsidP="00160BC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 xml:space="preserve">Duxstar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13</w:t>
          </w:r>
        </w:p>
      </w:tc>
      <w:tc>
        <w:tcPr>
          <w:tcW w:w="3473" w:type="dxa"/>
        </w:tcPr>
        <w:p w:rsidR="00653684" w:rsidRPr="00596B48" w:rsidRDefault="00653684" w:rsidP="00BF34C4">
          <w:pPr>
            <w:pStyle w:val="Piedepgina"/>
            <w:jc w:val="right"/>
            <w:rPr>
              <w:rFonts w:ascii="Arial" w:hAnsi="Arial" w:cs="Arial"/>
              <w:b/>
              <w:sz w:val="20"/>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2A5F23">
            <w:rPr>
              <w:rFonts w:ascii="Arial" w:hAnsi="Arial" w:cs="Arial"/>
              <w:noProof/>
            </w:rPr>
            <w:t>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2A5F23">
            <w:rPr>
              <w:rFonts w:ascii="Arial" w:hAnsi="Arial" w:cs="Arial"/>
              <w:noProof/>
            </w:rPr>
            <w:t>3</w:t>
          </w:r>
          <w:r w:rsidRPr="00281F91">
            <w:rPr>
              <w:rFonts w:ascii="Arial" w:hAnsi="Arial" w:cs="Arial"/>
            </w:rPr>
            <w:fldChar w:fldCharType="end"/>
          </w:r>
        </w:p>
        <w:p w:rsidR="00653684" w:rsidRPr="00596B48" w:rsidRDefault="00653684" w:rsidP="00BF34C4">
          <w:pPr>
            <w:pStyle w:val="Piedepgina"/>
            <w:jc w:val="right"/>
            <w:rPr>
              <w:rFonts w:ascii="Arial" w:hAnsi="Arial" w:cs="Arial"/>
            </w:rPr>
          </w:pPr>
        </w:p>
      </w:tc>
    </w:tr>
  </w:tbl>
  <w:p w:rsidR="00E04C0F" w:rsidRPr="00E04C0F" w:rsidRDefault="00E04C0F" w:rsidP="00E04C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B62" w:rsidRPr="00D34D19" w:rsidRDefault="00AD1B62" w:rsidP="00AD1B62">
    <w:pPr>
      <w:pStyle w:val="Piedepgina"/>
      <w:rPr>
        <w:color w:val="002060"/>
      </w:rPr>
    </w:pPr>
    <w:r>
      <w:tab/>
    </w:r>
    <w:r w:rsidRPr="00D34D19">
      <w:rPr>
        <w:color w:val="002060"/>
      </w:rPr>
      <w:t>Vidrio #1872</w:t>
    </w:r>
  </w:p>
  <w:p w:rsidR="00AD1B62" w:rsidRPr="00D34D19" w:rsidRDefault="00AD1B62" w:rsidP="00AD1B62">
    <w:pPr>
      <w:pStyle w:val="Piedepgina"/>
      <w:rPr>
        <w:color w:val="002060"/>
      </w:rPr>
    </w:pPr>
    <w:r w:rsidRPr="00D34D19">
      <w:rPr>
        <w:color w:val="002060"/>
      </w:rPr>
      <w:tab/>
      <w:t>Colonia Lafayette, C.P. 44150</w:t>
    </w:r>
  </w:p>
  <w:p w:rsidR="00D34D19" w:rsidRPr="00D34D19" w:rsidRDefault="00D34D19" w:rsidP="00D34D19">
    <w:pPr>
      <w:pStyle w:val="Piedepgina"/>
      <w:rPr>
        <w:color w:val="002060"/>
      </w:rPr>
    </w:pPr>
    <w:r w:rsidRPr="00D34D19">
      <w:rPr>
        <w:color w:val="002060"/>
      </w:rPr>
      <w:tab/>
    </w:r>
    <w:r w:rsidR="00AD1B62" w:rsidRPr="00D34D19">
      <w:rPr>
        <w:color w:val="002060"/>
      </w:rPr>
      <w:t>Guadalajara Jalisco</w:t>
    </w:r>
  </w:p>
  <w:p w:rsidR="00AD1B62" w:rsidRPr="00AD1B62" w:rsidRDefault="00D34D19" w:rsidP="00AD1B62">
    <w:pPr>
      <w:pStyle w:val="Piedepgina"/>
      <w:jc w:val="center"/>
    </w:pPr>
    <w:r w:rsidRPr="00D34D19">
      <w:rPr>
        <w:color w:val="002060"/>
      </w:rPr>
      <w:tab/>
      <w:t xml:space="preserve">Teléfono: (33) 32 68 37 00 </w:t>
    </w:r>
    <w:r w:rsidR="00AD1B62">
      <w:ptab w:relativeTo="margin" w:alignment="right" w:leader="none"/>
    </w:r>
    <w:r w:rsidR="00AD1B62" w:rsidRPr="00D34D19">
      <w:rPr>
        <w:b/>
        <w:color w:val="4F81BD" w:themeColor="accent1"/>
        <w:sz w:val="36"/>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E83" w:rsidRDefault="00FE5E83" w:rsidP="00514F06">
      <w:pPr>
        <w:pStyle w:val="Ttulo1"/>
      </w:pPr>
      <w:r>
        <w:separator/>
      </w:r>
    </w:p>
  </w:footnote>
  <w:footnote w:type="continuationSeparator" w:id="0">
    <w:p w:rsidR="00FE5E83" w:rsidRDefault="00FE5E8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3D6" w:rsidRPr="00D23587" w:rsidRDefault="00D23587" w:rsidP="00D23587">
    <w:pPr>
      <w:pStyle w:val="Encabezado"/>
      <w:jc w:val="right"/>
      <w:rPr>
        <w:color w:val="0070C0"/>
      </w:rPr>
    </w:pPr>
    <w:r>
      <w:rPr>
        <w:noProof/>
        <w:lang w:val="es-MX" w:eastAsia="es-MX"/>
      </w:rPr>
      <w:drawing>
        <wp:anchor distT="0" distB="0" distL="114300" distR="114300" simplePos="0" relativeHeight="251662848" behindDoc="1" locked="0" layoutInCell="1" allowOverlap="1" wp14:anchorId="28A4C2EF" wp14:editId="53D70C50">
          <wp:simplePos x="0" y="0"/>
          <wp:positionH relativeFrom="column">
            <wp:posOffset>3810</wp:posOffset>
          </wp:positionH>
          <wp:positionV relativeFrom="paragraph">
            <wp:posOffset>-302260</wp:posOffset>
          </wp:positionV>
          <wp:extent cx="2352675" cy="83931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52675" cy="83931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D23587">
      <w:rPr>
        <w:color w:val="0070C0"/>
      </w:rPr>
      <w:t>Minuta de reunión</w:t>
    </w:r>
  </w:p>
  <w:p w:rsidR="00D23587" w:rsidRPr="00D23587" w:rsidRDefault="00455DA8" w:rsidP="00D23587">
    <w:pPr>
      <w:pStyle w:val="Encabezado"/>
      <w:jc w:val="right"/>
      <w:rPr>
        <w:color w:val="0070C0"/>
      </w:rPr>
    </w:pPr>
    <w:r>
      <w:rPr>
        <w:color w:val="0070C0"/>
      </w:rPr>
      <w:t>19</w:t>
    </w:r>
    <w:r w:rsidR="007C2102">
      <w:rPr>
        <w:color w:val="0070C0"/>
      </w:rPr>
      <w:t>-</w:t>
    </w:r>
    <w:r w:rsidR="00F63728">
      <w:rPr>
        <w:color w:val="0070C0"/>
      </w:rPr>
      <w:t>1</w:t>
    </w:r>
    <w:r w:rsidR="007C2102">
      <w:rPr>
        <w:color w:val="0070C0"/>
      </w:rPr>
      <w:t>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2ACB"/>
    <w:multiLevelType w:val="hybridMultilevel"/>
    <w:tmpl w:val="DE3E88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4645EB"/>
    <w:multiLevelType w:val="hybridMultilevel"/>
    <w:tmpl w:val="2CD68C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CD05BD"/>
    <w:multiLevelType w:val="hybridMultilevel"/>
    <w:tmpl w:val="AE849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E77787"/>
    <w:multiLevelType w:val="hybridMultilevel"/>
    <w:tmpl w:val="A6989B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51124E"/>
    <w:multiLevelType w:val="hybridMultilevel"/>
    <w:tmpl w:val="A8AC5B68"/>
    <w:lvl w:ilvl="0" w:tplc="4E3CDACE">
      <w:start w:val="1"/>
      <w:numFmt w:val="decimal"/>
      <w:lvlText w:val="%1."/>
      <w:lvlJc w:val="left"/>
      <w:pPr>
        <w:ind w:left="502" w:hanging="360"/>
      </w:pPr>
      <w:rPr>
        <w:rFonts w:hint="default"/>
        <w:sz w:val="24"/>
      </w:rPr>
    </w:lvl>
    <w:lvl w:ilvl="1" w:tplc="080A0019">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5" w15:restartNumberingAfterBreak="0">
    <w:nsid w:val="12AA46CB"/>
    <w:multiLevelType w:val="hybridMultilevel"/>
    <w:tmpl w:val="6FF232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3321C44"/>
    <w:multiLevelType w:val="hybridMultilevel"/>
    <w:tmpl w:val="2752E3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4AB54E28"/>
    <w:multiLevelType w:val="hybridMultilevel"/>
    <w:tmpl w:val="805CD0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EF727C"/>
    <w:multiLevelType w:val="hybridMultilevel"/>
    <w:tmpl w:val="AA6A3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D7F0908"/>
    <w:multiLevelType w:val="hybridMultilevel"/>
    <w:tmpl w:val="E6D063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B184F90"/>
    <w:multiLevelType w:val="hybridMultilevel"/>
    <w:tmpl w:val="2FFC5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3728DA"/>
    <w:multiLevelType w:val="hybridMultilevel"/>
    <w:tmpl w:val="D1369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7624261"/>
    <w:multiLevelType w:val="multilevel"/>
    <w:tmpl w:val="4F24959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7B6648D8"/>
    <w:multiLevelType w:val="hybridMultilevel"/>
    <w:tmpl w:val="AA868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3"/>
  </w:num>
  <w:num w:numId="4">
    <w:abstractNumId w:val="13"/>
  </w:num>
  <w:num w:numId="5">
    <w:abstractNumId w:val="13"/>
  </w:num>
  <w:num w:numId="6">
    <w:abstractNumId w:val="13"/>
  </w:num>
  <w:num w:numId="7">
    <w:abstractNumId w:val="0"/>
  </w:num>
  <w:num w:numId="8">
    <w:abstractNumId w:val="10"/>
  </w:num>
  <w:num w:numId="9">
    <w:abstractNumId w:val="9"/>
  </w:num>
  <w:num w:numId="10">
    <w:abstractNumId w:val="12"/>
  </w:num>
  <w:num w:numId="11">
    <w:abstractNumId w:val="5"/>
  </w:num>
  <w:num w:numId="12">
    <w:abstractNumId w:val="11"/>
  </w:num>
  <w:num w:numId="13">
    <w:abstractNumId w:val="2"/>
  </w:num>
  <w:num w:numId="14">
    <w:abstractNumId w:val="14"/>
  </w:num>
  <w:num w:numId="15">
    <w:abstractNumId w:val="3"/>
  </w:num>
  <w:num w:numId="16">
    <w:abstractNumId w:val="6"/>
  </w:num>
  <w:num w:numId="17">
    <w:abstractNumId w:val="1"/>
  </w:num>
  <w:num w:numId="18">
    <w:abstractNumId w:val="8"/>
  </w:num>
  <w:num w:numId="1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CD"/>
    <w:rsid w:val="00006873"/>
    <w:rsid w:val="00010BAE"/>
    <w:rsid w:val="00031CF8"/>
    <w:rsid w:val="000330BE"/>
    <w:rsid w:val="00037466"/>
    <w:rsid w:val="0005001B"/>
    <w:rsid w:val="00055766"/>
    <w:rsid w:val="00055E66"/>
    <w:rsid w:val="00064920"/>
    <w:rsid w:val="000671A5"/>
    <w:rsid w:val="00074319"/>
    <w:rsid w:val="00087962"/>
    <w:rsid w:val="00091857"/>
    <w:rsid w:val="000A5CDA"/>
    <w:rsid w:val="000A77DF"/>
    <w:rsid w:val="000B523A"/>
    <w:rsid w:val="000B5641"/>
    <w:rsid w:val="000C45BD"/>
    <w:rsid w:val="000C4A2D"/>
    <w:rsid w:val="000D58E6"/>
    <w:rsid w:val="000D5B6A"/>
    <w:rsid w:val="000F31CD"/>
    <w:rsid w:val="001017BB"/>
    <w:rsid w:val="00103CD5"/>
    <w:rsid w:val="001117A7"/>
    <w:rsid w:val="00125E35"/>
    <w:rsid w:val="0013530E"/>
    <w:rsid w:val="001416D3"/>
    <w:rsid w:val="00142850"/>
    <w:rsid w:val="001436DC"/>
    <w:rsid w:val="00147CB5"/>
    <w:rsid w:val="00150202"/>
    <w:rsid w:val="00152C0A"/>
    <w:rsid w:val="00155B9F"/>
    <w:rsid w:val="0016291D"/>
    <w:rsid w:val="00166BA6"/>
    <w:rsid w:val="0017341C"/>
    <w:rsid w:val="0017686C"/>
    <w:rsid w:val="00177278"/>
    <w:rsid w:val="00183F8B"/>
    <w:rsid w:val="00184046"/>
    <w:rsid w:val="00190BD2"/>
    <w:rsid w:val="001A60C2"/>
    <w:rsid w:val="001B09A2"/>
    <w:rsid w:val="001B100F"/>
    <w:rsid w:val="001B241B"/>
    <w:rsid w:val="001B254E"/>
    <w:rsid w:val="001C2D18"/>
    <w:rsid w:val="001C7F44"/>
    <w:rsid w:val="001D115D"/>
    <w:rsid w:val="001D1534"/>
    <w:rsid w:val="001D4B3B"/>
    <w:rsid w:val="001D4DE2"/>
    <w:rsid w:val="001D6F21"/>
    <w:rsid w:val="001D6F99"/>
    <w:rsid w:val="001E20AD"/>
    <w:rsid w:val="001F34A1"/>
    <w:rsid w:val="001F395B"/>
    <w:rsid w:val="0020099B"/>
    <w:rsid w:val="00203741"/>
    <w:rsid w:val="002065C2"/>
    <w:rsid w:val="002177DF"/>
    <w:rsid w:val="00217B3B"/>
    <w:rsid w:val="00220011"/>
    <w:rsid w:val="00225DC0"/>
    <w:rsid w:val="0022637D"/>
    <w:rsid w:val="00227281"/>
    <w:rsid w:val="002311A2"/>
    <w:rsid w:val="002423AA"/>
    <w:rsid w:val="00243A2E"/>
    <w:rsid w:val="00243D7B"/>
    <w:rsid w:val="0024718F"/>
    <w:rsid w:val="00261ED6"/>
    <w:rsid w:val="0026489A"/>
    <w:rsid w:val="002676A5"/>
    <w:rsid w:val="00267805"/>
    <w:rsid w:val="0027680F"/>
    <w:rsid w:val="002775F9"/>
    <w:rsid w:val="00293518"/>
    <w:rsid w:val="002A5F23"/>
    <w:rsid w:val="002B1EBB"/>
    <w:rsid w:val="002B403D"/>
    <w:rsid w:val="002B7DAA"/>
    <w:rsid w:val="002D6E72"/>
    <w:rsid w:val="002D7C7F"/>
    <w:rsid w:val="002E79E5"/>
    <w:rsid w:val="002F2A60"/>
    <w:rsid w:val="002F35F0"/>
    <w:rsid w:val="002F7E26"/>
    <w:rsid w:val="0031070D"/>
    <w:rsid w:val="003111A1"/>
    <w:rsid w:val="00317A9E"/>
    <w:rsid w:val="00320177"/>
    <w:rsid w:val="0032111A"/>
    <w:rsid w:val="0032400D"/>
    <w:rsid w:val="003400C4"/>
    <w:rsid w:val="00345480"/>
    <w:rsid w:val="0034773B"/>
    <w:rsid w:val="0035410E"/>
    <w:rsid w:val="00367AFC"/>
    <w:rsid w:val="003767A1"/>
    <w:rsid w:val="003817A4"/>
    <w:rsid w:val="00381A89"/>
    <w:rsid w:val="003A15EE"/>
    <w:rsid w:val="003A53E1"/>
    <w:rsid w:val="003A62B0"/>
    <w:rsid w:val="003A7F0E"/>
    <w:rsid w:val="003B24FD"/>
    <w:rsid w:val="003B7EAD"/>
    <w:rsid w:val="003C1C04"/>
    <w:rsid w:val="003C50F8"/>
    <w:rsid w:val="003C597C"/>
    <w:rsid w:val="003D746C"/>
    <w:rsid w:val="003F2901"/>
    <w:rsid w:val="003F2B87"/>
    <w:rsid w:val="0041669A"/>
    <w:rsid w:val="00417F67"/>
    <w:rsid w:val="004231DC"/>
    <w:rsid w:val="00434A75"/>
    <w:rsid w:val="00441A47"/>
    <w:rsid w:val="004507B3"/>
    <w:rsid w:val="004515F5"/>
    <w:rsid w:val="0045227F"/>
    <w:rsid w:val="00455DA8"/>
    <w:rsid w:val="00473B78"/>
    <w:rsid w:val="00485373"/>
    <w:rsid w:val="00487E81"/>
    <w:rsid w:val="004B1F0D"/>
    <w:rsid w:val="004B623B"/>
    <w:rsid w:val="004D0ABF"/>
    <w:rsid w:val="004D25E2"/>
    <w:rsid w:val="004E0F0C"/>
    <w:rsid w:val="004E23D0"/>
    <w:rsid w:val="004F049D"/>
    <w:rsid w:val="004F1C65"/>
    <w:rsid w:val="004F3DBC"/>
    <w:rsid w:val="004F4AB5"/>
    <w:rsid w:val="0050675E"/>
    <w:rsid w:val="00514F06"/>
    <w:rsid w:val="00537CB4"/>
    <w:rsid w:val="005560A2"/>
    <w:rsid w:val="0056249F"/>
    <w:rsid w:val="00564EB7"/>
    <w:rsid w:val="00565B5A"/>
    <w:rsid w:val="00572DCE"/>
    <w:rsid w:val="005742E9"/>
    <w:rsid w:val="00580188"/>
    <w:rsid w:val="00585C9E"/>
    <w:rsid w:val="00591EB1"/>
    <w:rsid w:val="00593042"/>
    <w:rsid w:val="00596B48"/>
    <w:rsid w:val="005A09F5"/>
    <w:rsid w:val="005A42F1"/>
    <w:rsid w:val="005A45B6"/>
    <w:rsid w:val="005C45A9"/>
    <w:rsid w:val="005C6DBF"/>
    <w:rsid w:val="005D1D74"/>
    <w:rsid w:val="005D23A6"/>
    <w:rsid w:val="005E0690"/>
    <w:rsid w:val="005E1890"/>
    <w:rsid w:val="0060399E"/>
    <w:rsid w:val="00604E4A"/>
    <w:rsid w:val="0061340C"/>
    <w:rsid w:val="006140D5"/>
    <w:rsid w:val="00626421"/>
    <w:rsid w:val="00652D27"/>
    <w:rsid w:val="00653684"/>
    <w:rsid w:val="006637E6"/>
    <w:rsid w:val="0067172A"/>
    <w:rsid w:val="00671DCC"/>
    <w:rsid w:val="00672859"/>
    <w:rsid w:val="00681109"/>
    <w:rsid w:val="00690867"/>
    <w:rsid w:val="0069294B"/>
    <w:rsid w:val="00693A3E"/>
    <w:rsid w:val="006958E2"/>
    <w:rsid w:val="006A1233"/>
    <w:rsid w:val="006A2191"/>
    <w:rsid w:val="006A530B"/>
    <w:rsid w:val="006B4ECA"/>
    <w:rsid w:val="006C0E6B"/>
    <w:rsid w:val="006D33A1"/>
    <w:rsid w:val="006D72F3"/>
    <w:rsid w:val="006E3428"/>
    <w:rsid w:val="006E5DC5"/>
    <w:rsid w:val="006F20AC"/>
    <w:rsid w:val="006F6AA6"/>
    <w:rsid w:val="00704C9D"/>
    <w:rsid w:val="00724C8E"/>
    <w:rsid w:val="00725FF1"/>
    <w:rsid w:val="007330AA"/>
    <w:rsid w:val="00736226"/>
    <w:rsid w:val="00740191"/>
    <w:rsid w:val="00745A0C"/>
    <w:rsid w:val="00746A0D"/>
    <w:rsid w:val="007475C1"/>
    <w:rsid w:val="00761A23"/>
    <w:rsid w:val="0077082B"/>
    <w:rsid w:val="0077308C"/>
    <w:rsid w:val="00775F8E"/>
    <w:rsid w:val="007833A5"/>
    <w:rsid w:val="00784763"/>
    <w:rsid w:val="00790C54"/>
    <w:rsid w:val="00797670"/>
    <w:rsid w:val="00797FC3"/>
    <w:rsid w:val="007B237B"/>
    <w:rsid w:val="007B7EDC"/>
    <w:rsid w:val="007C1A49"/>
    <w:rsid w:val="007C2102"/>
    <w:rsid w:val="007C3BBF"/>
    <w:rsid w:val="007C7E05"/>
    <w:rsid w:val="007D2D49"/>
    <w:rsid w:val="007D6B46"/>
    <w:rsid w:val="007E2CC4"/>
    <w:rsid w:val="007E3AAF"/>
    <w:rsid w:val="007E4E4D"/>
    <w:rsid w:val="007F0D41"/>
    <w:rsid w:val="007F60EF"/>
    <w:rsid w:val="007F6484"/>
    <w:rsid w:val="007F729A"/>
    <w:rsid w:val="00800F7B"/>
    <w:rsid w:val="00801A53"/>
    <w:rsid w:val="00805540"/>
    <w:rsid w:val="008105F4"/>
    <w:rsid w:val="00810607"/>
    <w:rsid w:val="00810822"/>
    <w:rsid w:val="00810C26"/>
    <w:rsid w:val="00813F82"/>
    <w:rsid w:val="00817318"/>
    <w:rsid w:val="008213DC"/>
    <w:rsid w:val="00821C89"/>
    <w:rsid w:val="00822723"/>
    <w:rsid w:val="00826CA2"/>
    <w:rsid w:val="00830A3D"/>
    <w:rsid w:val="00833ED3"/>
    <w:rsid w:val="0084265E"/>
    <w:rsid w:val="00847B4B"/>
    <w:rsid w:val="00854263"/>
    <w:rsid w:val="00857306"/>
    <w:rsid w:val="00863AEC"/>
    <w:rsid w:val="00864FD8"/>
    <w:rsid w:val="00872908"/>
    <w:rsid w:val="008817CF"/>
    <w:rsid w:val="00883DA2"/>
    <w:rsid w:val="00885E9D"/>
    <w:rsid w:val="008935DF"/>
    <w:rsid w:val="008943CA"/>
    <w:rsid w:val="008A19C2"/>
    <w:rsid w:val="008A2292"/>
    <w:rsid w:val="008A251B"/>
    <w:rsid w:val="008B18D7"/>
    <w:rsid w:val="008B5795"/>
    <w:rsid w:val="008C02CE"/>
    <w:rsid w:val="008C0F47"/>
    <w:rsid w:val="008D1B5D"/>
    <w:rsid w:val="008F0F61"/>
    <w:rsid w:val="008F2D82"/>
    <w:rsid w:val="008F33E3"/>
    <w:rsid w:val="008F7A87"/>
    <w:rsid w:val="009032E1"/>
    <w:rsid w:val="0090453B"/>
    <w:rsid w:val="00916D93"/>
    <w:rsid w:val="00921223"/>
    <w:rsid w:val="00931F4D"/>
    <w:rsid w:val="00937D9A"/>
    <w:rsid w:val="009446AF"/>
    <w:rsid w:val="0094571C"/>
    <w:rsid w:val="00946744"/>
    <w:rsid w:val="00946D52"/>
    <w:rsid w:val="0096313A"/>
    <w:rsid w:val="00963EF0"/>
    <w:rsid w:val="00971190"/>
    <w:rsid w:val="00972453"/>
    <w:rsid w:val="00972995"/>
    <w:rsid w:val="00976B16"/>
    <w:rsid w:val="00976EC7"/>
    <w:rsid w:val="00982930"/>
    <w:rsid w:val="00991E62"/>
    <w:rsid w:val="00992E9D"/>
    <w:rsid w:val="009B237A"/>
    <w:rsid w:val="009B2EA8"/>
    <w:rsid w:val="009C0074"/>
    <w:rsid w:val="009C131E"/>
    <w:rsid w:val="009C637E"/>
    <w:rsid w:val="009C7CE7"/>
    <w:rsid w:val="009D2734"/>
    <w:rsid w:val="009E4781"/>
    <w:rsid w:val="009E5636"/>
    <w:rsid w:val="009E653C"/>
    <w:rsid w:val="009F2204"/>
    <w:rsid w:val="009F3780"/>
    <w:rsid w:val="009F63D6"/>
    <w:rsid w:val="00A052FA"/>
    <w:rsid w:val="00A14130"/>
    <w:rsid w:val="00A1565F"/>
    <w:rsid w:val="00A24D3D"/>
    <w:rsid w:val="00A3159B"/>
    <w:rsid w:val="00A44CD8"/>
    <w:rsid w:val="00A60409"/>
    <w:rsid w:val="00A6045B"/>
    <w:rsid w:val="00A6310B"/>
    <w:rsid w:val="00A642BE"/>
    <w:rsid w:val="00A66BED"/>
    <w:rsid w:val="00A67752"/>
    <w:rsid w:val="00A71DEC"/>
    <w:rsid w:val="00A72134"/>
    <w:rsid w:val="00A750F9"/>
    <w:rsid w:val="00A83771"/>
    <w:rsid w:val="00A846D9"/>
    <w:rsid w:val="00AA0DA0"/>
    <w:rsid w:val="00AA5BDC"/>
    <w:rsid w:val="00AB7EF9"/>
    <w:rsid w:val="00AC20A7"/>
    <w:rsid w:val="00AC4AF3"/>
    <w:rsid w:val="00AD1098"/>
    <w:rsid w:val="00AD168E"/>
    <w:rsid w:val="00AD1B62"/>
    <w:rsid w:val="00AD2CE8"/>
    <w:rsid w:val="00AD42D8"/>
    <w:rsid w:val="00AE201F"/>
    <w:rsid w:val="00AE525A"/>
    <w:rsid w:val="00AF3759"/>
    <w:rsid w:val="00AF71FC"/>
    <w:rsid w:val="00AF73BE"/>
    <w:rsid w:val="00B002F3"/>
    <w:rsid w:val="00B10199"/>
    <w:rsid w:val="00B117E4"/>
    <w:rsid w:val="00B11B8B"/>
    <w:rsid w:val="00B11D00"/>
    <w:rsid w:val="00B13AA1"/>
    <w:rsid w:val="00B14145"/>
    <w:rsid w:val="00B22779"/>
    <w:rsid w:val="00B22901"/>
    <w:rsid w:val="00B24500"/>
    <w:rsid w:val="00B24BF3"/>
    <w:rsid w:val="00B26129"/>
    <w:rsid w:val="00B325DF"/>
    <w:rsid w:val="00B41F17"/>
    <w:rsid w:val="00B44E8B"/>
    <w:rsid w:val="00B45BAF"/>
    <w:rsid w:val="00B52BCD"/>
    <w:rsid w:val="00B61D4C"/>
    <w:rsid w:val="00B63441"/>
    <w:rsid w:val="00B645CD"/>
    <w:rsid w:val="00B73AD2"/>
    <w:rsid w:val="00B8398F"/>
    <w:rsid w:val="00BA28AB"/>
    <w:rsid w:val="00BA6039"/>
    <w:rsid w:val="00BB40F9"/>
    <w:rsid w:val="00BC2E14"/>
    <w:rsid w:val="00BC5CDD"/>
    <w:rsid w:val="00BC7AF8"/>
    <w:rsid w:val="00BD184A"/>
    <w:rsid w:val="00BD38A4"/>
    <w:rsid w:val="00BD5C25"/>
    <w:rsid w:val="00BD75B1"/>
    <w:rsid w:val="00BE07CB"/>
    <w:rsid w:val="00BF192E"/>
    <w:rsid w:val="00BF5175"/>
    <w:rsid w:val="00C010FC"/>
    <w:rsid w:val="00C02DAB"/>
    <w:rsid w:val="00C04556"/>
    <w:rsid w:val="00C07145"/>
    <w:rsid w:val="00C1221B"/>
    <w:rsid w:val="00C15C18"/>
    <w:rsid w:val="00C170C5"/>
    <w:rsid w:val="00C17A46"/>
    <w:rsid w:val="00C27247"/>
    <w:rsid w:val="00C27877"/>
    <w:rsid w:val="00C2796C"/>
    <w:rsid w:val="00C35450"/>
    <w:rsid w:val="00C41500"/>
    <w:rsid w:val="00C422BF"/>
    <w:rsid w:val="00C620DD"/>
    <w:rsid w:val="00C65D27"/>
    <w:rsid w:val="00C73A4D"/>
    <w:rsid w:val="00C8344D"/>
    <w:rsid w:val="00C94BB2"/>
    <w:rsid w:val="00C97546"/>
    <w:rsid w:val="00CA05EF"/>
    <w:rsid w:val="00CB3A2E"/>
    <w:rsid w:val="00CB7F03"/>
    <w:rsid w:val="00CC25B1"/>
    <w:rsid w:val="00CC2DB1"/>
    <w:rsid w:val="00CC64E7"/>
    <w:rsid w:val="00CC7E66"/>
    <w:rsid w:val="00CE326B"/>
    <w:rsid w:val="00CE3DD7"/>
    <w:rsid w:val="00CF1674"/>
    <w:rsid w:val="00CF4311"/>
    <w:rsid w:val="00D0319B"/>
    <w:rsid w:val="00D1269E"/>
    <w:rsid w:val="00D147A3"/>
    <w:rsid w:val="00D23587"/>
    <w:rsid w:val="00D32CE5"/>
    <w:rsid w:val="00D33B4B"/>
    <w:rsid w:val="00D34D19"/>
    <w:rsid w:val="00D44DE5"/>
    <w:rsid w:val="00D46327"/>
    <w:rsid w:val="00D4637A"/>
    <w:rsid w:val="00D51F74"/>
    <w:rsid w:val="00D6325C"/>
    <w:rsid w:val="00D65EF8"/>
    <w:rsid w:val="00D730A8"/>
    <w:rsid w:val="00D8224D"/>
    <w:rsid w:val="00D83C2C"/>
    <w:rsid w:val="00D918CE"/>
    <w:rsid w:val="00D95BB2"/>
    <w:rsid w:val="00DA4938"/>
    <w:rsid w:val="00DB04C2"/>
    <w:rsid w:val="00DB05DA"/>
    <w:rsid w:val="00DB11B0"/>
    <w:rsid w:val="00DB1438"/>
    <w:rsid w:val="00DC716F"/>
    <w:rsid w:val="00DD3110"/>
    <w:rsid w:val="00DD61C4"/>
    <w:rsid w:val="00DD6376"/>
    <w:rsid w:val="00DD7890"/>
    <w:rsid w:val="00DE752F"/>
    <w:rsid w:val="00DF15DC"/>
    <w:rsid w:val="00DF5063"/>
    <w:rsid w:val="00E04C0F"/>
    <w:rsid w:val="00E121B2"/>
    <w:rsid w:val="00E15830"/>
    <w:rsid w:val="00E214F9"/>
    <w:rsid w:val="00E246D7"/>
    <w:rsid w:val="00E32F17"/>
    <w:rsid w:val="00E36A76"/>
    <w:rsid w:val="00E577D6"/>
    <w:rsid w:val="00E60A38"/>
    <w:rsid w:val="00E623CE"/>
    <w:rsid w:val="00E6339F"/>
    <w:rsid w:val="00E80189"/>
    <w:rsid w:val="00E82848"/>
    <w:rsid w:val="00E963A6"/>
    <w:rsid w:val="00EA19F8"/>
    <w:rsid w:val="00EA2B47"/>
    <w:rsid w:val="00EA434D"/>
    <w:rsid w:val="00EB26DB"/>
    <w:rsid w:val="00EB4D23"/>
    <w:rsid w:val="00EC1BF2"/>
    <w:rsid w:val="00EC3CC9"/>
    <w:rsid w:val="00ED094F"/>
    <w:rsid w:val="00ED0DF4"/>
    <w:rsid w:val="00ED1F00"/>
    <w:rsid w:val="00ED2A60"/>
    <w:rsid w:val="00ED41DA"/>
    <w:rsid w:val="00EE102F"/>
    <w:rsid w:val="00EE785A"/>
    <w:rsid w:val="00EF1328"/>
    <w:rsid w:val="00F031DC"/>
    <w:rsid w:val="00F109F6"/>
    <w:rsid w:val="00F207E6"/>
    <w:rsid w:val="00F23256"/>
    <w:rsid w:val="00F34F5B"/>
    <w:rsid w:val="00F36B30"/>
    <w:rsid w:val="00F36E8B"/>
    <w:rsid w:val="00F563DB"/>
    <w:rsid w:val="00F63728"/>
    <w:rsid w:val="00F65101"/>
    <w:rsid w:val="00F87923"/>
    <w:rsid w:val="00F93DD4"/>
    <w:rsid w:val="00F94849"/>
    <w:rsid w:val="00FB2433"/>
    <w:rsid w:val="00FB29AA"/>
    <w:rsid w:val="00FB2E50"/>
    <w:rsid w:val="00FB4CDB"/>
    <w:rsid w:val="00FC3AA1"/>
    <w:rsid w:val="00FC4956"/>
    <w:rsid w:val="00FD68A1"/>
    <w:rsid w:val="00FE02AD"/>
    <w:rsid w:val="00FE0C00"/>
    <w:rsid w:val="00FE17A9"/>
    <w:rsid w:val="00FE3AB4"/>
    <w:rsid w:val="00FE5E83"/>
    <w:rsid w:val="00FF4CF8"/>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F5F256E-F6FE-40E3-BF52-8353270E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A23"/>
    <w:rPr>
      <w:rFonts w:ascii="Arial" w:hAnsi="Arial"/>
      <w:sz w:val="24"/>
      <w:szCs w:val="24"/>
      <w:lang w:val="es-ES" w:eastAsia="es-ES"/>
    </w:rPr>
  </w:style>
  <w:style w:type="paragraph" w:styleId="Ttulo1">
    <w:name w:val="heading 1"/>
    <w:basedOn w:val="Normal"/>
    <w:next w:val="Normal"/>
    <w:qFormat/>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pPr>
      <w:keepNext/>
      <w:numPr>
        <w:ilvl w:val="1"/>
        <w:numId w:val="2"/>
      </w:numPr>
      <w:jc w:val="center"/>
      <w:outlineLvl w:val="1"/>
    </w:pPr>
    <w:rPr>
      <w:b/>
      <w:bCs/>
    </w:rPr>
  </w:style>
  <w:style w:type="paragraph" w:styleId="Ttulo3">
    <w:name w:val="heading 3"/>
    <w:basedOn w:val="Normal"/>
    <w:next w:val="Normal"/>
    <w:qFormat/>
    <w:pPr>
      <w:keepNext/>
      <w:numPr>
        <w:ilvl w:val="2"/>
        <w:numId w:val="2"/>
      </w:numPr>
      <w:ind w:right="126"/>
      <w:jc w:val="center"/>
      <w:outlineLvl w:val="2"/>
    </w:pPr>
    <w:rPr>
      <w:b/>
      <w:bCs/>
    </w:rPr>
  </w:style>
  <w:style w:type="paragraph" w:styleId="Ttulo4">
    <w:name w:val="heading 4"/>
    <w:basedOn w:val="Normal"/>
    <w:next w:val="Normal"/>
    <w:qFormat/>
    <w:pPr>
      <w:keepNext/>
      <w:numPr>
        <w:ilvl w:val="3"/>
        <w:numId w:val="2"/>
      </w:numPr>
      <w:ind w:right="846"/>
      <w:jc w:val="right"/>
      <w:outlineLvl w:val="3"/>
    </w:pPr>
    <w:rPr>
      <w:b/>
      <w:bCs/>
    </w:rPr>
  </w:style>
  <w:style w:type="paragraph" w:styleId="Ttulo5">
    <w:name w:val="heading 5"/>
    <w:basedOn w:val="Normal"/>
    <w:next w:val="Normal"/>
    <w:qFormat/>
    <w:pPr>
      <w:keepNext/>
      <w:numPr>
        <w:ilvl w:val="4"/>
        <w:numId w:val="2"/>
      </w:numPr>
      <w:jc w:val="both"/>
      <w:outlineLvl w:val="4"/>
    </w:pPr>
    <w:rPr>
      <w:rFonts w:cs="Arial"/>
      <w:b/>
    </w:rPr>
  </w:style>
  <w:style w:type="paragraph" w:styleId="Ttulo6">
    <w:name w:val="heading 6"/>
    <w:basedOn w:val="Normal"/>
    <w:next w:val="Normal"/>
    <w:qFormat/>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numPr>
        <w:ilvl w:val="7"/>
        <w:numId w:val="2"/>
      </w:numPr>
      <w:jc w:val="center"/>
      <w:outlineLvl w:val="7"/>
    </w:pPr>
    <w:rPr>
      <w:b/>
    </w:rPr>
  </w:style>
  <w:style w:type="paragraph" w:styleId="Ttulo9">
    <w:name w:val="heading 9"/>
    <w:basedOn w:val="Normal"/>
    <w:next w:val="Normal"/>
    <w:link w:val="Ttulo9Car"/>
    <w:qFormat/>
    <w:rsid w:val="00F93DD4"/>
    <w:pPr>
      <w:numPr>
        <w:ilvl w:val="8"/>
        <w:numId w:val="2"/>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3D746C"/>
    <w:pPr>
      <w:tabs>
        <w:tab w:val="right" w:leader="dot" w:pos="9923"/>
      </w:tabs>
      <w:ind w:left="900" w:hanging="616"/>
      <w:jc w:val="both"/>
    </w:pPr>
    <w:rPr>
      <w:iCs/>
      <w:noProof/>
    </w:rPr>
  </w:style>
  <w:style w:type="paragraph" w:styleId="TDC2">
    <w:name w:val="toc 2"/>
    <w:basedOn w:val="Normal"/>
    <w:next w:val="Normal"/>
    <w:autoRedefine/>
    <w:uiPriority w:val="39"/>
    <w:rsid w:val="003D746C"/>
    <w:pPr>
      <w:tabs>
        <w:tab w:val="left" w:pos="900"/>
        <w:tab w:val="right" w:leader="dot" w:pos="9923"/>
      </w:tabs>
      <w:ind w:left="568" w:hanging="284"/>
    </w:pPr>
    <w:rPr>
      <w:iCs/>
    </w:rPr>
  </w:style>
  <w:style w:type="paragraph" w:styleId="TDC3">
    <w:name w:val="toc 3"/>
    <w:basedOn w:val="Normal"/>
    <w:next w:val="Normal"/>
    <w:autoRedefine/>
    <w:uiPriority w:val="39"/>
    <w:pPr>
      <w:ind w:left="480"/>
    </w:pPr>
  </w:style>
  <w:style w:type="paragraph" w:styleId="Encabezado">
    <w:name w:val="header"/>
    <w:basedOn w:val="Normal"/>
    <w:link w:val="EncabezadoCar"/>
    <w:uiPriority w:val="99"/>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character" w:customStyle="1" w:styleId="InfoBlueCar">
    <w:name w:val="InfoBlue Car"/>
    <w:basedOn w:val="Fuentedeprrafopredeter"/>
    <w:link w:val="InfoBlue"/>
    <w:rsid w:val="00EE785A"/>
    <w:rPr>
      <w:rFonts w:ascii="Arial" w:hAnsi="Arial"/>
      <w:i/>
      <w:color w:val="0000FF"/>
      <w:lang w:val="es-MX"/>
    </w:rPr>
  </w:style>
  <w:style w:type="paragraph" w:customStyle="1" w:styleId="InfoBlue">
    <w:name w:val="InfoBlue"/>
    <w:basedOn w:val="Normal"/>
    <w:next w:val="Textoindependiente"/>
    <w:link w:val="InfoBlueCar"/>
    <w:autoRedefine/>
    <w:rsid w:val="00EE785A"/>
    <w:pPr>
      <w:widowControl w:val="0"/>
      <w:jc w:val="both"/>
    </w:pPr>
    <w:rPr>
      <w:i/>
      <w:color w:val="0000FF"/>
      <w:sz w:val="20"/>
      <w:szCs w:val="20"/>
      <w:lang w:val="es-MX" w:eastAsia="en-US"/>
    </w:rPr>
  </w:style>
  <w:style w:type="paragraph" w:styleId="Mapadeldocumento">
    <w:name w:val="Document Map"/>
    <w:basedOn w:val="Normal"/>
    <w:link w:val="MapadeldocumentoCar"/>
    <w:rsid w:val="00C41500"/>
    <w:rPr>
      <w:rFonts w:ascii="Tahoma" w:hAnsi="Tahoma" w:cs="Tahoma"/>
      <w:sz w:val="16"/>
      <w:szCs w:val="16"/>
    </w:rPr>
  </w:style>
  <w:style w:type="character" w:customStyle="1" w:styleId="MapadeldocumentoCar">
    <w:name w:val="Mapa del documento Car"/>
    <w:basedOn w:val="Fuentedeprrafopredeter"/>
    <w:link w:val="Mapadeldocumento"/>
    <w:rsid w:val="00C41500"/>
    <w:rPr>
      <w:rFonts w:ascii="Tahoma" w:hAnsi="Tahoma" w:cs="Tahoma"/>
      <w:sz w:val="16"/>
      <w:szCs w:val="16"/>
      <w:lang w:val="es-ES" w:eastAsia="es-ES"/>
    </w:rPr>
  </w:style>
  <w:style w:type="character" w:customStyle="1" w:styleId="Ttulo9Car">
    <w:name w:val="Título 9 Car"/>
    <w:basedOn w:val="Fuentedeprrafopredeter"/>
    <w:link w:val="Ttulo9"/>
    <w:semiHidden/>
    <w:rsid w:val="00F93DD4"/>
    <w:rPr>
      <w:rFonts w:ascii="Cambria" w:hAnsi="Cambria"/>
      <w:sz w:val="22"/>
      <w:szCs w:val="22"/>
      <w:lang w:val="es-ES" w:eastAsia="es-ES"/>
    </w:rPr>
  </w:style>
  <w:style w:type="character" w:customStyle="1" w:styleId="TextoindependienteCar">
    <w:name w:val="Texto independiente Car"/>
    <w:basedOn w:val="Fuentedeprrafopredeter"/>
    <w:link w:val="Textoindependiente"/>
    <w:rsid w:val="00A6045B"/>
    <w:rPr>
      <w:rFonts w:ascii="Arial" w:hAnsi="Arial" w:cs="Arial"/>
      <w:b/>
      <w:bCs/>
      <w:sz w:val="24"/>
      <w:szCs w:val="24"/>
    </w:rPr>
  </w:style>
  <w:style w:type="paragraph" w:customStyle="1" w:styleId="Style1">
    <w:name w:val="Style1"/>
    <w:basedOn w:val="TDC2"/>
    <w:qFormat/>
    <w:rsid w:val="00761A23"/>
    <w:rPr>
      <w:noProof/>
    </w:rPr>
  </w:style>
  <w:style w:type="paragraph" w:customStyle="1" w:styleId="Style2">
    <w:name w:val="Style2"/>
    <w:basedOn w:val="TDC2"/>
    <w:qFormat/>
    <w:rsid w:val="00761A23"/>
    <w:pPr>
      <w:ind w:left="738"/>
    </w:pPr>
    <w:rPr>
      <w:noProof/>
    </w:rPr>
  </w:style>
  <w:style w:type="paragraph" w:styleId="Listaconvietas">
    <w:name w:val="List Bullet"/>
    <w:aliases w:val="Lista Roles"/>
    <w:basedOn w:val="Normal"/>
    <w:autoRedefine/>
    <w:rsid w:val="00147CB5"/>
    <w:pPr>
      <w:widowControl w:val="0"/>
      <w:spacing w:line="240" w:lineRule="atLeast"/>
    </w:pPr>
    <w:rPr>
      <w:i/>
      <w:color w:val="0000FF"/>
      <w:sz w:val="20"/>
      <w:szCs w:val="20"/>
      <w:lang w:val="es-MX" w:eastAsia="en-US"/>
    </w:rPr>
  </w:style>
  <w:style w:type="character" w:customStyle="1" w:styleId="EncabezadoCar">
    <w:name w:val="Encabezado Car"/>
    <w:basedOn w:val="Fuentedeprrafopredeter"/>
    <w:link w:val="Encabezado"/>
    <w:uiPriority w:val="99"/>
    <w:rsid w:val="002F7E26"/>
    <w:rPr>
      <w:rFonts w:ascii="Arial" w:hAnsi="Arial"/>
      <w:b/>
      <w:caps/>
      <w:sz w:val="24"/>
      <w:szCs w:val="24"/>
      <w:lang w:val="es-ES" w:eastAsia="es-ES"/>
    </w:rPr>
  </w:style>
  <w:style w:type="paragraph" w:styleId="Prrafodelista">
    <w:name w:val="List Paragraph"/>
    <w:basedOn w:val="Normal"/>
    <w:uiPriority w:val="34"/>
    <w:qFormat/>
    <w:rsid w:val="00BC2E14"/>
    <w:pPr>
      <w:ind w:left="720"/>
      <w:contextualSpacing/>
    </w:pPr>
  </w:style>
  <w:style w:type="table" w:styleId="Tabladecuadrcula1clara-nfasis1">
    <w:name w:val="Grid Table 1 Light Accent 1"/>
    <w:basedOn w:val="Tablanormal"/>
    <w:uiPriority w:val="46"/>
    <w:rsid w:val="00D2358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D2358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PiedepginaCar">
    <w:name w:val="Pie de página Car"/>
    <w:basedOn w:val="Fuentedeprrafopredeter"/>
    <w:link w:val="Piedepgina"/>
    <w:uiPriority w:val="99"/>
    <w:rsid w:val="00AD1B62"/>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7209">
      <w:bodyDiv w:val="1"/>
      <w:marLeft w:val="0"/>
      <w:marRight w:val="0"/>
      <w:marTop w:val="0"/>
      <w:marBottom w:val="0"/>
      <w:divBdr>
        <w:top w:val="none" w:sz="0" w:space="0" w:color="auto"/>
        <w:left w:val="none" w:sz="0" w:space="0" w:color="auto"/>
        <w:bottom w:val="none" w:sz="0" w:space="0" w:color="auto"/>
        <w:right w:val="none" w:sz="0" w:space="0" w:color="auto"/>
      </w:divBdr>
    </w:div>
    <w:div w:id="995260175">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2085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zarate.MX\Desktop\%5bPRY%5d_Minuta_%5baaaammdd%5d_PalabraClav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C4A08C-94E7-4FFA-8876-1362C33F2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[PRY]_Minuta_[aaaammdd]_PalabraClave</Template>
  <TotalTime>4229</TotalTime>
  <Pages>3</Pages>
  <Words>485</Words>
  <Characters>2669</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Minuta</vt:lpstr>
      <vt:lpstr>Glosario de Negocio</vt:lpstr>
    </vt:vector>
  </TitlesOfParts>
  <Company>Itera</Company>
  <LinksUpToDate>false</LinksUpToDate>
  <CharactersWithSpaces>3148</CharactersWithSpaces>
  <SharedDoc>false</SharedDoc>
  <HLinks>
    <vt:vector size="36" baseType="variant">
      <vt:variant>
        <vt:i4>1048638</vt:i4>
      </vt:variant>
      <vt:variant>
        <vt:i4>41</vt:i4>
      </vt:variant>
      <vt:variant>
        <vt:i4>0</vt:i4>
      </vt:variant>
      <vt:variant>
        <vt:i4>5</vt:i4>
      </vt:variant>
      <vt:variant>
        <vt:lpwstr/>
      </vt:variant>
      <vt:variant>
        <vt:lpwstr>_Toc210592511</vt:lpwstr>
      </vt:variant>
      <vt:variant>
        <vt:i4>1048638</vt:i4>
      </vt:variant>
      <vt:variant>
        <vt:i4>35</vt:i4>
      </vt:variant>
      <vt:variant>
        <vt:i4>0</vt:i4>
      </vt:variant>
      <vt:variant>
        <vt:i4>5</vt:i4>
      </vt:variant>
      <vt:variant>
        <vt:lpwstr/>
      </vt:variant>
      <vt:variant>
        <vt:lpwstr>_Toc210592510</vt:lpwstr>
      </vt:variant>
      <vt:variant>
        <vt:i4>1114174</vt:i4>
      </vt:variant>
      <vt:variant>
        <vt:i4>29</vt:i4>
      </vt:variant>
      <vt:variant>
        <vt:i4>0</vt:i4>
      </vt:variant>
      <vt:variant>
        <vt:i4>5</vt:i4>
      </vt:variant>
      <vt:variant>
        <vt:lpwstr/>
      </vt:variant>
      <vt:variant>
        <vt:lpwstr>_Toc210592509</vt:lpwstr>
      </vt:variant>
      <vt:variant>
        <vt:i4>1114174</vt:i4>
      </vt:variant>
      <vt:variant>
        <vt:i4>23</vt:i4>
      </vt:variant>
      <vt:variant>
        <vt:i4>0</vt:i4>
      </vt:variant>
      <vt:variant>
        <vt:i4>5</vt:i4>
      </vt:variant>
      <vt:variant>
        <vt:lpwstr/>
      </vt:variant>
      <vt:variant>
        <vt:lpwstr>_Toc210592508</vt:lpwstr>
      </vt:variant>
      <vt:variant>
        <vt:i4>1114174</vt:i4>
      </vt:variant>
      <vt:variant>
        <vt:i4>17</vt:i4>
      </vt:variant>
      <vt:variant>
        <vt:i4>0</vt:i4>
      </vt:variant>
      <vt:variant>
        <vt:i4>5</vt:i4>
      </vt:variant>
      <vt:variant>
        <vt:lpwstr/>
      </vt:variant>
      <vt:variant>
        <vt:lpwstr>_Toc210592507</vt:lpwstr>
      </vt:variant>
      <vt:variant>
        <vt:i4>1114174</vt:i4>
      </vt:variant>
      <vt:variant>
        <vt:i4>11</vt:i4>
      </vt:variant>
      <vt:variant>
        <vt:i4>0</vt:i4>
      </vt:variant>
      <vt:variant>
        <vt:i4>5</vt:i4>
      </vt:variant>
      <vt:variant>
        <vt:lpwstr/>
      </vt:variant>
      <vt:variant>
        <vt:lpwstr>_Toc210592506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Minuta</dc:title>
  <dc:creator>Claudia Zarate</dc:creator>
  <cp:lastModifiedBy>Connie Larios</cp:lastModifiedBy>
  <cp:revision>8</cp:revision>
  <cp:lastPrinted>2015-09-25T19:50:00Z</cp:lastPrinted>
  <dcterms:created xsi:type="dcterms:W3CDTF">2013-08-05T22:08:00Z</dcterms:created>
  <dcterms:modified xsi:type="dcterms:W3CDTF">2015-10-19T15:44:00Z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&lt;x.x&gt;</vt:lpwstr>
  </property>
  <property fmtid="{D5CDD505-2E9C-101B-9397-08002B2CF9AE}" pid="3" name="Fecha">
    <vt:lpwstr>dd/mm/aa</vt:lpwstr>
  </property>
  <property fmtid="{D5CDD505-2E9C-101B-9397-08002B2CF9AE}" pid="4" name="Nombre del Proyecto">
    <vt:lpwstr>[Nombre del Proyecto]</vt:lpwstr>
  </property>
</Properties>
</file>