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6428558"/>
      <w:r>
        <w:rPr>
          <w:lang w:val="es-MX"/>
        </w:rPr>
        <w:t>Minuta Reunión Megacable</w:t>
      </w:r>
      <w:bookmarkEnd w:id="0"/>
    </w:p>
    <w:p w:rsidR="007721E4" w:rsidRDefault="00B169AB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:rsidR="007721E4" w:rsidRPr="007721E4" w:rsidRDefault="00F15D1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Jueves 21</w:t>
      </w:r>
      <w:r w:rsidR="00B169AB">
        <w:rPr>
          <w:rStyle w:val="nfasisintenso"/>
          <w:lang w:val="es-MX"/>
        </w:rPr>
        <w:t xml:space="preserve"> de Agosto de 2014</w:t>
      </w:r>
    </w:p>
    <w:p w:rsidR="007721E4" w:rsidRDefault="00B169A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10:00  AM 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5726BA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726BA" w:rsidRPr="00E649DD">
            <w:rPr>
              <w:rStyle w:val="Hipervnculo"/>
              <w:noProof/>
            </w:rPr>
            <w:fldChar w:fldCharType="begin"/>
          </w:r>
          <w:r w:rsidR="005726BA" w:rsidRPr="00E649DD">
            <w:rPr>
              <w:rStyle w:val="Hipervnculo"/>
              <w:noProof/>
            </w:rPr>
            <w:instrText xml:space="preserve"> </w:instrText>
          </w:r>
          <w:r w:rsidR="005726BA">
            <w:rPr>
              <w:noProof/>
            </w:rPr>
            <w:instrText>HYPERLINK \l "_Toc396428558"</w:instrText>
          </w:r>
          <w:r w:rsidR="005726BA" w:rsidRPr="00E649DD">
            <w:rPr>
              <w:rStyle w:val="Hipervnculo"/>
              <w:noProof/>
            </w:rPr>
            <w:instrText xml:space="preserve"> </w:instrText>
          </w:r>
          <w:r w:rsidR="005726BA" w:rsidRPr="00E649DD">
            <w:rPr>
              <w:rStyle w:val="Hipervnculo"/>
              <w:noProof/>
            </w:rPr>
          </w:r>
          <w:r w:rsidR="005726BA" w:rsidRPr="00E649DD">
            <w:rPr>
              <w:rStyle w:val="Hipervnculo"/>
              <w:noProof/>
            </w:rPr>
            <w:fldChar w:fldCharType="separate"/>
          </w:r>
          <w:r w:rsidR="005726BA" w:rsidRPr="00E649DD">
            <w:rPr>
              <w:rStyle w:val="Hipervnculo"/>
              <w:noProof/>
              <w:lang w:val="es-MX"/>
            </w:rPr>
            <w:t>Minuta Reunión Megacable</w:t>
          </w:r>
          <w:r w:rsidR="005726BA">
            <w:rPr>
              <w:noProof/>
              <w:webHidden/>
            </w:rPr>
            <w:tab/>
          </w:r>
          <w:r w:rsidR="005726BA">
            <w:rPr>
              <w:noProof/>
              <w:webHidden/>
            </w:rPr>
            <w:fldChar w:fldCharType="begin"/>
          </w:r>
          <w:r w:rsidR="005726BA">
            <w:rPr>
              <w:noProof/>
              <w:webHidden/>
            </w:rPr>
            <w:instrText xml:space="preserve"> PAGEREF _Toc396428558 \h </w:instrText>
          </w:r>
          <w:r w:rsidR="005726BA">
            <w:rPr>
              <w:noProof/>
              <w:webHidden/>
            </w:rPr>
          </w:r>
          <w:r w:rsidR="005726BA">
            <w:rPr>
              <w:noProof/>
              <w:webHidden/>
            </w:rPr>
            <w:fldChar w:fldCharType="separate"/>
          </w:r>
          <w:r w:rsidR="005726BA">
            <w:rPr>
              <w:noProof/>
              <w:webHidden/>
            </w:rPr>
            <w:t>1</w:t>
          </w:r>
          <w:r w:rsidR="005726BA">
            <w:rPr>
              <w:noProof/>
              <w:webHidden/>
            </w:rPr>
            <w:fldChar w:fldCharType="end"/>
          </w:r>
          <w:r w:rsidR="005726BA" w:rsidRPr="00E649DD">
            <w:rPr>
              <w:rStyle w:val="Hipervnculo"/>
              <w:noProof/>
            </w:rPr>
            <w:fldChar w:fldCharType="end"/>
          </w:r>
        </w:p>
        <w:p w:rsidR="005726BA" w:rsidRDefault="005726B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428559" w:history="1">
            <w:r w:rsidRPr="00E649DD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6BA" w:rsidRDefault="005726B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428560" w:history="1">
            <w:r w:rsidRPr="00E649DD">
              <w:rPr>
                <w:rStyle w:val="Hipervnculo"/>
                <w:noProof/>
                <w:lang w:val="es-MX"/>
              </w:rPr>
              <w:t>Puntos inconclusos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6BA" w:rsidRDefault="005726B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428561" w:history="1">
            <w:r w:rsidRPr="00E649DD">
              <w:rPr>
                <w:rStyle w:val="Hipervnculo"/>
                <w:noProof/>
                <w:lang w:val="es-MX"/>
              </w:rPr>
              <w:t>Puntos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6BA" w:rsidRDefault="005726B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428562" w:history="1">
            <w:r w:rsidRPr="00E649DD">
              <w:rPr>
                <w:rStyle w:val="Hipervnculo"/>
                <w:noProof/>
                <w:lang w:val="es-MX"/>
              </w:rPr>
              <w:t>Documentos pendientes a 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6BA" w:rsidRDefault="005726BA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6428563" w:history="1">
            <w:r w:rsidRPr="00E649DD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396428559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7721E4" w:rsidRDefault="00F15D1B" w:rsidP="007721E4">
      <w:pPr>
        <w:jc w:val="both"/>
        <w:rPr>
          <w:lang w:val="es-MX"/>
        </w:rPr>
      </w:pPr>
      <w:r>
        <w:rPr>
          <w:lang w:val="es-MX"/>
        </w:rPr>
        <w:t>El pasado 21</w:t>
      </w:r>
      <w:r w:rsidR="007721E4">
        <w:rPr>
          <w:lang w:val="es-MX"/>
        </w:rPr>
        <w:t xml:space="preserve"> de </w:t>
      </w:r>
      <w:r w:rsidR="00B169AB">
        <w:rPr>
          <w:lang w:val="es-MX"/>
        </w:rPr>
        <w:t>Agosto</w:t>
      </w:r>
      <w:r w:rsidR="007721E4">
        <w:rPr>
          <w:lang w:val="es-MX"/>
        </w:rPr>
        <w:t xml:space="preserve"> del presente se </w:t>
      </w:r>
      <w:r w:rsidR="00595581">
        <w:rPr>
          <w:lang w:val="es-MX"/>
        </w:rPr>
        <w:t>llevó</w:t>
      </w:r>
      <w:r w:rsidR="007721E4">
        <w:rPr>
          <w:lang w:val="es-MX"/>
        </w:rPr>
        <w:t xml:space="preserve"> a cabo una reunión </w:t>
      </w:r>
      <w:r w:rsidR="00595F79">
        <w:rPr>
          <w:lang w:val="es-MX"/>
        </w:rPr>
        <w:t xml:space="preserve">con el </w:t>
      </w:r>
      <w:r w:rsidR="003A7C92">
        <w:rPr>
          <w:lang w:val="es-MX"/>
        </w:rPr>
        <w:t>equipo M</w:t>
      </w:r>
      <w:r w:rsidR="00693B43">
        <w:rPr>
          <w:lang w:val="es-MX"/>
        </w:rPr>
        <w:t>egacable</w:t>
      </w:r>
      <w:r w:rsidR="00595F79">
        <w:rPr>
          <w:lang w:val="es-MX"/>
        </w:rPr>
        <w:t xml:space="preserve">, con la finalidad de </w:t>
      </w:r>
      <w:r>
        <w:rPr>
          <w:lang w:val="es-MX"/>
        </w:rPr>
        <w:t>analizar las diferentes reglas que co</w:t>
      </w:r>
      <w:r w:rsidR="00595581">
        <w:rPr>
          <w:lang w:val="es-MX"/>
        </w:rPr>
        <w:t>mpondrán el sistema de bloqueo, es importante mencionar que aún no se hace la aprobación de dichos documentos, ya que éstos están sujetos a la revisión de los diferentes involucrados.</w:t>
      </w:r>
    </w:p>
    <w:p w:rsidR="00B169AB" w:rsidRDefault="00B169AB" w:rsidP="007721E4">
      <w:pPr>
        <w:jc w:val="both"/>
        <w:rPr>
          <w:lang w:val="es-MX"/>
        </w:rPr>
      </w:pPr>
    </w:p>
    <w:p w:rsidR="00132E4E" w:rsidRDefault="00132E4E" w:rsidP="00132E4E">
      <w:pPr>
        <w:pStyle w:val="Ttulo2"/>
        <w:rPr>
          <w:lang w:val="es-MX"/>
        </w:rPr>
      </w:pPr>
      <w:bookmarkStart w:id="3" w:name="_Toc396428560"/>
      <w:r>
        <w:rPr>
          <w:lang w:val="es-MX"/>
        </w:rPr>
        <w:t>Puntos inconclusos</w:t>
      </w:r>
      <w:bookmarkEnd w:id="3"/>
    </w:p>
    <w:p w:rsidR="00132E4E" w:rsidRDefault="00F15D1B" w:rsidP="00F15D1B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>Aprobación del listado de reglas de bloqueo identificadas</w:t>
      </w:r>
    </w:p>
    <w:p w:rsidR="00F15D1B" w:rsidRDefault="00F15D1B" w:rsidP="00F15D1B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>Políticas de comisiones aprobadas</w:t>
      </w:r>
    </w:p>
    <w:p w:rsidR="00F15D1B" w:rsidRPr="00F15D1B" w:rsidRDefault="00F15D1B" w:rsidP="00F15D1B">
      <w:pPr>
        <w:pStyle w:val="Prrafodelista"/>
        <w:numPr>
          <w:ilvl w:val="0"/>
          <w:numId w:val="18"/>
        </w:numPr>
        <w:jc w:val="both"/>
        <w:rPr>
          <w:lang w:val="es-MX"/>
        </w:rPr>
      </w:pPr>
      <w:r>
        <w:rPr>
          <w:lang w:val="es-MX"/>
        </w:rPr>
        <w:t>Políticas de pagos y cobros</w:t>
      </w:r>
    </w:p>
    <w:p w:rsidR="00B169AB" w:rsidRDefault="00B169AB" w:rsidP="00B169AB">
      <w:pPr>
        <w:pStyle w:val="Prrafodelista"/>
        <w:jc w:val="both"/>
        <w:rPr>
          <w:lang w:val="es-MX"/>
        </w:rPr>
      </w:pPr>
    </w:p>
    <w:p w:rsidR="00907380" w:rsidRDefault="00907380" w:rsidP="00907380">
      <w:pPr>
        <w:pStyle w:val="Ttulo2"/>
        <w:rPr>
          <w:lang w:val="es-MX"/>
        </w:rPr>
      </w:pPr>
      <w:bookmarkStart w:id="4" w:name="_Toc396428561"/>
      <w:r>
        <w:rPr>
          <w:lang w:val="es-MX"/>
        </w:rPr>
        <w:t>Puntos de interés</w:t>
      </w:r>
      <w:bookmarkEnd w:id="4"/>
    </w:p>
    <w:p w:rsidR="00595581" w:rsidRPr="00595581" w:rsidRDefault="00595581" w:rsidP="00595581">
      <w:pPr>
        <w:rPr>
          <w:lang w:val="es-MX"/>
        </w:rPr>
      </w:pPr>
    </w:p>
    <w:p w:rsidR="00B72514" w:rsidRDefault="00595581" w:rsidP="00B72514">
      <w:pPr>
        <w:rPr>
          <w:lang w:val="es-MX"/>
        </w:rPr>
      </w:pPr>
      <w:r>
        <w:rPr>
          <w:lang w:val="es-MX"/>
        </w:rPr>
        <w:t xml:space="preserve">La validación de las reglas de bloqueo </w:t>
      </w:r>
      <w:proofErr w:type="gramStart"/>
      <w:r>
        <w:rPr>
          <w:lang w:val="es-MX"/>
        </w:rPr>
        <w:t>son</w:t>
      </w:r>
      <w:proofErr w:type="gramEnd"/>
      <w:r>
        <w:rPr>
          <w:lang w:val="es-MX"/>
        </w:rPr>
        <w:t xml:space="preserve"> de suma importancia para el correcto desarrollo del sistema de publicidad, ya que prácticamente en base a ellas el sistema tomará las diferentes decisiones.</w:t>
      </w:r>
    </w:p>
    <w:p w:rsidR="00595581" w:rsidRPr="00B72514" w:rsidRDefault="00595581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5" w:name="_Toc396428562"/>
      <w:r>
        <w:rPr>
          <w:lang w:val="es-MX"/>
        </w:rPr>
        <w:t xml:space="preserve">Documentos </w:t>
      </w:r>
      <w:r w:rsidR="00132E4E">
        <w:rPr>
          <w:lang w:val="es-MX"/>
        </w:rPr>
        <w:t>pendientes</w:t>
      </w:r>
      <w:r w:rsidR="00595581">
        <w:rPr>
          <w:lang w:val="es-MX"/>
        </w:rPr>
        <w:t xml:space="preserve"> a validar</w:t>
      </w:r>
      <w:bookmarkEnd w:id="5"/>
    </w:p>
    <w:p w:rsidR="00132E4E" w:rsidRDefault="00132E4E" w:rsidP="00132E4E">
      <w:pPr>
        <w:rPr>
          <w:lang w:val="es-MX"/>
        </w:rPr>
      </w:pP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Reglas de bloqueos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Reglas de recuperación de spots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Políticas de Pagos y Cobros</w:t>
      </w:r>
    </w:p>
    <w:p w:rsidR="00132E4E" w:rsidRDefault="00132E4E" w:rsidP="00132E4E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Políticas de Comisiones</w:t>
      </w: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6" w:name="_Toc396428563"/>
      <w:r>
        <w:rPr>
          <w:lang w:val="es-MX"/>
        </w:rPr>
        <w:t>Próxima reunión</w:t>
      </w:r>
      <w:bookmarkEnd w:id="6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F15D1B" w:rsidP="00B169AB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F15D1B" w:rsidP="00B72514">
            <w:pPr>
              <w:rPr>
                <w:lang w:val="es-MX"/>
              </w:rPr>
            </w:pPr>
            <w:r>
              <w:rPr>
                <w:lang w:val="es-MX"/>
              </w:rPr>
              <w:t>Recolección de Firmas</w:t>
            </w:r>
          </w:p>
        </w:tc>
        <w:tc>
          <w:tcPr>
            <w:tcW w:w="2283" w:type="dxa"/>
          </w:tcPr>
          <w:p w:rsidR="0032132B" w:rsidRDefault="00F15D1B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6CC" w:rsidRDefault="005466CC" w:rsidP="003E7264">
      <w:r>
        <w:separator/>
      </w:r>
    </w:p>
  </w:endnote>
  <w:endnote w:type="continuationSeparator" w:id="0">
    <w:p w:rsidR="005466CC" w:rsidRDefault="005466CC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5466CC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6CC" w:rsidRDefault="005466CC" w:rsidP="003E7264">
      <w:r>
        <w:separator/>
      </w:r>
    </w:p>
  </w:footnote>
  <w:footnote w:type="continuationSeparator" w:id="0">
    <w:p w:rsidR="005466CC" w:rsidRDefault="005466CC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17"/>
  </w:num>
  <w:num w:numId="8">
    <w:abstractNumId w:val="10"/>
  </w:num>
  <w:num w:numId="9">
    <w:abstractNumId w:val="16"/>
  </w:num>
  <w:num w:numId="10">
    <w:abstractNumId w:val="6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3"/>
  </w:num>
  <w:num w:numId="16">
    <w:abstractNumId w:val="4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2132B"/>
    <w:rsid w:val="003A7C92"/>
    <w:rsid w:val="003B65CB"/>
    <w:rsid w:val="003E7264"/>
    <w:rsid w:val="00505ED4"/>
    <w:rsid w:val="005466CC"/>
    <w:rsid w:val="005726BA"/>
    <w:rsid w:val="00595581"/>
    <w:rsid w:val="00595F79"/>
    <w:rsid w:val="006226D0"/>
    <w:rsid w:val="00655C6F"/>
    <w:rsid w:val="00664B9C"/>
    <w:rsid w:val="00693B43"/>
    <w:rsid w:val="007356E5"/>
    <w:rsid w:val="0075608B"/>
    <w:rsid w:val="007721E4"/>
    <w:rsid w:val="0081217E"/>
    <w:rsid w:val="00825CBF"/>
    <w:rsid w:val="008B7025"/>
    <w:rsid w:val="008F3AD6"/>
    <w:rsid w:val="00907380"/>
    <w:rsid w:val="009A631F"/>
    <w:rsid w:val="009E02C5"/>
    <w:rsid w:val="00A070F3"/>
    <w:rsid w:val="00A10CAE"/>
    <w:rsid w:val="00A1249D"/>
    <w:rsid w:val="00A15A1D"/>
    <w:rsid w:val="00A44246"/>
    <w:rsid w:val="00A87E45"/>
    <w:rsid w:val="00AB0B22"/>
    <w:rsid w:val="00B169AB"/>
    <w:rsid w:val="00B72514"/>
    <w:rsid w:val="00B75B99"/>
    <w:rsid w:val="00DD4CD0"/>
    <w:rsid w:val="00F1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5CC7-72C6-4BC0-912C-FAA4B7F0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14</cp:revision>
  <dcterms:created xsi:type="dcterms:W3CDTF">2014-06-03T21:13:00Z</dcterms:created>
  <dcterms:modified xsi:type="dcterms:W3CDTF">2014-08-22T04:53:00Z</dcterms:modified>
</cp:coreProperties>
</file>