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FE" w:rsidRDefault="004015FE" w:rsidP="004015FE">
      <w:pPr>
        <w:keepNext/>
        <w:keepLines/>
        <w:spacing w:before="240"/>
        <w:outlineLvl w:val="0"/>
        <w:rPr>
          <w:lang w:val="es-MX"/>
        </w:rPr>
      </w:pPr>
      <w:r>
        <w:rPr>
          <w:lang w:val="es-MX"/>
        </w:rPr>
        <w:t>Reglas de bloqueo: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No se programarán spots de la misma categoría en la misma línea de corte, a excepción de los casos autorizados por el jefe de continuidad.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No se programarán 2 versiones del mismo spot en el mismo corte, a excepción de aquellos autorizados.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Los intercambios no se programan en horarios AAA a excepción de aquellos autorizados.</w:t>
      </w:r>
    </w:p>
    <w:p w:rsidR="004015FE" w:rsidRP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Los intercambios y gobierno no aplican en paquetes ni en eventos especiales.</w:t>
      </w:r>
    </w:p>
    <w:p w:rsidR="004015FE" w:rsidRPr="000C550F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 w:rsidRPr="000C550F">
        <w:rPr>
          <w:lang w:val="es-MX"/>
        </w:rPr>
        <w:t>Las bebidas alcohólicas cuentan con horarios restringidos a partir de las 23: 00 horas al igual que giros con contenido para adultos.</w:t>
      </w:r>
      <w:r>
        <w:rPr>
          <w:lang w:val="es-MX"/>
        </w:rPr>
        <w:t xml:space="preserve"> </w:t>
      </w:r>
      <w:r w:rsidRPr="000C550F">
        <w:rPr>
          <w:lang w:val="es-MX"/>
        </w:rPr>
        <w:t>Los alimentos chatarra cuentan con horarios restringidos de lunes a viernes de 14:30 a</w:t>
      </w:r>
      <w:r w:rsidR="005E4F28">
        <w:rPr>
          <w:lang w:val="es-MX"/>
        </w:rPr>
        <w:t xml:space="preserve"> 19:30 </w:t>
      </w:r>
      <w:r w:rsidRPr="000C550F">
        <w:rPr>
          <w:lang w:val="es-MX"/>
        </w:rPr>
        <w:t>y sábados y domingos de 07:00 a 19:00 horas (ver subcategorías).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No se anuncia tabaco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No se permite el anuncio de sexo explícito, política, religión y esoterismo.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Reservar los cortes de eventos especiales de acuerdo al calendario comercial.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Clientes especiales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Dueños del evento</w:t>
      </w:r>
    </w:p>
    <w:p w:rsidR="005E4F28" w:rsidRDefault="005E4F28" w:rsidP="005E4F28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A los clientes que cuenten con una orden madre solo se le permitirá la generación de ordenes hijas-</w:t>
      </w:r>
    </w:p>
    <w:p w:rsidR="004015FE" w:rsidRPr="004015FE" w:rsidRDefault="004015FE" w:rsidP="004015FE">
      <w:pPr>
        <w:keepNext/>
        <w:keepLines/>
        <w:spacing w:before="240"/>
        <w:outlineLvl w:val="0"/>
        <w:rPr>
          <w:lang w:val="es-MX"/>
        </w:rPr>
      </w:pPr>
      <w:r>
        <w:rPr>
          <w:lang w:val="es-MX"/>
        </w:rPr>
        <w:t>Requerimientos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Reacomodar las pautas afectadas por causa de cambios de duración de break, en horario y/o duración por solicitud del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>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Considerar reprogramación de afectaciones bajo autorización por que el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 no envía en determinado periodo “cortes comerciales”.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Captura múltiple, varios, canales, varios, horarios, varios sistemas en un solo paso, al igual que la cancelación, suspensiones y reemplazos de versión.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Cambio de versiones en pautas por fechas posteriores y con diferente duración.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Poder ingresar nuevas versiones en pautas ya programadas o eliminar alguna sin afectar la modificación en la frecuencia de la pauta.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Alternar versiones por porcentaje de solicitud del cliente si así se requiere.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Alternar versiones con diferente duración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Alternar versiones por canal y por fechas posteriores.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Modificar la prioridad de pautas ya programadas.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En el caso de pautas de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la selección pueda ser por perfil de canal (infantil, entretenimiento,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Programar una versión en específico dentro de un horario asignado a nivel nacional, generando un reporte que informe lo que se haya afectado enviando únicamente a continuidad y a la gerencia corporativa de publicidad y/o dirección.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Utilizar grupos para pautado (por región)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lastRenderedPageBreak/>
        <w:t>Que el programa decida las versiones a reemplazar de manera automática dependiendo de las prioridades asignadas sin importar la duración y si respetando la prioridad.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 Que realice suspensiones, re inicios y aumentos de vigencia en ordenes de transmisión y/o pautas.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Realizar suspensión por deuda de manera automática y con notificación a los concernientes.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3"/>
        </w:numPr>
        <w:spacing w:before="240"/>
        <w:outlineLvl w:val="0"/>
        <w:rPr>
          <w:lang w:val="es-MX"/>
        </w:rPr>
      </w:pPr>
      <w:r>
        <w:rPr>
          <w:lang w:val="es-MX"/>
        </w:rPr>
        <w:t>Para el pautado interno, usar combos de relleno de manera que la programación interna sea mucho más ágil. Esto deberá permitir uno o más combos (grupo de spots) e manera que se puedan generar por: sistema, canal, de dichos combos se puedan copiar a otros sistemas entre sí.</w:t>
      </w:r>
    </w:p>
    <w:p w:rsidR="004015FE" w:rsidRDefault="004015FE" w:rsidP="004015FE">
      <w:pPr>
        <w:keepNext/>
        <w:keepLines/>
        <w:spacing w:before="240"/>
        <w:outlineLvl w:val="0"/>
        <w:rPr>
          <w:lang w:val="es-MX"/>
        </w:rPr>
      </w:pPr>
      <w:r>
        <w:rPr>
          <w:lang w:val="es-MX"/>
        </w:rPr>
        <w:t>Producciones independientes: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Todo programa estará sujeto a la aprobación de la gerencia del canal de la gerencia de producción, quienes evaluarán los contenidos y los estándares mínimos de calidad para su transmisión.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Las producciones independientes se deben entregar al canal local 24 horas antes de iniciar la transmisión del material a utilizar.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Cortinilla de presenta – presento para cada sección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Hasta 8 cintillos de 1/5  de pantalla en una hora y 4 en media hora, sin exceder los 20 segundos por cada una.</w:t>
      </w:r>
    </w:p>
    <w:p w:rsidR="005E4F28" w:rsidRDefault="005E4F28" w:rsidP="005E4F28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Futbol 4 cintillos por ¼</w:t>
      </w:r>
    </w:p>
    <w:p w:rsidR="005E4F28" w:rsidRDefault="005E4F28" w:rsidP="005E4F28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Soccer 4 cintillos por tiempo</w:t>
      </w:r>
    </w:p>
    <w:p w:rsidR="005E4F28" w:rsidRDefault="005E4F28" w:rsidP="005E4F28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Béisbol 4 cintillos por entrada</w:t>
      </w:r>
    </w:p>
    <w:p w:rsidR="005E4F28" w:rsidRDefault="005E4F28" w:rsidP="005E4F28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Básquet 2 cintillos por ¼</w:t>
      </w:r>
    </w:p>
    <w:p w:rsidR="005E4F28" w:rsidRDefault="005E4F28" w:rsidP="005E4F28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Box 4 cintillos por hora 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Hasta 12 menciones comerciales en programas de una hora o 6 menciones comerciales en un programa de media hora.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Todo programa contará con promocionales dentro del mismo canal o </w:t>
      </w:r>
      <w:proofErr w:type="spellStart"/>
      <w:r>
        <w:rPr>
          <w:lang w:val="es-MX"/>
        </w:rPr>
        <w:t>networks</w:t>
      </w:r>
      <w:proofErr w:type="spellEnd"/>
      <w:r>
        <w:rPr>
          <w:lang w:val="es-MX"/>
        </w:rPr>
        <w:t>, que pudieran contar con mención de patrocinador de acuerdo a la siguiente lista: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5 programas a la semana – 30 </w:t>
      </w:r>
      <w:proofErr w:type="spellStart"/>
      <w:r>
        <w:rPr>
          <w:lang w:val="es-MX"/>
        </w:rPr>
        <w:t>promos</w:t>
      </w:r>
      <w:proofErr w:type="spellEnd"/>
      <w:r>
        <w:rPr>
          <w:lang w:val="es-MX"/>
        </w:rPr>
        <w:t xml:space="preserve"> a la semana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1 programa a la semana – 6 </w:t>
      </w:r>
      <w:proofErr w:type="spellStart"/>
      <w:r>
        <w:rPr>
          <w:lang w:val="es-MX"/>
        </w:rPr>
        <w:t>promos</w:t>
      </w:r>
      <w:proofErr w:type="spellEnd"/>
      <w:r>
        <w:rPr>
          <w:lang w:val="es-MX"/>
        </w:rPr>
        <w:t xml:space="preserve"> a la semana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Recuperaciones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No recuperar </w:t>
      </w:r>
      <w:proofErr w:type="spellStart"/>
      <w:r>
        <w:rPr>
          <w:lang w:val="es-MX"/>
        </w:rPr>
        <w:t>oferteo</w:t>
      </w:r>
      <w:proofErr w:type="spellEnd"/>
      <w:r>
        <w:rPr>
          <w:lang w:val="es-MX"/>
        </w:rPr>
        <w:t xml:space="preserve"> después del periodo de la campaña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Sujeto a autorización del vendedor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No se recuperan campañas políticas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No recuperar cortesías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No recuperar productos </w:t>
      </w:r>
      <w:proofErr w:type="spellStart"/>
      <w:r>
        <w:rPr>
          <w:lang w:val="es-MX"/>
        </w:rPr>
        <w:t>Megacable</w:t>
      </w:r>
      <w:proofErr w:type="spellEnd"/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Spo</w:t>
      </w:r>
      <w:bookmarkStart w:id="0" w:name="_GoBack"/>
      <w:bookmarkEnd w:id="0"/>
      <w:r>
        <w:rPr>
          <w:lang w:val="es-MX"/>
        </w:rPr>
        <w:t>ts no programados por falta de disponibilidad de tiempo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Reporte de transmisión por prioridad de productos </w:t>
      </w:r>
      <w:proofErr w:type="spellStart"/>
      <w:r>
        <w:rPr>
          <w:lang w:val="es-MX"/>
        </w:rPr>
        <w:t>Megacable</w:t>
      </w:r>
      <w:proofErr w:type="spellEnd"/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 de afectaciones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 xml:space="preserve">Venta por producto (bloqueo, local, impreso </w:t>
      </w:r>
      <w:r w:rsidR="005E4F28">
        <w:rPr>
          <w:lang w:val="es-MX"/>
        </w:rPr>
        <w:t>etc.</w:t>
      </w:r>
      <w:r>
        <w:rPr>
          <w:lang w:val="es-MX"/>
        </w:rPr>
        <w:t>), unidad y dinero.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lastRenderedPageBreak/>
        <w:t>Venta por concepto (mención, patrocinio y paquetes especiales)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Venta por plaza y/o gerencia regional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Venta por ejecutivo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Venta por cliente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Venta por franja de horario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Venta por cliente directo, agencia, gobierno y/o Free lance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Histórico de venta por cliente, por ejecutivo y por sistema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Participación de venta por sistema, ejecutivo, cliente vs región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Participación de venta por sistema, ejecutivo, cliente vs total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Clientes activos vs cartera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Clientes nuevos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Cartera de clientes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Top 10. Y 20 participación por cliente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Cuentas por cobrar 30- 60, 90 + 120 y cuentas incobrables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Avance contra presupuesto por: sistema, ejecutivo, región y comparativo vs año anterior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Bonificación, descuento, patrocinio, cortesía e intercambios en porcentaje.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Mezcla Y/o participación por: producto, concepto, horario, ejecutivo y sobre total.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Calculo de comisiones por ejecutivo y gerencias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 de actividades de los usuarios de continuidad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 de órdenes de transmisión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Administración de saldos</w:t>
      </w:r>
    </w:p>
    <w:p w:rsidR="005E4F28" w:rsidRDefault="005E4F28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 por spots de casa</w:t>
      </w:r>
    </w:p>
    <w:p w:rsidR="005E4F28" w:rsidRDefault="005E4F28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Reporte de clientes al aire</w:t>
      </w:r>
    </w:p>
    <w:p w:rsidR="004015FE" w:rsidRDefault="004015FE" w:rsidP="004015FE">
      <w:pPr>
        <w:pStyle w:val="Prrafodelista"/>
        <w:keepNext/>
        <w:keepLines/>
        <w:numPr>
          <w:ilvl w:val="0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Puntos de interés: Es importante destacar que los siguientes módulos estarán sujetos a modificaciones constantes: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Categorías de spots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Integración de nuevas señales a comercializar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Horarios por canal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Integración de nuevos sistemas al bloqueo comercial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Tarifas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Pre-roll de eventos especiales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Clientes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Vendedores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Agencias</w:t>
      </w:r>
    </w:p>
    <w:p w:rsidR="004015FE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Clasificación de canales o de productos</w:t>
      </w:r>
    </w:p>
    <w:p w:rsidR="004015FE" w:rsidRPr="000C550F" w:rsidRDefault="004015FE" w:rsidP="004015FE">
      <w:pPr>
        <w:pStyle w:val="Prrafodelista"/>
        <w:keepNext/>
        <w:keepLines/>
        <w:numPr>
          <w:ilvl w:val="1"/>
          <w:numId w:val="2"/>
        </w:numPr>
        <w:spacing w:before="240"/>
        <w:outlineLvl w:val="0"/>
        <w:rPr>
          <w:lang w:val="es-MX"/>
        </w:rPr>
      </w:pPr>
      <w:r>
        <w:rPr>
          <w:lang w:val="es-MX"/>
        </w:rPr>
        <w:t>Usuarios del sistema</w:t>
      </w:r>
    </w:p>
    <w:p w:rsidR="004015FE" w:rsidRPr="002D3711" w:rsidRDefault="004015FE" w:rsidP="002D3711">
      <w:pPr>
        <w:rPr>
          <w:lang w:val="es-MX"/>
        </w:rPr>
      </w:pPr>
    </w:p>
    <w:p w:rsidR="0042357B" w:rsidRDefault="0042357B"/>
    <w:sectPr w:rsidR="0042357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14" w:rsidRDefault="00DE3914" w:rsidP="0033613F">
      <w:r>
        <w:separator/>
      </w:r>
    </w:p>
  </w:endnote>
  <w:endnote w:type="continuationSeparator" w:id="0">
    <w:p w:rsidR="00DE3914" w:rsidRDefault="00DE3914" w:rsidP="0033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13F" w:rsidRDefault="00DE3914" w:rsidP="0033613F">
    <w:pPr>
      <w:pStyle w:val="Piedepgina"/>
      <w:jc w:val="center"/>
    </w:pPr>
    <w:hyperlink r:id="rId1" w:history="1">
      <w:r w:rsidR="0033613F" w:rsidRPr="00F5337E">
        <w:rPr>
          <w:rStyle w:val="Hipervnculo"/>
        </w:rPr>
        <w:t>www.duxstar.com</w:t>
      </w:r>
    </w:hyperlink>
    <w:r w:rsidR="0033613F">
      <w:t xml:space="preserve">  Tel: (33)3268-3700  </w:t>
    </w:r>
    <w:hyperlink r:id="rId2" w:history="1">
      <w:r w:rsidR="0033613F" w:rsidRPr="00F5337E">
        <w:rPr>
          <w:rStyle w:val="Hipervnculo"/>
        </w:rPr>
        <w:t>contacto@duxstar.com</w:t>
      </w:r>
    </w:hyperlink>
  </w:p>
  <w:p w:rsidR="0033613F" w:rsidRDefault="003361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14" w:rsidRDefault="00DE3914" w:rsidP="0033613F">
      <w:r>
        <w:separator/>
      </w:r>
    </w:p>
  </w:footnote>
  <w:footnote w:type="continuationSeparator" w:id="0">
    <w:p w:rsidR="00DE3914" w:rsidRDefault="00DE3914" w:rsidP="00336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13F" w:rsidRDefault="0033613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879CAB2" wp14:editId="2361F671">
          <wp:simplePos x="0" y="0"/>
          <wp:positionH relativeFrom="column">
            <wp:posOffset>-666750</wp:posOffset>
          </wp:positionH>
          <wp:positionV relativeFrom="paragraph">
            <wp:posOffset>-200660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50F31"/>
    <w:multiLevelType w:val="hybridMultilevel"/>
    <w:tmpl w:val="E4147D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528ED"/>
    <w:multiLevelType w:val="hybridMultilevel"/>
    <w:tmpl w:val="E4147D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03D21"/>
    <w:multiLevelType w:val="hybridMultilevel"/>
    <w:tmpl w:val="79485C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FE"/>
    <w:rsid w:val="0028727B"/>
    <w:rsid w:val="002D3711"/>
    <w:rsid w:val="002E5B45"/>
    <w:rsid w:val="0033613F"/>
    <w:rsid w:val="004015FE"/>
    <w:rsid w:val="0042357B"/>
    <w:rsid w:val="005E4F28"/>
    <w:rsid w:val="00DE3914"/>
    <w:rsid w:val="00F50DC1"/>
    <w:rsid w:val="00FC6C82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D89F-B19F-4062-BE89-B0CA0AA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5F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5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61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613F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3361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13F"/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36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Duran</dc:creator>
  <cp:keywords/>
  <dc:description/>
  <cp:lastModifiedBy>Connie Larios</cp:lastModifiedBy>
  <cp:revision>8</cp:revision>
  <dcterms:created xsi:type="dcterms:W3CDTF">2014-09-11T22:47:00Z</dcterms:created>
  <dcterms:modified xsi:type="dcterms:W3CDTF">2015-01-28T18:06:00Z</dcterms:modified>
</cp:coreProperties>
</file>