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Default="00BF5175" w:rsidP="007B7EDC"/>
    <w:p w:rsidR="009F63D6" w:rsidRDefault="009F63D6" w:rsidP="007B7EDC"/>
    <w:p w:rsidR="009F63D6" w:rsidRDefault="00E50AB0" w:rsidP="00E50AB0">
      <w:pPr>
        <w:tabs>
          <w:tab w:val="left" w:pos="4530"/>
        </w:tabs>
      </w:pPr>
      <w:r>
        <w:tab/>
      </w: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A44CD8" w:rsidRDefault="00A44CD8" w:rsidP="007B7EDC"/>
    <w:p w:rsidR="00A44CD8" w:rsidRDefault="00A44CD8" w:rsidP="007B7EDC"/>
    <w:p w:rsidR="00A44CD8" w:rsidRDefault="00A44CD8" w:rsidP="007B7EDC"/>
    <w:p w:rsidR="00BC3174" w:rsidRDefault="00BC3174" w:rsidP="00BC3174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7A5CFA">
        <w:rPr>
          <w:b/>
          <w:szCs w:val="36"/>
        </w:rPr>
        <w:t>AD</w:t>
      </w:r>
      <w:r w:rsidR="00FC1F89">
        <w:rPr>
          <w:b/>
          <w:szCs w:val="36"/>
        </w:rPr>
        <w:t>M</w:t>
      </w:r>
    </w:p>
    <w:p w:rsidR="009F63D6" w:rsidRDefault="009F63D6" w:rsidP="007B7EDC"/>
    <w:p w:rsidR="009F63D6" w:rsidRDefault="007D0EFA" w:rsidP="009F63D6">
      <w:pPr>
        <w:jc w:val="right"/>
        <w:rPr>
          <w:b/>
          <w:bCs/>
        </w:rPr>
      </w:pPr>
      <w:r>
        <w:rPr>
          <w:b/>
          <w:bCs/>
        </w:rPr>
        <w:t>Reglas de Negocio</w:t>
      </w:r>
    </w:p>
    <w:p w:rsidR="009F63D6" w:rsidRPr="00BC3174" w:rsidRDefault="009F63D6" w:rsidP="00BC3174">
      <w:pPr>
        <w:pStyle w:val="Ttulo"/>
        <w:numPr>
          <w:ilvl w:val="0"/>
          <w:numId w:val="0"/>
        </w:numPr>
        <w:ind w:left="283" w:hanging="283"/>
        <w:jc w:val="right"/>
      </w:pPr>
    </w:p>
    <w:p w:rsidR="009F63D6" w:rsidRPr="00BC3174" w:rsidRDefault="00BC3174" w:rsidP="00BC3174">
      <w:pPr>
        <w:pStyle w:val="Ttulo"/>
        <w:numPr>
          <w:ilvl w:val="0"/>
          <w:numId w:val="0"/>
        </w:numPr>
        <w:ind w:left="283" w:hanging="283"/>
        <w:jc w:val="right"/>
      </w:pPr>
      <w:r w:rsidRPr="008C27A5">
        <w:t>VERSIÓN</w:t>
      </w:r>
      <w:r>
        <w:t xml:space="preserve"> 1.</w:t>
      </w:r>
      <w:r w:rsidR="003D68BE">
        <w:t>2</w:t>
      </w:r>
      <w:r w:rsidRPr="00BC3174">
        <w:t xml:space="preserve">  </w:t>
      </w:r>
    </w:p>
    <w:p w:rsidR="009F63D6" w:rsidRDefault="009F63D6" w:rsidP="007B7EDC"/>
    <w:p w:rsidR="009F63D6" w:rsidRPr="00A84A4F" w:rsidRDefault="009F63D6" w:rsidP="007B7EDC">
      <w:pPr>
        <w:rPr>
          <w:rFonts w:cs="Arial"/>
        </w:rPr>
      </w:pPr>
    </w:p>
    <w:p w:rsidR="009F63D6" w:rsidRDefault="009F63D6" w:rsidP="007B7EDC">
      <w:pPr>
        <w:rPr>
          <w:rFonts w:cs="Arial"/>
        </w:rPr>
      </w:pPr>
    </w:p>
    <w:p w:rsidR="00E1552A" w:rsidRDefault="00E1552A" w:rsidP="007B7EDC">
      <w:pPr>
        <w:rPr>
          <w:rFonts w:cs="Arial"/>
        </w:rPr>
      </w:pPr>
    </w:p>
    <w:p w:rsidR="00E1552A" w:rsidRDefault="00E1552A" w:rsidP="007B7EDC">
      <w:pPr>
        <w:rPr>
          <w:rFonts w:cs="Arial"/>
        </w:rPr>
      </w:pPr>
    </w:p>
    <w:p w:rsidR="00E1552A" w:rsidRPr="00A84A4F" w:rsidRDefault="00E1552A" w:rsidP="007B7EDC">
      <w:pPr>
        <w:rPr>
          <w:rFonts w:cs="Arial"/>
        </w:rPr>
      </w:pPr>
    </w:p>
    <w:p w:rsidR="00BC3174" w:rsidRDefault="00BC3174">
      <w:r>
        <w:br w:type="page"/>
      </w:r>
    </w:p>
    <w:p w:rsidR="009F63D6" w:rsidRPr="00467A61" w:rsidRDefault="001436DC" w:rsidP="001436DC">
      <w:pPr>
        <w:jc w:val="center"/>
        <w:rPr>
          <w:b/>
          <w:bCs/>
        </w:rPr>
      </w:pPr>
      <w:r>
        <w:rPr>
          <w:b/>
          <w:bCs/>
        </w:rPr>
        <w:lastRenderedPageBreak/>
        <w:t>HISTÓ</w:t>
      </w:r>
      <w:r w:rsidR="009F63D6" w:rsidRPr="00467A61">
        <w:rPr>
          <w:b/>
          <w:bCs/>
        </w:rPr>
        <w:t>RICO DE REVISIÓN</w:t>
      </w:r>
    </w:p>
    <w:p w:rsidR="009F63D6" w:rsidRDefault="009F63D6" w:rsidP="009F63D6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E15DDB" w:rsidTr="00E15DDB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E15DDB" w:rsidRDefault="00E15DD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E15DDB" w:rsidRDefault="00E15DD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E15DDB" w:rsidRDefault="00E15DDB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E15DDB" w:rsidRDefault="00E15DDB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C6597A" w:rsidRPr="00C6597A" w:rsidTr="00E15DDB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5DDB" w:rsidRPr="00C6597A" w:rsidRDefault="00FC1F89" w:rsidP="00FC1F89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21</w:t>
            </w:r>
            <w:r w:rsidR="00BC3174" w:rsidRPr="00C6597A">
              <w:rPr>
                <w:iCs/>
              </w:rPr>
              <w:t>/</w:t>
            </w:r>
            <w:r>
              <w:rPr>
                <w:iCs/>
              </w:rPr>
              <w:t>12</w:t>
            </w:r>
            <w:r w:rsidR="00BC3174" w:rsidRPr="00C6597A">
              <w:rPr>
                <w:iCs/>
              </w:rPr>
              <w:t>/2010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5DDB" w:rsidRPr="00C6597A" w:rsidRDefault="00BC3174">
            <w:pPr>
              <w:pStyle w:val="Tabletext"/>
              <w:jc w:val="center"/>
              <w:rPr>
                <w:iCs/>
              </w:rPr>
            </w:pPr>
            <w:r w:rsidRPr="00C6597A">
              <w:rPr>
                <w:iCs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5DDB" w:rsidRPr="00C6597A" w:rsidRDefault="00C6597A" w:rsidP="00FC1F89">
            <w:pPr>
              <w:pStyle w:val="Tabletext"/>
              <w:rPr>
                <w:iCs/>
              </w:rPr>
            </w:pPr>
            <w:r>
              <w:rPr>
                <w:iCs/>
              </w:rPr>
              <w:t xml:space="preserve">Elaboración del documento Reglas de Negocio, para el proyecto de </w:t>
            </w:r>
            <w:r w:rsidR="00FC1F89">
              <w:rPr>
                <w:iCs/>
              </w:rPr>
              <w:t>ERM</w:t>
            </w:r>
            <w:r>
              <w:rPr>
                <w:iCs/>
              </w:rPr>
              <w:t xml:space="preserve">, </w:t>
            </w:r>
            <w:proofErr w:type="spellStart"/>
            <w:r w:rsidR="00FC1F89">
              <w:rPr>
                <w:iCs/>
              </w:rPr>
              <w:t>Amesol</w:t>
            </w:r>
            <w:proofErr w:type="spellEnd"/>
            <w:r w:rsidR="00FC1F89">
              <w:rPr>
                <w:iCs/>
              </w:rPr>
              <w:t xml:space="preserve"> </w:t>
            </w:r>
            <w:proofErr w:type="spellStart"/>
            <w:r w:rsidR="00FC1F89">
              <w:rPr>
                <w:iCs/>
              </w:rPr>
              <w:t>Route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5DDB" w:rsidRPr="00C6597A" w:rsidRDefault="00BC3174">
            <w:pPr>
              <w:pStyle w:val="Tabletext"/>
              <w:jc w:val="center"/>
              <w:rPr>
                <w:iCs/>
              </w:rPr>
            </w:pPr>
            <w:r w:rsidRPr="00C6597A">
              <w:rPr>
                <w:iCs/>
              </w:rPr>
              <w:t>Ana Lizza Pasindo González</w:t>
            </w:r>
          </w:p>
        </w:tc>
      </w:tr>
      <w:tr w:rsidR="006F4E75" w:rsidTr="00E15DDB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4E75" w:rsidRPr="003D68BE" w:rsidRDefault="006F4E75" w:rsidP="00C26ABD">
            <w:pPr>
              <w:pStyle w:val="Tabletext"/>
              <w:jc w:val="center"/>
              <w:rPr>
                <w:iCs/>
              </w:rPr>
            </w:pPr>
            <w:r w:rsidRPr="003D68BE">
              <w:rPr>
                <w:iCs/>
              </w:rPr>
              <w:t>02/01/2012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4E75" w:rsidRPr="003D68BE" w:rsidRDefault="006F4E75" w:rsidP="00C26ABD">
            <w:pPr>
              <w:pStyle w:val="Tabletext"/>
              <w:jc w:val="center"/>
              <w:rPr>
                <w:iCs/>
              </w:rPr>
            </w:pPr>
            <w:r w:rsidRPr="003D68BE">
              <w:rPr>
                <w:iCs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4E75" w:rsidRPr="003D68BE" w:rsidRDefault="006F4E75" w:rsidP="002A4B51">
            <w:pPr>
              <w:pStyle w:val="Tabletext"/>
            </w:pPr>
            <w:r w:rsidRPr="003D68BE">
              <w:t xml:space="preserve">Crear una interfaz de </w:t>
            </w:r>
            <w:proofErr w:type="spellStart"/>
            <w:r w:rsidRPr="003D68BE">
              <w:t>Amesol</w:t>
            </w:r>
            <w:proofErr w:type="spellEnd"/>
            <w:r w:rsidRPr="003D68BE">
              <w:t xml:space="preserve"> ADM a </w:t>
            </w:r>
            <w:proofErr w:type="spellStart"/>
            <w:r w:rsidRPr="003D68BE">
              <w:t>Magic</w:t>
            </w:r>
            <w:proofErr w:type="spellEnd"/>
            <w:r w:rsidRPr="003D68BE">
              <w:t xml:space="preserve"> para enviar la información de las ventas entregadas</w:t>
            </w:r>
          </w:p>
          <w:p w:rsidR="006F4E75" w:rsidRPr="003D68BE" w:rsidRDefault="006F4E75" w:rsidP="002A4B51">
            <w:pPr>
              <w:pStyle w:val="Tabletext"/>
            </w:pPr>
            <w:r w:rsidRPr="003D68BE">
              <w:t>Folio CAI 0001808</w:t>
            </w:r>
          </w:p>
          <w:p w:rsidR="006F4E75" w:rsidRPr="003D68BE" w:rsidRDefault="006F4E75" w:rsidP="002A4B51">
            <w:pPr>
              <w:pStyle w:val="Tabletext"/>
            </w:pPr>
            <w:r w:rsidRPr="003D68BE">
              <w:t>(</w:t>
            </w:r>
            <w:proofErr w:type="spellStart"/>
            <w:r w:rsidRPr="003D68BE">
              <w:t>Bélticos</w:t>
            </w:r>
            <w:proofErr w:type="spellEnd"/>
            <w:r w:rsidRPr="003D68BE">
              <w:t xml:space="preserve"> 3.8.16.2)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4E75" w:rsidRPr="003D68BE" w:rsidRDefault="006F4E75" w:rsidP="002A4B51">
            <w:pPr>
              <w:pStyle w:val="Tabletext"/>
            </w:pPr>
            <w:r w:rsidRPr="003D68BE">
              <w:t>Ana Lizza Pasindo González</w:t>
            </w:r>
          </w:p>
        </w:tc>
      </w:tr>
      <w:tr w:rsidR="003D68BE" w:rsidTr="00E15DDB">
        <w:trPr>
          <w:jc w:val="center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8BE" w:rsidRPr="006C5CE4" w:rsidRDefault="003D68BE" w:rsidP="002A7A4E">
            <w:pPr>
              <w:pStyle w:val="Tabletext"/>
              <w:jc w:val="center"/>
              <w:rPr>
                <w:highlight w:val="magenta"/>
              </w:rPr>
            </w:pPr>
            <w:bookmarkStart w:id="0" w:name="_GoBack"/>
            <w:bookmarkEnd w:id="0"/>
            <w:r>
              <w:rPr>
                <w:highlight w:val="magenta"/>
              </w:rPr>
              <w:t>24</w:t>
            </w:r>
            <w:r w:rsidRPr="006C5CE4">
              <w:rPr>
                <w:highlight w:val="magenta"/>
              </w:rPr>
              <w:t>/0</w:t>
            </w:r>
            <w:r>
              <w:rPr>
                <w:highlight w:val="magenta"/>
              </w:rPr>
              <w:t>2</w:t>
            </w:r>
            <w:r w:rsidRPr="006C5CE4">
              <w:rPr>
                <w:highlight w:val="magenta"/>
              </w:rPr>
              <w:t>/201</w:t>
            </w:r>
            <w:r>
              <w:rPr>
                <w:highlight w:val="magenta"/>
              </w:rPr>
              <w:t>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8BE" w:rsidRPr="006C5CE4" w:rsidRDefault="003D68BE" w:rsidP="002A7A4E">
            <w:pPr>
              <w:pStyle w:val="Tabletext"/>
              <w:jc w:val="center"/>
              <w:rPr>
                <w:highlight w:val="magenta"/>
              </w:rPr>
            </w:pPr>
            <w:r w:rsidRPr="006C5CE4">
              <w:rPr>
                <w:highlight w:val="magenta"/>
              </w:rPr>
              <w:t>1.</w:t>
            </w:r>
            <w:r>
              <w:rPr>
                <w:highlight w:val="magenta"/>
              </w:rPr>
              <w:t>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8BE" w:rsidRPr="006C5CE4" w:rsidRDefault="003D68BE" w:rsidP="002A7A4E">
            <w:pPr>
              <w:pStyle w:val="Tabletext"/>
              <w:rPr>
                <w:highlight w:val="magenta"/>
              </w:rPr>
            </w:pPr>
            <w:r>
              <w:rPr>
                <w:highlight w:val="magenta"/>
              </w:rPr>
              <w:t>Modificar la</w:t>
            </w:r>
            <w:r w:rsidRPr="006C5CE4">
              <w:rPr>
                <w:highlight w:val="magenta"/>
              </w:rPr>
              <w:t xml:space="preserve"> interfaz de</w:t>
            </w:r>
            <w:r>
              <w:rPr>
                <w:highlight w:val="magenta"/>
              </w:rPr>
              <w:t xml:space="preserve"> preventa del</w:t>
            </w:r>
            <w:r w:rsidRPr="006C5CE4">
              <w:rPr>
                <w:highlight w:val="magenta"/>
              </w:rPr>
              <w:t xml:space="preserve"> ADM a </w:t>
            </w:r>
            <w:proofErr w:type="spellStart"/>
            <w:r w:rsidRPr="006C5CE4">
              <w:rPr>
                <w:highlight w:val="magenta"/>
              </w:rPr>
              <w:t>Magic</w:t>
            </w:r>
            <w:proofErr w:type="spellEnd"/>
            <w:r w:rsidRPr="006C5CE4">
              <w:rPr>
                <w:highlight w:val="magenta"/>
              </w:rPr>
              <w:t xml:space="preserve"> para </w:t>
            </w:r>
            <w:r>
              <w:rPr>
                <w:highlight w:val="magenta"/>
              </w:rPr>
              <w:t xml:space="preserve">que contenga información de la ruta de </w:t>
            </w:r>
            <w:proofErr w:type="spellStart"/>
            <w:r>
              <w:rPr>
                <w:highlight w:val="magenta"/>
              </w:rPr>
              <w:t>autoventa</w:t>
            </w:r>
            <w:proofErr w:type="spellEnd"/>
          </w:p>
          <w:p w:rsidR="003D68BE" w:rsidRPr="006C5CE4" w:rsidRDefault="003D68BE" w:rsidP="002A7A4E">
            <w:pPr>
              <w:pStyle w:val="Tabletext"/>
              <w:rPr>
                <w:highlight w:val="magenta"/>
              </w:rPr>
            </w:pPr>
            <w:r w:rsidRPr="006C5CE4">
              <w:rPr>
                <w:highlight w:val="magenta"/>
              </w:rPr>
              <w:t>Folio CAI 0001</w:t>
            </w:r>
            <w:r>
              <w:rPr>
                <w:highlight w:val="magenta"/>
              </w:rPr>
              <w:t>902</w:t>
            </w:r>
          </w:p>
          <w:p w:rsidR="003D68BE" w:rsidRPr="006C5CE4" w:rsidRDefault="003D68BE" w:rsidP="002A7A4E">
            <w:pPr>
              <w:pStyle w:val="Tabletext"/>
              <w:rPr>
                <w:highlight w:val="magenta"/>
              </w:rPr>
            </w:pPr>
            <w:r w:rsidRPr="006C5CE4">
              <w:rPr>
                <w:highlight w:val="magenta"/>
              </w:rPr>
              <w:t>(</w:t>
            </w:r>
            <w:proofErr w:type="spellStart"/>
            <w:r w:rsidRPr="006C5CE4">
              <w:rPr>
                <w:highlight w:val="magenta"/>
              </w:rPr>
              <w:t>Bélticos</w:t>
            </w:r>
            <w:proofErr w:type="spellEnd"/>
            <w:r w:rsidRPr="006C5CE4">
              <w:rPr>
                <w:highlight w:val="magenta"/>
              </w:rPr>
              <w:t xml:space="preserve"> 3.8.1</w:t>
            </w:r>
            <w:r>
              <w:rPr>
                <w:highlight w:val="magenta"/>
              </w:rPr>
              <w:t>6</w:t>
            </w:r>
            <w:r w:rsidRPr="006C5CE4">
              <w:rPr>
                <w:highlight w:val="magenta"/>
              </w:rPr>
              <w:t>.</w:t>
            </w:r>
            <w:r>
              <w:rPr>
                <w:highlight w:val="magenta"/>
              </w:rPr>
              <w:t>3</w:t>
            </w:r>
            <w:r w:rsidRPr="006C5CE4">
              <w:rPr>
                <w:highlight w:val="magenta"/>
              </w:rPr>
              <w:t>)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D68BE" w:rsidRPr="006C5CE4" w:rsidRDefault="003D68BE" w:rsidP="002A7A4E">
            <w:pPr>
              <w:pStyle w:val="Tabletext"/>
              <w:rPr>
                <w:highlight w:val="magenta"/>
              </w:rPr>
            </w:pPr>
            <w:r w:rsidRPr="006C5CE4">
              <w:rPr>
                <w:highlight w:val="magenta"/>
              </w:rPr>
              <w:t>Ana Lizza Pasindo González</w:t>
            </w:r>
          </w:p>
        </w:tc>
      </w:tr>
    </w:tbl>
    <w:p w:rsidR="007A5CFA" w:rsidRDefault="007A5CFA" w:rsidP="007B7EDC"/>
    <w:p w:rsidR="007A5CFA" w:rsidRDefault="007A5CFA">
      <w:r>
        <w:br w:type="page"/>
      </w:r>
    </w:p>
    <w:p w:rsidR="00F73288" w:rsidRDefault="00F73288" w:rsidP="007B7EDC"/>
    <w:p w:rsidR="007D0EFA" w:rsidRPr="00E75388" w:rsidRDefault="007D0EFA" w:rsidP="007D0EFA">
      <w:pPr>
        <w:pStyle w:val="Ttulo"/>
        <w:rPr>
          <w:rFonts w:cs="Arial"/>
        </w:rPr>
      </w:pPr>
      <w:r w:rsidRPr="00E75388">
        <w:rPr>
          <w:rFonts w:cs="Arial"/>
        </w:rPr>
        <w:t>Tabla de Contenido</w:t>
      </w:r>
    </w:p>
    <w:p w:rsidR="00BA6211" w:rsidRDefault="00BA6211" w:rsidP="007D0EFA">
      <w:pPr>
        <w:pStyle w:val="Ttulo"/>
        <w:rPr>
          <w:rFonts w:ascii="Tahoma" w:hAnsi="Tahoma" w:cs="Tahoma"/>
        </w:rPr>
      </w:pPr>
    </w:p>
    <w:p w:rsidR="00676892" w:rsidRDefault="006352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>
        <w:rPr>
          <w:rFonts w:ascii="Tahoma" w:hAnsi="Tahoma" w:cs="Tahoma"/>
          <w:sz w:val="20"/>
        </w:rPr>
        <w:fldChar w:fldCharType="begin"/>
      </w:r>
      <w:r w:rsidR="007D0EFA">
        <w:rPr>
          <w:rFonts w:ascii="Tahoma" w:hAnsi="Tahoma" w:cs="Tahoma"/>
          <w:sz w:val="20"/>
        </w:rPr>
        <w:instrText xml:space="preserve"> TOC \o "1-3" \h \z </w:instrText>
      </w:r>
      <w:r>
        <w:rPr>
          <w:rFonts w:ascii="Tahoma" w:hAnsi="Tahoma" w:cs="Tahoma"/>
          <w:sz w:val="20"/>
        </w:rPr>
        <w:fldChar w:fldCharType="separate"/>
      </w:r>
      <w:hyperlink w:anchor="_Toc318359243" w:history="1">
        <w:r w:rsidR="00676892" w:rsidRPr="004B51C7">
          <w:rPr>
            <w:rStyle w:val="Hipervnculo"/>
            <w:lang w:eastAsia="en-US"/>
          </w:rPr>
          <w:t>1</w:t>
        </w:r>
        <w:r w:rsidR="0067689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676892" w:rsidRPr="004B51C7">
          <w:rPr>
            <w:rStyle w:val="Hipervnculo"/>
            <w:lang w:eastAsia="en-US"/>
          </w:rPr>
          <w:t>Introducción</w:t>
        </w:r>
        <w:r w:rsidR="00676892">
          <w:rPr>
            <w:webHidden/>
          </w:rPr>
          <w:tab/>
        </w:r>
        <w:r w:rsidR="00676892">
          <w:rPr>
            <w:webHidden/>
          </w:rPr>
          <w:fldChar w:fldCharType="begin"/>
        </w:r>
        <w:r w:rsidR="00676892">
          <w:rPr>
            <w:webHidden/>
          </w:rPr>
          <w:instrText xml:space="preserve"> PAGEREF _Toc318359243 \h </w:instrText>
        </w:r>
        <w:r w:rsidR="00676892">
          <w:rPr>
            <w:webHidden/>
          </w:rPr>
        </w:r>
        <w:r w:rsidR="00676892">
          <w:rPr>
            <w:webHidden/>
          </w:rPr>
          <w:fldChar w:fldCharType="separate"/>
        </w:r>
        <w:r w:rsidR="00676892">
          <w:rPr>
            <w:webHidden/>
          </w:rPr>
          <w:t>6</w:t>
        </w:r>
        <w:r w:rsidR="00676892">
          <w:rPr>
            <w:webHidden/>
          </w:rPr>
          <w:fldChar w:fldCharType="end"/>
        </w:r>
      </w:hyperlink>
    </w:p>
    <w:p w:rsidR="00676892" w:rsidRDefault="0067689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359244" w:history="1">
        <w:r w:rsidRPr="004B51C7">
          <w:rPr>
            <w:rStyle w:val="Hipervnculo"/>
            <w:rFonts w:cs="Arial"/>
            <w:noProof/>
          </w:rPr>
          <w:t>1.1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rFonts w:cs="Arial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_Toc318359244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76892" w:rsidRDefault="0067689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359245" w:history="1">
        <w:r w:rsidRPr="004B51C7">
          <w:rPr>
            <w:rStyle w:val="Hipervnculo"/>
            <w:rFonts w:cs="Arial"/>
            <w:noProof/>
          </w:rPr>
          <w:t>1.2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rFonts w:cs="Arial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_Toc318359245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76892" w:rsidRDefault="00676892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8359246" w:history="1">
        <w:r w:rsidRPr="004B51C7">
          <w:rPr>
            <w:rStyle w:val="Hipervnculo"/>
            <w:rFonts w:cs="Arial"/>
            <w:noProof/>
          </w:rPr>
          <w:t>1.3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rFonts w:cs="Arial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_Toc318359246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47" w:history="1">
        <w:r w:rsidRPr="004B51C7">
          <w:rPr>
            <w:rStyle w:val="Hipervnculo"/>
            <w:lang w:eastAsia="en-US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Visión 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48" w:history="1">
        <w:r w:rsidRPr="004B51C7">
          <w:rPr>
            <w:rStyle w:val="Hipervnculo"/>
            <w:lang w:eastAsia="en-US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Definiciones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49" w:history="1">
        <w:r w:rsidRPr="004B51C7">
          <w:rPr>
            <w:rStyle w:val="Hipervnculo"/>
            <w:lang w:eastAsia="en-US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Grupo Reglas de Negocio 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50" w:history="1">
        <w:r w:rsidRPr="004B51C7">
          <w:rPr>
            <w:rStyle w:val="Hipervnculo"/>
            <w:lang w:eastAsia="en-US"/>
          </w:rPr>
          <w:t>4.1.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RNGEN001 Valor por Defecto Fecha Actual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51" w:history="1">
        <w:r w:rsidRPr="004B51C7">
          <w:rPr>
            <w:rStyle w:val="Hipervnculo"/>
            <w:lang w:eastAsia="en-US"/>
          </w:rPr>
          <w:t>4.2.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RNGEN002 Sumar Cantidades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52" w:history="1">
        <w:r w:rsidRPr="004B51C7">
          <w:rPr>
            <w:rStyle w:val="Hipervnculo"/>
            <w:lang w:eastAsia="en-US"/>
          </w:rPr>
          <w:t>4.3.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RNGEN003 Movimientos de Tipo Entrada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53" w:history="1">
        <w:r w:rsidRPr="004B51C7">
          <w:rPr>
            <w:rStyle w:val="Hipervnculo"/>
            <w:lang w:eastAsia="en-US"/>
          </w:rPr>
          <w:t>4.4.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RNGEN004 Tipo de Venta Contado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54" w:history="1">
        <w:r w:rsidRPr="004B51C7">
          <w:rPr>
            <w:rStyle w:val="Hipervnculo"/>
            <w:lang w:eastAsia="en-US"/>
          </w:rPr>
          <w:t>4.5.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RNGEN005 Tipo de Venta Crédito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55" w:history="1">
        <w:r w:rsidRPr="004B51C7">
          <w:rPr>
            <w:rStyle w:val="Hipervnculo"/>
            <w:lang w:eastAsia="en-US"/>
          </w:rPr>
          <w:t>4.6.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RNGEN006 Movimientos de Tipo Salida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56" w:history="1">
        <w:r w:rsidRPr="004B51C7">
          <w:rPr>
            <w:rStyle w:val="Hipervnculo"/>
            <w:lang w:eastAsia="en-US"/>
          </w:rPr>
          <w:t>4.7.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RNGEN007 Concatenar Información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57" w:history="1">
        <w:r w:rsidRPr="004B51C7">
          <w:rPr>
            <w:rStyle w:val="Hipervnculo"/>
            <w:lang w:eastAsia="en-US"/>
          </w:rPr>
          <w:t>4.8.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RNGEN008 Ruta de la Aplicación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58" w:history="1">
        <w:r w:rsidRPr="004B51C7">
          <w:rPr>
            <w:rStyle w:val="Hipervnculo"/>
            <w:lang w:eastAsia="en-US"/>
          </w:rPr>
          <w:t>4.9.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RNGEN009 Valor por Defecto Cero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59" w:history="1">
        <w:r w:rsidRPr="004B51C7">
          <w:rPr>
            <w:rStyle w:val="Hipervnculo"/>
            <w:lang w:eastAsia="en-US"/>
          </w:rPr>
          <w:t>4.10.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RNGEN010 Movimientos de Entrada por Ajustes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60" w:history="1">
        <w:r w:rsidRPr="004B51C7">
          <w:rPr>
            <w:rStyle w:val="Hipervnculo"/>
            <w:lang w:eastAsia="en-US"/>
          </w:rPr>
          <w:t>4.11.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RNGEN011 Movimientos de Entrada por Devoluciones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61" w:history="1">
        <w:r w:rsidRPr="004B51C7">
          <w:rPr>
            <w:rStyle w:val="Hipervnculo"/>
            <w:lang w:eastAsia="en-US"/>
          </w:rPr>
          <w:t>4.12.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RNGEN012 Movimientos de Salida por Devolución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62" w:history="1">
        <w:r w:rsidRPr="004B51C7">
          <w:rPr>
            <w:rStyle w:val="Hipervnculo"/>
            <w:lang w:eastAsia="en-US"/>
          </w:rPr>
          <w:t>4.13.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RNGEN013 Movimientos Otras Salidas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63" w:history="1">
        <w:r w:rsidRPr="004B51C7">
          <w:rPr>
            <w:rStyle w:val="Hipervnculo"/>
            <w:lang w:eastAsia="en-US"/>
          </w:rPr>
          <w:t>4.14.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RNGEN014 Movimientos de Salida Autoservicios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64" w:history="1">
        <w:r w:rsidRPr="004B51C7">
          <w:rPr>
            <w:rStyle w:val="Hipervnculo"/>
            <w:lang w:eastAsia="en-US"/>
          </w:rPr>
          <w:t>4.15.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RNGEN015 Movimientos de Salida Medio Mayoreo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65" w:history="1">
        <w:r w:rsidRPr="004B51C7">
          <w:rPr>
            <w:rStyle w:val="Hipervnculo"/>
            <w:lang w:eastAsia="en-US"/>
          </w:rPr>
          <w:t>4.16.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RNGEN016 No Salieron a Ruta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66" w:history="1">
        <w:r w:rsidRPr="004B51C7">
          <w:rPr>
            <w:rStyle w:val="Hipervnculo"/>
            <w:lang w:eastAsia="en-US"/>
          </w:rPr>
          <w:t>4.17.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RNGEN017 Ruta de Preventa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67" w:history="1">
        <w:r w:rsidRPr="004B51C7">
          <w:rPr>
            <w:rStyle w:val="Hipervnculo"/>
            <w:lang w:eastAsia="en-US"/>
          </w:rPr>
          <w:t>4.18.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RNGEN018 Tipo Vendedor Preventa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68" w:history="1">
        <w:r w:rsidRPr="004B51C7">
          <w:rPr>
            <w:rStyle w:val="Hipervnculo"/>
            <w:lang w:eastAsia="en-US"/>
          </w:rPr>
          <w:t>4.19.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RNGEN019 Promociones y Entregas Sin Costo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69" w:history="1">
        <w:r w:rsidRPr="004B51C7">
          <w:rPr>
            <w:rStyle w:val="Hipervnculo"/>
            <w:lang w:eastAsia="en-US"/>
          </w:rPr>
          <w:t>4.20.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RNGEN020 Pedidos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70" w:history="1">
        <w:r w:rsidRPr="004B51C7">
          <w:rPr>
            <w:rStyle w:val="Hipervnculo"/>
            <w:highlight w:val="magenta"/>
            <w:lang w:eastAsia="en-US"/>
          </w:rPr>
          <w:t>4.21.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RNGEN021 Cajas Vendidas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71" w:history="1">
        <w:r w:rsidRPr="004B51C7">
          <w:rPr>
            <w:rStyle w:val="Hipervnculo"/>
            <w:highlight w:val="magenta"/>
            <w:lang w:eastAsia="en-US"/>
          </w:rPr>
          <w:t>4.22.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RNGEN022 Valor Nulo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72" w:history="1">
        <w:r w:rsidRPr="004B51C7">
          <w:rPr>
            <w:rStyle w:val="Hipervnculo"/>
            <w:highlight w:val="magenta"/>
            <w:lang w:eastAsia="en-US"/>
          </w:rPr>
          <w:t>4.23.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RNGEN023 Unidad en Cajas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73" w:history="1">
        <w:r w:rsidRPr="004B51C7">
          <w:rPr>
            <w:rStyle w:val="Hipervnculo"/>
            <w:highlight w:val="magenta"/>
            <w:lang w:eastAsia="en-US"/>
          </w:rPr>
          <w:t>4.24.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RNGEN024 Convertir a la Unidad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74" w:history="1">
        <w:r w:rsidRPr="004B51C7">
          <w:rPr>
            <w:rStyle w:val="Hipervnculo"/>
            <w:highlight w:val="magenta"/>
            <w:lang w:eastAsia="en-US"/>
          </w:rPr>
          <w:t>4.25.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RNGEN025 Mayor a Cero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75" w:history="1">
        <w:r w:rsidRPr="004B51C7">
          <w:rPr>
            <w:rStyle w:val="Hipervnculo"/>
            <w:highlight w:val="magenta"/>
            <w:lang w:eastAsia="en-US"/>
          </w:rPr>
          <w:t>4.26.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RNGEN026 Movimientos de Salidas por Ajustes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76" w:history="1">
        <w:r w:rsidRPr="004B51C7">
          <w:rPr>
            <w:rStyle w:val="Hipervnculo"/>
            <w:highlight w:val="magenta"/>
            <w:lang w:eastAsia="en-US"/>
          </w:rPr>
          <w:t>4.27.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RNGEN027 Movimientos de Salidas Sin Cargo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77" w:history="1">
        <w:r w:rsidRPr="004B51C7">
          <w:rPr>
            <w:rStyle w:val="Hipervnculo"/>
            <w:highlight w:val="magenta"/>
            <w:lang w:eastAsia="en-US"/>
          </w:rPr>
          <w:t>4.28.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RNGEN028 Movimientos de Salidas Medio Mayoreo S/C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78" w:history="1">
        <w:r w:rsidRPr="004B51C7">
          <w:rPr>
            <w:rStyle w:val="Hipervnculo"/>
            <w:highlight w:val="magenta"/>
            <w:lang w:eastAsia="en-US"/>
          </w:rPr>
          <w:t>4.29.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RNGEN029 Diferente a Ruta de Reparto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79" w:history="1">
        <w:r w:rsidRPr="004B51C7">
          <w:rPr>
            <w:rStyle w:val="Hipervnculo"/>
            <w:highlight w:val="magenta"/>
            <w:lang w:eastAsia="en-US"/>
          </w:rPr>
          <w:t>4.30.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RNGEN030 Movimientos de Salidas Autoservicio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80" w:history="1">
        <w:r w:rsidRPr="004B51C7">
          <w:rPr>
            <w:rStyle w:val="Hipervnculo"/>
            <w:highlight w:val="magenta"/>
            <w:lang w:eastAsia="en-US"/>
          </w:rPr>
          <w:t>4.31.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RNGEN031 Movimientos de Salidas Medio Mayoreo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81" w:history="1">
        <w:r w:rsidRPr="004B51C7">
          <w:rPr>
            <w:rStyle w:val="Hipervnculo"/>
            <w:highlight w:val="magenta"/>
            <w:lang w:eastAsia="en-US"/>
          </w:rPr>
          <w:t>4.32.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RNGEN032 Ordenar por Ruta de Preventa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82" w:history="1">
        <w:r w:rsidRPr="004B51C7">
          <w:rPr>
            <w:rStyle w:val="Hipervnculo"/>
            <w:highlight w:val="magenta"/>
            <w:lang w:eastAsia="en-US"/>
          </w:rPr>
          <w:t>4.33.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RNGEN033 Ventas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83" w:history="1">
        <w:r w:rsidRPr="004B51C7">
          <w:rPr>
            <w:rStyle w:val="Hipervnculo"/>
            <w:highlight w:val="magenta"/>
            <w:lang w:eastAsia="en-US"/>
          </w:rPr>
          <w:t>4.34.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RNGEN034 Consignaciones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84" w:history="1">
        <w:r w:rsidRPr="004B51C7">
          <w:rPr>
            <w:rStyle w:val="Hipervnculo"/>
            <w:highlight w:val="magenta"/>
            <w:lang w:eastAsia="en-US"/>
          </w:rPr>
          <w:t>4.35.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RNGEN035 Ruta de Tipo Venta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85" w:history="1">
        <w:r w:rsidRPr="004B51C7">
          <w:rPr>
            <w:rStyle w:val="Hipervnculo"/>
            <w:highlight w:val="magenta"/>
            <w:lang w:eastAsia="en-US"/>
          </w:rPr>
          <w:t>4.36.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RNGEN036 Producto Regalado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86" w:history="1">
        <w:r w:rsidRPr="004B51C7">
          <w:rPr>
            <w:rStyle w:val="Hipervnculo"/>
            <w:highlight w:val="magenta"/>
            <w:lang w:eastAsia="en-US"/>
          </w:rPr>
          <w:t>4.37.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RNGEN037 Producto No Regalado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87" w:history="1">
        <w:r w:rsidRPr="004B51C7">
          <w:rPr>
            <w:rStyle w:val="Hipervnculo"/>
            <w:lang w:eastAsia="en-US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Grupo Reglas de Negocio Escritorio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88" w:history="1">
        <w:r w:rsidRPr="004B51C7">
          <w:rPr>
            <w:rStyle w:val="Hipervnculo"/>
            <w:lang w:eastAsia="en-US"/>
          </w:rPr>
          <w:t>5.1.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RNESC001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89" w:history="1">
        <w:r w:rsidRPr="004B51C7">
          <w:rPr>
            <w:rStyle w:val="Hipervnculo"/>
            <w:lang w:eastAsia="en-US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Grupo Reglas de Negocio WEB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90" w:history="1">
        <w:r w:rsidRPr="004B51C7">
          <w:rPr>
            <w:rStyle w:val="Hipervnculo"/>
            <w:lang w:eastAsia="en-US"/>
          </w:rPr>
          <w:t>6.1.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RNWEB001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91" w:history="1">
        <w:r w:rsidRPr="004B51C7">
          <w:rPr>
            <w:rStyle w:val="Hipervnculo"/>
            <w:lang w:eastAsia="en-US"/>
          </w:rPr>
          <w:t>6.2.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RNWEB002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92" w:history="1">
        <w:r w:rsidRPr="004B51C7">
          <w:rPr>
            <w:rStyle w:val="Hipervnculo"/>
            <w:lang w:eastAsia="en-US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Grupo Reglas de Negocio Interfaces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93" w:history="1">
        <w:r w:rsidRPr="004B51C7">
          <w:rPr>
            <w:rStyle w:val="Hipervnculo"/>
            <w:lang w:eastAsia="en-US"/>
          </w:rPr>
          <w:t>7.1.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RNINT001 Códigos de Archivos de Texto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94" w:history="1">
        <w:r w:rsidRPr="004B51C7">
          <w:rPr>
            <w:rStyle w:val="Hipervnculo"/>
            <w:lang w:eastAsia="en-US"/>
          </w:rPr>
          <w:t>7.2.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RNINT002 Formato de Estructura de Campos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95" w:history="1">
        <w:r w:rsidRPr="004B51C7">
          <w:rPr>
            <w:rStyle w:val="Hipervnculo"/>
            <w:lang w:eastAsia="en-US"/>
          </w:rPr>
          <w:t>7.3.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RNINT003 Consulta de Información para la Fecha Correspondiente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96" w:history="1">
        <w:r w:rsidRPr="004B51C7">
          <w:rPr>
            <w:rStyle w:val="Hipervnculo"/>
            <w:lang w:eastAsia="en-US"/>
          </w:rPr>
          <w:t>7.4.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RNINT004 Agrupador de los Estados de las Rutas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97" w:history="1">
        <w:r w:rsidRPr="004B51C7">
          <w:rPr>
            <w:rStyle w:val="Hipervnculo"/>
            <w:lang w:eastAsia="en-US"/>
          </w:rPr>
          <w:t>7.5.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RNINT005 Ordenar por Clave de Producto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98" w:history="1">
        <w:r w:rsidRPr="004B51C7">
          <w:rPr>
            <w:rStyle w:val="Hipervnculo"/>
            <w:lang w:eastAsia="en-US"/>
          </w:rPr>
          <w:t>7.6.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RNINT006  Tipos de Movimiento Entrada de Producto Terminado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299" w:history="1">
        <w:r w:rsidRPr="004B51C7">
          <w:rPr>
            <w:rStyle w:val="Hipervnculo"/>
            <w:lang w:eastAsia="en-US"/>
          </w:rPr>
          <w:t>7.7.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RNINT007  Tipos de Movimiento Entradas Devoluciones Cliente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_Toc318359299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300" w:history="1">
        <w:r w:rsidRPr="004B51C7">
          <w:rPr>
            <w:rStyle w:val="Hipervnculo"/>
            <w:lang w:eastAsia="en-US"/>
          </w:rPr>
          <w:t>7.8.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RNINT008  Tipos de Movimiento Relacionado a Otras Entradas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_Toc318359300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301" w:history="1">
        <w:r w:rsidRPr="004B51C7">
          <w:rPr>
            <w:rStyle w:val="Hipervnculo"/>
            <w:lang w:eastAsia="en-US"/>
          </w:rPr>
          <w:t>7.9.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RNINT009 Estado de Rutas Sin Movimientos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_Toc318359301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302" w:history="1">
        <w:r w:rsidRPr="004B51C7">
          <w:rPr>
            <w:rStyle w:val="Hipervnculo"/>
            <w:lang w:eastAsia="en-US"/>
          </w:rPr>
          <w:t>7.10.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RNINT010 Agrupador de Información del Archivo RUT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_Toc318359302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303" w:history="1">
        <w:r w:rsidRPr="004B51C7">
          <w:rPr>
            <w:rStyle w:val="Hipervnculo"/>
            <w:lang w:eastAsia="en-US"/>
          </w:rPr>
          <w:t>7.11.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RNINT011 Ordenar Información del Archivo RUT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_Toc318359303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304" w:history="1">
        <w:r w:rsidRPr="004B51C7">
          <w:rPr>
            <w:rStyle w:val="Hipervnculo"/>
            <w:lang w:eastAsia="en-US"/>
          </w:rPr>
          <w:t>7.12.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RNINT012 Ordenar Información del Archivo VEN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_Toc318359304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305" w:history="1">
        <w:r w:rsidRPr="004B51C7">
          <w:rPr>
            <w:rStyle w:val="Hipervnculo"/>
            <w:lang w:eastAsia="en-US"/>
          </w:rPr>
          <w:t>7.13.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RNINT013 Nombre de Archivos de  Interfaces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_Toc318359305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306" w:history="1">
        <w:r w:rsidRPr="004B51C7">
          <w:rPr>
            <w:rStyle w:val="Hipervnculo"/>
            <w:lang w:eastAsia="en-US"/>
          </w:rPr>
          <w:t>7.14.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RNINT014 Nombre de Archivos de Interface para Magic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_Toc318359306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307" w:history="1">
        <w:r w:rsidRPr="004B51C7">
          <w:rPr>
            <w:rStyle w:val="Hipervnculo"/>
            <w:lang w:eastAsia="en-US"/>
          </w:rPr>
          <w:t>7.15.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RNINT015 Directorio de Almacenamiento de Archivos ASCII’s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_Toc318359307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308" w:history="1">
        <w:r w:rsidRPr="004B51C7">
          <w:rPr>
            <w:rStyle w:val="Hipervnculo"/>
            <w:lang w:eastAsia="en-US"/>
          </w:rPr>
          <w:t>7.16.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RNINT016 Formato de Renglón del Archivo de Texto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_Toc318359308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309" w:history="1">
        <w:r w:rsidRPr="004B51C7">
          <w:rPr>
            <w:rStyle w:val="Hipervnculo"/>
            <w:lang w:eastAsia="en-US"/>
          </w:rPr>
          <w:t>7.17.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RNINT017 Traspasos del Almacén al Camión de Auto Venta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_Toc318359309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310" w:history="1">
        <w:r w:rsidRPr="004B51C7">
          <w:rPr>
            <w:rStyle w:val="Hipervnculo"/>
            <w:lang w:eastAsia="en-US"/>
          </w:rPr>
          <w:t>7.18.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RNINT018 Rutas de Preventa Liquidadas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_Toc318359310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311" w:history="1">
        <w:r w:rsidRPr="004B51C7">
          <w:rPr>
            <w:rStyle w:val="Hipervnculo"/>
            <w:highlight w:val="magenta"/>
            <w:lang w:eastAsia="en-US"/>
          </w:rPr>
          <w:t>7.19.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RNINT019 Omitir Información CEDI Otero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_Toc318359311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312" w:history="1">
        <w:r w:rsidRPr="004B51C7">
          <w:rPr>
            <w:rStyle w:val="Hipervnculo"/>
            <w:highlight w:val="magenta"/>
            <w:lang w:eastAsia="en-US"/>
          </w:rPr>
          <w:t>7.20.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RNINT020 No Usar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_Toc318359312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313" w:history="1">
        <w:r w:rsidRPr="004B51C7">
          <w:rPr>
            <w:rStyle w:val="Hipervnculo"/>
            <w:highlight w:val="magenta"/>
            <w:lang w:eastAsia="en-US"/>
          </w:rPr>
          <w:t>7.21.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RNINT021 Consulta de Información para el CEDI Correspondiente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314" w:history="1">
        <w:r w:rsidRPr="004B51C7">
          <w:rPr>
            <w:rStyle w:val="Hipervnculo"/>
            <w:highlight w:val="magenta"/>
            <w:lang w:eastAsia="en-US"/>
          </w:rPr>
          <w:t>7.22.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RNINT022 Información de Rutas de Preventa y de Autoventa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315" w:history="1">
        <w:r w:rsidRPr="004B51C7">
          <w:rPr>
            <w:rStyle w:val="Hipervnculo"/>
            <w:highlight w:val="magenta"/>
            <w:lang w:eastAsia="en-US"/>
          </w:rPr>
          <w:t>7.23.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RNINT023 Base de Datos con Información del Route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316" w:history="1">
        <w:r w:rsidRPr="004B51C7">
          <w:rPr>
            <w:rStyle w:val="Hipervnculo"/>
            <w:highlight w:val="magenta"/>
            <w:lang w:eastAsia="en-US"/>
          </w:rPr>
          <w:t>7.24.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RNINT024 Código del Producto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317" w:history="1">
        <w:r w:rsidRPr="004B51C7">
          <w:rPr>
            <w:rStyle w:val="Hipervnculo"/>
            <w:highlight w:val="magenta"/>
            <w:lang w:eastAsia="en-US"/>
          </w:rPr>
          <w:t>7.25.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RNINT025 Número de CEDIS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318" w:history="1">
        <w:r w:rsidRPr="004B51C7">
          <w:rPr>
            <w:rStyle w:val="Hipervnculo"/>
            <w:highlight w:val="magenta"/>
            <w:lang w:eastAsia="en-US"/>
          </w:rPr>
          <w:t>7.26.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RNINT026 Fecha de la Venta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319" w:history="1">
        <w:r w:rsidRPr="004B51C7">
          <w:rPr>
            <w:rStyle w:val="Hipervnculo"/>
            <w:highlight w:val="magenta"/>
            <w:lang w:eastAsia="en-US"/>
          </w:rPr>
          <w:t>7.27.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RNINT027 Folio Consecutivo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320" w:history="1">
        <w:r w:rsidRPr="004B51C7">
          <w:rPr>
            <w:rStyle w:val="Hipervnculo"/>
            <w:highlight w:val="magenta"/>
            <w:lang w:eastAsia="en-US"/>
          </w:rPr>
          <w:t>7.28.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RNINT028 Envíos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321" w:history="1">
        <w:r w:rsidRPr="004B51C7">
          <w:rPr>
            <w:rStyle w:val="Hipervnculo"/>
            <w:highlight w:val="magenta"/>
            <w:lang w:eastAsia="en-US"/>
          </w:rPr>
          <w:t>7.29.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RNINT029 Motivos No Salió a Trabajar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_Toc318359321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322" w:history="1">
        <w:r w:rsidRPr="004B51C7">
          <w:rPr>
            <w:rStyle w:val="Hipervnculo"/>
            <w:highlight w:val="magenta"/>
            <w:lang w:eastAsia="en-US"/>
          </w:rPr>
          <w:t>7.30.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RNINT030 Descripción de Ruta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_Toc318359322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323" w:history="1">
        <w:r w:rsidRPr="004B51C7">
          <w:rPr>
            <w:rStyle w:val="Hipervnculo"/>
            <w:highlight w:val="magenta"/>
            <w:lang w:eastAsia="en-US"/>
          </w:rPr>
          <w:t>7.31.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RNINT031 Fecha de la Interfaz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324" w:history="1">
        <w:r w:rsidRPr="004B51C7">
          <w:rPr>
            <w:rStyle w:val="Hipervnculo"/>
            <w:highlight w:val="magenta"/>
            <w:lang w:eastAsia="en-US"/>
          </w:rPr>
          <w:t>7.32.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RNINT032 Número de Productos Vendidos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325" w:history="1">
        <w:r w:rsidRPr="004B51C7">
          <w:rPr>
            <w:rStyle w:val="Hipervnculo"/>
            <w:highlight w:val="magenta"/>
            <w:lang w:eastAsia="en-US"/>
          </w:rPr>
          <w:t>7.33.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RNINT033 Entregas a Credito o Consignación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326" w:history="1">
        <w:r w:rsidRPr="004B51C7">
          <w:rPr>
            <w:rStyle w:val="Hipervnculo"/>
            <w:highlight w:val="magenta"/>
            <w:lang w:eastAsia="en-US"/>
          </w:rPr>
          <w:t>7.34.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RNINT034 Inventario a Bordo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327" w:history="1">
        <w:r w:rsidRPr="004B51C7">
          <w:rPr>
            <w:rStyle w:val="Hipervnculo"/>
            <w:highlight w:val="magenta"/>
            <w:lang w:eastAsia="en-US"/>
          </w:rPr>
          <w:t>7.35.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RNINT035 Número de Ruta de Preventa o Autoventa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328" w:history="1">
        <w:r w:rsidRPr="004B51C7">
          <w:rPr>
            <w:rStyle w:val="Hipervnculo"/>
            <w:highlight w:val="magenta"/>
            <w:lang w:eastAsia="en-US"/>
          </w:rPr>
          <w:t>7.36.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RNINT036 Número de Vendedor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329" w:history="1">
        <w:r w:rsidRPr="004B51C7">
          <w:rPr>
            <w:rStyle w:val="Hipervnculo"/>
            <w:highlight w:val="magenta"/>
            <w:lang w:eastAsia="en-US"/>
          </w:rPr>
          <w:t>7.37.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highlight w:val="magenta"/>
            <w:lang w:eastAsia="en-US"/>
          </w:rPr>
          <w:t>RNINT037 Descripción del Vendedor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676892" w:rsidRDefault="00676892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8359330" w:history="1">
        <w:r w:rsidRPr="004B51C7">
          <w:rPr>
            <w:rStyle w:val="Hipervnculo"/>
            <w:lang w:eastAsia="en-US"/>
          </w:rPr>
          <w:t>8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4B51C7">
          <w:rPr>
            <w:rStyle w:val="Hipervnculo"/>
            <w:lang w:eastAsia="en-US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_Toc318359330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7A5CFA" w:rsidRDefault="00635287" w:rsidP="002B19D1">
      <w:pPr>
        <w:pStyle w:val="Ttulo"/>
        <w:jc w:val="left"/>
        <w:rPr>
          <w:rFonts w:ascii="Tahoma" w:hAnsi="Tahoma" w:cs="Tahoma"/>
          <w:b w:val="0"/>
          <w:sz w:val="20"/>
        </w:rPr>
      </w:pPr>
      <w:r>
        <w:rPr>
          <w:rFonts w:ascii="Tahoma" w:hAnsi="Tahoma" w:cs="Tahoma"/>
          <w:b w:val="0"/>
          <w:sz w:val="20"/>
        </w:rPr>
        <w:fldChar w:fldCharType="end"/>
      </w:r>
    </w:p>
    <w:p w:rsidR="007A5CFA" w:rsidRDefault="007A5CFA">
      <w:pPr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br w:type="page"/>
      </w:r>
    </w:p>
    <w:p w:rsidR="005B6AFF" w:rsidRPr="002B19D1" w:rsidRDefault="005B6AFF" w:rsidP="002B19D1">
      <w:pPr>
        <w:pStyle w:val="Ttulo"/>
        <w:jc w:val="left"/>
        <w:rPr>
          <w:rFonts w:ascii="Tahoma" w:hAnsi="Tahoma" w:cs="Tahoma"/>
          <w:b w:val="0"/>
        </w:rPr>
      </w:pPr>
    </w:p>
    <w:p w:rsidR="005B6AFF" w:rsidRPr="003971DB" w:rsidRDefault="009A2E9D" w:rsidP="009A2E9D">
      <w:pPr>
        <w:pStyle w:val="Textoindependiente"/>
        <w:jc w:val="center"/>
        <w:rPr>
          <w:sz w:val="28"/>
          <w:szCs w:val="28"/>
          <w:lang w:eastAsia="en-US"/>
        </w:rPr>
      </w:pPr>
      <w:r w:rsidRPr="003971DB">
        <w:rPr>
          <w:sz w:val="28"/>
          <w:szCs w:val="28"/>
          <w:lang w:eastAsia="en-US"/>
        </w:rPr>
        <w:t>Reglas de Negocio</w:t>
      </w:r>
    </w:p>
    <w:p w:rsidR="007D0EFA" w:rsidRPr="003971DB" w:rsidRDefault="007D0EFA" w:rsidP="007D0EFA">
      <w:pPr>
        <w:pStyle w:val="Textoindependiente"/>
      </w:pPr>
    </w:p>
    <w:p w:rsidR="007D0EFA" w:rsidRPr="003971DB" w:rsidRDefault="007D0EFA" w:rsidP="0023417C">
      <w:pPr>
        <w:pStyle w:val="Ttulo1"/>
        <w:numPr>
          <w:ilvl w:val="0"/>
          <w:numId w:val="1"/>
        </w:numPr>
        <w:tabs>
          <w:tab w:val="clear" w:pos="720"/>
        </w:tabs>
        <w:autoSpaceDE/>
        <w:autoSpaceDN/>
        <w:adjustRightInd/>
        <w:spacing w:before="120" w:after="60" w:line="240" w:lineRule="atLeast"/>
        <w:jc w:val="left"/>
        <w:rPr>
          <w:bCs w:val="0"/>
          <w:szCs w:val="20"/>
          <w:lang w:eastAsia="en-US"/>
        </w:rPr>
      </w:pPr>
      <w:bookmarkStart w:id="1" w:name="_Toc318359243"/>
      <w:r w:rsidRPr="003971DB">
        <w:rPr>
          <w:bCs w:val="0"/>
          <w:szCs w:val="20"/>
          <w:lang w:eastAsia="en-US"/>
        </w:rPr>
        <w:t>Introducción</w:t>
      </w:r>
      <w:bookmarkEnd w:id="1"/>
    </w:p>
    <w:p w:rsidR="007D0EFA" w:rsidRPr="003971DB" w:rsidRDefault="00C6597A" w:rsidP="006D26A1">
      <w:pPr>
        <w:pStyle w:val="InfoBlue"/>
      </w:pPr>
      <w:r>
        <w:t xml:space="preserve">Este documento contiene la descripción de las políticas, normas, operaciones, restricciones presentes en el proyecto de </w:t>
      </w:r>
      <w:r w:rsidR="007A5CFA">
        <w:t>AD</w:t>
      </w:r>
      <w:r w:rsidR="00BE04D6">
        <w:t>M</w:t>
      </w:r>
      <w:r>
        <w:t xml:space="preserve">. Estas reglas de negocio son un medio por el cual la estrategia es implementada y especifican en un nivel adecuado de detalle lo que el proyecto de </w:t>
      </w:r>
      <w:r w:rsidR="007A5CFA">
        <w:t>AD</w:t>
      </w:r>
      <w:r w:rsidR="00BE04D6">
        <w:t>M</w:t>
      </w:r>
      <w:r>
        <w:t xml:space="preserve">, debe de hacer. </w:t>
      </w:r>
    </w:p>
    <w:p w:rsidR="007D0EFA" w:rsidRPr="003971DB" w:rsidRDefault="007D0EFA" w:rsidP="007D0EFA">
      <w:pPr>
        <w:pStyle w:val="Textoindependiente"/>
        <w:rPr>
          <w:lang w:val="es-ES" w:eastAsia="en-US"/>
        </w:rPr>
      </w:pPr>
    </w:p>
    <w:p w:rsidR="007D0EFA" w:rsidRPr="003971DB" w:rsidRDefault="007D0EFA" w:rsidP="00D024BA">
      <w:pPr>
        <w:pStyle w:val="Ttulo2"/>
        <w:jc w:val="left"/>
        <w:rPr>
          <w:rFonts w:cs="Arial"/>
        </w:rPr>
      </w:pPr>
      <w:bookmarkStart w:id="2" w:name="_Toc318359244"/>
      <w:r w:rsidRPr="003971DB">
        <w:rPr>
          <w:rFonts w:cs="Arial"/>
        </w:rPr>
        <w:t>Propósito</w:t>
      </w:r>
      <w:bookmarkEnd w:id="2"/>
    </w:p>
    <w:p w:rsidR="007D0EFA" w:rsidRPr="003971DB" w:rsidRDefault="006300FF" w:rsidP="006D26A1">
      <w:pPr>
        <w:pStyle w:val="InfoBlue"/>
      </w:pPr>
      <w:r>
        <w:t>El objetivo de este documento es administrar, organizar y</w:t>
      </w:r>
      <w:r w:rsidR="00943D86">
        <w:t xml:space="preserve"> </w:t>
      </w:r>
      <w:r>
        <w:t xml:space="preserve">centralizar </w:t>
      </w:r>
      <w:r w:rsidR="00943D86">
        <w:t xml:space="preserve">las reglas de negocio de modo que sea sencillo consultarlas, entenderlas, utilizarlas y cambiarlas. </w:t>
      </w:r>
    </w:p>
    <w:p w:rsidR="0085371F" w:rsidRPr="003971DB" w:rsidRDefault="0085371F" w:rsidP="0085371F">
      <w:pPr>
        <w:pStyle w:val="Textoindependiente"/>
        <w:rPr>
          <w:lang w:val="es-ES" w:eastAsia="en-US"/>
        </w:rPr>
      </w:pPr>
    </w:p>
    <w:p w:rsidR="007D0EFA" w:rsidRDefault="007D0EFA" w:rsidP="006D26A1">
      <w:pPr>
        <w:pStyle w:val="Ttulo2"/>
        <w:jc w:val="left"/>
        <w:rPr>
          <w:rFonts w:cs="Arial"/>
        </w:rPr>
      </w:pPr>
      <w:bookmarkStart w:id="3" w:name="_Toc318359245"/>
      <w:r w:rsidRPr="003971DB">
        <w:rPr>
          <w:rFonts w:cs="Arial"/>
        </w:rPr>
        <w:t>Alcance</w:t>
      </w:r>
      <w:bookmarkEnd w:id="3"/>
    </w:p>
    <w:p w:rsidR="00943D86" w:rsidRPr="003971DB" w:rsidRDefault="00943D86" w:rsidP="00943D86">
      <w:pPr>
        <w:pStyle w:val="InfoBlue"/>
      </w:pPr>
      <w:r>
        <w:t xml:space="preserve">El alcance de este documento incluye la descripción de las reglas de negocio encontradas en las diferentes fases del desarrollo del </w:t>
      </w:r>
      <w:r w:rsidR="001E3626">
        <w:t xml:space="preserve">proyecto de </w:t>
      </w:r>
      <w:r w:rsidR="007A5CFA">
        <w:t>AD</w:t>
      </w:r>
      <w:r w:rsidR="00BE04D6">
        <w:t>M</w:t>
      </w:r>
      <w:r w:rsidR="001E3626">
        <w:t>.</w:t>
      </w:r>
    </w:p>
    <w:p w:rsidR="00943D86" w:rsidRPr="00943D86" w:rsidRDefault="00943D86" w:rsidP="00943D86"/>
    <w:p w:rsidR="0085371F" w:rsidRPr="003971DB" w:rsidRDefault="0085371F" w:rsidP="0085371F">
      <w:pPr>
        <w:pStyle w:val="Textoindependiente"/>
        <w:rPr>
          <w:lang w:val="es-ES" w:eastAsia="en-US"/>
        </w:rPr>
      </w:pPr>
    </w:p>
    <w:p w:rsidR="007D0EFA" w:rsidRPr="003971DB" w:rsidRDefault="007D0EFA" w:rsidP="00D024BA">
      <w:pPr>
        <w:pStyle w:val="Ttulo2"/>
        <w:jc w:val="left"/>
        <w:rPr>
          <w:rFonts w:cs="Arial"/>
        </w:rPr>
      </w:pPr>
      <w:bookmarkStart w:id="4" w:name="_Toc318359246"/>
      <w:r w:rsidRPr="003971DB">
        <w:rPr>
          <w:rFonts w:cs="Arial"/>
        </w:rPr>
        <w:t>Referencias</w:t>
      </w:r>
      <w:bookmarkEnd w:id="4"/>
    </w:p>
    <w:p w:rsidR="008B3F2C" w:rsidRDefault="008B3F2C" w:rsidP="006D26A1">
      <w:pPr>
        <w:pStyle w:val="InfoBlue"/>
      </w:pPr>
    </w:p>
    <w:p w:rsidR="007D0EFA" w:rsidRPr="003971DB" w:rsidRDefault="008B3F2C" w:rsidP="006D26A1">
      <w:pPr>
        <w:pStyle w:val="InfoBlue"/>
      </w:pPr>
      <w:r>
        <w:t>Glosario de Negocio del Proyecto -  “</w:t>
      </w:r>
      <w:r w:rsidR="007A5CFA">
        <w:t>AD</w:t>
      </w:r>
      <w:r w:rsidR="00BE04D6">
        <w:t>M</w:t>
      </w:r>
      <w:r w:rsidRPr="008B3F2C">
        <w:t>_Glosario_de_Negocio.docx</w:t>
      </w:r>
      <w:r>
        <w:t>”</w:t>
      </w:r>
    </w:p>
    <w:p w:rsidR="0085371F" w:rsidRPr="003971DB" w:rsidRDefault="0085371F" w:rsidP="0085371F">
      <w:pPr>
        <w:pStyle w:val="Textoindependiente"/>
        <w:rPr>
          <w:lang w:val="es-ES" w:eastAsia="en-US"/>
        </w:rPr>
      </w:pPr>
    </w:p>
    <w:p w:rsidR="007D0EFA" w:rsidRPr="00026D41" w:rsidRDefault="007D0EFA" w:rsidP="00026D41">
      <w:pPr>
        <w:pStyle w:val="Ttulo1"/>
        <w:numPr>
          <w:ilvl w:val="0"/>
          <w:numId w:val="1"/>
        </w:numPr>
        <w:tabs>
          <w:tab w:val="clear" w:pos="720"/>
        </w:tabs>
        <w:autoSpaceDE/>
        <w:autoSpaceDN/>
        <w:adjustRightInd/>
        <w:spacing w:before="120" w:after="60" w:line="240" w:lineRule="atLeast"/>
        <w:jc w:val="left"/>
        <w:rPr>
          <w:bCs w:val="0"/>
          <w:szCs w:val="20"/>
          <w:lang w:eastAsia="en-US"/>
        </w:rPr>
      </w:pPr>
      <w:bookmarkStart w:id="5" w:name="_Toc318359247"/>
      <w:r w:rsidRPr="00026D41">
        <w:rPr>
          <w:bCs w:val="0"/>
          <w:szCs w:val="20"/>
          <w:lang w:eastAsia="en-US"/>
        </w:rPr>
        <w:t>Visión General</w:t>
      </w:r>
      <w:bookmarkEnd w:id="5"/>
    </w:p>
    <w:p w:rsidR="007D0EFA" w:rsidRPr="003971DB" w:rsidRDefault="005149DA" w:rsidP="006D26A1">
      <w:pPr>
        <w:pStyle w:val="InfoBlue"/>
      </w:pPr>
      <w:r>
        <w:t>El documento contiene una lista de reglas de negocio del proyecto que son referenciadas por cada especificación de caso de uso del proyecto.</w:t>
      </w:r>
      <w:r w:rsidR="002435D1">
        <w:t xml:space="preserve"> </w:t>
      </w:r>
    </w:p>
    <w:p w:rsidR="0085371F" w:rsidRPr="003971DB" w:rsidRDefault="0085371F" w:rsidP="0085371F">
      <w:pPr>
        <w:pStyle w:val="Textoindependiente"/>
        <w:rPr>
          <w:lang w:val="es-ES" w:eastAsia="en-US"/>
        </w:rPr>
      </w:pPr>
    </w:p>
    <w:p w:rsidR="007D0EFA" w:rsidRPr="0023417C" w:rsidRDefault="007D0EFA" w:rsidP="0023417C">
      <w:pPr>
        <w:pStyle w:val="Ttulo1"/>
        <w:numPr>
          <w:ilvl w:val="0"/>
          <w:numId w:val="1"/>
        </w:numPr>
        <w:tabs>
          <w:tab w:val="clear" w:pos="720"/>
        </w:tabs>
        <w:autoSpaceDE/>
        <w:autoSpaceDN/>
        <w:adjustRightInd/>
        <w:spacing w:before="120" w:after="60" w:line="240" w:lineRule="atLeast"/>
        <w:jc w:val="left"/>
        <w:rPr>
          <w:bCs w:val="0"/>
          <w:szCs w:val="20"/>
          <w:lang w:eastAsia="en-US"/>
        </w:rPr>
      </w:pPr>
      <w:bookmarkStart w:id="6" w:name="_Toc318359248"/>
      <w:r w:rsidRPr="0023417C">
        <w:rPr>
          <w:bCs w:val="0"/>
          <w:szCs w:val="20"/>
          <w:lang w:eastAsia="en-US"/>
        </w:rPr>
        <w:t>Definiciones</w:t>
      </w:r>
      <w:bookmarkEnd w:id="6"/>
    </w:p>
    <w:p w:rsidR="007D0EFA" w:rsidRDefault="008B3F2C" w:rsidP="006D26A1">
      <w:pPr>
        <w:pStyle w:val="InfoBlue"/>
      </w:pPr>
      <w:r>
        <w:t>Para consultar algún término o definición utilizado en este documento revisar el glosario de negocio del proyecto.</w:t>
      </w:r>
    </w:p>
    <w:p w:rsidR="007A5CFA" w:rsidRDefault="007A5CFA">
      <w:pPr>
        <w:rPr>
          <w:rFonts w:cs="Arial"/>
          <w:b/>
          <w:bCs/>
          <w:lang w:eastAsia="en-US"/>
        </w:rPr>
      </w:pPr>
      <w:r>
        <w:rPr>
          <w:lang w:eastAsia="en-US"/>
        </w:rPr>
        <w:br w:type="page"/>
      </w:r>
    </w:p>
    <w:p w:rsidR="00931B9C" w:rsidRDefault="00931B9C" w:rsidP="00931B9C">
      <w:pPr>
        <w:pStyle w:val="Ttulo1"/>
        <w:numPr>
          <w:ilvl w:val="0"/>
          <w:numId w:val="1"/>
        </w:numPr>
        <w:tabs>
          <w:tab w:val="clear" w:pos="720"/>
        </w:tabs>
        <w:autoSpaceDE/>
        <w:autoSpaceDN/>
        <w:adjustRightInd/>
        <w:spacing w:before="120" w:after="60" w:line="240" w:lineRule="atLeast"/>
        <w:jc w:val="left"/>
        <w:rPr>
          <w:bCs w:val="0"/>
          <w:szCs w:val="20"/>
          <w:lang w:eastAsia="en-US"/>
        </w:rPr>
      </w:pPr>
      <w:bookmarkStart w:id="7" w:name="_Toc318359249"/>
      <w:r>
        <w:rPr>
          <w:bCs w:val="0"/>
          <w:szCs w:val="20"/>
          <w:lang w:eastAsia="en-US"/>
        </w:rPr>
        <w:lastRenderedPageBreak/>
        <w:t>Grupo Reglas de Negocio General</w:t>
      </w:r>
      <w:bookmarkEnd w:id="7"/>
    </w:p>
    <w:p w:rsidR="00931B9C" w:rsidRPr="007A5CFA" w:rsidRDefault="00931B9C" w:rsidP="00931B9C">
      <w:pPr>
        <w:pStyle w:val="Textoindependiente"/>
        <w:rPr>
          <w:lang w:eastAsia="en-US"/>
        </w:rPr>
      </w:pPr>
    </w:p>
    <w:p w:rsidR="00931B9C" w:rsidRPr="00753A0A" w:rsidRDefault="00931B9C" w:rsidP="00931B9C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8" w:name="RNGEN001"/>
      <w:bookmarkStart w:id="9" w:name="_Toc318359250"/>
      <w:r>
        <w:rPr>
          <w:bCs w:val="0"/>
          <w:szCs w:val="20"/>
          <w:lang w:eastAsia="en-US"/>
        </w:rPr>
        <w:t>RNGEN</w:t>
      </w:r>
      <w:r w:rsidR="00895832">
        <w:rPr>
          <w:bCs w:val="0"/>
          <w:szCs w:val="20"/>
          <w:lang w:eastAsia="en-US"/>
        </w:rPr>
        <w:t>0</w:t>
      </w:r>
      <w:r>
        <w:rPr>
          <w:bCs w:val="0"/>
          <w:szCs w:val="20"/>
          <w:lang w:eastAsia="en-US"/>
        </w:rPr>
        <w:t xml:space="preserve">01 </w:t>
      </w:r>
      <w:r w:rsidR="007A5CFA">
        <w:rPr>
          <w:bCs w:val="0"/>
          <w:szCs w:val="20"/>
          <w:lang w:eastAsia="en-US"/>
        </w:rPr>
        <w:t>Valor por Defecto Fecha Actual</w:t>
      </w:r>
      <w:bookmarkEnd w:id="9"/>
    </w:p>
    <w:bookmarkEnd w:id="8"/>
    <w:p w:rsidR="00931B9C" w:rsidRDefault="007A5CFA" w:rsidP="00931B9C">
      <w:pPr>
        <w:pStyle w:val="InfoBlue"/>
      </w:pPr>
      <w:r>
        <w:rPr>
          <w:lang w:val="es-MX"/>
        </w:rPr>
        <w:t>El valor por defecto siempre será la fecha actual</w:t>
      </w:r>
      <w:r>
        <w:t>.</w:t>
      </w:r>
    </w:p>
    <w:p w:rsidR="00C13D56" w:rsidRPr="00C13D56" w:rsidRDefault="00C13D56" w:rsidP="00C13D56">
      <w:pPr>
        <w:pStyle w:val="Textoindependiente"/>
        <w:rPr>
          <w:lang w:val="es-ES" w:eastAsia="en-US"/>
        </w:rPr>
      </w:pPr>
    </w:p>
    <w:p w:rsidR="003848CE" w:rsidRPr="00753A0A" w:rsidRDefault="003848CE" w:rsidP="003848CE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10" w:name="RNGEN002"/>
      <w:bookmarkStart w:id="11" w:name="_Toc318359251"/>
      <w:r>
        <w:rPr>
          <w:bCs w:val="0"/>
          <w:szCs w:val="20"/>
          <w:lang w:eastAsia="en-US"/>
        </w:rPr>
        <w:t>RNGEN002 Sumar Cantidades</w:t>
      </w:r>
      <w:bookmarkEnd w:id="10"/>
      <w:bookmarkEnd w:id="11"/>
    </w:p>
    <w:p w:rsidR="003848CE" w:rsidRDefault="003848CE" w:rsidP="003848CE">
      <w:pPr>
        <w:pStyle w:val="InfoBlue"/>
      </w:pPr>
      <w:r>
        <w:rPr>
          <w:lang w:val="es-MX"/>
        </w:rPr>
        <w:t xml:space="preserve">Realizar la sumatoria de </w:t>
      </w:r>
      <w:r w:rsidR="0085108B">
        <w:rPr>
          <w:lang w:val="es-MX"/>
        </w:rPr>
        <w:t xml:space="preserve">todas </w:t>
      </w:r>
      <w:r w:rsidR="004C5BC3">
        <w:rPr>
          <w:lang w:val="es-MX"/>
        </w:rPr>
        <w:t>las cantidades</w:t>
      </w:r>
      <w:r>
        <w:t>.</w:t>
      </w:r>
    </w:p>
    <w:p w:rsidR="00671E95" w:rsidRDefault="00671E95" w:rsidP="00AC28B4">
      <w:pPr>
        <w:pStyle w:val="Prrafodelista"/>
        <w:ind w:left="0"/>
        <w:jc w:val="both"/>
        <w:rPr>
          <w:rFonts w:cs="Arial"/>
          <w:sz w:val="20"/>
          <w:szCs w:val="20"/>
          <w:lang w:eastAsia="en-US"/>
        </w:rPr>
      </w:pPr>
    </w:p>
    <w:p w:rsidR="00B9127D" w:rsidRPr="00753A0A" w:rsidRDefault="00B9127D" w:rsidP="00B9127D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12" w:name="RNGEN003"/>
      <w:bookmarkStart w:id="13" w:name="_Toc318359252"/>
      <w:r>
        <w:rPr>
          <w:bCs w:val="0"/>
          <w:szCs w:val="20"/>
          <w:lang w:eastAsia="en-US"/>
        </w:rPr>
        <w:t>RNGEN003 Movimientos de Tipo Entrada</w:t>
      </w:r>
      <w:bookmarkEnd w:id="12"/>
      <w:bookmarkEnd w:id="13"/>
    </w:p>
    <w:p w:rsidR="00B9127D" w:rsidRDefault="00B9127D" w:rsidP="00B9127D">
      <w:pPr>
        <w:pStyle w:val="InfoBlue"/>
      </w:pPr>
      <w:r>
        <w:rPr>
          <w:lang w:val="es-MX"/>
        </w:rPr>
        <w:t>Todos los movimientos que sean de tipo entrada</w:t>
      </w:r>
      <w:r>
        <w:t>.</w:t>
      </w:r>
    </w:p>
    <w:p w:rsidR="00B9127D" w:rsidRPr="00B9127D" w:rsidRDefault="00B9127D" w:rsidP="00B9127D">
      <w:pPr>
        <w:pStyle w:val="Textoindependiente"/>
        <w:rPr>
          <w:lang w:val="es-ES" w:eastAsia="en-US"/>
        </w:rPr>
      </w:pPr>
    </w:p>
    <w:p w:rsidR="00B9127D" w:rsidRPr="00753A0A" w:rsidRDefault="00B9127D" w:rsidP="00B9127D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14" w:name="RNGEN004"/>
      <w:bookmarkStart w:id="15" w:name="_Toc318359253"/>
      <w:r>
        <w:rPr>
          <w:bCs w:val="0"/>
          <w:szCs w:val="20"/>
          <w:lang w:eastAsia="en-US"/>
        </w:rPr>
        <w:t>RNGEN004 Tipo de Venta Contado</w:t>
      </w:r>
      <w:bookmarkEnd w:id="14"/>
      <w:bookmarkEnd w:id="15"/>
    </w:p>
    <w:p w:rsidR="00B9127D" w:rsidRDefault="00B9127D" w:rsidP="00B9127D">
      <w:pPr>
        <w:pStyle w:val="InfoBlue"/>
      </w:pPr>
      <w:r>
        <w:rPr>
          <w:lang w:val="es-MX"/>
        </w:rPr>
        <w:t xml:space="preserve">Todas las ventas realizadas </w:t>
      </w:r>
      <w:r w:rsidR="00F620DD">
        <w:rPr>
          <w:lang w:val="es-MX"/>
        </w:rPr>
        <w:t xml:space="preserve">que sean </w:t>
      </w:r>
      <w:r>
        <w:rPr>
          <w:lang w:val="es-MX"/>
        </w:rPr>
        <w:t>tipo</w:t>
      </w:r>
      <w:r w:rsidR="00F620DD">
        <w:rPr>
          <w:lang w:val="es-MX"/>
        </w:rPr>
        <w:t xml:space="preserve"> venta de </w:t>
      </w:r>
      <w:r>
        <w:rPr>
          <w:lang w:val="es-MX"/>
        </w:rPr>
        <w:t>contado</w:t>
      </w:r>
      <w:r>
        <w:t>.</w:t>
      </w:r>
    </w:p>
    <w:p w:rsidR="00B9127D" w:rsidRDefault="00B9127D" w:rsidP="00AC28B4">
      <w:pPr>
        <w:pStyle w:val="Prrafodelista"/>
        <w:ind w:left="0"/>
        <w:jc w:val="both"/>
        <w:rPr>
          <w:rFonts w:cs="Arial"/>
          <w:sz w:val="20"/>
          <w:szCs w:val="20"/>
          <w:lang w:eastAsia="en-US"/>
        </w:rPr>
      </w:pPr>
    </w:p>
    <w:p w:rsidR="002F27B8" w:rsidRPr="00753A0A" w:rsidRDefault="002F27B8" w:rsidP="002F27B8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16" w:name="RNGEN005"/>
      <w:bookmarkStart w:id="17" w:name="_Toc318359254"/>
      <w:r>
        <w:rPr>
          <w:bCs w:val="0"/>
          <w:szCs w:val="20"/>
          <w:lang w:eastAsia="en-US"/>
        </w:rPr>
        <w:t>RNGEN005 Tipo de Venta Crédito</w:t>
      </w:r>
      <w:bookmarkEnd w:id="16"/>
      <w:bookmarkEnd w:id="17"/>
    </w:p>
    <w:p w:rsidR="002F27B8" w:rsidRDefault="002F27B8" w:rsidP="002F27B8">
      <w:pPr>
        <w:pStyle w:val="Prrafodelista"/>
        <w:ind w:left="0"/>
        <w:jc w:val="both"/>
        <w:rPr>
          <w:rFonts w:cs="Arial"/>
          <w:sz w:val="20"/>
          <w:szCs w:val="20"/>
          <w:lang w:val="es-MX" w:eastAsia="en-US"/>
        </w:rPr>
      </w:pPr>
      <w:r w:rsidRPr="002F27B8">
        <w:rPr>
          <w:rFonts w:cs="Arial"/>
          <w:sz w:val="20"/>
          <w:szCs w:val="20"/>
          <w:lang w:val="es-MX" w:eastAsia="en-US"/>
        </w:rPr>
        <w:t xml:space="preserve">Todas las ventas realizadas </w:t>
      </w:r>
      <w:r w:rsidR="00F620DD">
        <w:rPr>
          <w:rFonts w:cs="Arial"/>
          <w:sz w:val="20"/>
          <w:szCs w:val="20"/>
          <w:lang w:val="es-MX" w:eastAsia="en-US"/>
        </w:rPr>
        <w:t>que sean</w:t>
      </w:r>
      <w:r w:rsidRPr="002F27B8">
        <w:rPr>
          <w:rFonts w:cs="Arial"/>
          <w:sz w:val="20"/>
          <w:szCs w:val="20"/>
          <w:lang w:val="es-MX" w:eastAsia="en-US"/>
        </w:rPr>
        <w:t xml:space="preserve"> tipo </w:t>
      </w:r>
      <w:r w:rsidR="00F620DD">
        <w:rPr>
          <w:rFonts w:cs="Arial"/>
          <w:sz w:val="20"/>
          <w:szCs w:val="20"/>
          <w:lang w:val="es-MX" w:eastAsia="en-US"/>
        </w:rPr>
        <w:t xml:space="preserve">venta a </w:t>
      </w:r>
      <w:r w:rsidRPr="002F27B8">
        <w:rPr>
          <w:rFonts w:cs="Arial"/>
          <w:sz w:val="20"/>
          <w:szCs w:val="20"/>
          <w:lang w:val="es-MX" w:eastAsia="en-US"/>
        </w:rPr>
        <w:t>crédito.</w:t>
      </w:r>
    </w:p>
    <w:p w:rsidR="00047470" w:rsidRDefault="00047470" w:rsidP="002F27B8">
      <w:pPr>
        <w:pStyle w:val="Prrafodelista"/>
        <w:ind w:left="0"/>
        <w:jc w:val="both"/>
        <w:rPr>
          <w:rFonts w:cs="Arial"/>
          <w:sz w:val="20"/>
          <w:szCs w:val="20"/>
          <w:lang w:val="es-MX" w:eastAsia="en-US"/>
        </w:rPr>
      </w:pPr>
    </w:p>
    <w:p w:rsidR="00047470" w:rsidRPr="00753A0A" w:rsidRDefault="00047470" w:rsidP="00047470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18" w:name="RNGEN006"/>
      <w:bookmarkStart w:id="19" w:name="_Toc318359255"/>
      <w:r>
        <w:rPr>
          <w:bCs w:val="0"/>
          <w:szCs w:val="20"/>
          <w:lang w:eastAsia="en-US"/>
        </w:rPr>
        <w:t>RNGEN00</w:t>
      </w:r>
      <w:r w:rsidR="00807D26">
        <w:rPr>
          <w:bCs w:val="0"/>
          <w:szCs w:val="20"/>
          <w:lang w:eastAsia="en-US"/>
        </w:rPr>
        <w:t>6</w:t>
      </w:r>
      <w:r>
        <w:rPr>
          <w:bCs w:val="0"/>
          <w:szCs w:val="20"/>
          <w:lang w:eastAsia="en-US"/>
        </w:rPr>
        <w:t xml:space="preserve"> Movimientos de Tipo </w:t>
      </w:r>
      <w:r w:rsidR="00807D26">
        <w:rPr>
          <w:bCs w:val="0"/>
          <w:szCs w:val="20"/>
          <w:lang w:eastAsia="en-US"/>
        </w:rPr>
        <w:t>Salida</w:t>
      </w:r>
      <w:bookmarkEnd w:id="18"/>
      <w:bookmarkEnd w:id="19"/>
    </w:p>
    <w:p w:rsidR="00047470" w:rsidRDefault="00047470" w:rsidP="00047470">
      <w:pPr>
        <w:pStyle w:val="InfoBlue"/>
      </w:pPr>
      <w:r>
        <w:rPr>
          <w:lang w:val="es-MX"/>
        </w:rPr>
        <w:t xml:space="preserve">Todos los movimientos que sean de tipo </w:t>
      </w:r>
      <w:r w:rsidR="00807D26">
        <w:rPr>
          <w:lang w:val="es-MX"/>
        </w:rPr>
        <w:t>salida</w:t>
      </w:r>
      <w:r>
        <w:t>.</w:t>
      </w:r>
    </w:p>
    <w:p w:rsidR="00047470" w:rsidRPr="00B9127D" w:rsidRDefault="00047470" w:rsidP="00047470">
      <w:pPr>
        <w:pStyle w:val="Textoindependiente"/>
        <w:rPr>
          <w:lang w:val="es-ES" w:eastAsia="en-US"/>
        </w:rPr>
      </w:pPr>
    </w:p>
    <w:p w:rsidR="00BB29DD" w:rsidRPr="00753A0A" w:rsidRDefault="00BB29DD" w:rsidP="00BB29DD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20" w:name="RNGEN007"/>
      <w:bookmarkStart w:id="21" w:name="_Toc318359256"/>
      <w:r>
        <w:rPr>
          <w:bCs w:val="0"/>
          <w:szCs w:val="20"/>
          <w:lang w:eastAsia="en-US"/>
        </w:rPr>
        <w:t>RNGEN007 Concatenar Información</w:t>
      </w:r>
      <w:bookmarkEnd w:id="20"/>
      <w:bookmarkEnd w:id="21"/>
    </w:p>
    <w:p w:rsidR="00BB29DD" w:rsidRPr="00B9127D" w:rsidRDefault="00BB29DD" w:rsidP="00BB29DD">
      <w:pPr>
        <w:pStyle w:val="InfoBlue"/>
      </w:pPr>
      <w:r>
        <w:rPr>
          <w:lang w:val="es-MX"/>
        </w:rPr>
        <w:t>Concatenar la información en una cadena</w:t>
      </w:r>
      <w:r w:rsidR="00852C32">
        <w:rPr>
          <w:lang w:val="es-MX"/>
        </w:rPr>
        <w:t>,</w:t>
      </w:r>
      <w:r>
        <w:rPr>
          <w:lang w:val="es-MX"/>
        </w:rPr>
        <w:t xml:space="preserve"> utilizando un espacio en blanco para separar cada campo</w:t>
      </w:r>
      <w:r>
        <w:t>.</w:t>
      </w:r>
    </w:p>
    <w:p w:rsidR="00047470" w:rsidRPr="00047470" w:rsidRDefault="00047470" w:rsidP="002F27B8">
      <w:pPr>
        <w:pStyle w:val="Prrafodelista"/>
        <w:ind w:left="0"/>
        <w:jc w:val="both"/>
        <w:rPr>
          <w:rFonts w:cs="Arial"/>
          <w:sz w:val="20"/>
          <w:szCs w:val="20"/>
          <w:lang w:eastAsia="en-US"/>
        </w:rPr>
      </w:pPr>
    </w:p>
    <w:p w:rsidR="00063197" w:rsidRPr="00753A0A" w:rsidRDefault="00063197" w:rsidP="00063197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22" w:name="RNGEN008"/>
      <w:bookmarkStart w:id="23" w:name="_Toc318359257"/>
      <w:r>
        <w:rPr>
          <w:bCs w:val="0"/>
          <w:szCs w:val="20"/>
          <w:lang w:eastAsia="en-US"/>
        </w:rPr>
        <w:t>RNGEN008 Ruta de la Aplicación</w:t>
      </w:r>
      <w:bookmarkEnd w:id="22"/>
      <w:bookmarkEnd w:id="23"/>
    </w:p>
    <w:p w:rsidR="00063197" w:rsidRPr="00C04C90" w:rsidRDefault="00063197" w:rsidP="00063197">
      <w:pPr>
        <w:pStyle w:val="InfoBlue"/>
      </w:pPr>
      <w:r>
        <w:rPr>
          <w:lang w:val="es-MX"/>
        </w:rPr>
        <w:t xml:space="preserve">La ruta </w:t>
      </w:r>
      <w:r w:rsidRPr="00C04C90">
        <w:rPr>
          <w:lang w:val="es-MX"/>
        </w:rPr>
        <w:t>base para todos los archivos que utiliza el sistema será en donde resida el ejecutable de la aplicación</w:t>
      </w:r>
      <w:r w:rsidRPr="00C04C90">
        <w:t>.</w:t>
      </w:r>
    </w:p>
    <w:p w:rsidR="00063197" w:rsidRPr="00C04C90" w:rsidRDefault="00063197" w:rsidP="00063197">
      <w:pPr>
        <w:pStyle w:val="Prrafodelista"/>
        <w:ind w:left="0"/>
        <w:jc w:val="both"/>
        <w:rPr>
          <w:rFonts w:cs="Arial"/>
          <w:sz w:val="20"/>
          <w:szCs w:val="20"/>
          <w:lang w:eastAsia="en-US"/>
        </w:rPr>
      </w:pPr>
    </w:p>
    <w:p w:rsidR="00D24769" w:rsidRPr="00C04C90" w:rsidRDefault="00D24769" w:rsidP="00D24769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24" w:name="RNGEN009"/>
      <w:bookmarkStart w:id="25" w:name="_Toc318359258"/>
      <w:r w:rsidRPr="00C04C90">
        <w:rPr>
          <w:bCs w:val="0"/>
          <w:szCs w:val="20"/>
          <w:lang w:eastAsia="en-US"/>
        </w:rPr>
        <w:t xml:space="preserve">RNGEN009 </w:t>
      </w:r>
      <w:r w:rsidR="00271250" w:rsidRPr="00C04C90">
        <w:rPr>
          <w:bCs w:val="0"/>
          <w:szCs w:val="20"/>
          <w:lang w:eastAsia="en-US"/>
        </w:rPr>
        <w:t>Valor por Defecto Cero</w:t>
      </w:r>
      <w:bookmarkEnd w:id="25"/>
    </w:p>
    <w:bookmarkEnd w:id="24"/>
    <w:p w:rsidR="00D24769" w:rsidRPr="00C04C90" w:rsidRDefault="00D24769" w:rsidP="00AC28B4">
      <w:pPr>
        <w:pStyle w:val="Prrafodelista"/>
        <w:ind w:left="0"/>
        <w:jc w:val="both"/>
        <w:rPr>
          <w:sz w:val="20"/>
          <w:szCs w:val="20"/>
          <w:lang w:eastAsia="en-US"/>
        </w:rPr>
      </w:pPr>
      <w:r w:rsidRPr="00C04C90">
        <w:rPr>
          <w:sz w:val="20"/>
          <w:szCs w:val="20"/>
          <w:lang w:eastAsia="en-US"/>
        </w:rPr>
        <w:t>El valor por defecto será cero.</w:t>
      </w:r>
    </w:p>
    <w:p w:rsidR="00180D87" w:rsidRPr="00C04C90" w:rsidRDefault="00180D87" w:rsidP="00AC28B4">
      <w:pPr>
        <w:pStyle w:val="Prrafodelista"/>
        <w:ind w:left="0"/>
        <w:jc w:val="both"/>
        <w:rPr>
          <w:sz w:val="20"/>
          <w:szCs w:val="20"/>
          <w:lang w:eastAsia="en-US"/>
        </w:rPr>
      </w:pPr>
    </w:p>
    <w:p w:rsidR="00180D87" w:rsidRPr="00C04C90" w:rsidRDefault="00180D87" w:rsidP="00180D87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26" w:name="RNGEN010"/>
      <w:bookmarkStart w:id="27" w:name="_Toc318359259"/>
      <w:r w:rsidRPr="00C04C90">
        <w:rPr>
          <w:bCs w:val="0"/>
          <w:szCs w:val="20"/>
          <w:lang w:eastAsia="en-US"/>
        </w:rPr>
        <w:t>RNGEN010 Movimientos de Entrada por Ajustes</w:t>
      </w:r>
      <w:bookmarkEnd w:id="26"/>
      <w:bookmarkEnd w:id="27"/>
    </w:p>
    <w:p w:rsidR="00180D87" w:rsidRPr="00C04C90" w:rsidRDefault="00180D87" w:rsidP="00180D87">
      <w:pPr>
        <w:pStyle w:val="InfoBlue"/>
      </w:pPr>
      <w:r w:rsidRPr="00C04C90">
        <w:rPr>
          <w:lang w:val="es-MX"/>
        </w:rPr>
        <w:t>Únicamente los movimientos que sean de tipo Entrada por Ajuste</w:t>
      </w:r>
      <w:r w:rsidRPr="00C04C90">
        <w:t>.</w:t>
      </w:r>
    </w:p>
    <w:p w:rsidR="00180D87" w:rsidRPr="00C04C90" w:rsidRDefault="00180D87" w:rsidP="00180D87">
      <w:pPr>
        <w:pStyle w:val="Textoindependiente"/>
        <w:rPr>
          <w:lang w:val="es-ES" w:eastAsia="en-US"/>
        </w:rPr>
      </w:pPr>
    </w:p>
    <w:p w:rsidR="004A2466" w:rsidRPr="00C04C90" w:rsidRDefault="004A2466" w:rsidP="004A2466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28" w:name="RNGEN011"/>
      <w:bookmarkStart w:id="29" w:name="_Toc318359260"/>
      <w:r w:rsidRPr="00C04C90">
        <w:rPr>
          <w:bCs w:val="0"/>
          <w:szCs w:val="20"/>
          <w:lang w:eastAsia="en-US"/>
        </w:rPr>
        <w:t>RNGEN011 Movimientos de Entrada por Devoluciones</w:t>
      </w:r>
      <w:bookmarkEnd w:id="28"/>
      <w:bookmarkEnd w:id="29"/>
    </w:p>
    <w:p w:rsidR="004A2466" w:rsidRPr="00C04C90" w:rsidRDefault="004A2466" w:rsidP="004A2466">
      <w:pPr>
        <w:pStyle w:val="InfoBlue"/>
      </w:pPr>
      <w:r w:rsidRPr="00C04C90">
        <w:rPr>
          <w:lang w:val="es-MX"/>
        </w:rPr>
        <w:t>Únicamente los movimientos que sean de tipo Entrada por Devoluciones</w:t>
      </w:r>
      <w:r w:rsidR="00BB6550" w:rsidRPr="00C04C90">
        <w:rPr>
          <w:lang w:val="es-MX"/>
        </w:rPr>
        <w:t xml:space="preserve"> de Clientes</w:t>
      </w:r>
      <w:r w:rsidRPr="00C04C90">
        <w:t>.</w:t>
      </w:r>
    </w:p>
    <w:p w:rsidR="004A2466" w:rsidRPr="00C04C90" w:rsidRDefault="004A2466" w:rsidP="00180D87">
      <w:pPr>
        <w:pStyle w:val="Textoindependiente"/>
        <w:rPr>
          <w:lang w:val="es-ES" w:eastAsia="en-US"/>
        </w:rPr>
      </w:pPr>
    </w:p>
    <w:p w:rsidR="004A2466" w:rsidRPr="00C04C90" w:rsidRDefault="004A2466" w:rsidP="004A2466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30" w:name="RNGEN012"/>
      <w:bookmarkStart w:id="31" w:name="_Toc318359261"/>
      <w:r w:rsidRPr="00C04C90">
        <w:rPr>
          <w:bCs w:val="0"/>
          <w:szCs w:val="20"/>
          <w:lang w:eastAsia="en-US"/>
        </w:rPr>
        <w:lastRenderedPageBreak/>
        <w:t>RNGEN01</w:t>
      </w:r>
      <w:r w:rsidR="00BB6550" w:rsidRPr="00C04C90">
        <w:rPr>
          <w:bCs w:val="0"/>
          <w:szCs w:val="20"/>
          <w:lang w:eastAsia="en-US"/>
        </w:rPr>
        <w:t>2</w:t>
      </w:r>
      <w:r w:rsidRPr="00C04C90">
        <w:rPr>
          <w:bCs w:val="0"/>
          <w:szCs w:val="20"/>
          <w:lang w:eastAsia="en-US"/>
        </w:rPr>
        <w:t xml:space="preserve"> Movimientos de Salida por Devolución</w:t>
      </w:r>
      <w:bookmarkEnd w:id="30"/>
      <w:bookmarkEnd w:id="31"/>
    </w:p>
    <w:p w:rsidR="004A2466" w:rsidRPr="00C04C90" w:rsidRDefault="004A2466" w:rsidP="004A2466">
      <w:pPr>
        <w:pStyle w:val="InfoBlue"/>
      </w:pPr>
      <w:r w:rsidRPr="00C04C90">
        <w:rPr>
          <w:lang w:val="es-MX"/>
        </w:rPr>
        <w:t>Únicamente los movimientos que sean de tipo Salida por Devolución</w:t>
      </w:r>
      <w:r w:rsidR="004747E1">
        <w:rPr>
          <w:lang w:val="es-MX"/>
        </w:rPr>
        <w:t>, son los que preventa regresa a la planta</w:t>
      </w:r>
      <w:r w:rsidRPr="00C04C90">
        <w:t>.</w:t>
      </w:r>
    </w:p>
    <w:p w:rsidR="004A2466" w:rsidRPr="00C04C90" w:rsidRDefault="004A2466" w:rsidP="004A2466">
      <w:pPr>
        <w:pStyle w:val="Textoindependiente"/>
        <w:rPr>
          <w:lang w:val="es-ES" w:eastAsia="en-US"/>
        </w:rPr>
      </w:pPr>
    </w:p>
    <w:p w:rsidR="00BB6550" w:rsidRPr="00C04C90" w:rsidRDefault="00BB6550" w:rsidP="00BB6550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32" w:name="RNGEN013"/>
      <w:bookmarkStart w:id="33" w:name="_Toc318359262"/>
      <w:r w:rsidRPr="00C04C90">
        <w:rPr>
          <w:bCs w:val="0"/>
          <w:szCs w:val="20"/>
          <w:lang w:eastAsia="en-US"/>
        </w:rPr>
        <w:t>RNGEN013 Movimientos Otras Salidas</w:t>
      </w:r>
      <w:bookmarkEnd w:id="32"/>
      <w:bookmarkEnd w:id="33"/>
    </w:p>
    <w:p w:rsidR="00BB6550" w:rsidRPr="00C04C90" w:rsidRDefault="00BB6550" w:rsidP="00BB6550">
      <w:pPr>
        <w:pStyle w:val="InfoBlue"/>
      </w:pPr>
      <w:r w:rsidRPr="00C04C90">
        <w:rPr>
          <w:lang w:val="es-MX"/>
        </w:rPr>
        <w:t>Todos los movimientos que sean de tipo Salida por Ajustes</w:t>
      </w:r>
      <w:r w:rsidRPr="00C04C90">
        <w:t>.</w:t>
      </w:r>
    </w:p>
    <w:p w:rsidR="00BB6550" w:rsidRPr="00C04C90" w:rsidRDefault="00BB6550" w:rsidP="00BB6550">
      <w:pPr>
        <w:pStyle w:val="Textoindependiente"/>
        <w:rPr>
          <w:lang w:val="es-ES" w:eastAsia="en-US"/>
        </w:rPr>
      </w:pPr>
    </w:p>
    <w:p w:rsidR="002A4B51" w:rsidRPr="00C04C90" w:rsidRDefault="002A4B51" w:rsidP="002A4B51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34" w:name="RNGEN014"/>
      <w:bookmarkStart w:id="35" w:name="_Toc318359263"/>
      <w:r w:rsidRPr="00C04C90">
        <w:rPr>
          <w:bCs w:val="0"/>
          <w:szCs w:val="20"/>
          <w:lang w:eastAsia="en-US"/>
        </w:rPr>
        <w:t>RNGEN01</w:t>
      </w:r>
      <w:r w:rsidR="00370572" w:rsidRPr="00C04C90">
        <w:rPr>
          <w:bCs w:val="0"/>
          <w:szCs w:val="20"/>
          <w:lang w:eastAsia="en-US"/>
        </w:rPr>
        <w:t>4</w:t>
      </w:r>
      <w:r w:rsidRPr="00C04C90">
        <w:rPr>
          <w:bCs w:val="0"/>
          <w:szCs w:val="20"/>
          <w:lang w:eastAsia="en-US"/>
        </w:rPr>
        <w:t xml:space="preserve"> Movimientos de Salida Autoservicios</w:t>
      </w:r>
      <w:bookmarkEnd w:id="34"/>
      <w:bookmarkEnd w:id="35"/>
    </w:p>
    <w:p w:rsidR="002A4B51" w:rsidRPr="00C04C90" w:rsidRDefault="002A4B51" w:rsidP="002A4B51">
      <w:pPr>
        <w:pStyle w:val="InfoBlue"/>
      </w:pPr>
      <w:r w:rsidRPr="00C04C90">
        <w:rPr>
          <w:lang w:val="es-MX"/>
        </w:rPr>
        <w:t>Únicamente los movimientos que sean de tipo Salida Autoservicios</w:t>
      </w:r>
      <w:r w:rsidRPr="00C04C90">
        <w:t>.</w:t>
      </w:r>
    </w:p>
    <w:p w:rsidR="002A4B51" w:rsidRPr="00C04C90" w:rsidRDefault="002A4B51" w:rsidP="002A4B51">
      <w:pPr>
        <w:pStyle w:val="Textoindependiente"/>
        <w:rPr>
          <w:lang w:val="es-ES" w:eastAsia="en-US"/>
        </w:rPr>
      </w:pPr>
    </w:p>
    <w:p w:rsidR="00A06325" w:rsidRPr="00C04C90" w:rsidRDefault="00A06325" w:rsidP="00A06325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36" w:name="RNGEN015"/>
      <w:bookmarkStart w:id="37" w:name="_Toc318359264"/>
      <w:r w:rsidRPr="00C04C90">
        <w:rPr>
          <w:bCs w:val="0"/>
          <w:szCs w:val="20"/>
          <w:lang w:eastAsia="en-US"/>
        </w:rPr>
        <w:t>RNGEN015 Movimientos de Salida Medio Mayoreo</w:t>
      </w:r>
      <w:bookmarkEnd w:id="36"/>
      <w:bookmarkEnd w:id="37"/>
    </w:p>
    <w:p w:rsidR="00A06325" w:rsidRPr="00C04C90" w:rsidRDefault="00A06325" w:rsidP="00A06325">
      <w:pPr>
        <w:pStyle w:val="InfoBlue"/>
      </w:pPr>
      <w:r w:rsidRPr="00C04C90">
        <w:rPr>
          <w:lang w:val="es-MX"/>
        </w:rPr>
        <w:t>Únicamente los movimientos que sean de tipo Salida Medio Mayoreo</w:t>
      </w:r>
      <w:r w:rsidRPr="00C04C90">
        <w:t>.</w:t>
      </w:r>
    </w:p>
    <w:p w:rsidR="00A06325" w:rsidRPr="00C04C90" w:rsidRDefault="00A06325" w:rsidP="00A06325">
      <w:pPr>
        <w:pStyle w:val="Textoindependiente"/>
        <w:rPr>
          <w:lang w:val="es-ES" w:eastAsia="en-US"/>
        </w:rPr>
      </w:pPr>
    </w:p>
    <w:p w:rsidR="00345573" w:rsidRPr="00C04C90" w:rsidRDefault="00345573" w:rsidP="00345573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38" w:name="RNGEN016"/>
      <w:bookmarkStart w:id="39" w:name="_Toc318359265"/>
      <w:r w:rsidRPr="00C04C90">
        <w:rPr>
          <w:bCs w:val="0"/>
          <w:szCs w:val="20"/>
          <w:lang w:eastAsia="en-US"/>
        </w:rPr>
        <w:t>RNGEN016 No Salieron a Ruta</w:t>
      </w:r>
      <w:bookmarkEnd w:id="38"/>
      <w:bookmarkEnd w:id="39"/>
    </w:p>
    <w:p w:rsidR="00345573" w:rsidRPr="00C04C90" w:rsidRDefault="00345573" w:rsidP="00345573">
      <w:pPr>
        <w:pStyle w:val="InfoBlue"/>
      </w:pPr>
      <w:r w:rsidRPr="00C04C90">
        <w:rPr>
          <w:lang w:val="es-MX"/>
        </w:rPr>
        <w:t>Número de ruta de preventa que no salió a trabajar</w:t>
      </w:r>
      <w:r w:rsidR="006946B3">
        <w:rPr>
          <w:lang w:val="es-MX"/>
        </w:rPr>
        <w:t xml:space="preserve">, contemplar </w:t>
      </w:r>
      <w:proofErr w:type="spellStart"/>
      <w:r w:rsidR="006946B3">
        <w:rPr>
          <w:lang w:val="es-MX"/>
        </w:rPr>
        <w:t>autoventa</w:t>
      </w:r>
      <w:proofErr w:type="spellEnd"/>
      <w:r w:rsidRPr="00C04C90">
        <w:t>.</w:t>
      </w:r>
    </w:p>
    <w:p w:rsidR="00345573" w:rsidRPr="00C04C90" w:rsidRDefault="00345573" w:rsidP="00345573">
      <w:pPr>
        <w:pStyle w:val="Textoindependiente"/>
        <w:rPr>
          <w:lang w:val="es-ES" w:eastAsia="en-US"/>
        </w:rPr>
      </w:pPr>
    </w:p>
    <w:p w:rsidR="00C93D58" w:rsidRPr="00C04C90" w:rsidRDefault="00C93D58" w:rsidP="00C93D58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40" w:name="RNGEN017"/>
      <w:bookmarkStart w:id="41" w:name="_Toc318359266"/>
      <w:r w:rsidRPr="00C04C90">
        <w:rPr>
          <w:bCs w:val="0"/>
          <w:szCs w:val="20"/>
          <w:lang w:eastAsia="en-US"/>
        </w:rPr>
        <w:t>RNGEN017 Ruta de Preventa</w:t>
      </w:r>
      <w:bookmarkEnd w:id="41"/>
    </w:p>
    <w:bookmarkEnd w:id="40"/>
    <w:p w:rsidR="00C93D58" w:rsidRPr="00C04C90" w:rsidRDefault="00C93D58" w:rsidP="00C93D58">
      <w:pPr>
        <w:pStyle w:val="InfoBlue"/>
      </w:pPr>
      <w:r w:rsidRPr="00C04C90">
        <w:rPr>
          <w:lang w:val="es-MX"/>
        </w:rPr>
        <w:t>Información correspondiente a la ruta de preventa asociada</w:t>
      </w:r>
      <w:r w:rsidRPr="00C04C90">
        <w:t>.</w:t>
      </w:r>
    </w:p>
    <w:p w:rsidR="00C93D58" w:rsidRPr="00C04C90" w:rsidRDefault="00C93D58" w:rsidP="00C93D58">
      <w:pPr>
        <w:pStyle w:val="Textoindependiente"/>
        <w:rPr>
          <w:lang w:val="es-ES" w:eastAsia="en-US"/>
        </w:rPr>
      </w:pPr>
    </w:p>
    <w:p w:rsidR="00C93D58" w:rsidRPr="00C04C90" w:rsidRDefault="00C93D58" w:rsidP="00C93D58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42" w:name="RNGEN018"/>
      <w:bookmarkStart w:id="43" w:name="_Toc318359267"/>
      <w:r w:rsidRPr="00C04C90">
        <w:rPr>
          <w:bCs w:val="0"/>
          <w:szCs w:val="20"/>
          <w:lang w:eastAsia="en-US"/>
        </w:rPr>
        <w:t>RNGEN018 Tipo Vendedor Preventa</w:t>
      </w:r>
      <w:bookmarkEnd w:id="42"/>
      <w:bookmarkEnd w:id="43"/>
    </w:p>
    <w:p w:rsidR="00C93D58" w:rsidRPr="00C04C90" w:rsidRDefault="00C93D58" w:rsidP="00C93D58">
      <w:pPr>
        <w:pStyle w:val="InfoBlue"/>
      </w:pPr>
      <w:r w:rsidRPr="00C04C90">
        <w:rPr>
          <w:lang w:val="es-MX"/>
        </w:rPr>
        <w:t>Información correspondiente al tipo de vendedor de preventa asociado a la ruta</w:t>
      </w:r>
      <w:r w:rsidRPr="00C04C90">
        <w:t>.</w:t>
      </w:r>
    </w:p>
    <w:p w:rsidR="00C93D58" w:rsidRPr="00C04C90" w:rsidRDefault="00C93D58" w:rsidP="00C93D58">
      <w:pPr>
        <w:pStyle w:val="Textoindependiente"/>
        <w:rPr>
          <w:lang w:val="es-ES" w:eastAsia="en-US"/>
        </w:rPr>
      </w:pPr>
    </w:p>
    <w:p w:rsidR="00570FF0" w:rsidRPr="00C04C90" w:rsidRDefault="00570FF0" w:rsidP="00570FF0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44" w:name="RNGEN019"/>
      <w:bookmarkStart w:id="45" w:name="_Toc318359268"/>
      <w:r w:rsidRPr="00C04C90">
        <w:rPr>
          <w:bCs w:val="0"/>
          <w:szCs w:val="20"/>
          <w:lang w:eastAsia="en-US"/>
        </w:rPr>
        <w:t xml:space="preserve">RNGEN019 </w:t>
      </w:r>
      <w:r w:rsidR="00122C24" w:rsidRPr="00C04C90">
        <w:rPr>
          <w:bCs w:val="0"/>
          <w:szCs w:val="20"/>
          <w:lang w:eastAsia="en-US"/>
        </w:rPr>
        <w:t xml:space="preserve">Promociones y </w:t>
      </w:r>
      <w:r w:rsidRPr="00C04C90">
        <w:rPr>
          <w:bCs w:val="0"/>
          <w:szCs w:val="20"/>
          <w:lang w:eastAsia="en-US"/>
        </w:rPr>
        <w:t>Entregas Sin Costo</w:t>
      </w:r>
      <w:bookmarkEnd w:id="45"/>
    </w:p>
    <w:bookmarkEnd w:id="44"/>
    <w:p w:rsidR="00570FF0" w:rsidRPr="00C04C90" w:rsidRDefault="00570FF0" w:rsidP="00570FF0">
      <w:pPr>
        <w:pStyle w:val="InfoBlue"/>
      </w:pPr>
      <w:r w:rsidRPr="00C04C90">
        <w:rPr>
          <w:lang w:val="es-MX"/>
        </w:rPr>
        <w:t>Cantidad de producto entregado</w:t>
      </w:r>
      <w:r w:rsidR="00122C24" w:rsidRPr="00C04C90">
        <w:rPr>
          <w:lang w:val="es-MX"/>
        </w:rPr>
        <w:t xml:space="preserve"> como</w:t>
      </w:r>
      <w:r w:rsidR="00BB233D" w:rsidRPr="00C04C90">
        <w:rPr>
          <w:lang w:val="es-MX"/>
        </w:rPr>
        <w:t xml:space="preserve"> </w:t>
      </w:r>
      <w:r w:rsidR="00122C24" w:rsidRPr="00C04C90">
        <w:rPr>
          <w:lang w:val="es-MX"/>
        </w:rPr>
        <w:t xml:space="preserve">promoción o entregas </w:t>
      </w:r>
      <w:r w:rsidRPr="00C04C90">
        <w:rPr>
          <w:lang w:val="es-MX"/>
        </w:rPr>
        <w:t>sin un costo</w:t>
      </w:r>
      <w:r w:rsidRPr="00C04C90">
        <w:t>.</w:t>
      </w:r>
    </w:p>
    <w:p w:rsidR="00570FF0" w:rsidRPr="00C04C90" w:rsidRDefault="00570FF0" w:rsidP="00570FF0">
      <w:pPr>
        <w:pStyle w:val="Textoindependiente"/>
        <w:rPr>
          <w:lang w:val="es-ES" w:eastAsia="en-US"/>
        </w:rPr>
      </w:pPr>
    </w:p>
    <w:p w:rsidR="00BB233D" w:rsidRPr="00C04C90" w:rsidRDefault="00BB233D" w:rsidP="00BB233D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46" w:name="RNGEN020"/>
      <w:bookmarkStart w:id="47" w:name="_Toc318359269"/>
      <w:r w:rsidRPr="00C04C90">
        <w:rPr>
          <w:bCs w:val="0"/>
          <w:szCs w:val="20"/>
          <w:lang w:eastAsia="en-US"/>
        </w:rPr>
        <w:t>RNGEN020 Pedidos</w:t>
      </w:r>
      <w:bookmarkEnd w:id="46"/>
      <w:bookmarkEnd w:id="47"/>
    </w:p>
    <w:p w:rsidR="00BB233D" w:rsidRPr="00C04C90" w:rsidRDefault="00BB233D" w:rsidP="00BB233D">
      <w:pPr>
        <w:pStyle w:val="InfoBlue"/>
      </w:pPr>
      <w:r w:rsidRPr="00C04C90">
        <w:rPr>
          <w:lang w:val="es-MX"/>
        </w:rPr>
        <w:t>Cantidad de producto recibido como pedidos que fueron enviados de planta al almacén</w:t>
      </w:r>
      <w:r w:rsidRPr="00C04C90">
        <w:t>.</w:t>
      </w:r>
    </w:p>
    <w:p w:rsidR="00BB233D" w:rsidRPr="00C04C90" w:rsidRDefault="00BB233D" w:rsidP="00BB233D">
      <w:pPr>
        <w:pStyle w:val="Textoindependiente"/>
        <w:rPr>
          <w:lang w:val="es-ES" w:eastAsia="en-US"/>
        </w:rPr>
      </w:pPr>
    </w:p>
    <w:p w:rsidR="00BB233D" w:rsidRPr="00520CB2" w:rsidRDefault="00BB233D" w:rsidP="00BB233D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48" w:name="RNGEN021"/>
      <w:bookmarkStart w:id="49" w:name="_Toc318359270"/>
      <w:r w:rsidRPr="00520CB2">
        <w:rPr>
          <w:bCs w:val="0"/>
          <w:szCs w:val="20"/>
          <w:highlight w:val="magenta"/>
          <w:lang w:eastAsia="en-US"/>
        </w:rPr>
        <w:t xml:space="preserve">RNGEN021 </w:t>
      </w:r>
      <w:r w:rsidR="00D664B6" w:rsidRPr="00520CB2">
        <w:rPr>
          <w:bCs w:val="0"/>
          <w:szCs w:val="20"/>
          <w:highlight w:val="magenta"/>
          <w:lang w:eastAsia="en-US"/>
        </w:rPr>
        <w:t>Cajas Vendidas</w:t>
      </w:r>
      <w:bookmarkEnd w:id="48"/>
      <w:bookmarkEnd w:id="49"/>
    </w:p>
    <w:p w:rsidR="00BB233D" w:rsidRPr="00520CB2" w:rsidRDefault="00BB233D" w:rsidP="00BB233D">
      <w:pPr>
        <w:pStyle w:val="InfoBlue"/>
        <w:rPr>
          <w:highlight w:val="magenta"/>
        </w:rPr>
      </w:pPr>
      <w:r w:rsidRPr="00520CB2">
        <w:rPr>
          <w:highlight w:val="magenta"/>
          <w:lang w:val="es-MX"/>
        </w:rPr>
        <w:t>Cantidad de cajas vendidas en el día</w:t>
      </w:r>
      <w:r w:rsidR="004747E1" w:rsidRPr="00520CB2">
        <w:rPr>
          <w:highlight w:val="magenta"/>
          <w:lang w:val="es-MX"/>
        </w:rPr>
        <w:t xml:space="preserve">, contemplando las cajas de </w:t>
      </w:r>
      <w:proofErr w:type="spellStart"/>
      <w:r w:rsidR="001C0745" w:rsidRPr="00520CB2">
        <w:rPr>
          <w:highlight w:val="magenta"/>
          <w:lang w:val="es-MX"/>
        </w:rPr>
        <w:t>preventista</w:t>
      </w:r>
      <w:proofErr w:type="spellEnd"/>
      <w:r w:rsidR="001C0745" w:rsidRPr="00520CB2">
        <w:rPr>
          <w:highlight w:val="magenta"/>
          <w:lang w:val="es-MX"/>
        </w:rPr>
        <w:t xml:space="preserve"> y de la </w:t>
      </w:r>
      <w:proofErr w:type="spellStart"/>
      <w:r w:rsidR="004747E1" w:rsidRPr="00520CB2">
        <w:rPr>
          <w:highlight w:val="magenta"/>
          <w:lang w:val="es-MX"/>
        </w:rPr>
        <w:t>autoventa</w:t>
      </w:r>
      <w:proofErr w:type="spellEnd"/>
      <w:r w:rsidRPr="00520CB2">
        <w:rPr>
          <w:highlight w:val="magenta"/>
        </w:rPr>
        <w:t>.</w:t>
      </w:r>
    </w:p>
    <w:p w:rsidR="00BB233D" w:rsidRPr="00520CB2" w:rsidRDefault="00BB233D" w:rsidP="00570FF0">
      <w:pPr>
        <w:pStyle w:val="Textoindependiente"/>
        <w:rPr>
          <w:highlight w:val="magenta"/>
          <w:lang w:val="es-ES" w:eastAsia="en-US"/>
        </w:rPr>
      </w:pPr>
    </w:p>
    <w:p w:rsidR="00DD5C03" w:rsidRPr="00520CB2" w:rsidRDefault="00DD5C03" w:rsidP="00DD5C03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50" w:name="RNGEN022"/>
      <w:bookmarkStart w:id="51" w:name="_Toc318359271"/>
      <w:r w:rsidRPr="00520CB2">
        <w:rPr>
          <w:bCs w:val="0"/>
          <w:szCs w:val="20"/>
          <w:highlight w:val="magenta"/>
          <w:lang w:eastAsia="en-US"/>
        </w:rPr>
        <w:t>RNGEN022 Valor Nulo</w:t>
      </w:r>
      <w:bookmarkEnd w:id="50"/>
      <w:bookmarkEnd w:id="51"/>
    </w:p>
    <w:p w:rsidR="00DD5C03" w:rsidRPr="00520CB2" w:rsidRDefault="00DD5C03" w:rsidP="00DD5C03">
      <w:pPr>
        <w:pStyle w:val="InfoBlue"/>
        <w:rPr>
          <w:highlight w:val="magenta"/>
        </w:rPr>
      </w:pPr>
      <w:r w:rsidRPr="00520CB2">
        <w:rPr>
          <w:highlight w:val="magenta"/>
          <w:lang w:val="es-MX"/>
        </w:rPr>
        <w:t>Valor nulo</w:t>
      </w:r>
      <w:r w:rsidRPr="00520CB2">
        <w:rPr>
          <w:highlight w:val="magenta"/>
        </w:rPr>
        <w:t>.</w:t>
      </w:r>
    </w:p>
    <w:p w:rsidR="00DD5C03" w:rsidRPr="00520CB2" w:rsidRDefault="00DD5C03" w:rsidP="00DD5C03">
      <w:pPr>
        <w:pStyle w:val="Textoindependiente"/>
        <w:rPr>
          <w:highlight w:val="magenta"/>
          <w:lang w:val="es-ES" w:eastAsia="en-US"/>
        </w:rPr>
      </w:pPr>
    </w:p>
    <w:p w:rsidR="00DD5C03" w:rsidRPr="00520CB2" w:rsidRDefault="00DD5C03" w:rsidP="00DD5C03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52" w:name="RNGEN023"/>
      <w:bookmarkStart w:id="53" w:name="_Toc318359272"/>
      <w:r w:rsidRPr="00520CB2">
        <w:rPr>
          <w:bCs w:val="0"/>
          <w:szCs w:val="20"/>
          <w:highlight w:val="magenta"/>
          <w:lang w:eastAsia="en-US"/>
        </w:rPr>
        <w:lastRenderedPageBreak/>
        <w:t>RNGEN02</w:t>
      </w:r>
      <w:r w:rsidR="006A7E9C" w:rsidRPr="00520CB2">
        <w:rPr>
          <w:bCs w:val="0"/>
          <w:szCs w:val="20"/>
          <w:highlight w:val="magenta"/>
          <w:lang w:eastAsia="en-US"/>
        </w:rPr>
        <w:t>3</w:t>
      </w:r>
      <w:r w:rsidRPr="00520CB2">
        <w:rPr>
          <w:bCs w:val="0"/>
          <w:szCs w:val="20"/>
          <w:highlight w:val="magenta"/>
          <w:lang w:eastAsia="en-US"/>
        </w:rPr>
        <w:t xml:space="preserve"> Unidad en Cajas</w:t>
      </w:r>
      <w:bookmarkEnd w:id="52"/>
      <w:bookmarkEnd w:id="53"/>
    </w:p>
    <w:p w:rsidR="00DD5C03" w:rsidRPr="00520CB2" w:rsidRDefault="00DD5C03" w:rsidP="00DD5C03">
      <w:pPr>
        <w:pStyle w:val="InfoBlue"/>
        <w:rPr>
          <w:highlight w:val="magenta"/>
        </w:rPr>
      </w:pPr>
      <w:r w:rsidRPr="00520CB2">
        <w:rPr>
          <w:highlight w:val="magenta"/>
          <w:lang w:val="es-MX"/>
        </w:rPr>
        <w:t>Factor para la unidad cajas</w:t>
      </w:r>
      <w:r w:rsidRPr="00520CB2">
        <w:rPr>
          <w:highlight w:val="magenta"/>
        </w:rPr>
        <w:t>.</w:t>
      </w:r>
    </w:p>
    <w:p w:rsidR="00D24769" w:rsidRPr="00520CB2" w:rsidRDefault="00D24769" w:rsidP="00AC28B4">
      <w:pPr>
        <w:pStyle w:val="Prrafodelista"/>
        <w:ind w:left="0"/>
        <w:jc w:val="both"/>
        <w:rPr>
          <w:rFonts w:cs="Arial"/>
          <w:sz w:val="20"/>
          <w:szCs w:val="20"/>
          <w:highlight w:val="magenta"/>
          <w:lang w:eastAsia="en-US"/>
        </w:rPr>
      </w:pPr>
    </w:p>
    <w:p w:rsidR="00DD5C03" w:rsidRPr="00520CB2" w:rsidRDefault="00DD5C03" w:rsidP="00DD5C03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54" w:name="RNGEN024"/>
      <w:bookmarkStart w:id="55" w:name="_Toc318359273"/>
      <w:r w:rsidRPr="00520CB2">
        <w:rPr>
          <w:bCs w:val="0"/>
          <w:szCs w:val="20"/>
          <w:highlight w:val="magenta"/>
          <w:lang w:eastAsia="en-US"/>
        </w:rPr>
        <w:t>RNGEN02</w:t>
      </w:r>
      <w:r w:rsidR="006A7E9C" w:rsidRPr="00520CB2">
        <w:rPr>
          <w:bCs w:val="0"/>
          <w:szCs w:val="20"/>
          <w:highlight w:val="magenta"/>
          <w:lang w:eastAsia="en-US"/>
        </w:rPr>
        <w:t>4</w:t>
      </w:r>
      <w:r w:rsidRPr="00520CB2">
        <w:rPr>
          <w:bCs w:val="0"/>
          <w:szCs w:val="20"/>
          <w:highlight w:val="magenta"/>
          <w:lang w:eastAsia="en-US"/>
        </w:rPr>
        <w:t xml:space="preserve"> Convertir a la Unidad</w:t>
      </w:r>
      <w:bookmarkEnd w:id="54"/>
      <w:bookmarkEnd w:id="55"/>
    </w:p>
    <w:p w:rsidR="00DD5C03" w:rsidRPr="00520CB2" w:rsidRDefault="00DD5C03" w:rsidP="00DD5C03">
      <w:pPr>
        <w:pStyle w:val="InfoBlue"/>
        <w:rPr>
          <w:highlight w:val="magenta"/>
        </w:rPr>
      </w:pPr>
      <w:r w:rsidRPr="00520CB2">
        <w:rPr>
          <w:highlight w:val="magenta"/>
          <w:lang w:val="es-MX"/>
        </w:rPr>
        <w:t>Convertir a la unidad indicada dividiendo o multiplicando de acuerdo al factor</w:t>
      </w:r>
      <w:r w:rsidRPr="00520CB2">
        <w:rPr>
          <w:highlight w:val="magenta"/>
        </w:rPr>
        <w:t>.</w:t>
      </w:r>
    </w:p>
    <w:p w:rsidR="00DD5C03" w:rsidRPr="00520CB2" w:rsidRDefault="00DD5C03" w:rsidP="00AC28B4">
      <w:pPr>
        <w:pStyle w:val="Prrafodelista"/>
        <w:ind w:left="0"/>
        <w:jc w:val="both"/>
        <w:rPr>
          <w:rFonts w:cs="Arial"/>
          <w:sz w:val="20"/>
          <w:szCs w:val="20"/>
          <w:highlight w:val="magenta"/>
          <w:lang w:eastAsia="en-US"/>
        </w:rPr>
      </w:pPr>
    </w:p>
    <w:p w:rsidR="006A7E9C" w:rsidRPr="00520CB2" w:rsidRDefault="006A7E9C" w:rsidP="006A7E9C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56" w:name="RNGEN025"/>
      <w:bookmarkStart w:id="57" w:name="_Toc318359274"/>
      <w:r w:rsidRPr="00520CB2">
        <w:rPr>
          <w:bCs w:val="0"/>
          <w:szCs w:val="20"/>
          <w:highlight w:val="magenta"/>
          <w:lang w:eastAsia="en-US"/>
        </w:rPr>
        <w:t>RNGEN025 Mayor a Cero</w:t>
      </w:r>
      <w:bookmarkEnd w:id="56"/>
      <w:bookmarkEnd w:id="57"/>
    </w:p>
    <w:p w:rsidR="006A7E9C" w:rsidRPr="00520CB2" w:rsidRDefault="006A7E9C" w:rsidP="006A7E9C">
      <w:pPr>
        <w:pStyle w:val="InfoBlue"/>
        <w:rPr>
          <w:highlight w:val="magenta"/>
        </w:rPr>
      </w:pPr>
      <w:r w:rsidRPr="00520CB2">
        <w:rPr>
          <w:highlight w:val="magenta"/>
          <w:lang w:val="es-MX"/>
        </w:rPr>
        <w:t>La cantidad debe ser mayor a cero</w:t>
      </w:r>
      <w:r w:rsidRPr="00520CB2">
        <w:rPr>
          <w:highlight w:val="magenta"/>
        </w:rPr>
        <w:t>.</w:t>
      </w:r>
    </w:p>
    <w:p w:rsidR="00AB24FB" w:rsidRPr="00520CB2" w:rsidRDefault="00AB24FB" w:rsidP="00AC28B4">
      <w:pPr>
        <w:pStyle w:val="Prrafodelista"/>
        <w:ind w:left="0"/>
        <w:jc w:val="both"/>
        <w:rPr>
          <w:rFonts w:cs="Arial"/>
          <w:sz w:val="20"/>
          <w:szCs w:val="20"/>
          <w:highlight w:val="magenta"/>
          <w:lang w:eastAsia="en-US"/>
        </w:rPr>
      </w:pPr>
    </w:p>
    <w:p w:rsidR="00356153" w:rsidRPr="00520CB2" w:rsidRDefault="00356153" w:rsidP="00356153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58" w:name="RNGEN026"/>
      <w:bookmarkStart w:id="59" w:name="_Toc318359275"/>
      <w:r w:rsidRPr="00520CB2">
        <w:rPr>
          <w:bCs w:val="0"/>
          <w:szCs w:val="20"/>
          <w:highlight w:val="magenta"/>
          <w:lang w:eastAsia="en-US"/>
        </w:rPr>
        <w:t>RNGEN026 Movimientos de Salidas por Ajustes</w:t>
      </w:r>
      <w:bookmarkEnd w:id="58"/>
      <w:bookmarkEnd w:id="59"/>
    </w:p>
    <w:p w:rsidR="00356153" w:rsidRPr="00520CB2" w:rsidRDefault="00356153" w:rsidP="00356153">
      <w:pPr>
        <w:pStyle w:val="InfoBlue"/>
        <w:rPr>
          <w:highlight w:val="magenta"/>
        </w:rPr>
      </w:pPr>
      <w:r w:rsidRPr="00520CB2">
        <w:rPr>
          <w:highlight w:val="magenta"/>
          <w:lang w:val="es-MX"/>
        </w:rPr>
        <w:t>Todos los movimientos que sean de tipo Salida por Ajustes</w:t>
      </w:r>
      <w:r w:rsidRPr="00520CB2">
        <w:rPr>
          <w:highlight w:val="magenta"/>
        </w:rPr>
        <w:t>.</w:t>
      </w:r>
    </w:p>
    <w:p w:rsidR="00356153" w:rsidRPr="00520CB2" w:rsidRDefault="00356153" w:rsidP="00356153">
      <w:pPr>
        <w:pStyle w:val="Textoindependiente"/>
        <w:rPr>
          <w:highlight w:val="magenta"/>
          <w:lang w:val="es-ES" w:eastAsia="en-US"/>
        </w:rPr>
      </w:pPr>
    </w:p>
    <w:p w:rsidR="00356153" w:rsidRPr="00520CB2" w:rsidRDefault="00356153" w:rsidP="00356153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60" w:name="RNGEN027"/>
      <w:bookmarkStart w:id="61" w:name="_Toc318359276"/>
      <w:r w:rsidRPr="00520CB2">
        <w:rPr>
          <w:bCs w:val="0"/>
          <w:szCs w:val="20"/>
          <w:highlight w:val="magenta"/>
          <w:lang w:eastAsia="en-US"/>
        </w:rPr>
        <w:t>RNGEN027 Movimientos de Salidas Sin Cargo</w:t>
      </w:r>
      <w:bookmarkEnd w:id="60"/>
      <w:bookmarkEnd w:id="61"/>
    </w:p>
    <w:p w:rsidR="00356153" w:rsidRPr="00520CB2" w:rsidRDefault="00356153" w:rsidP="00356153">
      <w:pPr>
        <w:pStyle w:val="InfoBlue"/>
        <w:rPr>
          <w:highlight w:val="magenta"/>
        </w:rPr>
      </w:pPr>
      <w:r w:rsidRPr="00520CB2">
        <w:rPr>
          <w:highlight w:val="magenta"/>
          <w:lang w:val="es-MX"/>
        </w:rPr>
        <w:t>Todos los movimientos que sean de tipo Salida Sin cargo</w:t>
      </w:r>
      <w:r w:rsidRPr="00520CB2">
        <w:rPr>
          <w:highlight w:val="magenta"/>
        </w:rPr>
        <w:t>.</w:t>
      </w:r>
    </w:p>
    <w:p w:rsidR="00356153" w:rsidRPr="00520CB2" w:rsidRDefault="00356153" w:rsidP="00356153">
      <w:pPr>
        <w:pStyle w:val="Textoindependiente"/>
        <w:rPr>
          <w:highlight w:val="magenta"/>
          <w:lang w:val="es-ES" w:eastAsia="en-US"/>
        </w:rPr>
      </w:pPr>
    </w:p>
    <w:p w:rsidR="00356153" w:rsidRPr="00520CB2" w:rsidRDefault="00356153" w:rsidP="00356153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62" w:name="RNGEN028"/>
      <w:bookmarkStart w:id="63" w:name="_Toc318359277"/>
      <w:r w:rsidRPr="00520CB2">
        <w:rPr>
          <w:bCs w:val="0"/>
          <w:szCs w:val="20"/>
          <w:highlight w:val="magenta"/>
          <w:lang w:eastAsia="en-US"/>
        </w:rPr>
        <w:t>RNGEN028 Movimientos de Salidas Medio Mayoreo</w:t>
      </w:r>
      <w:bookmarkEnd w:id="62"/>
      <w:r w:rsidR="003E170D" w:rsidRPr="00520CB2">
        <w:rPr>
          <w:bCs w:val="0"/>
          <w:szCs w:val="20"/>
          <w:highlight w:val="magenta"/>
          <w:lang w:eastAsia="en-US"/>
        </w:rPr>
        <w:t xml:space="preserve"> S/C</w:t>
      </w:r>
      <w:bookmarkEnd w:id="63"/>
    </w:p>
    <w:p w:rsidR="00356153" w:rsidRPr="00520CB2" w:rsidRDefault="00356153" w:rsidP="00356153">
      <w:pPr>
        <w:pStyle w:val="InfoBlue"/>
        <w:rPr>
          <w:highlight w:val="magenta"/>
        </w:rPr>
      </w:pPr>
      <w:r w:rsidRPr="00520CB2">
        <w:rPr>
          <w:highlight w:val="magenta"/>
          <w:lang w:val="es-MX"/>
        </w:rPr>
        <w:t>Todos los movimientos que sean de tipo Salida Medio Mayoreo S/C</w:t>
      </w:r>
      <w:r w:rsidRPr="00520CB2">
        <w:rPr>
          <w:highlight w:val="magenta"/>
        </w:rPr>
        <w:t>.</w:t>
      </w:r>
    </w:p>
    <w:p w:rsidR="00356153" w:rsidRPr="00520CB2" w:rsidRDefault="00356153" w:rsidP="00356153">
      <w:pPr>
        <w:pStyle w:val="Textoindependiente"/>
        <w:rPr>
          <w:highlight w:val="magenta"/>
          <w:lang w:val="es-ES" w:eastAsia="en-US"/>
        </w:rPr>
      </w:pPr>
    </w:p>
    <w:p w:rsidR="003E170D" w:rsidRPr="00520CB2" w:rsidRDefault="003E170D" w:rsidP="003E170D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64" w:name="RNGEN029"/>
      <w:bookmarkStart w:id="65" w:name="_Toc318359278"/>
      <w:r w:rsidRPr="00520CB2">
        <w:rPr>
          <w:bCs w:val="0"/>
          <w:szCs w:val="20"/>
          <w:highlight w:val="magenta"/>
          <w:lang w:eastAsia="en-US"/>
        </w:rPr>
        <w:t xml:space="preserve">RNGEN029 </w:t>
      </w:r>
      <w:bookmarkEnd w:id="64"/>
      <w:r w:rsidR="00DD3C46" w:rsidRPr="00520CB2">
        <w:rPr>
          <w:bCs w:val="0"/>
          <w:szCs w:val="20"/>
          <w:highlight w:val="magenta"/>
          <w:lang w:eastAsia="en-US"/>
        </w:rPr>
        <w:t>Diferente a Ruta de Reparto</w:t>
      </w:r>
      <w:bookmarkEnd w:id="65"/>
    </w:p>
    <w:p w:rsidR="003E170D" w:rsidRPr="00520CB2" w:rsidRDefault="00DD3C46" w:rsidP="003E170D">
      <w:pPr>
        <w:pStyle w:val="InfoBlue"/>
        <w:rPr>
          <w:highlight w:val="magenta"/>
        </w:rPr>
      </w:pPr>
      <w:r w:rsidRPr="00520CB2">
        <w:rPr>
          <w:highlight w:val="magenta"/>
          <w:lang w:val="es-MX"/>
        </w:rPr>
        <w:t>Diferente a la ruta de reparto</w:t>
      </w:r>
      <w:r w:rsidRPr="00520CB2">
        <w:rPr>
          <w:highlight w:val="magenta"/>
        </w:rPr>
        <w:t>.</w:t>
      </w:r>
    </w:p>
    <w:p w:rsidR="003E170D" w:rsidRPr="00520CB2" w:rsidRDefault="003E170D" w:rsidP="003E170D">
      <w:pPr>
        <w:pStyle w:val="Textoindependiente"/>
        <w:rPr>
          <w:highlight w:val="magenta"/>
          <w:lang w:val="es-ES" w:eastAsia="en-US"/>
        </w:rPr>
      </w:pPr>
    </w:p>
    <w:p w:rsidR="003E170D" w:rsidRPr="00520CB2" w:rsidRDefault="003E170D" w:rsidP="003E170D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66" w:name="RNGEN030"/>
      <w:bookmarkStart w:id="67" w:name="_Toc318359279"/>
      <w:r w:rsidRPr="00520CB2">
        <w:rPr>
          <w:bCs w:val="0"/>
          <w:szCs w:val="20"/>
          <w:highlight w:val="magenta"/>
          <w:lang w:eastAsia="en-US"/>
        </w:rPr>
        <w:t>RNGEN030 Movimientos de Salidas Autoservicio</w:t>
      </w:r>
      <w:bookmarkEnd w:id="66"/>
      <w:bookmarkEnd w:id="67"/>
    </w:p>
    <w:p w:rsidR="003E170D" w:rsidRPr="00520CB2" w:rsidRDefault="003E170D" w:rsidP="003E170D">
      <w:pPr>
        <w:pStyle w:val="InfoBlue"/>
        <w:rPr>
          <w:highlight w:val="magenta"/>
        </w:rPr>
      </w:pPr>
      <w:r w:rsidRPr="00520CB2">
        <w:rPr>
          <w:highlight w:val="magenta"/>
          <w:lang w:val="es-MX"/>
        </w:rPr>
        <w:t>Todos los movimientos que sean de tipo Salida Autoservicio</w:t>
      </w:r>
      <w:r w:rsidRPr="00520CB2">
        <w:rPr>
          <w:highlight w:val="magenta"/>
        </w:rPr>
        <w:t>.</w:t>
      </w:r>
    </w:p>
    <w:p w:rsidR="00356153" w:rsidRPr="00520CB2" w:rsidRDefault="00356153" w:rsidP="00AC28B4">
      <w:pPr>
        <w:pStyle w:val="Prrafodelista"/>
        <w:ind w:left="0"/>
        <w:jc w:val="both"/>
        <w:rPr>
          <w:rFonts w:cs="Arial"/>
          <w:sz w:val="20"/>
          <w:szCs w:val="20"/>
          <w:highlight w:val="magenta"/>
          <w:lang w:eastAsia="en-US"/>
        </w:rPr>
      </w:pPr>
    </w:p>
    <w:p w:rsidR="003E170D" w:rsidRPr="00520CB2" w:rsidRDefault="003E170D" w:rsidP="003E170D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68" w:name="RNGEN031"/>
      <w:bookmarkStart w:id="69" w:name="_Toc318359280"/>
      <w:r w:rsidRPr="00520CB2">
        <w:rPr>
          <w:bCs w:val="0"/>
          <w:szCs w:val="20"/>
          <w:highlight w:val="magenta"/>
          <w:lang w:eastAsia="en-US"/>
        </w:rPr>
        <w:t>RNGEN031 Movimientos de Salidas Medio Mayoreo</w:t>
      </w:r>
      <w:bookmarkEnd w:id="68"/>
      <w:bookmarkEnd w:id="69"/>
    </w:p>
    <w:p w:rsidR="003E170D" w:rsidRPr="00520CB2" w:rsidRDefault="003E170D" w:rsidP="003E170D">
      <w:pPr>
        <w:pStyle w:val="InfoBlue"/>
        <w:rPr>
          <w:highlight w:val="magenta"/>
        </w:rPr>
      </w:pPr>
      <w:r w:rsidRPr="00520CB2">
        <w:rPr>
          <w:highlight w:val="magenta"/>
          <w:lang w:val="es-MX"/>
        </w:rPr>
        <w:t>Todos los movimientos que sean de tipo Salida Medio Mayoreo</w:t>
      </w:r>
      <w:r w:rsidRPr="00520CB2">
        <w:rPr>
          <w:highlight w:val="magenta"/>
        </w:rPr>
        <w:t>.</w:t>
      </w:r>
    </w:p>
    <w:p w:rsidR="003E170D" w:rsidRPr="00520CB2" w:rsidRDefault="003E170D" w:rsidP="00AC28B4">
      <w:pPr>
        <w:pStyle w:val="Prrafodelista"/>
        <w:ind w:left="0"/>
        <w:jc w:val="both"/>
        <w:rPr>
          <w:rFonts w:cs="Arial"/>
          <w:sz w:val="20"/>
          <w:szCs w:val="20"/>
          <w:highlight w:val="magenta"/>
          <w:lang w:eastAsia="en-US"/>
        </w:rPr>
      </w:pPr>
    </w:p>
    <w:p w:rsidR="00CE2154" w:rsidRPr="00520CB2" w:rsidRDefault="00CE2154" w:rsidP="00CE2154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70" w:name="_Toc318359281"/>
      <w:r w:rsidRPr="00520CB2">
        <w:rPr>
          <w:bCs w:val="0"/>
          <w:szCs w:val="20"/>
          <w:highlight w:val="magenta"/>
          <w:lang w:eastAsia="en-US"/>
        </w:rPr>
        <w:t>RNGEN032 Ordenar por Ruta de Preventa</w:t>
      </w:r>
      <w:bookmarkEnd w:id="70"/>
    </w:p>
    <w:p w:rsidR="00CE2154" w:rsidRPr="00520CB2" w:rsidRDefault="00CE2154" w:rsidP="00CE2154">
      <w:pPr>
        <w:pStyle w:val="InfoBlue"/>
        <w:rPr>
          <w:highlight w:val="magenta"/>
        </w:rPr>
      </w:pPr>
      <w:r w:rsidRPr="00520CB2">
        <w:rPr>
          <w:highlight w:val="magenta"/>
          <w:lang w:val="es-MX"/>
        </w:rPr>
        <w:t>Ordenar la información por ruta de preventa</w:t>
      </w:r>
      <w:r w:rsidRPr="00520CB2">
        <w:rPr>
          <w:highlight w:val="magenta"/>
        </w:rPr>
        <w:t>.</w:t>
      </w:r>
    </w:p>
    <w:p w:rsidR="00CE2154" w:rsidRPr="00520CB2" w:rsidRDefault="00CE2154" w:rsidP="00CE2154">
      <w:pPr>
        <w:pStyle w:val="Prrafodelista"/>
        <w:ind w:left="0"/>
        <w:jc w:val="both"/>
        <w:rPr>
          <w:rFonts w:cs="Arial"/>
          <w:sz w:val="20"/>
          <w:szCs w:val="20"/>
          <w:highlight w:val="magenta"/>
          <w:lang w:eastAsia="en-US"/>
        </w:rPr>
      </w:pPr>
    </w:p>
    <w:p w:rsidR="00A440A0" w:rsidRPr="00520CB2" w:rsidRDefault="00A440A0" w:rsidP="00A440A0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71" w:name="RNGEN032"/>
      <w:bookmarkStart w:id="72" w:name="_Toc318359282"/>
      <w:r w:rsidRPr="00520CB2">
        <w:rPr>
          <w:bCs w:val="0"/>
          <w:szCs w:val="20"/>
          <w:highlight w:val="magenta"/>
          <w:lang w:eastAsia="en-US"/>
        </w:rPr>
        <w:t>RNGEN03</w:t>
      </w:r>
      <w:r w:rsidR="001243DF" w:rsidRPr="00520CB2">
        <w:rPr>
          <w:bCs w:val="0"/>
          <w:szCs w:val="20"/>
          <w:highlight w:val="magenta"/>
          <w:lang w:eastAsia="en-US"/>
        </w:rPr>
        <w:t>3</w:t>
      </w:r>
      <w:r w:rsidRPr="00520CB2">
        <w:rPr>
          <w:bCs w:val="0"/>
          <w:szCs w:val="20"/>
          <w:highlight w:val="magenta"/>
          <w:lang w:eastAsia="en-US"/>
        </w:rPr>
        <w:t xml:space="preserve"> Ventas</w:t>
      </w:r>
      <w:bookmarkEnd w:id="72"/>
    </w:p>
    <w:bookmarkEnd w:id="71"/>
    <w:p w:rsidR="00A440A0" w:rsidRPr="00520CB2" w:rsidRDefault="00A440A0" w:rsidP="00A440A0">
      <w:pPr>
        <w:pStyle w:val="InfoBlue"/>
        <w:rPr>
          <w:highlight w:val="magenta"/>
        </w:rPr>
      </w:pPr>
      <w:r w:rsidRPr="00520CB2">
        <w:rPr>
          <w:highlight w:val="magenta"/>
          <w:lang w:val="es-MX"/>
        </w:rPr>
        <w:t xml:space="preserve">Información de las ventas realizadas en el día por </w:t>
      </w:r>
      <w:proofErr w:type="spellStart"/>
      <w:r w:rsidRPr="00520CB2">
        <w:rPr>
          <w:highlight w:val="magenta"/>
          <w:lang w:val="es-MX"/>
        </w:rPr>
        <w:t>preventista</w:t>
      </w:r>
      <w:proofErr w:type="spellEnd"/>
      <w:r w:rsidRPr="00520CB2">
        <w:rPr>
          <w:highlight w:val="magenta"/>
          <w:lang w:val="es-MX"/>
        </w:rPr>
        <w:t xml:space="preserve"> y de la </w:t>
      </w:r>
      <w:proofErr w:type="spellStart"/>
      <w:r w:rsidRPr="00520CB2">
        <w:rPr>
          <w:highlight w:val="magenta"/>
          <w:lang w:val="es-MX"/>
        </w:rPr>
        <w:t>autoventa</w:t>
      </w:r>
      <w:proofErr w:type="spellEnd"/>
      <w:r w:rsidRPr="00520CB2">
        <w:rPr>
          <w:highlight w:val="magenta"/>
        </w:rPr>
        <w:t>.</w:t>
      </w:r>
    </w:p>
    <w:p w:rsidR="00A440A0" w:rsidRPr="00520CB2" w:rsidRDefault="00A440A0" w:rsidP="00CE2154">
      <w:pPr>
        <w:pStyle w:val="Prrafodelista"/>
        <w:ind w:left="0"/>
        <w:jc w:val="both"/>
        <w:rPr>
          <w:rFonts w:cs="Arial"/>
          <w:sz w:val="20"/>
          <w:szCs w:val="20"/>
          <w:highlight w:val="magenta"/>
          <w:lang w:eastAsia="en-US"/>
        </w:rPr>
      </w:pPr>
    </w:p>
    <w:p w:rsidR="001243DF" w:rsidRPr="00520CB2" w:rsidRDefault="001243DF" w:rsidP="001243DF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73" w:name="RNGEN034"/>
      <w:bookmarkStart w:id="74" w:name="_Toc318359283"/>
      <w:r w:rsidRPr="00520CB2">
        <w:rPr>
          <w:bCs w:val="0"/>
          <w:szCs w:val="20"/>
          <w:highlight w:val="magenta"/>
          <w:lang w:eastAsia="en-US"/>
        </w:rPr>
        <w:t>RNGEN034 Consignaciones</w:t>
      </w:r>
      <w:bookmarkEnd w:id="73"/>
      <w:bookmarkEnd w:id="74"/>
    </w:p>
    <w:p w:rsidR="001243DF" w:rsidRPr="00520CB2" w:rsidRDefault="001243DF" w:rsidP="001243DF">
      <w:pPr>
        <w:pStyle w:val="InfoBlue"/>
        <w:rPr>
          <w:highlight w:val="magenta"/>
        </w:rPr>
      </w:pPr>
      <w:r w:rsidRPr="00520CB2">
        <w:rPr>
          <w:highlight w:val="magenta"/>
          <w:lang w:val="es-MX"/>
        </w:rPr>
        <w:t xml:space="preserve">Información de las consignaciones realizadas en el día por </w:t>
      </w:r>
      <w:proofErr w:type="spellStart"/>
      <w:r w:rsidRPr="00520CB2">
        <w:rPr>
          <w:highlight w:val="magenta"/>
          <w:lang w:val="es-MX"/>
        </w:rPr>
        <w:t>preventista</w:t>
      </w:r>
      <w:proofErr w:type="spellEnd"/>
      <w:r w:rsidRPr="00520CB2">
        <w:rPr>
          <w:highlight w:val="magenta"/>
          <w:lang w:val="es-MX"/>
        </w:rPr>
        <w:t xml:space="preserve"> y de la </w:t>
      </w:r>
      <w:proofErr w:type="spellStart"/>
      <w:r w:rsidRPr="00520CB2">
        <w:rPr>
          <w:highlight w:val="magenta"/>
          <w:lang w:val="es-MX"/>
        </w:rPr>
        <w:t>autoventa</w:t>
      </w:r>
      <w:proofErr w:type="spellEnd"/>
      <w:r w:rsidRPr="00520CB2">
        <w:rPr>
          <w:highlight w:val="magenta"/>
        </w:rPr>
        <w:t>.</w:t>
      </w:r>
    </w:p>
    <w:p w:rsidR="001243DF" w:rsidRPr="00520CB2" w:rsidRDefault="001243DF" w:rsidP="001243DF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75" w:name="RNGEN035"/>
      <w:bookmarkStart w:id="76" w:name="_Toc318359284"/>
      <w:r w:rsidRPr="00520CB2">
        <w:rPr>
          <w:bCs w:val="0"/>
          <w:szCs w:val="20"/>
          <w:highlight w:val="magenta"/>
          <w:lang w:eastAsia="en-US"/>
        </w:rPr>
        <w:lastRenderedPageBreak/>
        <w:t>RNGEN035 Ruta de Tipo Venta</w:t>
      </w:r>
      <w:bookmarkEnd w:id="76"/>
      <w:r w:rsidRPr="00520CB2">
        <w:rPr>
          <w:bCs w:val="0"/>
          <w:szCs w:val="20"/>
          <w:highlight w:val="magenta"/>
          <w:lang w:eastAsia="en-US"/>
        </w:rPr>
        <w:t xml:space="preserve"> </w:t>
      </w:r>
      <w:bookmarkEnd w:id="75"/>
    </w:p>
    <w:p w:rsidR="001243DF" w:rsidRPr="00520CB2" w:rsidRDefault="001243DF" w:rsidP="001243DF">
      <w:pPr>
        <w:pStyle w:val="InfoBlue"/>
        <w:rPr>
          <w:highlight w:val="magenta"/>
        </w:rPr>
      </w:pPr>
      <w:r w:rsidRPr="00520CB2">
        <w:rPr>
          <w:highlight w:val="magenta"/>
          <w:lang w:val="es-MX"/>
        </w:rPr>
        <w:t>Información relacionada a un tipo de ruta de venta</w:t>
      </w:r>
      <w:r w:rsidRPr="00520CB2">
        <w:rPr>
          <w:highlight w:val="magenta"/>
        </w:rPr>
        <w:t>.</w:t>
      </w:r>
    </w:p>
    <w:p w:rsidR="007B7AAA" w:rsidRPr="00520CB2" w:rsidRDefault="007B7AAA" w:rsidP="007B7AAA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120" w:after="60" w:line="240" w:lineRule="atLeast"/>
        <w:ind w:left="792"/>
        <w:jc w:val="left"/>
        <w:rPr>
          <w:bCs w:val="0"/>
          <w:szCs w:val="20"/>
          <w:highlight w:val="magenta"/>
          <w:lang w:eastAsia="en-US"/>
        </w:rPr>
      </w:pPr>
    </w:p>
    <w:p w:rsidR="007B7AAA" w:rsidRPr="00520CB2" w:rsidRDefault="007B7AAA" w:rsidP="007B7AAA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77" w:name="RNGEN036"/>
      <w:bookmarkStart w:id="78" w:name="_Toc318359285"/>
      <w:r w:rsidRPr="00520CB2">
        <w:rPr>
          <w:bCs w:val="0"/>
          <w:szCs w:val="20"/>
          <w:highlight w:val="magenta"/>
          <w:lang w:eastAsia="en-US"/>
        </w:rPr>
        <w:t>RNGEN03</w:t>
      </w:r>
      <w:r w:rsidRPr="00520CB2">
        <w:rPr>
          <w:bCs w:val="0"/>
          <w:szCs w:val="20"/>
          <w:highlight w:val="magenta"/>
          <w:lang w:eastAsia="en-US"/>
        </w:rPr>
        <w:t>6</w:t>
      </w:r>
      <w:r w:rsidRPr="00520CB2">
        <w:rPr>
          <w:bCs w:val="0"/>
          <w:szCs w:val="20"/>
          <w:highlight w:val="magenta"/>
          <w:lang w:eastAsia="en-US"/>
        </w:rPr>
        <w:t xml:space="preserve"> </w:t>
      </w:r>
      <w:r w:rsidRPr="00520CB2">
        <w:rPr>
          <w:bCs w:val="0"/>
          <w:szCs w:val="20"/>
          <w:highlight w:val="magenta"/>
          <w:lang w:eastAsia="en-US"/>
        </w:rPr>
        <w:t>Producto Regalado</w:t>
      </w:r>
      <w:bookmarkEnd w:id="77"/>
      <w:bookmarkEnd w:id="78"/>
    </w:p>
    <w:p w:rsidR="007B7AAA" w:rsidRPr="00520CB2" w:rsidRDefault="007B7AAA" w:rsidP="007B7AAA">
      <w:pPr>
        <w:pStyle w:val="InfoBlue"/>
        <w:rPr>
          <w:highlight w:val="magenta"/>
        </w:rPr>
      </w:pPr>
      <w:r w:rsidRPr="00520CB2">
        <w:rPr>
          <w:highlight w:val="magenta"/>
          <w:lang w:val="es-MX"/>
        </w:rPr>
        <w:t>Productos que hayan sido regalados</w:t>
      </w:r>
      <w:r w:rsidRPr="00520CB2">
        <w:rPr>
          <w:highlight w:val="magenta"/>
        </w:rPr>
        <w:t>.</w:t>
      </w:r>
    </w:p>
    <w:p w:rsidR="007B7AAA" w:rsidRPr="00520CB2" w:rsidRDefault="007B7AAA" w:rsidP="007B7AAA">
      <w:pPr>
        <w:pStyle w:val="Prrafodelista"/>
        <w:ind w:left="0"/>
        <w:jc w:val="both"/>
        <w:rPr>
          <w:rFonts w:cs="Arial"/>
          <w:sz w:val="20"/>
          <w:szCs w:val="20"/>
          <w:highlight w:val="magenta"/>
          <w:lang w:eastAsia="en-US"/>
        </w:rPr>
      </w:pPr>
    </w:p>
    <w:p w:rsidR="007B7AAA" w:rsidRPr="00520CB2" w:rsidRDefault="007B7AAA" w:rsidP="007B7AAA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79" w:name="RNGEN037"/>
      <w:bookmarkStart w:id="80" w:name="_Toc318359286"/>
      <w:r w:rsidRPr="00520CB2">
        <w:rPr>
          <w:bCs w:val="0"/>
          <w:szCs w:val="20"/>
          <w:highlight w:val="magenta"/>
          <w:lang w:eastAsia="en-US"/>
        </w:rPr>
        <w:t>RNGEN03</w:t>
      </w:r>
      <w:r w:rsidRPr="00520CB2">
        <w:rPr>
          <w:bCs w:val="0"/>
          <w:szCs w:val="20"/>
          <w:highlight w:val="magenta"/>
          <w:lang w:eastAsia="en-US"/>
        </w:rPr>
        <w:t>7</w:t>
      </w:r>
      <w:r w:rsidRPr="00520CB2">
        <w:rPr>
          <w:bCs w:val="0"/>
          <w:szCs w:val="20"/>
          <w:highlight w:val="magenta"/>
          <w:lang w:eastAsia="en-US"/>
        </w:rPr>
        <w:t xml:space="preserve"> </w:t>
      </w:r>
      <w:r w:rsidRPr="00520CB2">
        <w:rPr>
          <w:bCs w:val="0"/>
          <w:szCs w:val="20"/>
          <w:highlight w:val="magenta"/>
          <w:lang w:eastAsia="en-US"/>
        </w:rPr>
        <w:t>Producto No Regalado</w:t>
      </w:r>
      <w:bookmarkEnd w:id="80"/>
      <w:r w:rsidRPr="00520CB2">
        <w:rPr>
          <w:bCs w:val="0"/>
          <w:szCs w:val="20"/>
          <w:highlight w:val="magenta"/>
          <w:lang w:eastAsia="en-US"/>
        </w:rPr>
        <w:t xml:space="preserve"> </w:t>
      </w:r>
      <w:bookmarkEnd w:id="79"/>
    </w:p>
    <w:p w:rsidR="007B7AAA" w:rsidRPr="00C04C90" w:rsidRDefault="007B7AAA" w:rsidP="007B7AAA">
      <w:pPr>
        <w:pStyle w:val="InfoBlue"/>
      </w:pPr>
      <w:r w:rsidRPr="00520CB2">
        <w:rPr>
          <w:highlight w:val="magenta"/>
          <w:lang w:val="es-MX"/>
        </w:rPr>
        <w:t>Productos que no hayan sido regalados</w:t>
      </w:r>
      <w:r w:rsidRPr="00520CB2">
        <w:rPr>
          <w:highlight w:val="magenta"/>
        </w:rPr>
        <w:t>.</w:t>
      </w:r>
    </w:p>
    <w:p w:rsidR="007B7AAA" w:rsidRDefault="007B7AAA" w:rsidP="007B7AAA">
      <w:pPr>
        <w:pStyle w:val="Prrafodelista"/>
        <w:ind w:left="0"/>
        <w:jc w:val="both"/>
        <w:rPr>
          <w:rFonts w:cs="Arial"/>
          <w:sz w:val="20"/>
          <w:szCs w:val="20"/>
          <w:lang w:eastAsia="en-US"/>
        </w:rPr>
      </w:pPr>
    </w:p>
    <w:p w:rsidR="00356153" w:rsidRDefault="00356153" w:rsidP="00AC28B4">
      <w:pPr>
        <w:pStyle w:val="Prrafodelista"/>
        <w:ind w:left="0"/>
        <w:jc w:val="both"/>
        <w:rPr>
          <w:rFonts w:cs="Arial"/>
          <w:sz w:val="20"/>
          <w:szCs w:val="20"/>
          <w:lang w:eastAsia="en-US"/>
        </w:rPr>
      </w:pPr>
    </w:p>
    <w:p w:rsidR="001243DF" w:rsidRPr="00C04C90" w:rsidRDefault="001243DF" w:rsidP="00AC28B4">
      <w:pPr>
        <w:pStyle w:val="Prrafodelista"/>
        <w:ind w:left="0"/>
        <w:jc w:val="both"/>
        <w:rPr>
          <w:rFonts w:cs="Arial"/>
          <w:sz w:val="20"/>
          <w:szCs w:val="20"/>
          <w:lang w:eastAsia="en-US"/>
        </w:rPr>
      </w:pPr>
    </w:p>
    <w:p w:rsidR="00A4395A" w:rsidRPr="00C04C90" w:rsidRDefault="00A4395A" w:rsidP="00A4395A">
      <w:pPr>
        <w:pStyle w:val="Ttulo1"/>
        <w:numPr>
          <w:ilvl w:val="0"/>
          <w:numId w:val="1"/>
        </w:numPr>
        <w:tabs>
          <w:tab w:val="clear" w:pos="720"/>
        </w:tabs>
        <w:autoSpaceDE/>
        <w:autoSpaceDN/>
        <w:adjustRightInd/>
        <w:spacing w:before="120" w:after="60" w:line="240" w:lineRule="atLeast"/>
        <w:jc w:val="left"/>
        <w:rPr>
          <w:bCs w:val="0"/>
          <w:szCs w:val="20"/>
          <w:lang w:eastAsia="en-US"/>
        </w:rPr>
      </w:pPr>
      <w:bookmarkStart w:id="81" w:name="_Toc207014958"/>
      <w:bookmarkStart w:id="82" w:name="_Toc207088193"/>
      <w:bookmarkStart w:id="83" w:name="_Toc318359287"/>
      <w:r w:rsidRPr="00C04C90">
        <w:rPr>
          <w:bCs w:val="0"/>
          <w:szCs w:val="20"/>
          <w:lang w:eastAsia="en-US"/>
        </w:rPr>
        <w:t xml:space="preserve">Grupo Reglas de Negocio </w:t>
      </w:r>
      <w:r w:rsidR="00FC1F89" w:rsidRPr="00C04C90">
        <w:rPr>
          <w:bCs w:val="0"/>
          <w:szCs w:val="20"/>
          <w:lang w:eastAsia="en-US"/>
        </w:rPr>
        <w:t>Escritorio</w:t>
      </w:r>
      <w:bookmarkEnd w:id="83"/>
    </w:p>
    <w:p w:rsidR="00A4395A" w:rsidRPr="00C04C90" w:rsidRDefault="00A4395A" w:rsidP="00A4395A">
      <w:pPr>
        <w:rPr>
          <w:lang w:val="es-MX" w:eastAsia="en-US"/>
        </w:rPr>
      </w:pPr>
    </w:p>
    <w:p w:rsidR="00A4395A" w:rsidRPr="00C04C90" w:rsidRDefault="00A4395A" w:rsidP="00A4395A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84" w:name="RNESC001"/>
      <w:bookmarkStart w:id="85" w:name="_Toc318359288"/>
      <w:r w:rsidRPr="00C04C90">
        <w:rPr>
          <w:bCs w:val="0"/>
          <w:szCs w:val="20"/>
          <w:lang w:eastAsia="en-US"/>
        </w:rPr>
        <w:t>RN</w:t>
      </w:r>
      <w:r w:rsidR="00FC1F89" w:rsidRPr="00C04C90">
        <w:rPr>
          <w:bCs w:val="0"/>
          <w:szCs w:val="20"/>
          <w:lang w:eastAsia="en-US"/>
        </w:rPr>
        <w:t>ESC</w:t>
      </w:r>
      <w:r w:rsidRPr="00C04C90">
        <w:rPr>
          <w:bCs w:val="0"/>
          <w:szCs w:val="20"/>
          <w:lang w:eastAsia="en-US"/>
        </w:rPr>
        <w:t>0</w:t>
      </w:r>
      <w:r w:rsidR="00845267" w:rsidRPr="00C04C90">
        <w:rPr>
          <w:bCs w:val="0"/>
          <w:szCs w:val="20"/>
          <w:lang w:eastAsia="en-US"/>
        </w:rPr>
        <w:t>0</w:t>
      </w:r>
      <w:r w:rsidRPr="00C04C90">
        <w:rPr>
          <w:bCs w:val="0"/>
          <w:szCs w:val="20"/>
          <w:lang w:eastAsia="en-US"/>
        </w:rPr>
        <w:t>1</w:t>
      </w:r>
      <w:bookmarkEnd w:id="85"/>
      <w:r w:rsidRPr="00C04C90">
        <w:rPr>
          <w:bCs w:val="0"/>
          <w:szCs w:val="20"/>
          <w:lang w:eastAsia="en-US"/>
        </w:rPr>
        <w:t xml:space="preserve"> </w:t>
      </w:r>
    </w:p>
    <w:bookmarkEnd w:id="84"/>
    <w:p w:rsidR="007D62F8" w:rsidRPr="00C04C90" w:rsidRDefault="00895832" w:rsidP="007D62F8">
      <w:pPr>
        <w:pStyle w:val="Prrafodelista"/>
        <w:ind w:left="0"/>
        <w:jc w:val="both"/>
        <w:rPr>
          <w:rFonts w:cs="Arial"/>
          <w:sz w:val="20"/>
          <w:szCs w:val="20"/>
          <w:lang w:eastAsia="en-US"/>
        </w:rPr>
      </w:pPr>
      <w:r w:rsidRPr="00C04C90">
        <w:rPr>
          <w:rFonts w:cs="Arial"/>
          <w:sz w:val="20"/>
          <w:szCs w:val="20"/>
          <w:lang w:eastAsia="en-US"/>
        </w:rPr>
        <w:t>…..</w:t>
      </w:r>
      <w:r w:rsidR="00845267" w:rsidRPr="00C04C90">
        <w:rPr>
          <w:rFonts w:cs="Arial"/>
          <w:sz w:val="20"/>
          <w:szCs w:val="20"/>
          <w:lang w:eastAsia="en-US"/>
        </w:rPr>
        <w:t>.</w:t>
      </w:r>
    </w:p>
    <w:p w:rsidR="00F35BFD" w:rsidRPr="00C04C90" w:rsidRDefault="00F35BFD" w:rsidP="007D62F8">
      <w:pPr>
        <w:pStyle w:val="Prrafodelista"/>
        <w:ind w:left="0"/>
        <w:jc w:val="both"/>
        <w:rPr>
          <w:rFonts w:cs="Arial"/>
          <w:sz w:val="20"/>
          <w:szCs w:val="20"/>
          <w:lang w:eastAsia="en-US"/>
        </w:rPr>
      </w:pPr>
    </w:p>
    <w:p w:rsidR="00DA5F04" w:rsidRPr="00C04C90" w:rsidRDefault="00DA5F04" w:rsidP="00A4155A">
      <w:pPr>
        <w:rPr>
          <w:bCs/>
          <w:szCs w:val="20"/>
          <w:lang w:val="en-US" w:eastAsia="en-US"/>
        </w:rPr>
      </w:pPr>
    </w:p>
    <w:p w:rsidR="00FC1F89" w:rsidRPr="00C04C90" w:rsidRDefault="00FC1F89" w:rsidP="00FC1F89">
      <w:pPr>
        <w:pStyle w:val="Ttulo1"/>
        <w:numPr>
          <w:ilvl w:val="0"/>
          <w:numId w:val="1"/>
        </w:numPr>
        <w:tabs>
          <w:tab w:val="clear" w:pos="720"/>
        </w:tabs>
        <w:autoSpaceDE/>
        <w:autoSpaceDN/>
        <w:adjustRightInd/>
        <w:spacing w:before="120" w:after="60" w:line="240" w:lineRule="atLeast"/>
        <w:jc w:val="left"/>
        <w:rPr>
          <w:bCs w:val="0"/>
          <w:szCs w:val="20"/>
          <w:lang w:eastAsia="en-US"/>
        </w:rPr>
      </w:pPr>
      <w:bookmarkStart w:id="86" w:name="_Toc318359289"/>
      <w:r w:rsidRPr="00C04C90">
        <w:rPr>
          <w:bCs w:val="0"/>
          <w:szCs w:val="20"/>
          <w:lang w:eastAsia="en-US"/>
        </w:rPr>
        <w:t>Grupo Reglas de Negocio WEB</w:t>
      </w:r>
      <w:bookmarkEnd w:id="86"/>
    </w:p>
    <w:p w:rsidR="00FC1F89" w:rsidRPr="00C04C90" w:rsidRDefault="00FC1F89" w:rsidP="00FC1F89">
      <w:pPr>
        <w:rPr>
          <w:lang w:val="es-MX" w:eastAsia="en-US"/>
        </w:rPr>
      </w:pPr>
    </w:p>
    <w:p w:rsidR="00FC1F89" w:rsidRPr="00C04C90" w:rsidRDefault="00FC1F89" w:rsidP="00FC1F89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87" w:name="RNWEB001"/>
      <w:bookmarkStart w:id="88" w:name="_Toc318359290"/>
      <w:r w:rsidRPr="00C04C90">
        <w:rPr>
          <w:bCs w:val="0"/>
          <w:szCs w:val="20"/>
          <w:lang w:eastAsia="en-US"/>
        </w:rPr>
        <w:t>RNWEB0</w:t>
      </w:r>
      <w:r w:rsidR="000F1A95" w:rsidRPr="00C04C90">
        <w:rPr>
          <w:bCs w:val="0"/>
          <w:szCs w:val="20"/>
          <w:lang w:eastAsia="en-US"/>
        </w:rPr>
        <w:t>0</w:t>
      </w:r>
      <w:r w:rsidRPr="00C04C90">
        <w:rPr>
          <w:bCs w:val="0"/>
          <w:szCs w:val="20"/>
          <w:lang w:eastAsia="en-US"/>
        </w:rPr>
        <w:t>1</w:t>
      </w:r>
      <w:bookmarkEnd w:id="88"/>
      <w:r w:rsidRPr="00C04C90">
        <w:rPr>
          <w:bCs w:val="0"/>
          <w:szCs w:val="20"/>
          <w:lang w:eastAsia="en-US"/>
        </w:rPr>
        <w:t xml:space="preserve"> </w:t>
      </w:r>
    </w:p>
    <w:bookmarkEnd w:id="87"/>
    <w:p w:rsidR="00E85F94" w:rsidRPr="00C04C90" w:rsidRDefault="00895832" w:rsidP="006B5D8A">
      <w:pPr>
        <w:rPr>
          <w:sz w:val="20"/>
          <w:szCs w:val="20"/>
          <w:lang w:val="es-MX" w:eastAsia="en-US"/>
        </w:rPr>
      </w:pPr>
      <w:r w:rsidRPr="00C04C90">
        <w:rPr>
          <w:sz w:val="20"/>
          <w:szCs w:val="20"/>
          <w:lang w:val="es-MX" w:eastAsia="en-US"/>
        </w:rPr>
        <w:t>….</w:t>
      </w:r>
    </w:p>
    <w:p w:rsidR="00750623" w:rsidRPr="00C04C90" w:rsidRDefault="00750623" w:rsidP="00587599">
      <w:pPr>
        <w:rPr>
          <w:rFonts w:cs="Arial"/>
          <w:sz w:val="20"/>
          <w:szCs w:val="20"/>
          <w:lang w:eastAsia="en-US"/>
        </w:rPr>
      </w:pPr>
    </w:p>
    <w:p w:rsidR="005A1726" w:rsidRPr="00C04C90" w:rsidRDefault="005A1726" w:rsidP="005A1726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89" w:name="RNWEB002"/>
      <w:bookmarkStart w:id="90" w:name="_Toc318359291"/>
      <w:r w:rsidRPr="00C04C90">
        <w:rPr>
          <w:bCs w:val="0"/>
          <w:szCs w:val="20"/>
          <w:lang w:eastAsia="en-US"/>
        </w:rPr>
        <w:t>RNWEB00</w:t>
      </w:r>
      <w:r w:rsidR="000570B0" w:rsidRPr="00C04C90">
        <w:rPr>
          <w:bCs w:val="0"/>
          <w:szCs w:val="20"/>
          <w:lang w:eastAsia="en-US"/>
        </w:rPr>
        <w:t>2</w:t>
      </w:r>
      <w:bookmarkEnd w:id="90"/>
    </w:p>
    <w:bookmarkEnd w:id="89"/>
    <w:p w:rsidR="008376A7" w:rsidRPr="00C04C90" w:rsidRDefault="00895832" w:rsidP="008376A7">
      <w:pPr>
        <w:pStyle w:val="Prrafodelista"/>
        <w:ind w:left="0"/>
        <w:rPr>
          <w:sz w:val="20"/>
          <w:szCs w:val="20"/>
          <w:lang w:val="es-MX" w:eastAsia="en-US"/>
        </w:rPr>
      </w:pPr>
      <w:r w:rsidRPr="00C04C90">
        <w:rPr>
          <w:sz w:val="20"/>
          <w:szCs w:val="20"/>
          <w:lang w:val="es-MX" w:eastAsia="en-US"/>
        </w:rPr>
        <w:t>…</w:t>
      </w:r>
    </w:p>
    <w:p w:rsidR="00BE1150" w:rsidRPr="00C04C90" w:rsidRDefault="00BE1150" w:rsidP="009B2D29">
      <w:pPr>
        <w:pStyle w:val="Textoindependiente"/>
        <w:rPr>
          <w:b w:val="0"/>
          <w:sz w:val="20"/>
          <w:szCs w:val="20"/>
          <w:lang w:eastAsia="en-US"/>
        </w:rPr>
      </w:pPr>
    </w:p>
    <w:p w:rsidR="00D62C78" w:rsidRPr="00C04C90" w:rsidRDefault="00D62C78" w:rsidP="00D62C78">
      <w:pPr>
        <w:pStyle w:val="Ttulo1"/>
        <w:numPr>
          <w:ilvl w:val="0"/>
          <w:numId w:val="1"/>
        </w:numPr>
        <w:tabs>
          <w:tab w:val="clear" w:pos="720"/>
        </w:tabs>
        <w:autoSpaceDE/>
        <w:autoSpaceDN/>
        <w:adjustRightInd/>
        <w:spacing w:before="120" w:after="60" w:line="240" w:lineRule="atLeast"/>
        <w:jc w:val="left"/>
        <w:rPr>
          <w:bCs w:val="0"/>
          <w:szCs w:val="20"/>
          <w:lang w:eastAsia="en-US"/>
        </w:rPr>
      </w:pPr>
      <w:bookmarkStart w:id="91" w:name="_Toc318359292"/>
      <w:r w:rsidRPr="00C04C90">
        <w:rPr>
          <w:bCs w:val="0"/>
          <w:szCs w:val="20"/>
          <w:lang w:eastAsia="en-US"/>
        </w:rPr>
        <w:t>Grupo Reglas de Negocio Interfaces</w:t>
      </w:r>
      <w:bookmarkEnd w:id="91"/>
    </w:p>
    <w:p w:rsidR="00FC1F89" w:rsidRPr="00C04C90" w:rsidRDefault="00FC1F89" w:rsidP="00FC1F89">
      <w:pPr>
        <w:rPr>
          <w:lang w:val="es-MX" w:eastAsia="en-US"/>
        </w:rPr>
      </w:pPr>
    </w:p>
    <w:p w:rsidR="00FC1F89" w:rsidRPr="00C04C90" w:rsidRDefault="00FC1F89" w:rsidP="00FC1F89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92" w:name="RNINT001"/>
      <w:bookmarkStart w:id="93" w:name="_Toc318359293"/>
      <w:r w:rsidRPr="00C04C90">
        <w:rPr>
          <w:bCs w:val="0"/>
          <w:szCs w:val="20"/>
          <w:lang w:eastAsia="en-US"/>
        </w:rPr>
        <w:t>RNINT0</w:t>
      </w:r>
      <w:r w:rsidR="00750623" w:rsidRPr="00C04C90">
        <w:rPr>
          <w:bCs w:val="0"/>
          <w:szCs w:val="20"/>
          <w:lang w:eastAsia="en-US"/>
        </w:rPr>
        <w:t>0</w:t>
      </w:r>
      <w:r w:rsidRPr="00C04C90">
        <w:rPr>
          <w:bCs w:val="0"/>
          <w:szCs w:val="20"/>
          <w:lang w:eastAsia="en-US"/>
        </w:rPr>
        <w:t xml:space="preserve">1 </w:t>
      </w:r>
      <w:r w:rsidR="00D76D28" w:rsidRPr="00C04C90">
        <w:rPr>
          <w:bCs w:val="0"/>
          <w:szCs w:val="20"/>
          <w:lang w:eastAsia="en-US"/>
        </w:rPr>
        <w:t>Códigos de Archivos de Texto</w:t>
      </w:r>
      <w:bookmarkEnd w:id="93"/>
    </w:p>
    <w:bookmarkEnd w:id="92"/>
    <w:p w:rsidR="00FC1F89" w:rsidRPr="00C04C90" w:rsidRDefault="00354E47" w:rsidP="00587599">
      <w:pPr>
        <w:rPr>
          <w:rFonts w:cs="Arial"/>
          <w:sz w:val="20"/>
          <w:szCs w:val="20"/>
          <w:lang w:eastAsia="en-US"/>
        </w:rPr>
      </w:pPr>
      <w:r w:rsidRPr="00C04C90">
        <w:rPr>
          <w:rFonts w:cs="Arial"/>
          <w:sz w:val="20"/>
          <w:szCs w:val="20"/>
          <w:lang w:eastAsia="en-US"/>
        </w:rPr>
        <w:t xml:space="preserve">Cada archivo tendrá un código </w:t>
      </w:r>
      <w:r w:rsidR="00380A28" w:rsidRPr="00C04C90">
        <w:rPr>
          <w:rFonts w:cs="Arial"/>
          <w:sz w:val="20"/>
          <w:szCs w:val="20"/>
          <w:lang w:eastAsia="en-US"/>
        </w:rPr>
        <w:t>específico</w:t>
      </w:r>
      <w:r w:rsidRPr="00C04C90">
        <w:rPr>
          <w:rFonts w:cs="Arial"/>
          <w:sz w:val="20"/>
          <w:szCs w:val="20"/>
          <w:lang w:eastAsia="en-US"/>
        </w:rPr>
        <w:t xml:space="preserve"> que lo identificará de acuerdo a la siguiente tabla:</w:t>
      </w:r>
    </w:p>
    <w:p w:rsidR="00354E47" w:rsidRPr="00C04C90" w:rsidRDefault="00354E47" w:rsidP="00354E47">
      <w:pPr>
        <w:rPr>
          <w:rFonts w:cs="Arial"/>
          <w:sz w:val="20"/>
          <w:szCs w:val="20"/>
          <w:lang w:eastAsia="en-US"/>
        </w:rPr>
      </w:pPr>
      <w:r w:rsidRPr="00C04C90">
        <w:rPr>
          <w:rFonts w:cs="Arial"/>
          <w:sz w:val="20"/>
          <w:szCs w:val="20"/>
          <w:lang w:eastAsia="en-US"/>
        </w:rPr>
        <w:tab/>
      </w:r>
      <w:r w:rsidRPr="00C04C90">
        <w:rPr>
          <w:rFonts w:cs="Arial"/>
          <w:sz w:val="20"/>
          <w:szCs w:val="20"/>
          <w:lang w:eastAsia="en-US"/>
        </w:rPr>
        <w:tab/>
      </w:r>
    </w:p>
    <w:tbl>
      <w:tblPr>
        <w:tblStyle w:val="Tablaconcuadrcula"/>
        <w:tblW w:w="0" w:type="auto"/>
        <w:tblInd w:w="2943" w:type="dxa"/>
        <w:tblLook w:val="04A0" w:firstRow="1" w:lastRow="0" w:firstColumn="1" w:lastColumn="0" w:noHBand="0" w:noVBand="1"/>
      </w:tblPr>
      <w:tblGrid>
        <w:gridCol w:w="1560"/>
        <w:gridCol w:w="1984"/>
      </w:tblGrid>
      <w:tr w:rsidR="00354E47" w:rsidRPr="00C04C90" w:rsidTr="00354E47">
        <w:tc>
          <w:tcPr>
            <w:tcW w:w="1560" w:type="dxa"/>
          </w:tcPr>
          <w:p w:rsidR="00354E47" w:rsidRPr="00C04C90" w:rsidRDefault="00354E47" w:rsidP="00354E47">
            <w:pPr>
              <w:rPr>
                <w:rFonts w:cs="Arial"/>
                <w:sz w:val="20"/>
                <w:szCs w:val="20"/>
                <w:lang w:eastAsia="en-US"/>
              </w:rPr>
            </w:pPr>
            <w:proofErr w:type="spellStart"/>
            <w:r w:rsidRPr="00C04C90">
              <w:rPr>
                <w:rFonts w:cs="Arial"/>
                <w:sz w:val="20"/>
                <w:szCs w:val="20"/>
                <w:lang w:eastAsia="en-US"/>
              </w:rPr>
              <w:t>CodigoArchivo</w:t>
            </w:r>
            <w:proofErr w:type="spellEnd"/>
          </w:p>
        </w:tc>
        <w:tc>
          <w:tcPr>
            <w:tcW w:w="1984" w:type="dxa"/>
          </w:tcPr>
          <w:p w:rsidR="00354E47" w:rsidRPr="00C04C90" w:rsidRDefault="00354E47" w:rsidP="00354E47">
            <w:pPr>
              <w:rPr>
                <w:rFonts w:cs="Arial"/>
                <w:sz w:val="20"/>
                <w:szCs w:val="20"/>
                <w:lang w:eastAsia="en-US"/>
              </w:rPr>
            </w:pPr>
            <w:r w:rsidRPr="00C04C90">
              <w:rPr>
                <w:rFonts w:cs="Arial"/>
                <w:sz w:val="20"/>
                <w:szCs w:val="20"/>
                <w:lang w:eastAsia="en-US"/>
              </w:rPr>
              <w:t>Descripción</w:t>
            </w:r>
          </w:p>
        </w:tc>
      </w:tr>
      <w:tr w:rsidR="00354E47" w:rsidRPr="00C04C90" w:rsidTr="00354E47">
        <w:tc>
          <w:tcPr>
            <w:tcW w:w="1560" w:type="dxa"/>
          </w:tcPr>
          <w:p w:rsidR="00354E47" w:rsidRPr="00C04C90" w:rsidRDefault="00354E47" w:rsidP="00354E47">
            <w:pPr>
              <w:rPr>
                <w:rFonts w:cs="Arial"/>
                <w:sz w:val="20"/>
                <w:szCs w:val="20"/>
                <w:lang w:eastAsia="en-US"/>
              </w:rPr>
            </w:pPr>
            <w:r w:rsidRPr="00C04C90">
              <w:rPr>
                <w:rFonts w:cs="Arial"/>
                <w:sz w:val="20"/>
                <w:szCs w:val="20"/>
                <w:lang w:eastAsia="en-US"/>
              </w:rPr>
              <w:t>ENC</w:t>
            </w:r>
          </w:p>
        </w:tc>
        <w:tc>
          <w:tcPr>
            <w:tcW w:w="1984" w:type="dxa"/>
          </w:tcPr>
          <w:p w:rsidR="00354E47" w:rsidRPr="00C04C90" w:rsidRDefault="00354E47" w:rsidP="00354E47">
            <w:pPr>
              <w:rPr>
                <w:rFonts w:cs="Arial"/>
                <w:sz w:val="20"/>
                <w:szCs w:val="20"/>
                <w:lang w:eastAsia="en-US"/>
              </w:rPr>
            </w:pPr>
            <w:r w:rsidRPr="00C04C90">
              <w:rPr>
                <w:rFonts w:cs="Arial"/>
                <w:sz w:val="20"/>
                <w:szCs w:val="20"/>
                <w:lang w:eastAsia="en-US"/>
              </w:rPr>
              <w:t>Encabezado</w:t>
            </w:r>
          </w:p>
        </w:tc>
      </w:tr>
      <w:tr w:rsidR="00354E47" w:rsidRPr="00C04C90" w:rsidTr="00354E47">
        <w:tc>
          <w:tcPr>
            <w:tcW w:w="1560" w:type="dxa"/>
          </w:tcPr>
          <w:p w:rsidR="00354E47" w:rsidRPr="00C04C90" w:rsidRDefault="00354E47" w:rsidP="00354E47">
            <w:pPr>
              <w:rPr>
                <w:rFonts w:cs="Arial"/>
                <w:sz w:val="20"/>
                <w:szCs w:val="20"/>
                <w:lang w:eastAsia="en-US"/>
              </w:rPr>
            </w:pPr>
            <w:r w:rsidRPr="00C04C90">
              <w:rPr>
                <w:rFonts w:cs="Arial"/>
                <w:sz w:val="20"/>
                <w:szCs w:val="20"/>
                <w:lang w:eastAsia="en-US"/>
              </w:rPr>
              <w:t>DET</w:t>
            </w:r>
          </w:p>
        </w:tc>
        <w:tc>
          <w:tcPr>
            <w:tcW w:w="1984" w:type="dxa"/>
          </w:tcPr>
          <w:p w:rsidR="00354E47" w:rsidRPr="00C04C90" w:rsidRDefault="00354E47" w:rsidP="00354E47">
            <w:pPr>
              <w:rPr>
                <w:rFonts w:cs="Arial"/>
                <w:sz w:val="20"/>
                <w:szCs w:val="20"/>
                <w:lang w:eastAsia="en-US"/>
              </w:rPr>
            </w:pPr>
            <w:r w:rsidRPr="00C04C90">
              <w:rPr>
                <w:rFonts w:cs="Arial"/>
                <w:sz w:val="20"/>
                <w:szCs w:val="20"/>
                <w:lang w:eastAsia="en-US"/>
              </w:rPr>
              <w:t>Detalle</w:t>
            </w:r>
          </w:p>
        </w:tc>
      </w:tr>
      <w:tr w:rsidR="00354E47" w:rsidRPr="00C04C90" w:rsidTr="00354E47">
        <w:tc>
          <w:tcPr>
            <w:tcW w:w="1560" w:type="dxa"/>
          </w:tcPr>
          <w:p w:rsidR="00354E47" w:rsidRPr="00C04C90" w:rsidRDefault="00354E47" w:rsidP="00354E47">
            <w:pPr>
              <w:rPr>
                <w:rFonts w:cs="Arial"/>
                <w:sz w:val="20"/>
                <w:szCs w:val="20"/>
                <w:lang w:eastAsia="en-US"/>
              </w:rPr>
            </w:pPr>
            <w:r w:rsidRPr="00C04C90">
              <w:rPr>
                <w:rFonts w:cs="Arial"/>
                <w:sz w:val="20"/>
                <w:szCs w:val="20"/>
                <w:lang w:eastAsia="en-US"/>
              </w:rPr>
              <w:t>NLI</w:t>
            </w:r>
          </w:p>
        </w:tc>
        <w:tc>
          <w:tcPr>
            <w:tcW w:w="1984" w:type="dxa"/>
          </w:tcPr>
          <w:p w:rsidR="00354E47" w:rsidRPr="00C04C90" w:rsidRDefault="00354E47" w:rsidP="00354E47">
            <w:pPr>
              <w:rPr>
                <w:rFonts w:cs="Arial"/>
                <w:sz w:val="20"/>
                <w:szCs w:val="20"/>
                <w:lang w:eastAsia="en-US"/>
              </w:rPr>
            </w:pPr>
            <w:r w:rsidRPr="00C04C90">
              <w:rPr>
                <w:rFonts w:cs="Arial"/>
                <w:sz w:val="20"/>
                <w:szCs w:val="20"/>
                <w:lang w:eastAsia="en-US"/>
              </w:rPr>
              <w:t>No Liquidación</w:t>
            </w:r>
          </w:p>
        </w:tc>
      </w:tr>
      <w:tr w:rsidR="00354E47" w:rsidRPr="00C04C90" w:rsidTr="00354E47">
        <w:tc>
          <w:tcPr>
            <w:tcW w:w="1560" w:type="dxa"/>
          </w:tcPr>
          <w:p w:rsidR="00354E47" w:rsidRPr="00C04C90" w:rsidRDefault="00354E47" w:rsidP="00354E47">
            <w:pPr>
              <w:rPr>
                <w:rFonts w:cs="Arial"/>
                <w:sz w:val="20"/>
                <w:szCs w:val="20"/>
                <w:lang w:eastAsia="en-US"/>
              </w:rPr>
            </w:pPr>
            <w:r w:rsidRPr="00C04C90">
              <w:rPr>
                <w:rFonts w:cs="Arial"/>
                <w:sz w:val="20"/>
                <w:szCs w:val="20"/>
                <w:lang w:eastAsia="en-US"/>
              </w:rPr>
              <w:t>RRR</w:t>
            </w:r>
          </w:p>
        </w:tc>
        <w:tc>
          <w:tcPr>
            <w:tcW w:w="1984" w:type="dxa"/>
          </w:tcPr>
          <w:p w:rsidR="00354E47" w:rsidRPr="00C04C90" w:rsidRDefault="00354E47" w:rsidP="00354E47">
            <w:pPr>
              <w:rPr>
                <w:rFonts w:cs="Arial"/>
                <w:sz w:val="20"/>
                <w:szCs w:val="20"/>
                <w:lang w:eastAsia="en-US"/>
              </w:rPr>
            </w:pPr>
            <w:r w:rsidRPr="00C04C90">
              <w:rPr>
                <w:rFonts w:cs="Arial"/>
                <w:sz w:val="20"/>
                <w:szCs w:val="20"/>
                <w:lang w:eastAsia="en-US"/>
              </w:rPr>
              <w:t>Ruta</w:t>
            </w:r>
          </w:p>
        </w:tc>
      </w:tr>
      <w:tr w:rsidR="00354E47" w:rsidRPr="00C04C90" w:rsidTr="00354E47">
        <w:tc>
          <w:tcPr>
            <w:tcW w:w="1560" w:type="dxa"/>
          </w:tcPr>
          <w:p w:rsidR="00354E47" w:rsidRPr="00C04C90" w:rsidRDefault="00354E47" w:rsidP="00354E47">
            <w:pPr>
              <w:rPr>
                <w:rFonts w:cs="Arial"/>
                <w:sz w:val="20"/>
                <w:szCs w:val="20"/>
                <w:lang w:eastAsia="en-US"/>
              </w:rPr>
            </w:pPr>
            <w:r w:rsidRPr="00C04C90">
              <w:rPr>
                <w:rFonts w:cs="Arial"/>
                <w:sz w:val="20"/>
                <w:szCs w:val="20"/>
                <w:lang w:eastAsia="en-US"/>
              </w:rPr>
              <w:t>RUT</w:t>
            </w:r>
          </w:p>
        </w:tc>
        <w:tc>
          <w:tcPr>
            <w:tcW w:w="1984" w:type="dxa"/>
          </w:tcPr>
          <w:p w:rsidR="00354E47" w:rsidRPr="00C04C90" w:rsidRDefault="00354E47" w:rsidP="00354E47">
            <w:pPr>
              <w:rPr>
                <w:rFonts w:cs="Arial"/>
                <w:sz w:val="20"/>
                <w:szCs w:val="20"/>
                <w:lang w:eastAsia="en-US"/>
              </w:rPr>
            </w:pPr>
            <w:r w:rsidRPr="00C04C90">
              <w:rPr>
                <w:rFonts w:cs="Arial"/>
                <w:sz w:val="20"/>
                <w:szCs w:val="20"/>
                <w:lang w:eastAsia="en-US"/>
              </w:rPr>
              <w:t>NULL</w:t>
            </w:r>
          </w:p>
        </w:tc>
      </w:tr>
      <w:tr w:rsidR="00354E47" w:rsidRPr="00C04C90" w:rsidTr="00354E47">
        <w:tc>
          <w:tcPr>
            <w:tcW w:w="1560" w:type="dxa"/>
          </w:tcPr>
          <w:p w:rsidR="00354E47" w:rsidRPr="00C04C90" w:rsidRDefault="00354E47" w:rsidP="00354E47">
            <w:pPr>
              <w:rPr>
                <w:rFonts w:cs="Arial"/>
                <w:sz w:val="20"/>
                <w:szCs w:val="20"/>
                <w:lang w:eastAsia="en-US"/>
              </w:rPr>
            </w:pPr>
            <w:r w:rsidRPr="00C04C90">
              <w:rPr>
                <w:rFonts w:cs="Arial"/>
                <w:sz w:val="20"/>
                <w:szCs w:val="20"/>
                <w:lang w:eastAsia="en-US"/>
              </w:rPr>
              <w:t>VEN</w:t>
            </w:r>
          </w:p>
        </w:tc>
        <w:tc>
          <w:tcPr>
            <w:tcW w:w="1984" w:type="dxa"/>
          </w:tcPr>
          <w:p w:rsidR="00354E47" w:rsidRPr="00C04C90" w:rsidRDefault="00354E47" w:rsidP="00354E47">
            <w:pPr>
              <w:rPr>
                <w:rFonts w:cs="Arial"/>
                <w:sz w:val="20"/>
                <w:szCs w:val="20"/>
                <w:lang w:eastAsia="en-US"/>
              </w:rPr>
            </w:pPr>
            <w:r w:rsidRPr="00C04C90">
              <w:rPr>
                <w:rFonts w:cs="Arial"/>
                <w:sz w:val="20"/>
                <w:szCs w:val="20"/>
                <w:lang w:eastAsia="en-US"/>
              </w:rPr>
              <w:t>Vendedor por Ruta</w:t>
            </w:r>
          </w:p>
        </w:tc>
      </w:tr>
    </w:tbl>
    <w:p w:rsidR="00354E47" w:rsidRPr="00C04C90" w:rsidRDefault="00354E47" w:rsidP="00354E47">
      <w:pPr>
        <w:rPr>
          <w:rFonts w:cs="Arial"/>
          <w:sz w:val="20"/>
          <w:szCs w:val="20"/>
          <w:lang w:eastAsia="en-US"/>
        </w:rPr>
      </w:pPr>
    </w:p>
    <w:p w:rsidR="00354E47" w:rsidRPr="00C04C90" w:rsidRDefault="00354E47" w:rsidP="00354E47">
      <w:pPr>
        <w:ind w:firstLine="708"/>
        <w:rPr>
          <w:rFonts w:cs="Arial"/>
          <w:sz w:val="20"/>
          <w:szCs w:val="20"/>
          <w:lang w:eastAsia="en-US"/>
        </w:rPr>
      </w:pPr>
      <w:r w:rsidRPr="00C04C90">
        <w:rPr>
          <w:rFonts w:cs="Arial"/>
          <w:sz w:val="20"/>
          <w:szCs w:val="20"/>
          <w:lang w:eastAsia="en-US"/>
        </w:rPr>
        <w:tab/>
      </w:r>
    </w:p>
    <w:p w:rsidR="00750623" w:rsidRPr="00C04C90" w:rsidRDefault="00750623" w:rsidP="00587599">
      <w:pPr>
        <w:rPr>
          <w:rFonts w:cs="Arial"/>
          <w:sz w:val="20"/>
          <w:szCs w:val="20"/>
          <w:lang w:eastAsia="en-US"/>
        </w:rPr>
      </w:pPr>
    </w:p>
    <w:p w:rsidR="00B534CD" w:rsidRPr="00C04C90" w:rsidRDefault="00B534CD" w:rsidP="00B534CD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94" w:name="RNINT002"/>
      <w:bookmarkStart w:id="95" w:name="_Toc318359294"/>
      <w:r w:rsidRPr="00C04C90">
        <w:rPr>
          <w:bCs w:val="0"/>
          <w:szCs w:val="20"/>
          <w:lang w:eastAsia="en-US"/>
        </w:rPr>
        <w:lastRenderedPageBreak/>
        <w:t>RNINT00</w:t>
      </w:r>
      <w:r w:rsidR="00130086" w:rsidRPr="00C04C90">
        <w:rPr>
          <w:bCs w:val="0"/>
          <w:szCs w:val="20"/>
          <w:lang w:eastAsia="en-US"/>
        </w:rPr>
        <w:t>2</w:t>
      </w:r>
      <w:r w:rsidRPr="00C04C90">
        <w:rPr>
          <w:bCs w:val="0"/>
          <w:szCs w:val="20"/>
          <w:lang w:eastAsia="en-US"/>
        </w:rPr>
        <w:t xml:space="preserve"> </w:t>
      </w:r>
      <w:r w:rsidR="00380A28" w:rsidRPr="00C04C90">
        <w:rPr>
          <w:bCs w:val="0"/>
          <w:szCs w:val="20"/>
          <w:lang w:eastAsia="en-US"/>
        </w:rPr>
        <w:t>F</w:t>
      </w:r>
      <w:r w:rsidR="00BF6EE0" w:rsidRPr="00C04C90">
        <w:rPr>
          <w:bCs w:val="0"/>
          <w:szCs w:val="20"/>
          <w:lang w:eastAsia="en-US"/>
        </w:rPr>
        <w:t>ormato de E</w:t>
      </w:r>
      <w:r w:rsidR="00380A28" w:rsidRPr="00C04C90">
        <w:rPr>
          <w:bCs w:val="0"/>
          <w:szCs w:val="20"/>
          <w:lang w:eastAsia="en-US"/>
        </w:rPr>
        <w:t>structura de Campos</w:t>
      </w:r>
      <w:bookmarkEnd w:id="95"/>
    </w:p>
    <w:bookmarkEnd w:id="94"/>
    <w:p w:rsidR="00BF6EE0" w:rsidRPr="00C04C90" w:rsidRDefault="00380A28" w:rsidP="00587599">
      <w:pPr>
        <w:rPr>
          <w:rFonts w:cs="Arial"/>
          <w:sz w:val="20"/>
          <w:szCs w:val="20"/>
          <w:lang w:eastAsia="en-US"/>
        </w:rPr>
      </w:pPr>
      <w:r w:rsidRPr="00C04C90">
        <w:rPr>
          <w:rFonts w:cs="Arial"/>
          <w:sz w:val="20"/>
          <w:szCs w:val="20"/>
          <w:lang w:eastAsia="en-US"/>
        </w:rPr>
        <w:t>Cada registro o renglón de los archivos</w:t>
      </w:r>
      <w:r w:rsidR="00BF6EE0" w:rsidRPr="00C04C90">
        <w:rPr>
          <w:rFonts w:cs="Arial"/>
          <w:sz w:val="20"/>
          <w:szCs w:val="20"/>
          <w:lang w:eastAsia="en-US"/>
        </w:rPr>
        <w:t xml:space="preserve"> de texto</w:t>
      </w:r>
      <w:r w:rsidRPr="00C04C90">
        <w:rPr>
          <w:rFonts w:cs="Arial"/>
          <w:sz w:val="20"/>
          <w:szCs w:val="20"/>
          <w:lang w:eastAsia="en-US"/>
        </w:rPr>
        <w:t xml:space="preserve"> que se generarán, deberán tener un formato o estructura determinado por la configuración </w:t>
      </w:r>
      <w:r w:rsidR="00BF6EE0" w:rsidRPr="00C04C90">
        <w:rPr>
          <w:rFonts w:cs="Arial"/>
          <w:sz w:val="20"/>
          <w:szCs w:val="20"/>
          <w:lang w:eastAsia="en-US"/>
        </w:rPr>
        <w:t>contenida</w:t>
      </w:r>
      <w:r w:rsidRPr="00C04C90">
        <w:rPr>
          <w:rFonts w:cs="Arial"/>
          <w:sz w:val="20"/>
          <w:szCs w:val="20"/>
          <w:lang w:eastAsia="en-US"/>
        </w:rPr>
        <w:t xml:space="preserve"> en la entidad definida para este propósito </w:t>
      </w:r>
      <w:proofErr w:type="spellStart"/>
      <w:r w:rsidR="00BF6EE0" w:rsidRPr="00C04C90">
        <w:rPr>
          <w:rFonts w:cs="Arial"/>
          <w:sz w:val="20"/>
          <w:szCs w:val="20"/>
          <w:lang w:eastAsia="en-US"/>
        </w:rPr>
        <w:t>ArchivoTextoCampo</w:t>
      </w:r>
      <w:proofErr w:type="spellEnd"/>
      <w:r w:rsidR="00B534CD" w:rsidRPr="00C04C90">
        <w:rPr>
          <w:rFonts w:cs="Arial"/>
          <w:sz w:val="20"/>
          <w:szCs w:val="20"/>
          <w:lang w:eastAsia="en-US"/>
        </w:rPr>
        <w:t>.</w:t>
      </w:r>
      <w:r w:rsidR="00BF6EE0" w:rsidRPr="00C04C90">
        <w:rPr>
          <w:rFonts w:cs="Arial"/>
          <w:sz w:val="20"/>
          <w:szCs w:val="20"/>
          <w:lang w:eastAsia="en-US"/>
        </w:rPr>
        <w:t xml:space="preserve"> Estará relacionada a la entidad </w:t>
      </w:r>
      <w:r w:rsidR="005734DB" w:rsidRPr="00C04C90">
        <w:rPr>
          <w:rFonts w:cs="Arial"/>
          <w:sz w:val="20"/>
          <w:szCs w:val="20"/>
          <w:lang w:eastAsia="en-US"/>
        </w:rPr>
        <w:t xml:space="preserve">que contiene  </w:t>
      </w:r>
      <w:r w:rsidR="00BF6EE0" w:rsidRPr="00C04C90">
        <w:rPr>
          <w:rFonts w:cs="Arial"/>
          <w:sz w:val="20"/>
          <w:szCs w:val="20"/>
          <w:lang w:eastAsia="en-US"/>
        </w:rPr>
        <w:t xml:space="preserve">los </w:t>
      </w:r>
      <w:r w:rsidR="005734DB" w:rsidRPr="00C04C90">
        <w:rPr>
          <w:rFonts w:cs="Arial"/>
          <w:sz w:val="20"/>
          <w:szCs w:val="20"/>
          <w:lang w:eastAsia="en-US"/>
        </w:rPr>
        <w:t xml:space="preserve">códigos de </w:t>
      </w:r>
      <w:r w:rsidR="00BF6EE0" w:rsidRPr="00C04C90">
        <w:rPr>
          <w:rFonts w:cs="Arial"/>
          <w:sz w:val="20"/>
          <w:szCs w:val="20"/>
          <w:lang w:eastAsia="en-US"/>
        </w:rPr>
        <w:t>archivos de texto, de tal manera que para cada archivo de texto se definirá una estructura de campos específica y no deberá faltar por ningún motivo. En las siguientes tablas se listan las estructuras y formato de campos para cada archivo de texto:</w:t>
      </w:r>
    </w:p>
    <w:p w:rsidR="00DC44E7" w:rsidRPr="00C04C90" w:rsidRDefault="00DC44E7" w:rsidP="00587599">
      <w:pPr>
        <w:rPr>
          <w:rFonts w:cs="Arial"/>
          <w:sz w:val="20"/>
          <w:szCs w:val="20"/>
          <w:lang w:eastAsia="en-US"/>
        </w:rPr>
      </w:pPr>
    </w:p>
    <w:p w:rsidR="00DC44E7" w:rsidRPr="00C04C90" w:rsidRDefault="00DC44E7" w:rsidP="00587599">
      <w:pPr>
        <w:rPr>
          <w:rFonts w:cs="Arial"/>
          <w:sz w:val="20"/>
          <w:szCs w:val="20"/>
          <w:lang w:eastAsia="en-US"/>
        </w:rPr>
      </w:pPr>
    </w:p>
    <w:p w:rsidR="00BF6EE0" w:rsidRPr="00C04C90" w:rsidRDefault="00BF6EE0" w:rsidP="00587599">
      <w:pPr>
        <w:rPr>
          <w:rFonts w:cs="Arial"/>
          <w:sz w:val="20"/>
          <w:szCs w:val="20"/>
          <w:lang w:eastAsia="en-US"/>
        </w:rPr>
      </w:pPr>
    </w:p>
    <w:tbl>
      <w:tblPr>
        <w:tblW w:w="928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1510"/>
        <w:gridCol w:w="696"/>
        <w:gridCol w:w="906"/>
        <w:gridCol w:w="851"/>
        <w:gridCol w:w="1163"/>
        <w:gridCol w:w="1074"/>
        <w:gridCol w:w="1308"/>
        <w:gridCol w:w="1007"/>
      </w:tblGrid>
      <w:tr w:rsidR="002708AC" w:rsidRPr="00C04C90" w:rsidTr="008067CA">
        <w:trPr>
          <w:trHeight w:val="255"/>
        </w:trPr>
        <w:tc>
          <w:tcPr>
            <w:tcW w:w="928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08AC" w:rsidRPr="00C04C90" w:rsidRDefault="002708AC" w:rsidP="002708AC">
            <w:pPr>
              <w:jc w:val="center"/>
              <w:rPr>
                <w:rFonts w:cs="Arial"/>
                <w:b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b/>
                <w:sz w:val="20"/>
                <w:szCs w:val="20"/>
                <w:lang w:val="es-MX" w:eastAsia="es-MX"/>
              </w:rPr>
              <w:t>Archivo ENC</w:t>
            </w:r>
          </w:p>
        </w:tc>
      </w:tr>
      <w:tr w:rsidR="002708AC" w:rsidRPr="00C04C90" w:rsidTr="008067CA">
        <w:trPr>
          <w:trHeight w:val="255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708AC" w:rsidP="00BF6EE0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Código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073E3" w:rsidP="00BF6EE0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Descripción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708AC" w:rsidP="00BF6EE0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Orden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708AC" w:rsidP="00BF6EE0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P. Inicial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708AC" w:rsidP="00BF6EE0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P. Final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073E3" w:rsidP="00BF6EE0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Orientación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708AC" w:rsidP="00BF6EE0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Separador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5734DB" w:rsidP="00BF6EE0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dato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708AC" w:rsidP="00BF6EE0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Formato</w:t>
            </w:r>
          </w:p>
        </w:tc>
      </w:tr>
      <w:tr w:rsidR="008067CA" w:rsidRPr="00C04C90" w:rsidTr="008067CA">
        <w:trPr>
          <w:trHeight w:val="255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BF6EE0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cedis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BF6EE0">
            <w:pPr>
              <w:rPr>
                <w:rFonts w:cs="Arial"/>
                <w:sz w:val="20"/>
                <w:szCs w:val="20"/>
                <w:lang w:val="es-MX" w:eastAsia="es-MX"/>
              </w:rPr>
            </w:pP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IdCedis</w:t>
            </w:r>
            <w:proofErr w:type="spellEnd"/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BF6EE0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1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BF6EE0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BF6EE0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3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BF6EE0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I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BF6EE0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67CA" w:rsidRPr="00C04C90" w:rsidRDefault="008067CA" w:rsidP="00BF6EE0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Alfanumérico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067CA" w:rsidRPr="00C04C90" w:rsidRDefault="008067CA">
            <w:r w:rsidRPr="00C04C90">
              <w:rPr>
                <w:rFonts w:cs="Arial"/>
                <w:sz w:val="20"/>
                <w:szCs w:val="20"/>
                <w:lang w:val="es-MX" w:eastAsia="es-MX"/>
              </w:rPr>
              <w:t>N/A</w:t>
            </w:r>
          </w:p>
        </w:tc>
      </w:tr>
      <w:tr w:rsidR="008067CA" w:rsidRPr="00C04C90" w:rsidTr="008067CA">
        <w:trPr>
          <w:trHeight w:val="255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BF6EE0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# de rutas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BF6EE0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Total de Rutas dadas de alta con estatus A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BF6EE0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2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BF6EE0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BF6EE0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7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BF6EE0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BF6EE0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67CA" w:rsidRPr="00C04C90" w:rsidRDefault="008067CA" w:rsidP="00BF6EE0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Numérico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067CA" w:rsidRPr="00C04C90" w:rsidRDefault="008067CA">
            <w:r w:rsidRPr="00C04C90">
              <w:rPr>
                <w:rFonts w:cs="Arial"/>
                <w:sz w:val="20"/>
                <w:szCs w:val="20"/>
                <w:lang w:val="es-MX" w:eastAsia="es-MX"/>
              </w:rPr>
              <w:t>N/A</w:t>
            </w:r>
          </w:p>
        </w:tc>
      </w:tr>
      <w:tr w:rsidR="002708AC" w:rsidRPr="00C04C90" w:rsidTr="008067CA">
        <w:trPr>
          <w:trHeight w:val="255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708AC" w:rsidP="00BF6EE0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fecha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708AC" w:rsidP="00BF6EE0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Fecha en formato </w:t>
            </w: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dd</w:t>
            </w:r>
            <w:proofErr w:type="spellEnd"/>
            <w:r w:rsidRPr="00C04C90">
              <w:rPr>
                <w:rFonts w:cs="Arial"/>
                <w:sz w:val="20"/>
                <w:szCs w:val="20"/>
                <w:lang w:val="es-MX" w:eastAsia="es-MX"/>
              </w:rPr>
              <w:t>/mm/</w:t>
            </w: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aa</w:t>
            </w:r>
            <w:proofErr w:type="spellEnd"/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708AC" w:rsidP="00BF6EE0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3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708AC" w:rsidP="00BF6EE0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708AC" w:rsidP="00BF6EE0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16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708AC" w:rsidP="00BF6EE0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708AC" w:rsidP="00BF6EE0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08AC" w:rsidRPr="00C04C90" w:rsidRDefault="005734DB" w:rsidP="00BF6EE0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Fecha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708AC" w:rsidP="00BF6EE0">
            <w:pPr>
              <w:rPr>
                <w:rFonts w:cs="Arial"/>
                <w:sz w:val="20"/>
                <w:szCs w:val="20"/>
                <w:lang w:val="es-MX" w:eastAsia="es-MX"/>
              </w:rPr>
            </w:pP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dd</w:t>
            </w:r>
            <w:proofErr w:type="spellEnd"/>
            <w:r w:rsidRPr="00C04C90">
              <w:rPr>
                <w:rFonts w:cs="Arial"/>
                <w:sz w:val="20"/>
                <w:szCs w:val="20"/>
                <w:lang w:val="es-MX" w:eastAsia="es-MX"/>
              </w:rPr>
              <w:t>/mm/</w:t>
            </w: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yy</w:t>
            </w:r>
            <w:proofErr w:type="spellEnd"/>
          </w:p>
        </w:tc>
      </w:tr>
      <w:tr w:rsidR="002708AC" w:rsidRPr="00C04C90" w:rsidTr="008067CA">
        <w:trPr>
          <w:trHeight w:val="255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708AC" w:rsidP="00BF6EE0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folio 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708AC" w:rsidP="00BF6EE0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Fecha en formato </w:t>
            </w: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aammdd</w:t>
            </w:r>
            <w:proofErr w:type="spellEnd"/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708AC" w:rsidP="00BF6EE0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4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708AC" w:rsidP="00BF6EE0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708AC" w:rsidP="00BF6EE0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23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708AC" w:rsidP="00BF6EE0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708AC" w:rsidP="00BF6EE0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08AC" w:rsidRPr="00C04C90" w:rsidRDefault="005734DB" w:rsidP="005734DB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Fecha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5734DB" w:rsidP="00BF6EE0">
            <w:pPr>
              <w:rPr>
                <w:rFonts w:cs="Arial"/>
                <w:sz w:val="20"/>
                <w:szCs w:val="20"/>
                <w:lang w:val="es-MX" w:eastAsia="es-MX"/>
              </w:rPr>
            </w:pP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Y</w:t>
            </w:r>
            <w:r w:rsidR="002708AC" w:rsidRPr="00C04C90">
              <w:rPr>
                <w:rFonts w:cs="Arial"/>
                <w:sz w:val="20"/>
                <w:szCs w:val="20"/>
                <w:lang w:val="es-MX" w:eastAsia="es-MX"/>
              </w:rPr>
              <w:t>ymmdd</w:t>
            </w:r>
            <w:proofErr w:type="spellEnd"/>
          </w:p>
        </w:tc>
      </w:tr>
    </w:tbl>
    <w:p w:rsidR="00BF6EE0" w:rsidRPr="00C04C90" w:rsidRDefault="00BF6EE0" w:rsidP="00587599">
      <w:pPr>
        <w:rPr>
          <w:rFonts w:cs="Arial"/>
          <w:sz w:val="20"/>
          <w:szCs w:val="20"/>
          <w:lang w:eastAsia="en-US"/>
        </w:rPr>
      </w:pPr>
    </w:p>
    <w:p w:rsidR="00380A28" w:rsidRPr="00C04C90" w:rsidRDefault="00380A28" w:rsidP="00587599">
      <w:pPr>
        <w:rPr>
          <w:rFonts w:cs="Arial"/>
          <w:sz w:val="20"/>
          <w:szCs w:val="20"/>
          <w:lang w:eastAsia="en-US"/>
        </w:rPr>
      </w:pPr>
    </w:p>
    <w:tbl>
      <w:tblPr>
        <w:tblW w:w="997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1984"/>
        <w:gridCol w:w="696"/>
        <w:gridCol w:w="863"/>
        <w:gridCol w:w="850"/>
        <w:gridCol w:w="1163"/>
        <w:gridCol w:w="1100"/>
        <w:gridCol w:w="996"/>
        <w:gridCol w:w="885"/>
      </w:tblGrid>
      <w:tr w:rsidR="002708AC" w:rsidRPr="00C04C90" w:rsidTr="004D4EFA">
        <w:trPr>
          <w:trHeight w:val="255"/>
        </w:trPr>
        <w:tc>
          <w:tcPr>
            <w:tcW w:w="9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08AC" w:rsidRPr="00C04C90" w:rsidRDefault="002708AC" w:rsidP="002708AC">
            <w:pPr>
              <w:jc w:val="center"/>
              <w:rPr>
                <w:rFonts w:cs="Arial"/>
                <w:b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b/>
                <w:sz w:val="20"/>
                <w:szCs w:val="20"/>
                <w:lang w:val="es-MX" w:eastAsia="es-MX"/>
              </w:rPr>
              <w:t>Archivo DET</w:t>
            </w:r>
          </w:p>
        </w:tc>
      </w:tr>
      <w:tr w:rsidR="002708AC" w:rsidRPr="00C04C90" w:rsidTr="004D4EFA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073E3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Código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073E3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Descripción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708AC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Orden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708AC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P.Inicial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708AC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P.Final</w:t>
            </w:r>
            <w:proofErr w:type="spellEnd"/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073E3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Orientación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708AC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Separador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4D4EFA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Dato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708AC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Formato</w:t>
            </w:r>
          </w:p>
        </w:tc>
      </w:tr>
      <w:tr w:rsidR="002708AC" w:rsidRPr="00C04C90" w:rsidTr="008067CA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708AC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codigo</w:t>
            </w:r>
            <w:proofErr w:type="spellEnd"/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pt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708AC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Código del producto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708AC" w:rsidP="002708A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1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708AC" w:rsidP="002708A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708AC" w:rsidP="002708A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6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708AC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2708AC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08AC" w:rsidRPr="00C04C90" w:rsidRDefault="004D4EFA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Numérico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708AC" w:rsidRPr="00C04C90" w:rsidRDefault="008067CA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N/A</w:t>
            </w:r>
          </w:p>
        </w:tc>
      </w:tr>
      <w:tr w:rsidR="008067CA" w:rsidRPr="00C04C90" w:rsidTr="009C3618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recepcion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54477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Movimiento de entrada de producto terminado </w:t>
            </w:r>
            <w:r w:rsidR="0054477C" w:rsidRPr="00C04C90">
              <w:rPr>
                <w:rFonts w:cs="Arial"/>
                <w:sz w:val="20"/>
                <w:szCs w:val="20"/>
                <w:lang w:val="es-MX" w:eastAsia="es-MX"/>
              </w:rPr>
              <w:t>entre</w:t>
            </w: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  <w:r w:rsidR="00FA652F"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el </w:t>
            </w:r>
            <w:r w:rsidRPr="00C04C90">
              <w:rPr>
                <w:rFonts w:cs="Arial"/>
                <w:sz w:val="20"/>
                <w:szCs w:val="20"/>
                <w:lang w:val="es-MX" w:eastAsia="es-MX"/>
              </w:rPr>
              <w:t>Factor de Conversión (FC)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2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13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9C3618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Numérico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067CA" w:rsidRPr="00C04C90" w:rsidRDefault="008067CA">
            <w:r w:rsidRPr="00C04C90">
              <w:rPr>
                <w:rFonts w:cs="Arial"/>
                <w:sz w:val="20"/>
                <w:szCs w:val="20"/>
                <w:lang w:val="es-MX" w:eastAsia="es-MX"/>
              </w:rPr>
              <w:t>N/A</w:t>
            </w:r>
          </w:p>
        </w:tc>
      </w:tr>
      <w:tr w:rsidR="008067CA" w:rsidRPr="00C04C90" w:rsidTr="009C3618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dev</w:t>
            </w:r>
            <w:proofErr w:type="spellEnd"/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ctes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54477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Movimiento de devolución de producto de clientes </w:t>
            </w:r>
            <w:r w:rsidR="0054477C" w:rsidRPr="00C04C90">
              <w:rPr>
                <w:rFonts w:cs="Arial"/>
                <w:sz w:val="20"/>
                <w:szCs w:val="20"/>
                <w:lang w:val="es-MX" w:eastAsia="es-MX"/>
              </w:rPr>
              <w:t>entre</w:t>
            </w: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  <w:r w:rsidR="00FA652F"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el </w:t>
            </w:r>
            <w:r w:rsidRPr="00C04C90">
              <w:rPr>
                <w:rFonts w:cs="Arial"/>
                <w:sz w:val="20"/>
                <w:szCs w:val="20"/>
                <w:lang w:val="es-MX" w:eastAsia="es-MX"/>
              </w:rPr>
              <w:t>FC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3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20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9C3618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Numérico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067CA" w:rsidRPr="00C04C90" w:rsidRDefault="008067CA">
            <w:r w:rsidRPr="00C04C90">
              <w:rPr>
                <w:rFonts w:cs="Arial"/>
                <w:sz w:val="20"/>
                <w:szCs w:val="20"/>
                <w:lang w:val="es-MX" w:eastAsia="es-MX"/>
              </w:rPr>
              <w:t>N/A</w:t>
            </w:r>
          </w:p>
        </w:tc>
      </w:tr>
      <w:tr w:rsidR="008067CA" w:rsidRPr="00C04C90" w:rsidTr="009C3618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otras entradas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54477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Movimiento de entrada de producto restantes </w:t>
            </w:r>
            <w:r w:rsidR="0054477C" w:rsidRPr="00C04C90">
              <w:rPr>
                <w:rFonts w:cs="Arial"/>
                <w:sz w:val="20"/>
                <w:szCs w:val="20"/>
                <w:lang w:val="es-MX" w:eastAsia="es-MX"/>
              </w:rPr>
              <w:t>entre</w:t>
            </w: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  <w:r w:rsidR="00FA652F"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el </w:t>
            </w:r>
            <w:r w:rsidRPr="00C04C90">
              <w:rPr>
                <w:rFonts w:cs="Arial"/>
                <w:sz w:val="20"/>
                <w:szCs w:val="20"/>
                <w:lang w:val="es-MX" w:eastAsia="es-MX"/>
              </w:rPr>
              <w:t>FC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4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22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27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9C3618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Numérico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067CA" w:rsidRPr="00C04C90" w:rsidRDefault="008067CA">
            <w:r w:rsidRPr="00C04C90">
              <w:rPr>
                <w:rFonts w:cs="Arial"/>
                <w:sz w:val="20"/>
                <w:szCs w:val="20"/>
                <w:lang w:val="es-MX" w:eastAsia="es-MX"/>
              </w:rPr>
              <w:t>N/A</w:t>
            </w:r>
          </w:p>
        </w:tc>
      </w:tr>
      <w:tr w:rsidR="008067CA" w:rsidRPr="00C04C90" w:rsidTr="009C3618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ventas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54477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Ventas de contado </w:t>
            </w:r>
            <w:r w:rsidR="0054477C" w:rsidRPr="00C04C90">
              <w:rPr>
                <w:rFonts w:cs="Arial"/>
                <w:sz w:val="20"/>
                <w:szCs w:val="20"/>
                <w:lang w:val="es-MX" w:eastAsia="es-MX"/>
              </w:rPr>
              <w:t>entre</w:t>
            </w: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  <w:r w:rsidR="00FA652F"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el </w:t>
            </w:r>
            <w:r w:rsidRPr="00C04C90">
              <w:rPr>
                <w:rFonts w:cs="Arial"/>
                <w:sz w:val="20"/>
                <w:szCs w:val="20"/>
                <w:lang w:val="es-MX" w:eastAsia="es-MX"/>
              </w:rPr>
              <w:t>FC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5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29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34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9C3618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Numérico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067CA" w:rsidRPr="00C04C90" w:rsidRDefault="008067CA">
            <w:r w:rsidRPr="00C04C90">
              <w:rPr>
                <w:rFonts w:cs="Arial"/>
                <w:sz w:val="20"/>
                <w:szCs w:val="20"/>
                <w:lang w:val="es-MX" w:eastAsia="es-MX"/>
              </w:rPr>
              <w:t>N/A</w:t>
            </w:r>
          </w:p>
        </w:tc>
      </w:tr>
      <w:tr w:rsidR="008067CA" w:rsidRPr="00C04C90" w:rsidTr="009C3618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sin cargo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54477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Ventas a crédito </w:t>
            </w:r>
            <w:r w:rsidR="0054477C" w:rsidRPr="00C04C90">
              <w:rPr>
                <w:rFonts w:cs="Arial"/>
                <w:sz w:val="20"/>
                <w:szCs w:val="20"/>
                <w:lang w:val="es-MX" w:eastAsia="es-MX"/>
              </w:rPr>
              <w:t>entre</w:t>
            </w: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  <w:r w:rsidR="00FA652F"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el </w:t>
            </w:r>
            <w:r w:rsidRPr="00C04C90">
              <w:rPr>
                <w:rFonts w:cs="Arial"/>
                <w:sz w:val="20"/>
                <w:szCs w:val="20"/>
                <w:lang w:val="es-MX" w:eastAsia="es-MX"/>
              </w:rPr>
              <w:t>FC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6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41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9C3618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Numérico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067CA" w:rsidRPr="00C04C90" w:rsidRDefault="008067CA">
            <w:r w:rsidRPr="00C04C90">
              <w:rPr>
                <w:rFonts w:cs="Arial"/>
                <w:sz w:val="20"/>
                <w:szCs w:val="20"/>
                <w:lang w:val="es-MX" w:eastAsia="es-MX"/>
              </w:rPr>
              <w:t>N/A</w:t>
            </w:r>
          </w:p>
        </w:tc>
      </w:tr>
      <w:tr w:rsidR="008067CA" w:rsidRPr="00C04C90" w:rsidTr="009C3618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devoluciones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54477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Devoluciones malas </w:t>
            </w:r>
            <w:r w:rsidR="0054477C" w:rsidRPr="00C04C90">
              <w:rPr>
                <w:rFonts w:cs="Arial"/>
                <w:sz w:val="20"/>
                <w:szCs w:val="20"/>
                <w:lang w:val="es-MX" w:eastAsia="es-MX"/>
              </w:rPr>
              <w:t>entre</w:t>
            </w: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  <w:r w:rsidR="00FA652F"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el </w:t>
            </w:r>
            <w:r w:rsidRPr="00C04C90">
              <w:rPr>
                <w:rFonts w:cs="Arial"/>
                <w:sz w:val="20"/>
                <w:szCs w:val="20"/>
                <w:lang w:val="es-MX" w:eastAsia="es-MX"/>
              </w:rPr>
              <w:t>FC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7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43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48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9C3618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Numérico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067CA" w:rsidRPr="00C04C90" w:rsidRDefault="008067CA">
            <w:r w:rsidRPr="00C04C90">
              <w:rPr>
                <w:rFonts w:cs="Arial"/>
                <w:sz w:val="20"/>
                <w:szCs w:val="20"/>
                <w:lang w:val="es-MX" w:eastAsia="es-MX"/>
              </w:rPr>
              <w:t>N/A</w:t>
            </w:r>
          </w:p>
        </w:tc>
      </w:tr>
      <w:tr w:rsidR="008067CA" w:rsidRPr="00C04C90" w:rsidTr="009C3618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otras salidas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54477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Movimientos de salida </w:t>
            </w:r>
            <w:r w:rsidR="0054477C" w:rsidRPr="00C04C90">
              <w:rPr>
                <w:rFonts w:cs="Arial"/>
                <w:sz w:val="20"/>
                <w:szCs w:val="20"/>
                <w:lang w:val="es-MX" w:eastAsia="es-MX"/>
              </w:rPr>
              <w:t>entre</w:t>
            </w: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  <w:r w:rsidR="00FA652F"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el </w:t>
            </w:r>
            <w:r w:rsidRPr="00C04C90">
              <w:rPr>
                <w:rFonts w:cs="Arial"/>
                <w:sz w:val="20"/>
                <w:szCs w:val="20"/>
                <w:lang w:val="es-MX" w:eastAsia="es-MX"/>
              </w:rPr>
              <w:t>FC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8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55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9C3618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Numérico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067CA" w:rsidRPr="00C04C90" w:rsidRDefault="008067CA">
            <w:r w:rsidRPr="00C04C90">
              <w:rPr>
                <w:rFonts w:cs="Arial"/>
                <w:sz w:val="20"/>
                <w:szCs w:val="20"/>
                <w:lang w:val="es-MX" w:eastAsia="es-MX"/>
              </w:rPr>
              <w:t>N/A</w:t>
            </w:r>
          </w:p>
        </w:tc>
      </w:tr>
      <w:tr w:rsidR="008067CA" w:rsidRPr="00C04C90" w:rsidTr="009C3618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ventas autos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Cero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9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57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62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9C3618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Numérico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067CA" w:rsidRPr="00C04C90" w:rsidRDefault="008067CA">
            <w:r w:rsidRPr="00C04C90">
              <w:rPr>
                <w:rFonts w:cs="Arial"/>
                <w:sz w:val="20"/>
                <w:szCs w:val="20"/>
                <w:lang w:val="es-MX" w:eastAsia="es-MX"/>
              </w:rPr>
              <w:t>N/A</w:t>
            </w:r>
          </w:p>
        </w:tc>
      </w:tr>
      <w:tr w:rsidR="008067CA" w:rsidRPr="00C04C90" w:rsidTr="009C3618">
        <w:trPr>
          <w:trHeight w:val="255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ventas medio </w:t>
            </w: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may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Cero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10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64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69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2708A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67CA" w:rsidRPr="00C04C90" w:rsidRDefault="008067CA" w:rsidP="009C3618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Numérico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067CA" w:rsidRPr="00C04C90" w:rsidRDefault="008067CA">
            <w:r w:rsidRPr="00C04C90">
              <w:rPr>
                <w:rFonts w:cs="Arial"/>
                <w:sz w:val="20"/>
                <w:szCs w:val="20"/>
                <w:lang w:val="es-MX" w:eastAsia="es-MX"/>
              </w:rPr>
              <w:t>N/A</w:t>
            </w:r>
          </w:p>
        </w:tc>
      </w:tr>
    </w:tbl>
    <w:p w:rsidR="00380A28" w:rsidRPr="00C04C90" w:rsidRDefault="00380A28" w:rsidP="00587599">
      <w:pPr>
        <w:rPr>
          <w:rFonts w:cs="Arial"/>
          <w:sz w:val="20"/>
          <w:szCs w:val="20"/>
          <w:lang w:eastAsia="en-US"/>
        </w:rPr>
      </w:pPr>
    </w:p>
    <w:p w:rsidR="002708AC" w:rsidRPr="00C04C90" w:rsidRDefault="002708AC" w:rsidP="00587599">
      <w:pPr>
        <w:rPr>
          <w:rFonts w:cs="Arial"/>
          <w:sz w:val="20"/>
          <w:szCs w:val="20"/>
          <w:lang w:eastAsia="en-US"/>
        </w:rPr>
      </w:pPr>
    </w:p>
    <w:tbl>
      <w:tblPr>
        <w:tblW w:w="9924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1"/>
        <w:gridCol w:w="1414"/>
        <w:gridCol w:w="708"/>
        <w:gridCol w:w="849"/>
        <w:gridCol w:w="763"/>
        <w:gridCol w:w="1197"/>
        <w:gridCol w:w="1197"/>
        <w:gridCol w:w="1308"/>
        <w:gridCol w:w="1197"/>
      </w:tblGrid>
      <w:tr w:rsidR="002073E3" w:rsidRPr="00C04C90" w:rsidTr="002073E3">
        <w:trPr>
          <w:trHeight w:val="255"/>
        </w:trPr>
        <w:tc>
          <w:tcPr>
            <w:tcW w:w="9924" w:type="dxa"/>
            <w:gridSpan w:val="9"/>
            <w:shd w:val="clear" w:color="auto" w:fill="auto"/>
            <w:noWrap/>
            <w:vAlign w:val="bottom"/>
          </w:tcPr>
          <w:p w:rsidR="002073E3" w:rsidRPr="00C04C90" w:rsidRDefault="002073E3" w:rsidP="002073E3">
            <w:pPr>
              <w:jc w:val="center"/>
              <w:rPr>
                <w:rFonts w:cs="Arial"/>
                <w:b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b/>
                <w:sz w:val="20"/>
                <w:szCs w:val="20"/>
                <w:lang w:val="es-MX" w:eastAsia="es-MX"/>
              </w:rPr>
              <w:lastRenderedPageBreak/>
              <w:t>Archivo NLI</w:t>
            </w:r>
          </w:p>
        </w:tc>
      </w:tr>
      <w:tr w:rsidR="002073E3" w:rsidRPr="00C04C90" w:rsidTr="002073E3">
        <w:trPr>
          <w:trHeight w:val="255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645EDA" w:rsidRPr="00C04C90" w:rsidRDefault="002073E3" w:rsidP="00645ED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Código</w:t>
            </w:r>
          </w:p>
        </w:tc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645EDA" w:rsidRPr="00C04C90" w:rsidRDefault="002073E3" w:rsidP="00645ED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Descripción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Orden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rPr>
                <w:rFonts w:cs="Arial"/>
                <w:sz w:val="20"/>
                <w:szCs w:val="20"/>
                <w:lang w:val="es-MX" w:eastAsia="es-MX"/>
              </w:rPr>
            </w:pP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P.Inicial</w:t>
            </w:r>
            <w:proofErr w:type="spellEnd"/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rPr>
                <w:rFonts w:cs="Arial"/>
                <w:sz w:val="20"/>
                <w:szCs w:val="20"/>
                <w:lang w:val="es-MX" w:eastAsia="es-MX"/>
              </w:rPr>
            </w:pP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P.Final</w:t>
            </w:r>
            <w:proofErr w:type="spellEnd"/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645EDA" w:rsidRPr="00C04C90" w:rsidRDefault="002073E3" w:rsidP="00645ED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Orientación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Separador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Dato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Formato</w:t>
            </w:r>
          </w:p>
        </w:tc>
      </w:tr>
      <w:tr w:rsidR="002073E3" w:rsidRPr="00C04C90" w:rsidTr="002073E3">
        <w:trPr>
          <w:trHeight w:val="255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cedis</w:t>
            </w:r>
          </w:p>
        </w:tc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rPr>
                <w:rFonts w:cs="Arial"/>
                <w:sz w:val="20"/>
                <w:szCs w:val="20"/>
                <w:lang w:val="es-MX" w:eastAsia="es-MX"/>
              </w:rPr>
            </w:pP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IdCedis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1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1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3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I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:rsidR="00645EDA" w:rsidRPr="00C04C90" w:rsidRDefault="002073E3" w:rsidP="00645ED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Alfanumérico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NULL</w:t>
            </w:r>
          </w:p>
        </w:tc>
      </w:tr>
      <w:tr w:rsidR="002073E3" w:rsidRPr="00C04C90" w:rsidTr="002073E3">
        <w:trPr>
          <w:trHeight w:val="255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# de ruta</w:t>
            </w:r>
          </w:p>
        </w:tc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rPr>
                <w:rFonts w:cs="Arial"/>
                <w:sz w:val="20"/>
                <w:szCs w:val="20"/>
                <w:lang w:val="es-MX" w:eastAsia="es-MX"/>
              </w:rPr>
            </w:pP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IdRuta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2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5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8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:rsidR="00645EDA" w:rsidRPr="00C04C90" w:rsidRDefault="002073E3" w:rsidP="00645ED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Numérico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NULL</w:t>
            </w:r>
          </w:p>
        </w:tc>
      </w:tr>
      <w:tr w:rsidR="002073E3" w:rsidRPr="00C04C90" w:rsidTr="002073E3">
        <w:trPr>
          <w:trHeight w:val="255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fecha</w:t>
            </w:r>
          </w:p>
        </w:tc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Fecha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3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10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17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:rsidR="00645EDA" w:rsidRPr="00C04C90" w:rsidRDefault="002073E3" w:rsidP="00645ED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Fecha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rPr>
                <w:rFonts w:cs="Arial"/>
                <w:sz w:val="20"/>
                <w:szCs w:val="20"/>
                <w:lang w:val="es-MX" w:eastAsia="es-MX"/>
              </w:rPr>
            </w:pP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dd</w:t>
            </w:r>
            <w:proofErr w:type="spellEnd"/>
            <w:r w:rsidRPr="00C04C90">
              <w:rPr>
                <w:rFonts w:cs="Arial"/>
                <w:sz w:val="20"/>
                <w:szCs w:val="20"/>
                <w:lang w:val="es-MX" w:eastAsia="es-MX"/>
              </w:rPr>
              <w:t>/mm/</w:t>
            </w: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yy</w:t>
            </w:r>
            <w:proofErr w:type="spellEnd"/>
          </w:p>
        </w:tc>
      </w:tr>
      <w:tr w:rsidR="002073E3" w:rsidRPr="00C04C90" w:rsidTr="002073E3">
        <w:trPr>
          <w:trHeight w:val="255"/>
        </w:trPr>
        <w:tc>
          <w:tcPr>
            <w:tcW w:w="1291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motivos</w:t>
            </w:r>
          </w:p>
        </w:tc>
        <w:tc>
          <w:tcPr>
            <w:tcW w:w="1414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Motivo de no liquidación</w:t>
            </w:r>
          </w:p>
        </w:tc>
        <w:tc>
          <w:tcPr>
            <w:tcW w:w="708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4</w:t>
            </w:r>
          </w:p>
        </w:tc>
        <w:tc>
          <w:tcPr>
            <w:tcW w:w="849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19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20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:rsidR="00645EDA" w:rsidRPr="00C04C90" w:rsidRDefault="002073E3" w:rsidP="00645ED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Alfanumérico</w:t>
            </w:r>
          </w:p>
        </w:tc>
        <w:tc>
          <w:tcPr>
            <w:tcW w:w="1197" w:type="dxa"/>
            <w:shd w:val="clear" w:color="auto" w:fill="auto"/>
            <w:noWrap/>
            <w:vAlign w:val="bottom"/>
            <w:hideMark/>
          </w:tcPr>
          <w:p w:rsidR="00645EDA" w:rsidRPr="00C04C90" w:rsidRDefault="00645EDA" w:rsidP="00645ED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NULL</w:t>
            </w:r>
          </w:p>
        </w:tc>
      </w:tr>
    </w:tbl>
    <w:p w:rsidR="002708AC" w:rsidRPr="00C04C90" w:rsidRDefault="002708AC" w:rsidP="00587599">
      <w:pPr>
        <w:rPr>
          <w:rFonts w:cs="Arial"/>
          <w:sz w:val="20"/>
          <w:szCs w:val="20"/>
          <w:lang w:eastAsia="en-US"/>
        </w:rPr>
      </w:pPr>
    </w:p>
    <w:tbl>
      <w:tblPr>
        <w:tblW w:w="855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5"/>
        <w:gridCol w:w="1185"/>
        <w:gridCol w:w="696"/>
        <w:gridCol w:w="841"/>
        <w:gridCol w:w="786"/>
        <w:gridCol w:w="1200"/>
        <w:gridCol w:w="1074"/>
        <w:gridCol w:w="1308"/>
        <w:gridCol w:w="885"/>
      </w:tblGrid>
      <w:tr w:rsidR="003E7F3A" w:rsidRPr="00C04C90" w:rsidTr="003E7F3A">
        <w:trPr>
          <w:trHeight w:val="255"/>
        </w:trPr>
        <w:tc>
          <w:tcPr>
            <w:tcW w:w="8555" w:type="dxa"/>
            <w:gridSpan w:val="9"/>
            <w:shd w:val="clear" w:color="auto" w:fill="auto"/>
            <w:noWrap/>
            <w:vAlign w:val="bottom"/>
          </w:tcPr>
          <w:p w:rsidR="003E7F3A" w:rsidRPr="00C04C90" w:rsidRDefault="003E7F3A" w:rsidP="003E7F3A">
            <w:pPr>
              <w:jc w:val="center"/>
              <w:rPr>
                <w:rFonts w:cs="Arial"/>
                <w:b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b/>
                <w:sz w:val="20"/>
                <w:szCs w:val="20"/>
                <w:lang w:val="es-MX" w:eastAsia="es-MX"/>
              </w:rPr>
              <w:t>Archivo RRR</w:t>
            </w:r>
          </w:p>
        </w:tc>
      </w:tr>
      <w:tr w:rsidR="002073E3" w:rsidRPr="00C04C90" w:rsidTr="003E7F3A">
        <w:trPr>
          <w:trHeight w:val="255"/>
        </w:trPr>
        <w:tc>
          <w:tcPr>
            <w:tcW w:w="1185" w:type="dxa"/>
            <w:shd w:val="clear" w:color="auto" w:fill="auto"/>
            <w:noWrap/>
            <w:vAlign w:val="bottom"/>
            <w:hideMark/>
          </w:tcPr>
          <w:p w:rsidR="002073E3" w:rsidRPr="00C04C90" w:rsidRDefault="00A55C8C" w:rsidP="002073E3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Código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:rsidR="002073E3" w:rsidRPr="00C04C90" w:rsidRDefault="00A55C8C" w:rsidP="002073E3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Descripción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2073E3" w:rsidRPr="00C04C90" w:rsidRDefault="002073E3" w:rsidP="002073E3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Orden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:rsidR="002073E3" w:rsidRPr="00C04C90" w:rsidRDefault="002073E3" w:rsidP="002073E3">
            <w:pPr>
              <w:rPr>
                <w:rFonts w:cs="Arial"/>
                <w:sz w:val="20"/>
                <w:szCs w:val="20"/>
                <w:lang w:val="es-MX" w:eastAsia="es-MX"/>
              </w:rPr>
            </w:pP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P.Inicial</w:t>
            </w:r>
            <w:proofErr w:type="spellEnd"/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2073E3" w:rsidRPr="00C04C90" w:rsidRDefault="002073E3" w:rsidP="002073E3">
            <w:pPr>
              <w:rPr>
                <w:rFonts w:cs="Arial"/>
                <w:sz w:val="20"/>
                <w:szCs w:val="20"/>
                <w:lang w:val="es-MX" w:eastAsia="es-MX"/>
              </w:rPr>
            </w:pP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P.Final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073E3" w:rsidRPr="00C04C90" w:rsidRDefault="00A55C8C" w:rsidP="002073E3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Orientación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2073E3" w:rsidRPr="00C04C90" w:rsidRDefault="002073E3" w:rsidP="002073E3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Separador</w:t>
            </w:r>
          </w:p>
        </w:tc>
        <w:tc>
          <w:tcPr>
            <w:tcW w:w="703" w:type="dxa"/>
            <w:shd w:val="clear" w:color="auto" w:fill="auto"/>
            <w:noWrap/>
            <w:vAlign w:val="bottom"/>
            <w:hideMark/>
          </w:tcPr>
          <w:p w:rsidR="002073E3" w:rsidRPr="00C04C90" w:rsidRDefault="002073E3" w:rsidP="002073E3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Dato</w:t>
            </w:r>
          </w:p>
        </w:tc>
        <w:tc>
          <w:tcPr>
            <w:tcW w:w="885" w:type="dxa"/>
            <w:shd w:val="clear" w:color="auto" w:fill="auto"/>
            <w:noWrap/>
            <w:vAlign w:val="bottom"/>
            <w:hideMark/>
          </w:tcPr>
          <w:p w:rsidR="002073E3" w:rsidRPr="00C04C90" w:rsidRDefault="002073E3" w:rsidP="002073E3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Formato</w:t>
            </w:r>
          </w:p>
        </w:tc>
      </w:tr>
      <w:tr w:rsidR="002073E3" w:rsidRPr="00C04C90" w:rsidTr="003E7F3A">
        <w:trPr>
          <w:trHeight w:val="255"/>
        </w:trPr>
        <w:tc>
          <w:tcPr>
            <w:tcW w:w="1185" w:type="dxa"/>
            <w:shd w:val="clear" w:color="auto" w:fill="auto"/>
            <w:noWrap/>
            <w:vAlign w:val="bottom"/>
            <w:hideMark/>
          </w:tcPr>
          <w:p w:rsidR="002073E3" w:rsidRPr="00C04C90" w:rsidRDefault="002073E3" w:rsidP="002073E3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cedis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:rsidR="002073E3" w:rsidRPr="00C04C90" w:rsidRDefault="002073E3" w:rsidP="002073E3">
            <w:pPr>
              <w:rPr>
                <w:rFonts w:cs="Arial"/>
                <w:sz w:val="20"/>
                <w:szCs w:val="20"/>
                <w:lang w:val="es-MX" w:eastAsia="es-MX"/>
              </w:rPr>
            </w:pP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IdCedis</w:t>
            </w:r>
            <w:proofErr w:type="spellEnd"/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2073E3" w:rsidRPr="00C04C90" w:rsidRDefault="002073E3" w:rsidP="002073E3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1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:rsidR="002073E3" w:rsidRPr="00C04C90" w:rsidRDefault="002073E3" w:rsidP="002073E3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1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2073E3" w:rsidRPr="00C04C90" w:rsidRDefault="002073E3" w:rsidP="002073E3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073E3" w:rsidRPr="00C04C90" w:rsidRDefault="002073E3" w:rsidP="002073E3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I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2073E3" w:rsidRPr="00C04C90" w:rsidRDefault="002073E3" w:rsidP="002073E3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703" w:type="dxa"/>
            <w:shd w:val="clear" w:color="auto" w:fill="auto"/>
            <w:noWrap/>
            <w:vAlign w:val="bottom"/>
          </w:tcPr>
          <w:p w:rsidR="002073E3" w:rsidRPr="00C04C90" w:rsidRDefault="003E7F3A" w:rsidP="002073E3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Alfanumérico</w:t>
            </w:r>
          </w:p>
        </w:tc>
        <w:tc>
          <w:tcPr>
            <w:tcW w:w="885" w:type="dxa"/>
            <w:shd w:val="clear" w:color="auto" w:fill="auto"/>
            <w:noWrap/>
            <w:vAlign w:val="bottom"/>
          </w:tcPr>
          <w:p w:rsidR="002073E3" w:rsidRPr="00C04C90" w:rsidRDefault="002073E3" w:rsidP="002073E3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N/A</w:t>
            </w:r>
          </w:p>
        </w:tc>
      </w:tr>
      <w:tr w:rsidR="002073E3" w:rsidRPr="00C04C90" w:rsidTr="003E7F3A">
        <w:trPr>
          <w:trHeight w:val="255"/>
        </w:trPr>
        <w:tc>
          <w:tcPr>
            <w:tcW w:w="1185" w:type="dxa"/>
            <w:shd w:val="clear" w:color="auto" w:fill="auto"/>
            <w:noWrap/>
            <w:vAlign w:val="bottom"/>
            <w:hideMark/>
          </w:tcPr>
          <w:p w:rsidR="002073E3" w:rsidRPr="00C04C90" w:rsidRDefault="002073E3" w:rsidP="002073E3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# de ruta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:rsidR="002073E3" w:rsidRPr="00C04C90" w:rsidRDefault="002073E3" w:rsidP="002073E3">
            <w:pPr>
              <w:rPr>
                <w:rFonts w:cs="Arial"/>
                <w:sz w:val="20"/>
                <w:szCs w:val="20"/>
                <w:lang w:val="es-MX" w:eastAsia="es-MX"/>
              </w:rPr>
            </w:pP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IdRuta</w:t>
            </w:r>
            <w:proofErr w:type="spellEnd"/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2073E3" w:rsidRPr="00C04C90" w:rsidRDefault="002073E3" w:rsidP="002073E3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2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:rsidR="002073E3" w:rsidRPr="00C04C90" w:rsidRDefault="002073E3" w:rsidP="002073E3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5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2073E3" w:rsidRPr="00C04C90" w:rsidRDefault="002073E3" w:rsidP="002073E3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073E3" w:rsidRPr="00C04C90" w:rsidRDefault="002073E3" w:rsidP="002073E3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2073E3" w:rsidRPr="00C04C90" w:rsidRDefault="002073E3" w:rsidP="002073E3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703" w:type="dxa"/>
            <w:shd w:val="clear" w:color="auto" w:fill="auto"/>
            <w:noWrap/>
            <w:vAlign w:val="bottom"/>
          </w:tcPr>
          <w:p w:rsidR="002073E3" w:rsidRPr="00C04C90" w:rsidRDefault="003E7F3A" w:rsidP="002073E3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Numérico</w:t>
            </w:r>
          </w:p>
        </w:tc>
        <w:tc>
          <w:tcPr>
            <w:tcW w:w="885" w:type="dxa"/>
            <w:shd w:val="clear" w:color="auto" w:fill="auto"/>
            <w:noWrap/>
            <w:vAlign w:val="bottom"/>
          </w:tcPr>
          <w:p w:rsidR="002073E3" w:rsidRPr="00C04C90" w:rsidRDefault="002073E3" w:rsidP="002073E3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N/A</w:t>
            </w:r>
          </w:p>
        </w:tc>
      </w:tr>
      <w:tr w:rsidR="002073E3" w:rsidRPr="00C04C90" w:rsidTr="003E7F3A">
        <w:trPr>
          <w:trHeight w:val="255"/>
        </w:trPr>
        <w:tc>
          <w:tcPr>
            <w:tcW w:w="1185" w:type="dxa"/>
            <w:shd w:val="clear" w:color="auto" w:fill="auto"/>
            <w:noWrap/>
            <w:vAlign w:val="bottom"/>
            <w:hideMark/>
          </w:tcPr>
          <w:p w:rsidR="002073E3" w:rsidRPr="00C04C90" w:rsidRDefault="002073E3" w:rsidP="002073E3">
            <w:pPr>
              <w:rPr>
                <w:rFonts w:cs="Arial"/>
                <w:sz w:val="20"/>
                <w:szCs w:val="20"/>
                <w:lang w:val="es-MX" w:eastAsia="es-MX"/>
              </w:rPr>
            </w:pP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Descripcion</w:t>
            </w:r>
            <w:proofErr w:type="spellEnd"/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ruta</w:t>
            </w:r>
          </w:p>
        </w:tc>
        <w:tc>
          <w:tcPr>
            <w:tcW w:w="1185" w:type="dxa"/>
            <w:shd w:val="clear" w:color="auto" w:fill="auto"/>
            <w:noWrap/>
            <w:vAlign w:val="bottom"/>
            <w:hideMark/>
          </w:tcPr>
          <w:p w:rsidR="002073E3" w:rsidRPr="00C04C90" w:rsidRDefault="002073E3" w:rsidP="002073E3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Descripción de la Ruta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2073E3" w:rsidRPr="00C04C90" w:rsidRDefault="002073E3" w:rsidP="002073E3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3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:rsidR="002073E3" w:rsidRPr="00C04C90" w:rsidRDefault="002073E3" w:rsidP="002073E3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10</w:t>
            </w:r>
          </w:p>
        </w:tc>
        <w:tc>
          <w:tcPr>
            <w:tcW w:w="786" w:type="dxa"/>
            <w:shd w:val="clear" w:color="auto" w:fill="auto"/>
            <w:noWrap/>
            <w:vAlign w:val="bottom"/>
            <w:hideMark/>
          </w:tcPr>
          <w:p w:rsidR="002073E3" w:rsidRPr="00C04C90" w:rsidRDefault="002073E3" w:rsidP="002073E3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49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2073E3" w:rsidRPr="00C04C90" w:rsidRDefault="002073E3" w:rsidP="002073E3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I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2073E3" w:rsidRPr="00C04C90" w:rsidRDefault="002073E3" w:rsidP="002073E3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703" w:type="dxa"/>
            <w:shd w:val="clear" w:color="auto" w:fill="auto"/>
            <w:noWrap/>
            <w:vAlign w:val="bottom"/>
          </w:tcPr>
          <w:p w:rsidR="002073E3" w:rsidRPr="00C04C90" w:rsidRDefault="003E7F3A" w:rsidP="002073E3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Alfanumérico</w:t>
            </w:r>
          </w:p>
        </w:tc>
        <w:tc>
          <w:tcPr>
            <w:tcW w:w="885" w:type="dxa"/>
            <w:shd w:val="clear" w:color="auto" w:fill="auto"/>
            <w:noWrap/>
            <w:vAlign w:val="bottom"/>
          </w:tcPr>
          <w:p w:rsidR="002073E3" w:rsidRPr="00C04C90" w:rsidRDefault="002073E3" w:rsidP="002073E3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N/A</w:t>
            </w:r>
          </w:p>
        </w:tc>
      </w:tr>
    </w:tbl>
    <w:p w:rsidR="002708AC" w:rsidRPr="00C04C90" w:rsidRDefault="002708AC" w:rsidP="00587599">
      <w:pPr>
        <w:rPr>
          <w:rFonts w:cs="Arial"/>
          <w:sz w:val="20"/>
          <w:szCs w:val="20"/>
          <w:lang w:eastAsia="en-US"/>
        </w:rPr>
      </w:pPr>
    </w:p>
    <w:p w:rsidR="002073E3" w:rsidRPr="00C04C90" w:rsidRDefault="002073E3" w:rsidP="00587599">
      <w:pPr>
        <w:rPr>
          <w:rFonts w:cs="Arial"/>
          <w:sz w:val="20"/>
          <w:szCs w:val="20"/>
          <w:lang w:eastAsia="en-US"/>
        </w:rPr>
      </w:pPr>
    </w:p>
    <w:tbl>
      <w:tblPr>
        <w:tblW w:w="927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1276"/>
        <w:gridCol w:w="696"/>
        <w:gridCol w:w="841"/>
        <w:gridCol w:w="763"/>
        <w:gridCol w:w="1163"/>
        <w:gridCol w:w="1074"/>
        <w:gridCol w:w="1308"/>
        <w:gridCol w:w="1007"/>
      </w:tblGrid>
      <w:tr w:rsidR="00A55C8C" w:rsidRPr="00C04C90" w:rsidTr="009C3618">
        <w:trPr>
          <w:trHeight w:val="255"/>
        </w:trPr>
        <w:tc>
          <w:tcPr>
            <w:tcW w:w="9277" w:type="dxa"/>
            <w:gridSpan w:val="9"/>
            <w:shd w:val="clear" w:color="auto" w:fill="auto"/>
            <w:noWrap/>
            <w:vAlign w:val="bottom"/>
          </w:tcPr>
          <w:p w:rsidR="00A55C8C" w:rsidRPr="00C04C90" w:rsidRDefault="00A55C8C" w:rsidP="00A55C8C">
            <w:pPr>
              <w:jc w:val="center"/>
              <w:rPr>
                <w:rFonts w:cs="Arial"/>
                <w:b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b/>
                <w:sz w:val="20"/>
                <w:szCs w:val="20"/>
                <w:lang w:val="es-MX" w:eastAsia="es-MX"/>
              </w:rPr>
              <w:t>Archivo RUT</w:t>
            </w:r>
          </w:p>
        </w:tc>
      </w:tr>
      <w:tr w:rsidR="003E7F3A" w:rsidRPr="00C04C90" w:rsidTr="003E7F3A">
        <w:trPr>
          <w:trHeight w:val="255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3E7F3A" w:rsidRPr="00C04C90" w:rsidRDefault="00A55C8C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Código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E7F3A" w:rsidRPr="00C04C90" w:rsidRDefault="00A55C8C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Descripción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3E7F3A" w:rsidRPr="00C04C90" w:rsidRDefault="003E7F3A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Orden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:rsidR="003E7F3A" w:rsidRPr="00C04C90" w:rsidRDefault="003E7F3A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P.Inicial</w:t>
            </w:r>
            <w:proofErr w:type="spellEnd"/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:rsidR="003E7F3A" w:rsidRPr="00C04C90" w:rsidRDefault="003E7F3A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P.Final</w:t>
            </w:r>
            <w:proofErr w:type="spellEnd"/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:rsidR="003E7F3A" w:rsidRPr="00C04C90" w:rsidRDefault="00A55C8C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Orientación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E7F3A" w:rsidRPr="00C04C90" w:rsidRDefault="003E7F3A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Separador</w:t>
            </w:r>
          </w:p>
        </w:tc>
        <w:tc>
          <w:tcPr>
            <w:tcW w:w="1308" w:type="dxa"/>
            <w:shd w:val="clear" w:color="auto" w:fill="auto"/>
            <w:noWrap/>
            <w:vAlign w:val="bottom"/>
            <w:hideMark/>
          </w:tcPr>
          <w:p w:rsidR="003E7F3A" w:rsidRPr="00C04C90" w:rsidRDefault="003E7F3A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Dato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3E7F3A" w:rsidRPr="00C04C90" w:rsidRDefault="003E7F3A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Formato</w:t>
            </w:r>
          </w:p>
        </w:tc>
      </w:tr>
      <w:tr w:rsidR="003E7F3A" w:rsidRPr="00C04C90" w:rsidTr="003E7F3A">
        <w:trPr>
          <w:trHeight w:val="255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3E7F3A" w:rsidRPr="00C04C90" w:rsidRDefault="003E7F3A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cedis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E7F3A" w:rsidRPr="00C04C90" w:rsidRDefault="003E7F3A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IdCedis</w:t>
            </w:r>
            <w:proofErr w:type="spellEnd"/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3E7F3A" w:rsidRPr="00C04C90" w:rsidRDefault="003E7F3A" w:rsidP="003E7F3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1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:rsidR="003E7F3A" w:rsidRPr="00C04C90" w:rsidRDefault="003E7F3A" w:rsidP="003E7F3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1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:rsidR="003E7F3A" w:rsidRPr="00C04C90" w:rsidRDefault="003E7F3A" w:rsidP="003E7F3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3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:rsidR="003E7F3A" w:rsidRPr="00C04C90" w:rsidRDefault="003E7F3A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I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E7F3A" w:rsidRPr="00C04C90" w:rsidRDefault="003E7F3A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3E7F3A" w:rsidRPr="00C04C90" w:rsidRDefault="003E7F3A" w:rsidP="009C3618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Alfanumérico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3E7F3A" w:rsidRPr="00C04C90" w:rsidRDefault="00D102FB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N/A</w:t>
            </w:r>
          </w:p>
        </w:tc>
      </w:tr>
      <w:tr w:rsidR="003E7F3A" w:rsidRPr="00C04C90" w:rsidTr="003E7F3A">
        <w:trPr>
          <w:trHeight w:val="255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3E7F3A" w:rsidRPr="00C04C90" w:rsidRDefault="003E7F3A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fecha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3E7F3A" w:rsidRPr="00C04C90" w:rsidRDefault="003E7F3A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Fecha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3E7F3A" w:rsidRPr="00C04C90" w:rsidRDefault="003E7F3A" w:rsidP="003E7F3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2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:rsidR="003E7F3A" w:rsidRPr="00C04C90" w:rsidRDefault="003E7F3A" w:rsidP="003E7F3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5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:rsidR="003E7F3A" w:rsidRPr="00C04C90" w:rsidRDefault="003E7F3A" w:rsidP="003E7F3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12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:rsidR="003E7F3A" w:rsidRPr="00C04C90" w:rsidRDefault="003E7F3A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3E7F3A" w:rsidRPr="00C04C90" w:rsidRDefault="003E7F3A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3E7F3A" w:rsidRPr="00C04C90" w:rsidRDefault="003E7F3A" w:rsidP="009C3618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Fecha</w:t>
            </w:r>
          </w:p>
        </w:tc>
        <w:tc>
          <w:tcPr>
            <w:tcW w:w="1007" w:type="dxa"/>
            <w:shd w:val="clear" w:color="auto" w:fill="auto"/>
            <w:noWrap/>
            <w:vAlign w:val="bottom"/>
            <w:hideMark/>
          </w:tcPr>
          <w:p w:rsidR="003E7F3A" w:rsidRPr="00C04C90" w:rsidRDefault="003E7F3A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dd</w:t>
            </w:r>
            <w:proofErr w:type="spellEnd"/>
            <w:r w:rsidRPr="00C04C90">
              <w:rPr>
                <w:rFonts w:cs="Arial"/>
                <w:sz w:val="20"/>
                <w:szCs w:val="20"/>
                <w:lang w:val="es-MX" w:eastAsia="es-MX"/>
              </w:rPr>
              <w:t>/mm/</w:t>
            </w: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yy</w:t>
            </w:r>
            <w:proofErr w:type="spellEnd"/>
          </w:p>
        </w:tc>
      </w:tr>
      <w:tr w:rsidR="00D102FB" w:rsidRPr="00C04C90" w:rsidTr="009C3618">
        <w:trPr>
          <w:trHeight w:val="255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# de ruta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IdRuta</w:t>
            </w:r>
            <w:proofErr w:type="spellEnd"/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3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14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17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1308" w:type="dxa"/>
            <w:shd w:val="clear" w:color="auto" w:fill="auto"/>
            <w:noWrap/>
            <w:vAlign w:val="bottom"/>
          </w:tcPr>
          <w:p w:rsidR="00D102FB" w:rsidRPr="00C04C90" w:rsidRDefault="00D102FB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Numérico</w:t>
            </w:r>
          </w:p>
        </w:tc>
        <w:tc>
          <w:tcPr>
            <w:tcW w:w="1007" w:type="dxa"/>
            <w:shd w:val="clear" w:color="auto" w:fill="auto"/>
            <w:noWrap/>
            <w:hideMark/>
          </w:tcPr>
          <w:p w:rsidR="00D102FB" w:rsidRPr="00C04C90" w:rsidRDefault="00D102FB">
            <w:r w:rsidRPr="00C04C90">
              <w:rPr>
                <w:rFonts w:cs="Arial"/>
                <w:sz w:val="20"/>
                <w:szCs w:val="20"/>
                <w:lang w:val="es-MX" w:eastAsia="es-MX"/>
              </w:rPr>
              <w:t>N/A</w:t>
            </w:r>
          </w:p>
        </w:tc>
      </w:tr>
      <w:tr w:rsidR="00D102FB" w:rsidRPr="00C04C90" w:rsidTr="009C3618">
        <w:trPr>
          <w:trHeight w:val="255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codigo</w:t>
            </w:r>
            <w:proofErr w:type="spellEnd"/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pt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Código del producto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4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19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24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1308" w:type="dxa"/>
            <w:shd w:val="clear" w:color="auto" w:fill="auto"/>
            <w:noWrap/>
          </w:tcPr>
          <w:p w:rsidR="00D102FB" w:rsidRPr="00C04C90" w:rsidRDefault="00D102FB">
            <w:r w:rsidRPr="00C04C90">
              <w:rPr>
                <w:rFonts w:cs="Arial"/>
                <w:sz w:val="20"/>
                <w:szCs w:val="20"/>
                <w:lang w:val="es-MX" w:eastAsia="es-MX"/>
              </w:rPr>
              <w:t>Numérico</w:t>
            </w:r>
          </w:p>
        </w:tc>
        <w:tc>
          <w:tcPr>
            <w:tcW w:w="1007" w:type="dxa"/>
            <w:shd w:val="clear" w:color="auto" w:fill="auto"/>
            <w:noWrap/>
            <w:hideMark/>
          </w:tcPr>
          <w:p w:rsidR="00D102FB" w:rsidRPr="00C04C90" w:rsidRDefault="00D102FB">
            <w:r w:rsidRPr="00C04C90">
              <w:rPr>
                <w:rFonts w:cs="Arial"/>
                <w:sz w:val="20"/>
                <w:szCs w:val="20"/>
                <w:lang w:val="es-MX" w:eastAsia="es-MX"/>
              </w:rPr>
              <w:t>N/A</w:t>
            </w:r>
          </w:p>
        </w:tc>
      </w:tr>
      <w:tr w:rsidR="00D102FB" w:rsidRPr="00C04C90" w:rsidTr="009C3618">
        <w:trPr>
          <w:trHeight w:val="255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liquida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54477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Ventas de contado </w:t>
            </w:r>
            <w:r w:rsidR="0054477C" w:rsidRPr="00C04C90">
              <w:rPr>
                <w:rFonts w:cs="Arial"/>
                <w:sz w:val="20"/>
                <w:szCs w:val="20"/>
                <w:lang w:val="es-MX" w:eastAsia="es-MX"/>
              </w:rPr>
              <w:t>entre</w:t>
            </w: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  <w:r w:rsidR="00FA652F"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el </w:t>
            </w:r>
            <w:r w:rsidRPr="00C04C90">
              <w:rPr>
                <w:rFonts w:cs="Arial"/>
                <w:sz w:val="20"/>
                <w:szCs w:val="20"/>
                <w:lang w:val="es-MX" w:eastAsia="es-MX"/>
              </w:rPr>
              <w:t>FC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5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26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32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1308" w:type="dxa"/>
            <w:shd w:val="clear" w:color="auto" w:fill="auto"/>
            <w:noWrap/>
          </w:tcPr>
          <w:p w:rsidR="00D102FB" w:rsidRPr="00C04C90" w:rsidRDefault="00D102FB">
            <w:r w:rsidRPr="00C04C90">
              <w:rPr>
                <w:rFonts w:cs="Arial"/>
                <w:sz w:val="20"/>
                <w:szCs w:val="20"/>
                <w:lang w:val="es-MX" w:eastAsia="es-MX"/>
              </w:rPr>
              <w:t>Numérico</w:t>
            </w:r>
          </w:p>
        </w:tc>
        <w:tc>
          <w:tcPr>
            <w:tcW w:w="1007" w:type="dxa"/>
            <w:shd w:val="clear" w:color="auto" w:fill="auto"/>
            <w:noWrap/>
            <w:hideMark/>
          </w:tcPr>
          <w:p w:rsidR="00D102FB" w:rsidRPr="00C04C90" w:rsidRDefault="00D102FB">
            <w:r w:rsidRPr="00C04C90">
              <w:rPr>
                <w:rFonts w:cs="Arial"/>
                <w:sz w:val="20"/>
                <w:szCs w:val="20"/>
                <w:lang w:val="es-MX" w:eastAsia="es-MX"/>
              </w:rPr>
              <w:t>N/A</w:t>
            </w:r>
          </w:p>
        </w:tc>
      </w:tr>
      <w:tr w:rsidR="00D102FB" w:rsidRPr="00C04C90" w:rsidTr="009C3618">
        <w:trPr>
          <w:trHeight w:val="255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inv</w:t>
            </w:r>
            <w:proofErr w:type="spellEnd"/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a bordo </w:t>
            </w: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cre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54477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Ventas a crédito  </w:t>
            </w:r>
            <w:r w:rsidR="0054477C" w:rsidRPr="00C04C90">
              <w:rPr>
                <w:rFonts w:cs="Arial"/>
                <w:sz w:val="20"/>
                <w:szCs w:val="20"/>
                <w:lang w:val="es-MX" w:eastAsia="es-MX"/>
              </w:rPr>
              <w:t>entre</w:t>
            </w: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  <w:r w:rsidR="00FA652F"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el </w:t>
            </w:r>
            <w:r w:rsidRPr="00C04C90">
              <w:rPr>
                <w:rFonts w:cs="Arial"/>
                <w:sz w:val="20"/>
                <w:szCs w:val="20"/>
                <w:lang w:val="es-MX" w:eastAsia="es-MX"/>
              </w:rPr>
              <w:t>FC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6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34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40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1308" w:type="dxa"/>
            <w:shd w:val="clear" w:color="auto" w:fill="auto"/>
            <w:noWrap/>
          </w:tcPr>
          <w:p w:rsidR="00D102FB" w:rsidRPr="00C04C90" w:rsidRDefault="00D102FB">
            <w:r w:rsidRPr="00C04C90">
              <w:rPr>
                <w:rFonts w:cs="Arial"/>
                <w:sz w:val="20"/>
                <w:szCs w:val="20"/>
                <w:lang w:val="es-MX" w:eastAsia="es-MX"/>
              </w:rPr>
              <w:t>Numérico</w:t>
            </w:r>
          </w:p>
        </w:tc>
        <w:tc>
          <w:tcPr>
            <w:tcW w:w="1007" w:type="dxa"/>
            <w:shd w:val="clear" w:color="auto" w:fill="auto"/>
            <w:noWrap/>
            <w:hideMark/>
          </w:tcPr>
          <w:p w:rsidR="00D102FB" w:rsidRPr="00C04C90" w:rsidRDefault="00D102FB">
            <w:r w:rsidRPr="00C04C90">
              <w:rPr>
                <w:rFonts w:cs="Arial"/>
                <w:sz w:val="20"/>
                <w:szCs w:val="20"/>
                <w:lang w:val="es-MX" w:eastAsia="es-MX"/>
              </w:rPr>
              <w:t>N/A</w:t>
            </w:r>
          </w:p>
        </w:tc>
      </w:tr>
      <w:tr w:rsidR="00D102FB" w:rsidRPr="00C04C90" w:rsidTr="009C3618">
        <w:trPr>
          <w:trHeight w:val="255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sin cargo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54477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Ventas a crédito  </w:t>
            </w:r>
            <w:r w:rsidR="0054477C" w:rsidRPr="00C04C90">
              <w:rPr>
                <w:rFonts w:cs="Arial"/>
                <w:sz w:val="20"/>
                <w:szCs w:val="20"/>
                <w:lang w:val="es-MX" w:eastAsia="es-MX"/>
              </w:rPr>
              <w:t>entre</w:t>
            </w: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  <w:r w:rsidR="00FA652F"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el </w:t>
            </w:r>
            <w:r w:rsidRPr="00C04C90">
              <w:rPr>
                <w:rFonts w:cs="Arial"/>
                <w:sz w:val="20"/>
                <w:szCs w:val="20"/>
                <w:lang w:val="es-MX" w:eastAsia="es-MX"/>
              </w:rPr>
              <w:t>FC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7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42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48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1308" w:type="dxa"/>
            <w:shd w:val="clear" w:color="auto" w:fill="auto"/>
            <w:noWrap/>
          </w:tcPr>
          <w:p w:rsidR="00D102FB" w:rsidRPr="00C04C90" w:rsidRDefault="00D102FB">
            <w:r w:rsidRPr="00C04C90">
              <w:rPr>
                <w:rFonts w:cs="Arial"/>
                <w:sz w:val="20"/>
                <w:szCs w:val="20"/>
                <w:lang w:val="es-MX" w:eastAsia="es-MX"/>
              </w:rPr>
              <w:t>Numérico</w:t>
            </w:r>
          </w:p>
        </w:tc>
        <w:tc>
          <w:tcPr>
            <w:tcW w:w="1007" w:type="dxa"/>
            <w:shd w:val="clear" w:color="auto" w:fill="auto"/>
            <w:noWrap/>
            <w:hideMark/>
          </w:tcPr>
          <w:p w:rsidR="00D102FB" w:rsidRPr="00C04C90" w:rsidRDefault="00D102FB">
            <w:r w:rsidRPr="00C04C90">
              <w:rPr>
                <w:rFonts w:cs="Arial"/>
                <w:sz w:val="20"/>
                <w:szCs w:val="20"/>
                <w:lang w:val="es-MX" w:eastAsia="es-MX"/>
              </w:rPr>
              <w:t>N/A</w:t>
            </w:r>
          </w:p>
        </w:tc>
      </w:tr>
      <w:tr w:rsidR="00D102FB" w:rsidRPr="00C04C90" w:rsidTr="009C3618">
        <w:trPr>
          <w:trHeight w:val="255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prom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54477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Obsequios </w:t>
            </w:r>
            <w:r w:rsidR="0054477C" w:rsidRPr="00C04C90">
              <w:rPr>
                <w:rFonts w:cs="Arial"/>
                <w:sz w:val="20"/>
                <w:szCs w:val="20"/>
                <w:lang w:val="es-MX" w:eastAsia="es-MX"/>
              </w:rPr>
              <w:t>entre</w:t>
            </w:r>
            <w:r w:rsidR="00FA652F"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el</w:t>
            </w: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FC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8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50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56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1308" w:type="dxa"/>
            <w:shd w:val="clear" w:color="auto" w:fill="auto"/>
            <w:noWrap/>
          </w:tcPr>
          <w:p w:rsidR="00D102FB" w:rsidRPr="00C04C90" w:rsidRDefault="00D102FB">
            <w:r w:rsidRPr="00C04C90">
              <w:rPr>
                <w:rFonts w:cs="Arial"/>
                <w:sz w:val="20"/>
                <w:szCs w:val="20"/>
                <w:lang w:val="es-MX" w:eastAsia="es-MX"/>
              </w:rPr>
              <w:t>Numérico</w:t>
            </w:r>
          </w:p>
        </w:tc>
        <w:tc>
          <w:tcPr>
            <w:tcW w:w="1007" w:type="dxa"/>
            <w:shd w:val="clear" w:color="auto" w:fill="auto"/>
            <w:noWrap/>
            <w:hideMark/>
          </w:tcPr>
          <w:p w:rsidR="00D102FB" w:rsidRPr="00C04C90" w:rsidRDefault="00D102FB">
            <w:r w:rsidRPr="00C04C90">
              <w:rPr>
                <w:rFonts w:cs="Arial"/>
                <w:sz w:val="20"/>
                <w:szCs w:val="20"/>
                <w:lang w:val="es-MX" w:eastAsia="es-MX"/>
              </w:rPr>
              <w:t>N/A</w:t>
            </w:r>
          </w:p>
        </w:tc>
      </w:tr>
      <w:tr w:rsidR="00D102FB" w:rsidRPr="00C04C90" w:rsidTr="009C3618">
        <w:trPr>
          <w:trHeight w:val="255"/>
        </w:trPr>
        <w:tc>
          <w:tcPr>
            <w:tcW w:w="1149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inv</w:t>
            </w:r>
            <w:proofErr w:type="spellEnd"/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a bordo fis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54477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Devolución buena </w:t>
            </w:r>
            <w:r w:rsidR="0054477C" w:rsidRPr="00C04C90">
              <w:rPr>
                <w:rFonts w:cs="Arial"/>
                <w:sz w:val="20"/>
                <w:szCs w:val="20"/>
                <w:lang w:val="es-MX" w:eastAsia="es-MX"/>
              </w:rPr>
              <w:t>entre</w:t>
            </w: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  <w:r w:rsidR="00FA652F"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el </w:t>
            </w:r>
            <w:r w:rsidRPr="00C04C90">
              <w:rPr>
                <w:rFonts w:cs="Arial"/>
                <w:sz w:val="20"/>
                <w:szCs w:val="20"/>
                <w:lang w:val="es-MX" w:eastAsia="es-MX"/>
              </w:rPr>
              <w:t>FC</w:t>
            </w:r>
          </w:p>
        </w:tc>
        <w:tc>
          <w:tcPr>
            <w:tcW w:w="696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9</w:t>
            </w:r>
          </w:p>
        </w:tc>
        <w:tc>
          <w:tcPr>
            <w:tcW w:w="841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58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64</w:t>
            </w:r>
          </w:p>
        </w:tc>
        <w:tc>
          <w:tcPr>
            <w:tcW w:w="1163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</w:t>
            </w:r>
          </w:p>
        </w:tc>
        <w:tc>
          <w:tcPr>
            <w:tcW w:w="1074" w:type="dxa"/>
            <w:shd w:val="clear" w:color="auto" w:fill="auto"/>
            <w:noWrap/>
            <w:vAlign w:val="bottom"/>
            <w:hideMark/>
          </w:tcPr>
          <w:p w:rsidR="00D102FB" w:rsidRPr="00C04C90" w:rsidRDefault="00D102FB" w:rsidP="003E7F3A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1308" w:type="dxa"/>
            <w:shd w:val="clear" w:color="auto" w:fill="auto"/>
            <w:noWrap/>
          </w:tcPr>
          <w:p w:rsidR="00D102FB" w:rsidRPr="00C04C90" w:rsidRDefault="00D102FB">
            <w:r w:rsidRPr="00C04C90">
              <w:rPr>
                <w:rFonts w:cs="Arial"/>
                <w:sz w:val="20"/>
                <w:szCs w:val="20"/>
                <w:lang w:val="es-MX" w:eastAsia="es-MX"/>
              </w:rPr>
              <w:t>Numérico</w:t>
            </w:r>
          </w:p>
        </w:tc>
        <w:tc>
          <w:tcPr>
            <w:tcW w:w="1007" w:type="dxa"/>
            <w:shd w:val="clear" w:color="auto" w:fill="auto"/>
            <w:noWrap/>
            <w:hideMark/>
          </w:tcPr>
          <w:p w:rsidR="00D102FB" w:rsidRPr="00C04C90" w:rsidRDefault="00D102FB">
            <w:r w:rsidRPr="00C04C90">
              <w:rPr>
                <w:rFonts w:cs="Arial"/>
                <w:sz w:val="20"/>
                <w:szCs w:val="20"/>
                <w:lang w:val="es-MX" w:eastAsia="es-MX"/>
              </w:rPr>
              <w:t>N/A</w:t>
            </w:r>
          </w:p>
        </w:tc>
      </w:tr>
    </w:tbl>
    <w:p w:rsidR="003E7F3A" w:rsidRPr="00C04C90" w:rsidRDefault="003E7F3A" w:rsidP="00587599">
      <w:pPr>
        <w:rPr>
          <w:rFonts w:cs="Arial"/>
          <w:sz w:val="20"/>
          <w:szCs w:val="20"/>
          <w:lang w:eastAsia="en-US"/>
        </w:rPr>
      </w:pPr>
    </w:p>
    <w:p w:rsidR="003E7F3A" w:rsidRPr="00C04C90" w:rsidRDefault="003E7F3A" w:rsidP="00587599">
      <w:pPr>
        <w:rPr>
          <w:rFonts w:cs="Arial"/>
          <w:sz w:val="20"/>
          <w:szCs w:val="20"/>
          <w:lang w:eastAsia="en-US"/>
        </w:rPr>
      </w:pPr>
    </w:p>
    <w:tbl>
      <w:tblPr>
        <w:tblW w:w="954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5"/>
        <w:gridCol w:w="1240"/>
        <w:gridCol w:w="709"/>
        <w:gridCol w:w="850"/>
        <w:gridCol w:w="763"/>
        <w:gridCol w:w="1200"/>
        <w:gridCol w:w="1200"/>
        <w:gridCol w:w="1200"/>
        <w:gridCol w:w="1200"/>
      </w:tblGrid>
      <w:tr w:rsidR="00F01A54" w:rsidRPr="00C04C90" w:rsidTr="00F01A54">
        <w:trPr>
          <w:trHeight w:val="255"/>
        </w:trPr>
        <w:tc>
          <w:tcPr>
            <w:tcW w:w="9547" w:type="dxa"/>
            <w:gridSpan w:val="9"/>
            <w:shd w:val="clear" w:color="auto" w:fill="auto"/>
            <w:noWrap/>
            <w:vAlign w:val="bottom"/>
          </w:tcPr>
          <w:p w:rsidR="00F01A54" w:rsidRPr="00C04C90" w:rsidRDefault="00F01A54" w:rsidP="00F01A54">
            <w:pPr>
              <w:jc w:val="center"/>
              <w:rPr>
                <w:rFonts w:cs="Arial"/>
                <w:b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b/>
                <w:sz w:val="20"/>
                <w:szCs w:val="20"/>
                <w:lang w:val="es-MX" w:eastAsia="es-MX"/>
              </w:rPr>
              <w:t>Archivo VEN</w:t>
            </w:r>
          </w:p>
        </w:tc>
      </w:tr>
      <w:tr w:rsidR="00A55C8C" w:rsidRPr="00C04C90" w:rsidTr="00F01A54">
        <w:trPr>
          <w:trHeight w:val="255"/>
        </w:trPr>
        <w:tc>
          <w:tcPr>
            <w:tcW w:w="1185" w:type="dxa"/>
            <w:shd w:val="clear" w:color="auto" w:fill="auto"/>
            <w:noWrap/>
            <w:vAlign w:val="bottom"/>
            <w:hideMark/>
          </w:tcPr>
          <w:p w:rsidR="00A55C8C" w:rsidRPr="00C04C90" w:rsidRDefault="009C3618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Código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A55C8C" w:rsidRPr="00C04C90" w:rsidRDefault="009C3618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Descripción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Orden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P.Inicial</w:t>
            </w:r>
            <w:proofErr w:type="spellEnd"/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P.Final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5C8C" w:rsidRPr="00C04C90" w:rsidRDefault="009C3618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Orientación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Separador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Dato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Formato</w:t>
            </w:r>
          </w:p>
        </w:tc>
      </w:tr>
      <w:tr w:rsidR="00A55C8C" w:rsidRPr="00C04C90" w:rsidTr="00F01A54">
        <w:trPr>
          <w:trHeight w:val="255"/>
        </w:trPr>
        <w:tc>
          <w:tcPr>
            <w:tcW w:w="1185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cedis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IdCedis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1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I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N/A</w:t>
            </w:r>
          </w:p>
        </w:tc>
      </w:tr>
      <w:tr w:rsidR="00A55C8C" w:rsidRPr="00C04C90" w:rsidTr="00F01A54">
        <w:trPr>
          <w:trHeight w:val="255"/>
        </w:trPr>
        <w:tc>
          <w:tcPr>
            <w:tcW w:w="1185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# de ruta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IdRuta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5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N/A</w:t>
            </w:r>
          </w:p>
        </w:tc>
      </w:tr>
      <w:tr w:rsidR="00A55C8C" w:rsidRPr="00C04C90" w:rsidTr="00F01A54">
        <w:trPr>
          <w:trHeight w:val="255"/>
        </w:trPr>
        <w:tc>
          <w:tcPr>
            <w:tcW w:w="1185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Descripcion</w:t>
            </w:r>
            <w:proofErr w:type="spellEnd"/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ruta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Descripción de la Ruta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3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10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49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I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N/A</w:t>
            </w:r>
          </w:p>
        </w:tc>
      </w:tr>
      <w:tr w:rsidR="00A55C8C" w:rsidRPr="00C04C90" w:rsidTr="00F01A54">
        <w:trPr>
          <w:trHeight w:val="255"/>
        </w:trPr>
        <w:tc>
          <w:tcPr>
            <w:tcW w:w="1185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# de ven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IdVendedor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4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51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54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N/A</w:t>
            </w:r>
          </w:p>
        </w:tc>
      </w:tr>
      <w:tr w:rsidR="00A55C8C" w:rsidRPr="00C04C90" w:rsidTr="00F01A54">
        <w:trPr>
          <w:trHeight w:val="255"/>
        </w:trPr>
        <w:tc>
          <w:tcPr>
            <w:tcW w:w="1185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  <w:proofErr w:type="spellStart"/>
            <w:r w:rsidRPr="00C04C90">
              <w:rPr>
                <w:rFonts w:cs="Arial"/>
                <w:sz w:val="20"/>
                <w:szCs w:val="20"/>
                <w:lang w:val="es-MX" w:eastAsia="es-MX"/>
              </w:rPr>
              <w:t>Descripcion</w:t>
            </w:r>
            <w:proofErr w:type="spellEnd"/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vendedor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Nombre del Vendedor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5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56</w:t>
            </w:r>
          </w:p>
        </w:tc>
        <w:tc>
          <w:tcPr>
            <w:tcW w:w="763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jc w:val="right"/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89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I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 xml:space="preserve"> 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A55C8C" w:rsidRPr="00C04C90" w:rsidRDefault="00A55C8C" w:rsidP="00A55C8C">
            <w:pPr>
              <w:rPr>
                <w:rFonts w:cs="Arial"/>
                <w:sz w:val="20"/>
                <w:szCs w:val="20"/>
                <w:lang w:val="es-MX" w:eastAsia="es-MX"/>
              </w:rPr>
            </w:pPr>
            <w:r w:rsidRPr="00C04C90">
              <w:rPr>
                <w:rFonts w:cs="Arial"/>
                <w:sz w:val="20"/>
                <w:szCs w:val="20"/>
                <w:lang w:val="es-MX" w:eastAsia="es-MX"/>
              </w:rPr>
              <w:t>N/A</w:t>
            </w:r>
          </w:p>
        </w:tc>
      </w:tr>
    </w:tbl>
    <w:p w:rsidR="003E7F3A" w:rsidRPr="00C04C90" w:rsidRDefault="003E7F3A" w:rsidP="00587599">
      <w:pPr>
        <w:rPr>
          <w:rFonts w:cs="Arial"/>
          <w:sz w:val="20"/>
          <w:szCs w:val="20"/>
          <w:lang w:eastAsia="en-US"/>
        </w:rPr>
      </w:pPr>
    </w:p>
    <w:p w:rsidR="003E7F3A" w:rsidRPr="00C04C90" w:rsidRDefault="009163EC" w:rsidP="00587599">
      <w:pPr>
        <w:rPr>
          <w:rFonts w:cs="Arial"/>
          <w:sz w:val="20"/>
          <w:szCs w:val="20"/>
          <w:lang w:eastAsia="en-US"/>
        </w:rPr>
      </w:pPr>
      <w:r w:rsidRPr="00C04C90">
        <w:rPr>
          <w:rFonts w:cs="Arial"/>
          <w:b/>
          <w:sz w:val="20"/>
          <w:szCs w:val="20"/>
          <w:lang w:eastAsia="en-US"/>
        </w:rPr>
        <w:lastRenderedPageBreak/>
        <w:t>Nota</w:t>
      </w:r>
      <w:r w:rsidRPr="00C04C90">
        <w:rPr>
          <w:rFonts w:cs="Arial"/>
          <w:sz w:val="20"/>
          <w:szCs w:val="20"/>
          <w:lang w:eastAsia="en-US"/>
        </w:rPr>
        <w:t xml:space="preserve">: Para resultados con decimales, redondear al entero más próximo </w:t>
      </w:r>
      <w:proofErr w:type="spellStart"/>
      <w:r w:rsidRPr="00C04C90">
        <w:rPr>
          <w:rFonts w:cs="Arial"/>
          <w:sz w:val="20"/>
          <w:szCs w:val="20"/>
          <w:lang w:eastAsia="en-US"/>
        </w:rPr>
        <w:t>ejem</w:t>
      </w:r>
      <w:proofErr w:type="spellEnd"/>
      <w:r w:rsidRPr="00C04C90">
        <w:rPr>
          <w:rFonts w:cs="Arial"/>
          <w:sz w:val="20"/>
          <w:szCs w:val="20"/>
          <w:lang w:eastAsia="en-US"/>
        </w:rPr>
        <w:t>. (Menor o igual a 1.5 se redondea a 1, mayor de 1.5 se redondea a 2)</w:t>
      </w:r>
    </w:p>
    <w:p w:rsidR="00130086" w:rsidRPr="00C04C90" w:rsidRDefault="00130086" w:rsidP="00130086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96" w:name="RNINT003"/>
      <w:bookmarkStart w:id="97" w:name="_Toc318359295"/>
      <w:r w:rsidRPr="00C04C90">
        <w:rPr>
          <w:bCs w:val="0"/>
          <w:szCs w:val="20"/>
          <w:lang w:eastAsia="en-US"/>
        </w:rPr>
        <w:t xml:space="preserve">RNINT003 </w:t>
      </w:r>
      <w:r w:rsidR="001B4D9D" w:rsidRPr="00C04C90">
        <w:rPr>
          <w:bCs w:val="0"/>
          <w:szCs w:val="20"/>
          <w:lang w:eastAsia="en-US"/>
        </w:rPr>
        <w:t xml:space="preserve">Consulta de Información </w:t>
      </w:r>
      <w:r w:rsidR="00950A02" w:rsidRPr="00C04C90">
        <w:rPr>
          <w:bCs w:val="0"/>
          <w:szCs w:val="20"/>
          <w:lang w:eastAsia="en-US"/>
        </w:rPr>
        <w:t>para</w:t>
      </w:r>
      <w:r w:rsidR="001B4D9D" w:rsidRPr="00C04C90">
        <w:rPr>
          <w:bCs w:val="0"/>
          <w:szCs w:val="20"/>
          <w:lang w:eastAsia="en-US"/>
        </w:rPr>
        <w:t xml:space="preserve"> la Fecha Correspondiente</w:t>
      </w:r>
      <w:bookmarkEnd w:id="97"/>
    </w:p>
    <w:bookmarkEnd w:id="96"/>
    <w:p w:rsidR="00130086" w:rsidRPr="00C04C90" w:rsidRDefault="001B4D9D" w:rsidP="00130086">
      <w:pPr>
        <w:rPr>
          <w:rFonts w:cs="Arial"/>
          <w:sz w:val="20"/>
          <w:szCs w:val="20"/>
          <w:lang w:eastAsia="en-US"/>
        </w:rPr>
      </w:pPr>
      <w:r w:rsidRPr="00C04C90">
        <w:rPr>
          <w:rFonts w:cs="Arial"/>
          <w:sz w:val="20"/>
          <w:szCs w:val="20"/>
          <w:lang w:eastAsia="en-US"/>
        </w:rPr>
        <w:t xml:space="preserve">Obtener la información relacionada </w:t>
      </w:r>
      <w:r w:rsidR="00950A02" w:rsidRPr="00C04C90">
        <w:rPr>
          <w:rFonts w:cs="Arial"/>
          <w:sz w:val="20"/>
          <w:szCs w:val="20"/>
          <w:lang w:eastAsia="en-US"/>
        </w:rPr>
        <w:t>a la</w:t>
      </w:r>
      <w:r w:rsidRPr="00C04C90">
        <w:rPr>
          <w:rFonts w:cs="Arial"/>
          <w:sz w:val="20"/>
          <w:szCs w:val="20"/>
          <w:lang w:eastAsia="en-US"/>
        </w:rPr>
        <w:t xml:space="preserve"> fecha correspondiente</w:t>
      </w:r>
    </w:p>
    <w:p w:rsidR="00130086" w:rsidRPr="00C04C90" w:rsidRDefault="00130086" w:rsidP="00130086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98" w:name="RNINT004"/>
      <w:bookmarkStart w:id="99" w:name="_Toc318359296"/>
      <w:r w:rsidRPr="00C04C90">
        <w:rPr>
          <w:bCs w:val="0"/>
          <w:szCs w:val="20"/>
          <w:lang w:eastAsia="en-US"/>
        </w:rPr>
        <w:t>RNINT00</w:t>
      </w:r>
      <w:r w:rsidR="00017EEB" w:rsidRPr="00C04C90">
        <w:rPr>
          <w:bCs w:val="0"/>
          <w:szCs w:val="20"/>
          <w:lang w:eastAsia="en-US"/>
        </w:rPr>
        <w:t>4</w:t>
      </w:r>
      <w:r w:rsidRPr="00C04C90">
        <w:rPr>
          <w:bCs w:val="0"/>
          <w:szCs w:val="20"/>
          <w:lang w:eastAsia="en-US"/>
        </w:rPr>
        <w:t xml:space="preserve"> </w:t>
      </w:r>
      <w:r w:rsidR="001B4D9D" w:rsidRPr="00C04C90">
        <w:rPr>
          <w:bCs w:val="0"/>
          <w:szCs w:val="20"/>
          <w:lang w:eastAsia="en-US"/>
        </w:rPr>
        <w:t>Agrupador de los Estados de las Rutas</w:t>
      </w:r>
      <w:bookmarkEnd w:id="99"/>
    </w:p>
    <w:bookmarkEnd w:id="98"/>
    <w:p w:rsidR="00130086" w:rsidRPr="00C04C90" w:rsidRDefault="001B4D9D" w:rsidP="00130086">
      <w:pPr>
        <w:rPr>
          <w:rFonts w:cs="Arial"/>
          <w:sz w:val="20"/>
          <w:szCs w:val="20"/>
          <w:lang w:eastAsia="en-US"/>
        </w:rPr>
      </w:pPr>
      <w:r w:rsidRPr="00C04C90">
        <w:rPr>
          <w:rFonts w:cs="Arial"/>
          <w:sz w:val="20"/>
          <w:szCs w:val="20"/>
          <w:lang w:eastAsia="en-US"/>
        </w:rPr>
        <w:t>Agrupar la información de los estados de las rutas por CEDI, Fecha y Estado</w:t>
      </w:r>
      <w:r w:rsidR="005822F4" w:rsidRPr="00C04C90">
        <w:rPr>
          <w:rFonts w:cs="Arial"/>
          <w:sz w:val="20"/>
          <w:szCs w:val="20"/>
          <w:lang w:eastAsia="en-US"/>
        </w:rPr>
        <w:t>.</w:t>
      </w:r>
    </w:p>
    <w:p w:rsidR="00130086" w:rsidRPr="00C04C90" w:rsidRDefault="00130086" w:rsidP="00587599">
      <w:pPr>
        <w:rPr>
          <w:rFonts w:cs="Arial"/>
          <w:sz w:val="20"/>
          <w:szCs w:val="20"/>
          <w:lang w:eastAsia="en-US"/>
        </w:rPr>
      </w:pPr>
    </w:p>
    <w:p w:rsidR="004C529F" w:rsidRPr="00C04C90" w:rsidRDefault="004C529F" w:rsidP="004C529F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100" w:name="RNINT005"/>
      <w:bookmarkStart w:id="101" w:name="_Toc318359297"/>
      <w:r w:rsidRPr="00C04C90">
        <w:rPr>
          <w:bCs w:val="0"/>
          <w:szCs w:val="20"/>
          <w:lang w:eastAsia="en-US"/>
        </w:rPr>
        <w:t xml:space="preserve">RNINT005 </w:t>
      </w:r>
      <w:r w:rsidR="00E778BE" w:rsidRPr="00C04C90">
        <w:rPr>
          <w:bCs w:val="0"/>
          <w:szCs w:val="20"/>
          <w:lang w:eastAsia="en-US"/>
        </w:rPr>
        <w:t>Ordenar por Clave de Producto</w:t>
      </w:r>
      <w:bookmarkEnd w:id="101"/>
    </w:p>
    <w:bookmarkEnd w:id="100"/>
    <w:p w:rsidR="004C529F" w:rsidRPr="00C04C90" w:rsidRDefault="00E778BE" w:rsidP="004C529F">
      <w:pPr>
        <w:rPr>
          <w:rFonts w:cs="Arial"/>
          <w:sz w:val="20"/>
          <w:szCs w:val="20"/>
          <w:lang w:eastAsia="en-US"/>
        </w:rPr>
      </w:pPr>
      <w:r w:rsidRPr="00C04C90">
        <w:rPr>
          <w:rFonts w:cs="Arial"/>
          <w:sz w:val="20"/>
          <w:szCs w:val="20"/>
          <w:lang w:eastAsia="en-US"/>
        </w:rPr>
        <w:t>Ordenar la información por la clave de producto.</w:t>
      </w:r>
    </w:p>
    <w:p w:rsidR="00A61962" w:rsidRPr="00C04C90" w:rsidRDefault="00A61962" w:rsidP="004C529F">
      <w:pPr>
        <w:rPr>
          <w:rFonts w:cs="Arial"/>
          <w:sz w:val="20"/>
          <w:szCs w:val="20"/>
          <w:lang w:eastAsia="en-US"/>
        </w:rPr>
      </w:pPr>
    </w:p>
    <w:p w:rsidR="00581E56" w:rsidRPr="00C04C90" w:rsidRDefault="00581E56" w:rsidP="00581E56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102" w:name="RNINT006"/>
      <w:bookmarkStart w:id="103" w:name="_Toc318359298"/>
      <w:r w:rsidRPr="00C04C90">
        <w:rPr>
          <w:bCs w:val="0"/>
          <w:szCs w:val="20"/>
          <w:lang w:eastAsia="en-US"/>
        </w:rPr>
        <w:t xml:space="preserve">RNINT006  </w:t>
      </w:r>
      <w:r w:rsidR="00E778BE" w:rsidRPr="00C04C90">
        <w:rPr>
          <w:bCs w:val="0"/>
          <w:szCs w:val="20"/>
          <w:lang w:eastAsia="en-US"/>
        </w:rPr>
        <w:t>Tipos de Movimiento Entrada de Producto Terminado</w:t>
      </w:r>
      <w:bookmarkEnd w:id="103"/>
      <w:r w:rsidRPr="00C04C90">
        <w:rPr>
          <w:bCs w:val="0"/>
          <w:szCs w:val="20"/>
          <w:lang w:eastAsia="en-US"/>
        </w:rPr>
        <w:t xml:space="preserve"> </w:t>
      </w:r>
    </w:p>
    <w:bookmarkEnd w:id="102"/>
    <w:p w:rsidR="00581E56" w:rsidRPr="00C04C90" w:rsidRDefault="0060614A" w:rsidP="00581E56">
      <w:pPr>
        <w:rPr>
          <w:rFonts w:cs="Arial"/>
          <w:sz w:val="20"/>
          <w:szCs w:val="20"/>
          <w:lang w:eastAsia="en-US"/>
        </w:rPr>
      </w:pPr>
      <w:r w:rsidRPr="00C04C90">
        <w:rPr>
          <w:rFonts w:cs="Arial"/>
          <w:sz w:val="20"/>
          <w:szCs w:val="20"/>
          <w:lang w:eastAsia="en-US"/>
        </w:rPr>
        <w:t xml:space="preserve">Únicamente los movimientos de tipo entrada de producto </w:t>
      </w:r>
      <w:r w:rsidR="00E1549F" w:rsidRPr="00C04C90">
        <w:rPr>
          <w:rFonts w:cs="Arial"/>
          <w:sz w:val="20"/>
          <w:szCs w:val="20"/>
          <w:lang w:eastAsia="en-US"/>
        </w:rPr>
        <w:t xml:space="preserve">terminado o de </w:t>
      </w:r>
      <w:r w:rsidR="00607321" w:rsidRPr="00C04C90">
        <w:rPr>
          <w:rFonts w:cs="Arial"/>
          <w:sz w:val="20"/>
          <w:szCs w:val="20"/>
          <w:lang w:eastAsia="en-US"/>
        </w:rPr>
        <w:t>recepción de pedido</w:t>
      </w:r>
      <w:r w:rsidR="004D0A7E" w:rsidRPr="00C04C90">
        <w:rPr>
          <w:rFonts w:cs="Arial"/>
          <w:sz w:val="20"/>
          <w:szCs w:val="20"/>
          <w:lang w:eastAsia="en-US"/>
        </w:rPr>
        <w:t>.</w:t>
      </w:r>
    </w:p>
    <w:p w:rsidR="004C529F" w:rsidRPr="00C04C90" w:rsidRDefault="004C529F" w:rsidP="00587599">
      <w:pPr>
        <w:rPr>
          <w:rFonts w:cs="Arial"/>
          <w:sz w:val="20"/>
          <w:szCs w:val="20"/>
          <w:lang w:eastAsia="en-US"/>
        </w:rPr>
      </w:pPr>
    </w:p>
    <w:p w:rsidR="00B62BEF" w:rsidRPr="00C04C90" w:rsidRDefault="00B62BEF" w:rsidP="00B62BEF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104" w:name="RNINT007"/>
      <w:bookmarkStart w:id="105" w:name="_Toc318359299"/>
      <w:r w:rsidRPr="00C04C90">
        <w:rPr>
          <w:bCs w:val="0"/>
          <w:szCs w:val="20"/>
          <w:lang w:eastAsia="en-US"/>
        </w:rPr>
        <w:t>RNINT00</w:t>
      </w:r>
      <w:r w:rsidR="00745E82" w:rsidRPr="00C04C90">
        <w:rPr>
          <w:bCs w:val="0"/>
          <w:szCs w:val="20"/>
          <w:lang w:eastAsia="en-US"/>
        </w:rPr>
        <w:t>7</w:t>
      </w:r>
      <w:r w:rsidRPr="00C04C90">
        <w:rPr>
          <w:bCs w:val="0"/>
          <w:szCs w:val="20"/>
          <w:lang w:eastAsia="en-US"/>
        </w:rPr>
        <w:t xml:space="preserve">  </w:t>
      </w:r>
      <w:r w:rsidR="00A61962" w:rsidRPr="00C04C90">
        <w:rPr>
          <w:bCs w:val="0"/>
          <w:szCs w:val="20"/>
          <w:lang w:eastAsia="en-US"/>
        </w:rPr>
        <w:t>Tipos de Movimiento Entradas Devoluciones Cliente</w:t>
      </w:r>
      <w:bookmarkEnd w:id="105"/>
    </w:p>
    <w:bookmarkEnd w:id="104"/>
    <w:p w:rsidR="00B62BEF" w:rsidRPr="00C04C90" w:rsidRDefault="00A61962" w:rsidP="00B62BEF">
      <w:pPr>
        <w:rPr>
          <w:rFonts w:cs="Arial"/>
          <w:sz w:val="20"/>
          <w:szCs w:val="20"/>
          <w:lang w:eastAsia="en-US"/>
        </w:rPr>
      </w:pPr>
      <w:r w:rsidRPr="00C04C90">
        <w:rPr>
          <w:rFonts w:cs="Arial"/>
          <w:sz w:val="20"/>
          <w:szCs w:val="20"/>
          <w:lang w:eastAsia="en-US"/>
        </w:rPr>
        <w:t>Únicamente los movimientos de tipo entrada de devoluciones del cliente.</w:t>
      </w:r>
    </w:p>
    <w:p w:rsidR="00A25B43" w:rsidRPr="00C04C90" w:rsidRDefault="00A25B43" w:rsidP="00B62BEF">
      <w:pPr>
        <w:rPr>
          <w:rFonts w:cs="Arial"/>
          <w:sz w:val="20"/>
          <w:szCs w:val="20"/>
          <w:lang w:eastAsia="en-US"/>
        </w:rPr>
      </w:pPr>
    </w:p>
    <w:p w:rsidR="00A25B43" w:rsidRPr="00C04C90" w:rsidRDefault="00A25B43" w:rsidP="00A25B43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106" w:name="RNINT008"/>
      <w:bookmarkStart w:id="107" w:name="_Toc318359300"/>
      <w:r w:rsidRPr="00C04C90">
        <w:rPr>
          <w:bCs w:val="0"/>
          <w:szCs w:val="20"/>
          <w:lang w:eastAsia="en-US"/>
        </w:rPr>
        <w:t xml:space="preserve">RNINT008  Tipos de Movimiento </w:t>
      </w:r>
      <w:r w:rsidR="00B9127D" w:rsidRPr="00C04C90">
        <w:rPr>
          <w:bCs w:val="0"/>
          <w:szCs w:val="20"/>
          <w:lang w:eastAsia="en-US"/>
        </w:rPr>
        <w:t>R</w:t>
      </w:r>
      <w:r w:rsidRPr="00C04C90">
        <w:rPr>
          <w:bCs w:val="0"/>
          <w:szCs w:val="20"/>
          <w:lang w:eastAsia="en-US"/>
        </w:rPr>
        <w:t>elacionado a Otras Entradas</w:t>
      </w:r>
      <w:bookmarkEnd w:id="107"/>
      <w:r w:rsidRPr="00C04C90">
        <w:rPr>
          <w:bCs w:val="0"/>
          <w:szCs w:val="20"/>
          <w:lang w:eastAsia="en-US"/>
        </w:rPr>
        <w:t xml:space="preserve"> </w:t>
      </w:r>
      <w:bookmarkEnd w:id="106"/>
    </w:p>
    <w:p w:rsidR="00A25B43" w:rsidRPr="00C04C90" w:rsidRDefault="00A25B43" w:rsidP="00A25B43">
      <w:pPr>
        <w:rPr>
          <w:rFonts w:cs="Arial"/>
          <w:sz w:val="20"/>
          <w:szCs w:val="20"/>
          <w:lang w:eastAsia="en-US"/>
        </w:rPr>
      </w:pPr>
      <w:r w:rsidRPr="00C04C90">
        <w:rPr>
          <w:rFonts w:cs="Arial"/>
          <w:sz w:val="20"/>
          <w:szCs w:val="20"/>
          <w:lang w:eastAsia="en-US"/>
        </w:rPr>
        <w:t xml:space="preserve">Todos  los movimientos de tipo entrada </w:t>
      </w:r>
      <w:r w:rsidR="00287A18" w:rsidRPr="00C04C90">
        <w:rPr>
          <w:rFonts w:cs="Arial"/>
          <w:sz w:val="20"/>
          <w:szCs w:val="20"/>
          <w:lang w:eastAsia="en-US"/>
        </w:rPr>
        <w:t xml:space="preserve">para cambios y devoluciones, entradas por ajustes y que sean </w:t>
      </w:r>
      <w:r w:rsidRPr="00C04C90">
        <w:rPr>
          <w:rFonts w:cs="Arial"/>
          <w:sz w:val="20"/>
          <w:szCs w:val="20"/>
          <w:lang w:eastAsia="en-US"/>
        </w:rPr>
        <w:t>diferente a las entradas por devoluciones del cliente y a entradas por producto terminado.</w:t>
      </w:r>
    </w:p>
    <w:p w:rsidR="00C32714" w:rsidRPr="00C04C90" w:rsidRDefault="00C32714" w:rsidP="00B62BEF">
      <w:pPr>
        <w:rPr>
          <w:rFonts w:cs="Arial"/>
          <w:sz w:val="20"/>
          <w:szCs w:val="20"/>
          <w:lang w:eastAsia="en-US"/>
        </w:rPr>
      </w:pPr>
    </w:p>
    <w:p w:rsidR="00C32714" w:rsidRPr="00C04C90" w:rsidRDefault="00C32714" w:rsidP="00C32714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108" w:name="_Toc279765324"/>
      <w:bookmarkStart w:id="109" w:name="RNINT009"/>
      <w:bookmarkStart w:id="110" w:name="RNI02"/>
      <w:bookmarkStart w:id="111" w:name="_Toc318359301"/>
      <w:r w:rsidRPr="00C04C90">
        <w:rPr>
          <w:bCs w:val="0"/>
          <w:szCs w:val="20"/>
          <w:lang w:eastAsia="en-US"/>
        </w:rPr>
        <w:t>RNINT00</w:t>
      </w:r>
      <w:r w:rsidR="00A25B43" w:rsidRPr="00C04C90">
        <w:rPr>
          <w:bCs w:val="0"/>
          <w:szCs w:val="20"/>
          <w:lang w:eastAsia="en-US"/>
        </w:rPr>
        <w:t>9</w:t>
      </w:r>
      <w:r w:rsidRPr="00C04C90">
        <w:rPr>
          <w:bCs w:val="0"/>
          <w:szCs w:val="20"/>
          <w:lang w:eastAsia="en-US"/>
        </w:rPr>
        <w:t xml:space="preserve"> </w:t>
      </w:r>
      <w:bookmarkEnd w:id="108"/>
      <w:bookmarkEnd w:id="109"/>
      <w:r w:rsidR="00043750" w:rsidRPr="00C04C90">
        <w:rPr>
          <w:bCs w:val="0"/>
          <w:szCs w:val="20"/>
          <w:lang w:eastAsia="en-US"/>
        </w:rPr>
        <w:t>Estado de Rutas Sin Movimientos</w:t>
      </w:r>
      <w:bookmarkEnd w:id="111"/>
    </w:p>
    <w:bookmarkEnd w:id="110"/>
    <w:p w:rsidR="00655DBE" w:rsidRPr="00C04C90" w:rsidRDefault="00043750" w:rsidP="00C32714">
      <w:pPr>
        <w:pStyle w:val="InfoBlue"/>
      </w:pPr>
      <w:r w:rsidRPr="00C04C90">
        <w:t>Todas las rutas en estado de “Sin Movimientos”</w:t>
      </w:r>
      <w:r w:rsidR="00984EC8" w:rsidRPr="00C04C90">
        <w:t>.</w:t>
      </w:r>
    </w:p>
    <w:p w:rsidR="00655DBE" w:rsidRPr="00C04C90" w:rsidRDefault="00655DBE" w:rsidP="00C32714">
      <w:pPr>
        <w:pStyle w:val="InfoBlue"/>
      </w:pPr>
    </w:p>
    <w:p w:rsidR="00655DBE" w:rsidRPr="00C04C90" w:rsidRDefault="00655DBE" w:rsidP="00655DBE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112" w:name="_Toc279765325"/>
      <w:bookmarkStart w:id="113" w:name="RNINT010"/>
      <w:bookmarkStart w:id="114" w:name="RN03"/>
      <w:bookmarkStart w:id="115" w:name="RNI03"/>
      <w:bookmarkStart w:id="116" w:name="_Toc318359302"/>
      <w:r w:rsidRPr="00C04C90">
        <w:rPr>
          <w:bCs w:val="0"/>
          <w:szCs w:val="20"/>
          <w:lang w:eastAsia="en-US"/>
        </w:rPr>
        <w:t>RNINT0</w:t>
      </w:r>
      <w:r w:rsidR="00D027B6" w:rsidRPr="00C04C90">
        <w:rPr>
          <w:bCs w:val="0"/>
          <w:szCs w:val="20"/>
          <w:lang w:eastAsia="en-US"/>
        </w:rPr>
        <w:t>10</w:t>
      </w:r>
      <w:r w:rsidRPr="00C04C90">
        <w:rPr>
          <w:bCs w:val="0"/>
          <w:szCs w:val="20"/>
          <w:lang w:eastAsia="en-US"/>
        </w:rPr>
        <w:t xml:space="preserve"> </w:t>
      </w:r>
      <w:bookmarkEnd w:id="112"/>
      <w:r w:rsidR="00D027B6" w:rsidRPr="00C04C90">
        <w:rPr>
          <w:bCs w:val="0"/>
          <w:szCs w:val="20"/>
          <w:lang w:eastAsia="en-US"/>
        </w:rPr>
        <w:t>Agrupador de Información del Archivo RUT</w:t>
      </w:r>
      <w:bookmarkEnd w:id="113"/>
      <w:bookmarkEnd w:id="116"/>
    </w:p>
    <w:p w:rsidR="00D027B6" w:rsidRPr="00C04C90" w:rsidRDefault="00D027B6" w:rsidP="00D027B6">
      <w:pPr>
        <w:rPr>
          <w:rFonts w:cs="Arial"/>
          <w:sz w:val="20"/>
          <w:szCs w:val="20"/>
          <w:lang w:eastAsia="en-US"/>
        </w:rPr>
      </w:pPr>
      <w:r w:rsidRPr="00C04C90">
        <w:rPr>
          <w:rFonts w:cs="Arial"/>
          <w:sz w:val="20"/>
          <w:szCs w:val="20"/>
          <w:lang w:eastAsia="en-US"/>
        </w:rPr>
        <w:t>Agrupar la información por CEDI, Fecha, Ruta, Producto para la generación del archivo RUT.</w:t>
      </w:r>
    </w:p>
    <w:bookmarkEnd w:id="114"/>
    <w:bookmarkEnd w:id="115"/>
    <w:p w:rsidR="00772B9C" w:rsidRPr="00C04C90" w:rsidRDefault="00772B9C" w:rsidP="003700B1">
      <w:pPr>
        <w:pStyle w:val="Textoindependiente"/>
        <w:rPr>
          <w:lang w:val="es-ES" w:eastAsia="en-US"/>
        </w:rPr>
      </w:pPr>
    </w:p>
    <w:p w:rsidR="003700B1" w:rsidRPr="00C04C90" w:rsidRDefault="003700B1" w:rsidP="003700B1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117" w:name="RNINT011"/>
      <w:bookmarkStart w:id="118" w:name="_Toc318359303"/>
      <w:r w:rsidRPr="00C04C90">
        <w:rPr>
          <w:bCs w:val="0"/>
          <w:szCs w:val="20"/>
          <w:lang w:eastAsia="en-US"/>
        </w:rPr>
        <w:t>RNINT01</w:t>
      </w:r>
      <w:r w:rsidR="00D027B6" w:rsidRPr="00C04C90">
        <w:rPr>
          <w:bCs w:val="0"/>
          <w:szCs w:val="20"/>
          <w:lang w:eastAsia="en-US"/>
        </w:rPr>
        <w:t>1</w:t>
      </w:r>
      <w:r w:rsidRPr="00C04C90">
        <w:rPr>
          <w:bCs w:val="0"/>
          <w:szCs w:val="20"/>
          <w:lang w:eastAsia="en-US"/>
        </w:rPr>
        <w:t xml:space="preserve"> </w:t>
      </w:r>
      <w:r w:rsidR="00D027B6" w:rsidRPr="00C04C90">
        <w:rPr>
          <w:bCs w:val="0"/>
          <w:szCs w:val="20"/>
          <w:lang w:eastAsia="en-US"/>
        </w:rPr>
        <w:t>Ordenar Información del Archivo RUT</w:t>
      </w:r>
      <w:bookmarkEnd w:id="117"/>
      <w:bookmarkEnd w:id="118"/>
    </w:p>
    <w:p w:rsidR="00D027B6" w:rsidRPr="00C04C90" w:rsidRDefault="00D027B6" w:rsidP="00D027B6">
      <w:pPr>
        <w:pStyle w:val="Prrafodelista"/>
        <w:ind w:left="0"/>
        <w:rPr>
          <w:rFonts w:cs="Arial"/>
          <w:sz w:val="20"/>
          <w:szCs w:val="20"/>
          <w:lang w:eastAsia="en-US"/>
        </w:rPr>
      </w:pPr>
      <w:r w:rsidRPr="00C04C90">
        <w:rPr>
          <w:rFonts w:cs="Arial"/>
          <w:sz w:val="20"/>
          <w:szCs w:val="20"/>
          <w:lang w:eastAsia="en-US"/>
        </w:rPr>
        <w:t>Ordenar la información por CEDI, Fecha, Ruta, Producto para la generación del archivo RUT.</w:t>
      </w:r>
    </w:p>
    <w:p w:rsidR="00606963" w:rsidRPr="00C04C90" w:rsidRDefault="00606963" w:rsidP="00D027B6">
      <w:pPr>
        <w:pStyle w:val="Prrafodelista"/>
        <w:ind w:left="0"/>
        <w:rPr>
          <w:rFonts w:cs="Arial"/>
          <w:sz w:val="20"/>
          <w:szCs w:val="20"/>
          <w:lang w:eastAsia="en-US"/>
        </w:rPr>
      </w:pPr>
    </w:p>
    <w:p w:rsidR="00BB29DD" w:rsidRPr="00C04C90" w:rsidRDefault="00BB29DD" w:rsidP="00BB29DD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119" w:name="RNINT012"/>
      <w:bookmarkStart w:id="120" w:name="_Toc318359304"/>
      <w:r w:rsidRPr="00C04C90">
        <w:rPr>
          <w:bCs w:val="0"/>
          <w:szCs w:val="20"/>
          <w:lang w:eastAsia="en-US"/>
        </w:rPr>
        <w:t>RNINT012 Ordenar Información del Archivo VEN</w:t>
      </w:r>
      <w:bookmarkEnd w:id="120"/>
    </w:p>
    <w:bookmarkEnd w:id="119"/>
    <w:p w:rsidR="00BB29DD" w:rsidRPr="00C04C90" w:rsidRDefault="00BB29DD" w:rsidP="00BB29DD">
      <w:pPr>
        <w:pStyle w:val="Prrafodelista"/>
        <w:ind w:left="0"/>
        <w:rPr>
          <w:rFonts w:cs="Arial"/>
          <w:sz w:val="20"/>
          <w:szCs w:val="20"/>
          <w:lang w:eastAsia="en-US"/>
        </w:rPr>
      </w:pPr>
      <w:r w:rsidRPr="00C04C90">
        <w:rPr>
          <w:rFonts w:cs="Arial"/>
          <w:sz w:val="20"/>
          <w:szCs w:val="20"/>
          <w:lang w:eastAsia="en-US"/>
        </w:rPr>
        <w:t>Ordenar la información por CEDI y Ruta para la generación del archivo VEN.</w:t>
      </w:r>
    </w:p>
    <w:p w:rsidR="0079778F" w:rsidRPr="00C04C90" w:rsidRDefault="00D01955" w:rsidP="00606963">
      <w:pPr>
        <w:pStyle w:val="Sinespaciado"/>
        <w:rPr>
          <w:lang w:eastAsia="en-US"/>
        </w:rPr>
      </w:pPr>
      <w:r w:rsidRPr="00C04C90">
        <w:rPr>
          <w:bCs/>
          <w:sz w:val="20"/>
          <w:szCs w:val="20"/>
          <w:lang w:eastAsia="en-US"/>
        </w:rPr>
        <w:tab/>
      </w:r>
      <w:r w:rsidRPr="00C04C90">
        <w:rPr>
          <w:bCs/>
          <w:sz w:val="20"/>
          <w:szCs w:val="20"/>
          <w:lang w:eastAsia="en-US"/>
        </w:rPr>
        <w:tab/>
      </w:r>
    </w:p>
    <w:p w:rsidR="0051265B" w:rsidRPr="00C04C90" w:rsidRDefault="0051265B" w:rsidP="0051265B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121" w:name="_Toc318359305"/>
      <w:r w:rsidRPr="00C04C90">
        <w:rPr>
          <w:bCs w:val="0"/>
          <w:szCs w:val="20"/>
          <w:lang w:eastAsia="en-US"/>
        </w:rPr>
        <w:t>RNINT01</w:t>
      </w:r>
      <w:r w:rsidR="00606963" w:rsidRPr="00C04C90">
        <w:rPr>
          <w:bCs w:val="0"/>
          <w:szCs w:val="20"/>
          <w:lang w:eastAsia="en-US"/>
        </w:rPr>
        <w:t>3</w:t>
      </w:r>
      <w:r w:rsidRPr="00C04C90">
        <w:rPr>
          <w:bCs w:val="0"/>
          <w:szCs w:val="20"/>
          <w:lang w:eastAsia="en-US"/>
        </w:rPr>
        <w:t xml:space="preserve"> </w:t>
      </w:r>
      <w:r w:rsidR="00606963" w:rsidRPr="00C04C90">
        <w:rPr>
          <w:bCs w:val="0"/>
          <w:szCs w:val="20"/>
          <w:lang w:eastAsia="en-US"/>
        </w:rPr>
        <w:t>Nombre de Archivos de  Interfaces</w:t>
      </w:r>
      <w:bookmarkEnd w:id="121"/>
      <w:r w:rsidR="00606963" w:rsidRPr="00C04C90">
        <w:rPr>
          <w:bCs w:val="0"/>
          <w:szCs w:val="20"/>
          <w:lang w:eastAsia="en-US"/>
        </w:rPr>
        <w:t xml:space="preserve"> </w:t>
      </w:r>
    </w:p>
    <w:p w:rsidR="00D01955" w:rsidRPr="00C04C90" w:rsidRDefault="0051265B" w:rsidP="00135895">
      <w:pPr>
        <w:pStyle w:val="InfoBlue"/>
      </w:pPr>
      <w:r w:rsidRPr="00C04C90">
        <w:t>Se deberá obtener la configuración de interfaz cuyo Origen (</w:t>
      </w:r>
      <w:r w:rsidR="00484D83" w:rsidRPr="00C04C90">
        <w:t>nombre archivo esquema</w:t>
      </w:r>
      <w:r w:rsidRPr="00C04C90">
        <w:t xml:space="preserve">) coincida con los primeros </w:t>
      </w:r>
      <w:r w:rsidR="001F5A62" w:rsidRPr="00C04C90">
        <w:t>2</w:t>
      </w:r>
      <w:r w:rsidRPr="00C04C90">
        <w:t xml:space="preserve"> caracteres obtenidos del nombre del archivo XML</w:t>
      </w:r>
      <w:r w:rsidR="00484D83" w:rsidRPr="00C04C90">
        <w:t>.</w:t>
      </w:r>
    </w:p>
    <w:p w:rsidR="00135895" w:rsidRPr="00C04C90" w:rsidRDefault="00135895" w:rsidP="00135895">
      <w:pPr>
        <w:pStyle w:val="Textoindependiente"/>
        <w:rPr>
          <w:lang w:val="es-ES" w:eastAsia="en-US"/>
        </w:rPr>
      </w:pPr>
    </w:p>
    <w:p w:rsidR="005B10E1" w:rsidRPr="00C04C90" w:rsidRDefault="005B10E1" w:rsidP="005B10E1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122" w:name="RNINT014"/>
      <w:bookmarkStart w:id="123" w:name="_Toc318359306"/>
      <w:r w:rsidRPr="00C04C90">
        <w:rPr>
          <w:bCs w:val="0"/>
          <w:szCs w:val="20"/>
          <w:lang w:eastAsia="en-US"/>
        </w:rPr>
        <w:t>RNINT0</w:t>
      </w:r>
      <w:r w:rsidR="00D901BB" w:rsidRPr="00C04C90">
        <w:rPr>
          <w:bCs w:val="0"/>
          <w:szCs w:val="20"/>
          <w:lang w:eastAsia="en-US"/>
        </w:rPr>
        <w:t>14</w:t>
      </w:r>
      <w:r w:rsidRPr="00C04C90">
        <w:rPr>
          <w:bCs w:val="0"/>
          <w:szCs w:val="20"/>
          <w:lang w:eastAsia="en-US"/>
        </w:rPr>
        <w:t xml:space="preserve"> </w:t>
      </w:r>
      <w:r w:rsidR="00D901BB" w:rsidRPr="00C04C90">
        <w:rPr>
          <w:bCs w:val="0"/>
          <w:szCs w:val="20"/>
          <w:lang w:eastAsia="en-US"/>
        </w:rPr>
        <w:t xml:space="preserve">Nombre de Archivos de Interface para </w:t>
      </w:r>
      <w:proofErr w:type="spellStart"/>
      <w:r w:rsidR="00D901BB" w:rsidRPr="00C04C90">
        <w:rPr>
          <w:bCs w:val="0"/>
          <w:szCs w:val="20"/>
          <w:lang w:eastAsia="en-US"/>
        </w:rPr>
        <w:t>Magic</w:t>
      </w:r>
      <w:bookmarkEnd w:id="122"/>
      <w:bookmarkEnd w:id="123"/>
      <w:proofErr w:type="spellEnd"/>
    </w:p>
    <w:p w:rsidR="005B10E1" w:rsidRPr="00C04C90" w:rsidRDefault="00D901BB" w:rsidP="005B10E1">
      <w:pPr>
        <w:pStyle w:val="Prrafodelista"/>
        <w:ind w:left="0"/>
        <w:jc w:val="both"/>
        <w:rPr>
          <w:rFonts w:cs="Arial"/>
          <w:sz w:val="20"/>
          <w:szCs w:val="20"/>
          <w:lang w:eastAsia="en-US"/>
        </w:rPr>
      </w:pPr>
      <w:r w:rsidRPr="00C04C90">
        <w:rPr>
          <w:rFonts w:cs="Arial"/>
          <w:sz w:val="20"/>
          <w:szCs w:val="20"/>
          <w:lang w:eastAsia="en-US"/>
        </w:rPr>
        <w:t>El nombre d</w:t>
      </w:r>
      <w:r w:rsidR="00C854D9" w:rsidRPr="00C04C90">
        <w:rPr>
          <w:rFonts w:cs="Arial"/>
          <w:sz w:val="20"/>
          <w:szCs w:val="20"/>
          <w:lang w:eastAsia="en-US"/>
        </w:rPr>
        <w:t xml:space="preserve">e los archivos de texto que son </w:t>
      </w:r>
      <w:proofErr w:type="spellStart"/>
      <w:r w:rsidR="00C854D9" w:rsidRPr="00C04C90">
        <w:rPr>
          <w:rFonts w:cs="Arial"/>
          <w:sz w:val="20"/>
          <w:szCs w:val="20"/>
          <w:lang w:eastAsia="en-US"/>
        </w:rPr>
        <w:t>intefaces</w:t>
      </w:r>
      <w:proofErr w:type="spellEnd"/>
      <w:r w:rsidR="00C854D9" w:rsidRPr="00C04C90">
        <w:rPr>
          <w:rFonts w:cs="Arial"/>
          <w:sz w:val="20"/>
          <w:szCs w:val="20"/>
          <w:lang w:eastAsia="en-US"/>
        </w:rPr>
        <w:t xml:space="preserve"> para </w:t>
      </w:r>
      <w:proofErr w:type="spellStart"/>
      <w:r w:rsidR="00C854D9" w:rsidRPr="00C04C90">
        <w:rPr>
          <w:rFonts w:cs="Arial"/>
          <w:sz w:val="20"/>
          <w:szCs w:val="20"/>
          <w:lang w:eastAsia="en-US"/>
        </w:rPr>
        <w:t>Magic</w:t>
      </w:r>
      <w:proofErr w:type="spellEnd"/>
      <w:r w:rsidR="00C854D9" w:rsidRPr="00C04C90">
        <w:rPr>
          <w:rFonts w:cs="Arial"/>
          <w:sz w:val="20"/>
          <w:szCs w:val="20"/>
          <w:lang w:eastAsia="en-US"/>
        </w:rPr>
        <w:t xml:space="preserve"> se genera con un sufijo, definido en la entidad correspondiente (</w:t>
      </w:r>
      <w:proofErr w:type="spellStart"/>
      <w:r w:rsidR="00C854D9" w:rsidRPr="00C04C90">
        <w:rPr>
          <w:rFonts w:cs="Arial"/>
          <w:sz w:val="20"/>
          <w:szCs w:val="20"/>
          <w:lang w:eastAsia="en-US"/>
        </w:rPr>
        <w:t>ArchivoTexto</w:t>
      </w:r>
      <w:proofErr w:type="spellEnd"/>
      <w:r w:rsidR="00C854D9" w:rsidRPr="00C04C90">
        <w:rPr>
          <w:rFonts w:cs="Arial"/>
          <w:sz w:val="20"/>
          <w:szCs w:val="20"/>
          <w:lang w:eastAsia="en-US"/>
        </w:rPr>
        <w:t>) concatenado con el identificador del CEDI</w:t>
      </w:r>
      <w:r w:rsidR="00734DE5" w:rsidRPr="00C04C90">
        <w:rPr>
          <w:rFonts w:cs="Arial"/>
          <w:sz w:val="20"/>
          <w:szCs w:val="20"/>
          <w:lang w:eastAsia="en-US"/>
        </w:rPr>
        <w:t xml:space="preserve"> (si el almacén es de preventa el sufijo que se utiliza es “APP” ejemplo: </w:t>
      </w:r>
      <w:proofErr w:type="spellStart"/>
      <w:r w:rsidR="00734DE5" w:rsidRPr="00C04C90">
        <w:rPr>
          <w:rFonts w:cs="Arial"/>
          <w:sz w:val="20"/>
          <w:szCs w:val="20"/>
          <w:lang w:eastAsia="en-US"/>
        </w:rPr>
        <w:t>encapp</w:t>
      </w:r>
      <w:proofErr w:type="spellEnd"/>
      <w:r w:rsidR="00734DE5" w:rsidRPr="00C04C90">
        <w:rPr>
          <w:rFonts w:cs="Arial"/>
          <w:sz w:val="20"/>
          <w:szCs w:val="20"/>
          <w:lang w:eastAsia="en-US"/>
        </w:rPr>
        <w:t xml:space="preserve">, </w:t>
      </w:r>
      <w:proofErr w:type="spellStart"/>
      <w:r w:rsidR="00734DE5" w:rsidRPr="00C04C90">
        <w:rPr>
          <w:rFonts w:cs="Arial"/>
          <w:sz w:val="20"/>
          <w:szCs w:val="20"/>
          <w:lang w:eastAsia="en-US"/>
        </w:rPr>
        <w:t>detapp</w:t>
      </w:r>
      <w:proofErr w:type="spellEnd"/>
      <w:r w:rsidR="00734DE5" w:rsidRPr="00C04C90">
        <w:rPr>
          <w:rFonts w:cs="Arial"/>
          <w:sz w:val="20"/>
          <w:szCs w:val="20"/>
          <w:lang w:eastAsia="en-US"/>
        </w:rPr>
        <w:t xml:space="preserve">, </w:t>
      </w:r>
      <w:proofErr w:type="spellStart"/>
      <w:r w:rsidR="00734DE5" w:rsidRPr="00C04C90">
        <w:rPr>
          <w:rFonts w:cs="Arial"/>
          <w:sz w:val="20"/>
          <w:szCs w:val="20"/>
          <w:lang w:eastAsia="en-US"/>
        </w:rPr>
        <w:t>nliapp</w:t>
      </w:r>
      <w:proofErr w:type="spellEnd"/>
      <w:r w:rsidR="00734DE5" w:rsidRPr="00C04C90">
        <w:rPr>
          <w:rFonts w:cs="Arial"/>
          <w:sz w:val="20"/>
          <w:szCs w:val="20"/>
          <w:lang w:eastAsia="en-US"/>
        </w:rPr>
        <w:t xml:space="preserve">, </w:t>
      </w:r>
      <w:proofErr w:type="spellStart"/>
      <w:r w:rsidR="00734DE5" w:rsidRPr="00C04C90">
        <w:rPr>
          <w:rFonts w:cs="Arial"/>
          <w:sz w:val="20"/>
          <w:szCs w:val="20"/>
          <w:lang w:eastAsia="en-US"/>
        </w:rPr>
        <w:t>etc</w:t>
      </w:r>
      <w:proofErr w:type="spellEnd"/>
      <w:r w:rsidR="00734DE5" w:rsidRPr="00C04C90">
        <w:rPr>
          <w:rFonts w:cs="Arial"/>
          <w:sz w:val="20"/>
          <w:szCs w:val="20"/>
          <w:lang w:eastAsia="en-US"/>
        </w:rPr>
        <w:t>)</w:t>
      </w:r>
      <w:r w:rsidR="001012F2" w:rsidRPr="00C04C90">
        <w:rPr>
          <w:rFonts w:cs="Arial"/>
          <w:sz w:val="20"/>
          <w:szCs w:val="20"/>
          <w:lang w:eastAsia="en-US"/>
        </w:rPr>
        <w:t>.</w:t>
      </w:r>
    </w:p>
    <w:p w:rsidR="005B10E1" w:rsidRPr="00C04C90" w:rsidRDefault="005B10E1" w:rsidP="003700B1">
      <w:pPr>
        <w:pStyle w:val="Textoindependiente"/>
        <w:rPr>
          <w:lang w:val="es-ES" w:eastAsia="en-US"/>
        </w:rPr>
      </w:pPr>
    </w:p>
    <w:p w:rsidR="005B10E1" w:rsidRPr="00C04C90" w:rsidRDefault="005B10E1" w:rsidP="005B10E1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124" w:name="RNINT015"/>
      <w:bookmarkStart w:id="125" w:name="RNINT013"/>
      <w:bookmarkStart w:id="126" w:name="_Toc318359307"/>
      <w:r w:rsidRPr="00C04C90">
        <w:rPr>
          <w:bCs w:val="0"/>
          <w:szCs w:val="20"/>
          <w:lang w:eastAsia="en-US"/>
        </w:rPr>
        <w:t>RNINT01</w:t>
      </w:r>
      <w:r w:rsidR="00063197" w:rsidRPr="00C04C90">
        <w:rPr>
          <w:bCs w:val="0"/>
          <w:szCs w:val="20"/>
          <w:lang w:eastAsia="en-US"/>
        </w:rPr>
        <w:t>5</w:t>
      </w:r>
      <w:r w:rsidRPr="00C04C90">
        <w:rPr>
          <w:bCs w:val="0"/>
          <w:szCs w:val="20"/>
          <w:lang w:eastAsia="en-US"/>
        </w:rPr>
        <w:t xml:space="preserve"> </w:t>
      </w:r>
      <w:r w:rsidR="00063197" w:rsidRPr="00C04C90">
        <w:rPr>
          <w:bCs w:val="0"/>
          <w:szCs w:val="20"/>
          <w:lang w:eastAsia="en-US"/>
        </w:rPr>
        <w:t xml:space="preserve">Directorio de Almacenamiento de Archivos </w:t>
      </w:r>
      <w:proofErr w:type="spellStart"/>
      <w:r w:rsidR="00063197" w:rsidRPr="00C04C90">
        <w:rPr>
          <w:bCs w:val="0"/>
          <w:szCs w:val="20"/>
          <w:lang w:eastAsia="en-US"/>
        </w:rPr>
        <w:t>ASCII’s</w:t>
      </w:r>
      <w:bookmarkEnd w:id="124"/>
      <w:bookmarkEnd w:id="126"/>
      <w:proofErr w:type="spellEnd"/>
    </w:p>
    <w:bookmarkEnd w:id="125"/>
    <w:p w:rsidR="005B10E1" w:rsidRPr="00C04C90" w:rsidRDefault="00063197" w:rsidP="005B10E1">
      <w:pPr>
        <w:pStyle w:val="Textoindependiente"/>
        <w:rPr>
          <w:b w:val="0"/>
          <w:bCs w:val="0"/>
          <w:sz w:val="20"/>
          <w:szCs w:val="20"/>
          <w:lang w:val="es-ES" w:eastAsia="en-US"/>
        </w:rPr>
      </w:pPr>
      <w:r w:rsidRPr="00C04C90">
        <w:rPr>
          <w:b w:val="0"/>
          <w:bCs w:val="0"/>
          <w:sz w:val="20"/>
          <w:szCs w:val="20"/>
          <w:lang w:val="es-ES" w:eastAsia="en-US"/>
        </w:rPr>
        <w:t>La ruta de almacenamiento de los archivos de texto es en la ruta de la aplicación en el directorio: "</w:t>
      </w:r>
      <w:proofErr w:type="spellStart"/>
      <w:r w:rsidRPr="00C04C90">
        <w:rPr>
          <w:b w:val="0"/>
          <w:bCs w:val="0"/>
          <w:sz w:val="20"/>
          <w:szCs w:val="20"/>
          <w:lang w:val="es-ES" w:eastAsia="en-US"/>
        </w:rPr>
        <w:t>ArchivosASCII</w:t>
      </w:r>
      <w:proofErr w:type="spellEnd"/>
      <w:r w:rsidRPr="00C04C90">
        <w:rPr>
          <w:b w:val="0"/>
          <w:bCs w:val="0"/>
          <w:sz w:val="20"/>
          <w:szCs w:val="20"/>
          <w:lang w:val="es-ES" w:eastAsia="en-US"/>
        </w:rPr>
        <w:t>\"</w:t>
      </w:r>
    </w:p>
    <w:p w:rsidR="005B10E1" w:rsidRPr="00C04C90" w:rsidRDefault="005B10E1" w:rsidP="005B10E1">
      <w:pPr>
        <w:pStyle w:val="Textoindependiente"/>
        <w:rPr>
          <w:b w:val="0"/>
          <w:bCs w:val="0"/>
          <w:sz w:val="20"/>
          <w:szCs w:val="20"/>
          <w:lang w:val="es-ES" w:eastAsia="en-US"/>
        </w:rPr>
      </w:pPr>
    </w:p>
    <w:p w:rsidR="005B10E1" w:rsidRPr="00C04C90" w:rsidRDefault="005B10E1" w:rsidP="005B10E1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127" w:name="RNINT016"/>
      <w:bookmarkStart w:id="128" w:name="_Toc318359308"/>
      <w:r w:rsidRPr="00C04C90">
        <w:rPr>
          <w:bCs w:val="0"/>
          <w:szCs w:val="20"/>
          <w:lang w:eastAsia="en-US"/>
        </w:rPr>
        <w:t>RNINT01</w:t>
      </w:r>
      <w:r w:rsidR="00D26139" w:rsidRPr="00C04C90">
        <w:rPr>
          <w:bCs w:val="0"/>
          <w:szCs w:val="20"/>
          <w:lang w:eastAsia="en-US"/>
        </w:rPr>
        <w:t>6</w:t>
      </w:r>
      <w:r w:rsidRPr="00C04C90">
        <w:rPr>
          <w:bCs w:val="0"/>
          <w:szCs w:val="20"/>
          <w:lang w:eastAsia="en-US"/>
        </w:rPr>
        <w:t xml:space="preserve"> </w:t>
      </w:r>
      <w:r w:rsidR="00D26139" w:rsidRPr="00C04C90">
        <w:rPr>
          <w:bCs w:val="0"/>
          <w:szCs w:val="20"/>
          <w:lang w:eastAsia="en-US"/>
        </w:rPr>
        <w:t>Formato de Renglón del Archivo de Texto</w:t>
      </w:r>
      <w:bookmarkEnd w:id="127"/>
      <w:bookmarkEnd w:id="128"/>
    </w:p>
    <w:p w:rsidR="005B10E1" w:rsidRPr="00C04C90" w:rsidRDefault="00B24009" w:rsidP="005B10E1">
      <w:pPr>
        <w:pStyle w:val="Prrafodelista"/>
        <w:ind w:left="0"/>
        <w:jc w:val="both"/>
        <w:rPr>
          <w:rFonts w:cs="Arial"/>
          <w:sz w:val="20"/>
          <w:szCs w:val="20"/>
          <w:lang w:eastAsia="en-US"/>
        </w:rPr>
      </w:pPr>
      <w:r w:rsidRPr="00C04C90">
        <w:rPr>
          <w:rFonts w:cs="Arial"/>
          <w:sz w:val="20"/>
          <w:szCs w:val="20"/>
          <w:lang w:eastAsia="en-US"/>
        </w:rPr>
        <w:t xml:space="preserve">El formato de los renglones de los archivos de texto que son interface para </w:t>
      </w:r>
      <w:proofErr w:type="spellStart"/>
      <w:r w:rsidRPr="00C04C90">
        <w:rPr>
          <w:rFonts w:cs="Arial"/>
          <w:sz w:val="20"/>
          <w:szCs w:val="20"/>
          <w:lang w:eastAsia="en-US"/>
        </w:rPr>
        <w:t>Magic</w:t>
      </w:r>
      <w:proofErr w:type="spellEnd"/>
      <w:r w:rsidRPr="00C04C90">
        <w:rPr>
          <w:rFonts w:cs="Arial"/>
          <w:sz w:val="20"/>
          <w:szCs w:val="20"/>
          <w:lang w:eastAsia="en-US"/>
        </w:rPr>
        <w:t xml:space="preserve"> se encuentra definido en la entidad correspondiente (</w:t>
      </w:r>
      <w:proofErr w:type="spellStart"/>
      <w:r w:rsidRPr="00C04C90">
        <w:rPr>
          <w:rFonts w:cs="Arial"/>
          <w:sz w:val="20"/>
          <w:szCs w:val="20"/>
          <w:lang w:eastAsia="en-US"/>
        </w:rPr>
        <w:t>ArchivoTextoCampo</w:t>
      </w:r>
      <w:proofErr w:type="spellEnd"/>
      <w:r w:rsidRPr="00C04C90">
        <w:rPr>
          <w:rFonts w:cs="Arial"/>
          <w:sz w:val="20"/>
          <w:szCs w:val="20"/>
          <w:lang w:eastAsia="en-US"/>
        </w:rPr>
        <w:t>), en donde se indica el código del campo, su descripción, su longitud, su orientación, el carácter separador entre cada campo y un formateo especial</w:t>
      </w:r>
      <w:r w:rsidR="006F4EFC" w:rsidRPr="00C04C90">
        <w:rPr>
          <w:rFonts w:cs="Arial"/>
          <w:sz w:val="20"/>
          <w:szCs w:val="20"/>
          <w:lang w:eastAsia="en-US"/>
        </w:rPr>
        <w:t>.</w:t>
      </w:r>
      <w:r w:rsidR="006B092D" w:rsidRPr="00C04C90">
        <w:rPr>
          <w:rFonts w:cs="Arial"/>
          <w:sz w:val="20"/>
          <w:szCs w:val="20"/>
          <w:lang w:eastAsia="en-US"/>
        </w:rPr>
        <w:t xml:space="preserve"> Los espacios entre cada campo se dejan vacíos.</w:t>
      </w:r>
    </w:p>
    <w:p w:rsidR="005B10E1" w:rsidRPr="00C04C90" w:rsidRDefault="005B10E1" w:rsidP="003700B1">
      <w:pPr>
        <w:pStyle w:val="Textoindependiente"/>
        <w:rPr>
          <w:lang w:val="es-ES" w:eastAsia="en-US"/>
        </w:rPr>
      </w:pPr>
    </w:p>
    <w:p w:rsidR="00DE5C1B" w:rsidRPr="00C04C90" w:rsidRDefault="00DE5C1B" w:rsidP="00DE5C1B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129" w:name="RNINT017"/>
      <w:bookmarkStart w:id="130" w:name="_Toc318359309"/>
      <w:r w:rsidRPr="00C04C90">
        <w:rPr>
          <w:bCs w:val="0"/>
          <w:szCs w:val="20"/>
          <w:lang w:eastAsia="en-US"/>
        </w:rPr>
        <w:t>RNINT017 Traspasos del Almacén al Camión de Auto Venta</w:t>
      </w:r>
      <w:bookmarkEnd w:id="129"/>
      <w:bookmarkEnd w:id="130"/>
    </w:p>
    <w:p w:rsidR="00DE5C1B" w:rsidRPr="00C04C90" w:rsidRDefault="00DE5C1B" w:rsidP="00DE5C1B">
      <w:pPr>
        <w:pStyle w:val="Prrafodelista"/>
        <w:ind w:left="0"/>
        <w:jc w:val="both"/>
        <w:rPr>
          <w:rFonts w:cs="Arial"/>
          <w:sz w:val="20"/>
          <w:szCs w:val="20"/>
          <w:lang w:eastAsia="en-US"/>
        </w:rPr>
      </w:pPr>
      <w:r w:rsidRPr="00C04C90">
        <w:rPr>
          <w:rFonts w:cs="Arial"/>
          <w:sz w:val="20"/>
          <w:szCs w:val="20"/>
          <w:lang w:eastAsia="en-US"/>
        </w:rPr>
        <w:t>Cantidad de la venta mas la cantidad de producto sin costo que ha sido entregada, ya que lo que se vende y se regala es lo que se va a traspasar del almacén.</w:t>
      </w:r>
    </w:p>
    <w:p w:rsidR="00DE5C1B" w:rsidRPr="00C04C90" w:rsidRDefault="00DE5C1B" w:rsidP="00DE5C1B">
      <w:pPr>
        <w:rPr>
          <w:lang w:val="es-MX" w:eastAsia="en-US"/>
        </w:rPr>
      </w:pPr>
    </w:p>
    <w:p w:rsidR="00167043" w:rsidRPr="00C04C90" w:rsidRDefault="00167043" w:rsidP="00167043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lang w:eastAsia="en-US"/>
        </w:rPr>
      </w:pPr>
      <w:bookmarkStart w:id="131" w:name="RNINT018"/>
      <w:bookmarkStart w:id="132" w:name="_Toc318359310"/>
      <w:r w:rsidRPr="00C04C90">
        <w:rPr>
          <w:bCs w:val="0"/>
          <w:szCs w:val="20"/>
          <w:lang w:eastAsia="en-US"/>
        </w:rPr>
        <w:t>RNINT018 Rutas de Preventa Liquidadas</w:t>
      </w:r>
      <w:bookmarkEnd w:id="131"/>
      <w:bookmarkEnd w:id="132"/>
    </w:p>
    <w:p w:rsidR="00167043" w:rsidRPr="00C04C90" w:rsidRDefault="00180D87" w:rsidP="00167043">
      <w:pPr>
        <w:pStyle w:val="Prrafodelista"/>
        <w:ind w:left="0"/>
        <w:jc w:val="both"/>
        <w:rPr>
          <w:rFonts w:cs="Arial"/>
          <w:sz w:val="20"/>
          <w:szCs w:val="20"/>
          <w:lang w:eastAsia="en-US"/>
        </w:rPr>
      </w:pPr>
      <w:r w:rsidRPr="00C04C90">
        <w:rPr>
          <w:rFonts w:cs="Arial"/>
          <w:sz w:val="20"/>
          <w:szCs w:val="20"/>
          <w:lang w:eastAsia="en-US"/>
        </w:rPr>
        <w:t>Sumar las rutas de preventa que hayan sido liquidadas</w:t>
      </w:r>
      <w:r w:rsidR="00167043" w:rsidRPr="00C04C90">
        <w:rPr>
          <w:rFonts w:cs="Arial"/>
          <w:sz w:val="20"/>
          <w:szCs w:val="20"/>
          <w:lang w:eastAsia="en-US"/>
        </w:rPr>
        <w:t>.</w:t>
      </w:r>
    </w:p>
    <w:p w:rsidR="00167043" w:rsidRPr="00C04C90" w:rsidRDefault="00167043" w:rsidP="00167043">
      <w:pPr>
        <w:rPr>
          <w:lang w:val="es-MX" w:eastAsia="en-US"/>
        </w:rPr>
      </w:pPr>
    </w:p>
    <w:p w:rsidR="00A06325" w:rsidRPr="00520CB2" w:rsidRDefault="00A06325" w:rsidP="00A06325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133" w:name="RNINT019"/>
      <w:bookmarkStart w:id="134" w:name="_Toc318359311"/>
      <w:r w:rsidRPr="00520CB2">
        <w:rPr>
          <w:bCs w:val="0"/>
          <w:szCs w:val="20"/>
          <w:highlight w:val="magenta"/>
          <w:lang w:eastAsia="en-US"/>
        </w:rPr>
        <w:t>RNINT019 Omitir Información CEDI Otero</w:t>
      </w:r>
      <w:bookmarkEnd w:id="133"/>
      <w:bookmarkEnd w:id="134"/>
    </w:p>
    <w:p w:rsidR="00A06325" w:rsidRPr="00520CB2" w:rsidRDefault="00A06325" w:rsidP="00A06325">
      <w:pPr>
        <w:pStyle w:val="Prrafodelista"/>
        <w:ind w:left="0"/>
        <w:jc w:val="both"/>
        <w:rPr>
          <w:rFonts w:cs="Arial"/>
          <w:sz w:val="20"/>
          <w:szCs w:val="20"/>
          <w:highlight w:val="magenta"/>
          <w:lang w:eastAsia="en-US"/>
        </w:rPr>
      </w:pPr>
      <w:r w:rsidRPr="00520CB2">
        <w:rPr>
          <w:rFonts w:cs="Arial"/>
          <w:sz w:val="20"/>
          <w:szCs w:val="20"/>
          <w:highlight w:val="magenta"/>
          <w:lang w:eastAsia="en-US"/>
        </w:rPr>
        <w:t>Se deberá omitir esta información para el CEDI de Otero.</w:t>
      </w:r>
    </w:p>
    <w:p w:rsidR="00A06325" w:rsidRPr="00520CB2" w:rsidRDefault="00A06325" w:rsidP="00167043">
      <w:pPr>
        <w:rPr>
          <w:highlight w:val="magenta"/>
          <w:lang w:eastAsia="en-US"/>
        </w:rPr>
      </w:pPr>
    </w:p>
    <w:p w:rsidR="00E567B6" w:rsidRPr="00520CB2" w:rsidRDefault="00E567B6" w:rsidP="00E567B6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135" w:name="_Toc318359312"/>
      <w:r w:rsidRPr="00520CB2">
        <w:rPr>
          <w:bCs w:val="0"/>
          <w:szCs w:val="20"/>
          <w:highlight w:val="magenta"/>
          <w:lang w:eastAsia="en-US"/>
        </w:rPr>
        <w:t>RNINT020 No Usar</w:t>
      </w:r>
      <w:bookmarkEnd w:id="135"/>
    </w:p>
    <w:p w:rsidR="00E567B6" w:rsidRPr="00520CB2" w:rsidRDefault="00570FF0" w:rsidP="00E567B6">
      <w:pPr>
        <w:pStyle w:val="InfoBlue"/>
        <w:rPr>
          <w:highlight w:val="magenta"/>
        </w:rPr>
      </w:pPr>
      <w:r w:rsidRPr="00520CB2">
        <w:rPr>
          <w:highlight w:val="magenta"/>
          <w:lang w:val="es-MX"/>
        </w:rPr>
        <w:t>No usar este campo en la interfaz, dejar la información en vacío</w:t>
      </w:r>
      <w:r w:rsidR="00E567B6" w:rsidRPr="00520CB2">
        <w:rPr>
          <w:highlight w:val="magenta"/>
        </w:rPr>
        <w:t>.</w:t>
      </w:r>
    </w:p>
    <w:p w:rsidR="00E567B6" w:rsidRPr="00520CB2" w:rsidRDefault="00E567B6" w:rsidP="00E567B6">
      <w:pPr>
        <w:pStyle w:val="Textoindependiente"/>
        <w:rPr>
          <w:highlight w:val="magenta"/>
          <w:lang w:val="es-ES" w:eastAsia="en-US"/>
        </w:rPr>
      </w:pPr>
    </w:p>
    <w:p w:rsidR="00C04C90" w:rsidRPr="00520CB2" w:rsidRDefault="00C04C90" w:rsidP="00C04C90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136" w:name="RNINT020"/>
      <w:bookmarkStart w:id="137" w:name="RNINT021"/>
      <w:bookmarkStart w:id="138" w:name="_Toc318359313"/>
      <w:r w:rsidRPr="00520CB2">
        <w:rPr>
          <w:bCs w:val="0"/>
          <w:szCs w:val="20"/>
          <w:highlight w:val="magenta"/>
          <w:lang w:eastAsia="en-US"/>
        </w:rPr>
        <w:t>RNINT02</w:t>
      </w:r>
      <w:r w:rsidR="00600A95" w:rsidRPr="00520CB2">
        <w:rPr>
          <w:bCs w:val="0"/>
          <w:szCs w:val="20"/>
          <w:highlight w:val="magenta"/>
          <w:lang w:eastAsia="en-US"/>
        </w:rPr>
        <w:t>1</w:t>
      </w:r>
      <w:r w:rsidRPr="00520CB2">
        <w:rPr>
          <w:bCs w:val="0"/>
          <w:szCs w:val="20"/>
          <w:highlight w:val="magenta"/>
          <w:lang w:eastAsia="en-US"/>
        </w:rPr>
        <w:t xml:space="preserve"> Consulta de Información para el CEDI Correspondiente</w:t>
      </w:r>
      <w:bookmarkEnd w:id="136"/>
      <w:bookmarkEnd w:id="138"/>
    </w:p>
    <w:bookmarkEnd w:id="137"/>
    <w:p w:rsidR="00605E0F" w:rsidRPr="00520CB2" w:rsidRDefault="00C04C90" w:rsidP="00C04C90">
      <w:pPr>
        <w:rPr>
          <w:rFonts w:cs="Arial"/>
          <w:sz w:val="20"/>
          <w:szCs w:val="20"/>
          <w:highlight w:val="magenta"/>
          <w:lang w:eastAsia="en-US"/>
        </w:rPr>
      </w:pPr>
      <w:r w:rsidRPr="00520CB2">
        <w:rPr>
          <w:rFonts w:cs="Arial"/>
          <w:sz w:val="20"/>
          <w:szCs w:val="20"/>
          <w:highlight w:val="magenta"/>
          <w:lang w:eastAsia="en-US"/>
        </w:rPr>
        <w:t xml:space="preserve">Obtener la información relacionada </w:t>
      </w:r>
      <w:r w:rsidR="00643922" w:rsidRPr="00520CB2">
        <w:rPr>
          <w:rFonts w:cs="Arial"/>
          <w:sz w:val="20"/>
          <w:szCs w:val="20"/>
          <w:highlight w:val="magenta"/>
          <w:lang w:eastAsia="en-US"/>
        </w:rPr>
        <w:t xml:space="preserve">al CEDI </w:t>
      </w:r>
      <w:r w:rsidRPr="00520CB2">
        <w:rPr>
          <w:rFonts w:cs="Arial"/>
          <w:sz w:val="20"/>
          <w:szCs w:val="20"/>
          <w:highlight w:val="magenta"/>
          <w:lang w:eastAsia="en-US"/>
        </w:rPr>
        <w:t>correspondiente</w:t>
      </w:r>
    </w:p>
    <w:p w:rsidR="00643922" w:rsidRPr="00520CB2" w:rsidRDefault="00643922" w:rsidP="00C04C90">
      <w:pPr>
        <w:rPr>
          <w:rFonts w:cs="Arial"/>
          <w:sz w:val="20"/>
          <w:szCs w:val="20"/>
          <w:highlight w:val="magenta"/>
          <w:lang w:eastAsia="en-US"/>
        </w:rPr>
      </w:pPr>
    </w:p>
    <w:p w:rsidR="00643922" w:rsidRPr="00520CB2" w:rsidRDefault="00643922" w:rsidP="00643922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139" w:name="RNINT022"/>
      <w:bookmarkStart w:id="140" w:name="_Toc318359314"/>
      <w:r w:rsidRPr="00520CB2">
        <w:rPr>
          <w:bCs w:val="0"/>
          <w:szCs w:val="20"/>
          <w:highlight w:val="magenta"/>
          <w:lang w:eastAsia="en-US"/>
        </w:rPr>
        <w:t>RNINT02</w:t>
      </w:r>
      <w:r w:rsidR="00600A95" w:rsidRPr="00520CB2">
        <w:rPr>
          <w:bCs w:val="0"/>
          <w:szCs w:val="20"/>
          <w:highlight w:val="magenta"/>
          <w:lang w:eastAsia="en-US"/>
        </w:rPr>
        <w:t>2</w:t>
      </w:r>
      <w:r w:rsidRPr="00520CB2">
        <w:rPr>
          <w:bCs w:val="0"/>
          <w:szCs w:val="20"/>
          <w:highlight w:val="magenta"/>
          <w:lang w:eastAsia="en-US"/>
        </w:rPr>
        <w:t xml:space="preserve"> </w:t>
      </w:r>
      <w:r w:rsidR="004F500C" w:rsidRPr="00520CB2">
        <w:rPr>
          <w:bCs w:val="0"/>
          <w:szCs w:val="20"/>
          <w:highlight w:val="magenta"/>
          <w:lang w:eastAsia="en-US"/>
        </w:rPr>
        <w:t xml:space="preserve">Información de </w:t>
      </w:r>
      <w:r w:rsidRPr="00520CB2">
        <w:rPr>
          <w:bCs w:val="0"/>
          <w:szCs w:val="20"/>
          <w:highlight w:val="magenta"/>
          <w:lang w:eastAsia="en-US"/>
        </w:rPr>
        <w:t xml:space="preserve">Rutas de Preventa y de </w:t>
      </w:r>
      <w:proofErr w:type="spellStart"/>
      <w:r w:rsidRPr="00520CB2">
        <w:rPr>
          <w:bCs w:val="0"/>
          <w:szCs w:val="20"/>
          <w:highlight w:val="magenta"/>
          <w:lang w:eastAsia="en-US"/>
        </w:rPr>
        <w:t>Autoventa</w:t>
      </w:r>
      <w:bookmarkEnd w:id="139"/>
      <w:bookmarkEnd w:id="140"/>
      <w:proofErr w:type="spellEnd"/>
    </w:p>
    <w:p w:rsidR="00643922" w:rsidRPr="00520CB2" w:rsidRDefault="00643922" w:rsidP="00643922">
      <w:pPr>
        <w:rPr>
          <w:rFonts w:cs="Arial"/>
          <w:sz w:val="20"/>
          <w:szCs w:val="20"/>
          <w:highlight w:val="magenta"/>
          <w:lang w:eastAsia="en-US"/>
        </w:rPr>
      </w:pPr>
      <w:r w:rsidRPr="00520CB2">
        <w:rPr>
          <w:rFonts w:cs="Arial"/>
          <w:sz w:val="20"/>
          <w:szCs w:val="20"/>
          <w:highlight w:val="magenta"/>
          <w:lang w:eastAsia="en-US"/>
        </w:rPr>
        <w:t xml:space="preserve">Contabilizar </w:t>
      </w:r>
      <w:r w:rsidR="00751E26" w:rsidRPr="00520CB2">
        <w:rPr>
          <w:rFonts w:cs="Arial"/>
          <w:sz w:val="20"/>
          <w:szCs w:val="20"/>
          <w:highlight w:val="magenta"/>
          <w:lang w:eastAsia="en-US"/>
        </w:rPr>
        <w:t>la información</w:t>
      </w:r>
      <w:r w:rsidRPr="00520CB2">
        <w:rPr>
          <w:rFonts w:cs="Arial"/>
          <w:sz w:val="20"/>
          <w:szCs w:val="20"/>
          <w:highlight w:val="magenta"/>
          <w:lang w:eastAsia="en-US"/>
        </w:rPr>
        <w:t xml:space="preserve"> para las rutas de preventa y de </w:t>
      </w:r>
      <w:proofErr w:type="spellStart"/>
      <w:r w:rsidRPr="00520CB2">
        <w:rPr>
          <w:rFonts w:cs="Arial"/>
          <w:sz w:val="20"/>
          <w:szCs w:val="20"/>
          <w:highlight w:val="magenta"/>
          <w:lang w:eastAsia="en-US"/>
        </w:rPr>
        <w:t>autoventa</w:t>
      </w:r>
      <w:proofErr w:type="spellEnd"/>
      <w:r w:rsidRPr="00520CB2">
        <w:rPr>
          <w:rFonts w:cs="Arial"/>
          <w:sz w:val="20"/>
          <w:szCs w:val="20"/>
          <w:highlight w:val="magenta"/>
          <w:lang w:eastAsia="en-US"/>
        </w:rPr>
        <w:t xml:space="preserve"> que tengan preventa en nulo</w:t>
      </w:r>
    </w:p>
    <w:p w:rsidR="00643922" w:rsidRPr="00520CB2" w:rsidRDefault="00643922" w:rsidP="00C04C90">
      <w:pPr>
        <w:rPr>
          <w:rFonts w:cs="Arial"/>
          <w:sz w:val="20"/>
          <w:szCs w:val="20"/>
          <w:highlight w:val="magenta"/>
          <w:lang w:eastAsia="en-US"/>
        </w:rPr>
      </w:pPr>
    </w:p>
    <w:p w:rsidR="00600A95" w:rsidRPr="00520CB2" w:rsidRDefault="00600A95" w:rsidP="00600A95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141" w:name="RNINT023"/>
      <w:bookmarkStart w:id="142" w:name="_Toc318359315"/>
      <w:r w:rsidRPr="00520CB2">
        <w:rPr>
          <w:bCs w:val="0"/>
          <w:szCs w:val="20"/>
          <w:highlight w:val="magenta"/>
          <w:lang w:eastAsia="en-US"/>
        </w:rPr>
        <w:t xml:space="preserve">RNINT023 </w:t>
      </w:r>
      <w:r w:rsidR="00DD13B5" w:rsidRPr="00520CB2">
        <w:rPr>
          <w:bCs w:val="0"/>
          <w:szCs w:val="20"/>
          <w:highlight w:val="magenta"/>
          <w:lang w:eastAsia="en-US"/>
        </w:rPr>
        <w:t xml:space="preserve">Base de Datos con Información del </w:t>
      </w:r>
      <w:proofErr w:type="spellStart"/>
      <w:r w:rsidR="00DD13B5" w:rsidRPr="00520CB2">
        <w:rPr>
          <w:bCs w:val="0"/>
          <w:szCs w:val="20"/>
          <w:highlight w:val="magenta"/>
          <w:lang w:eastAsia="en-US"/>
        </w:rPr>
        <w:t>Route</w:t>
      </w:r>
      <w:bookmarkEnd w:id="141"/>
      <w:bookmarkEnd w:id="142"/>
      <w:proofErr w:type="spellEnd"/>
    </w:p>
    <w:p w:rsidR="00600A95" w:rsidRPr="00520CB2" w:rsidRDefault="00DD13B5" w:rsidP="00600A95">
      <w:pPr>
        <w:rPr>
          <w:rFonts w:cs="Arial"/>
          <w:sz w:val="20"/>
          <w:szCs w:val="20"/>
          <w:highlight w:val="magenta"/>
          <w:lang w:eastAsia="en-US"/>
        </w:rPr>
      </w:pPr>
      <w:r w:rsidRPr="00520CB2">
        <w:rPr>
          <w:rFonts w:cs="Arial"/>
          <w:sz w:val="20"/>
          <w:szCs w:val="20"/>
          <w:highlight w:val="magenta"/>
          <w:lang w:eastAsia="en-US"/>
        </w:rPr>
        <w:t xml:space="preserve">La información se deberá de obtener de la base de datos de la aplicación </w:t>
      </w:r>
      <w:proofErr w:type="spellStart"/>
      <w:r w:rsidRPr="00520CB2">
        <w:rPr>
          <w:rFonts w:cs="Arial"/>
          <w:sz w:val="20"/>
          <w:szCs w:val="20"/>
          <w:highlight w:val="magenta"/>
          <w:lang w:eastAsia="en-US"/>
        </w:rPr>
        <w:t>Route</w:t>
      </w:r>
      <w:proofErr w:type="spellEnd"/>
    </w:p>
    <w:p w:rsidR="00600A95" w:rsidRPr="00520CB2" w:rsidRDefault="00600A95" w:rsidP="00600A95">
      <w:pPr>
        <w:rPr>
          <w:rFonts w:cs="Arial"/>
          <w:sz w:val="20"/>
          <w:szCs w:val="20"/>
          <w:highlight w:val="magenta"/>
          <w:lang w:eastAsia="en-US"/>
        </w:rPr>
      </w:pPr>
    </w:p>
    <w:p w:rsidR="00E731BE" w:rsidRPr="00520CB2" w:rsidRDefault="00E731BE" w:rsidP="00E731BE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143" w:name="RNINT024"/>
      <w:bookmarkStart w:id="144" w:name="_Toc318359316"/>
      <w:r w:rsidRPr="00520CB2">
        <w:rPr>
          <w:bCs w:val="0"/>
          <w:szCs w:val="20"/>
          <w:highlight w:val="magenta"/>
          <w:lang w:eastAsia="en-US"/>
        </w:rPr>
        <w:t>RNINT024 Código del Producto</w:t>
      </w:r>
      <w:bookmarkEnd w:id="143"/>
      <w:bookmarkEnd w:id="144"/>
    </w:p>
    <w:p w:rsidR="00E731BE" w:rsidRPr="00520CB2" w:rsidRDefault="00E731BE" w:rsidP="00E731BE">
      <w:pPr>
        <w:rPr>
          <w:rFonts w:cs="Arial"/>
          <w:sz w:val="20"/>
          <w:szCs w:val="20"/>
          <w:highlight w:val="magenta"/>
          <w:lang w:eastAsia="en-US"/>
        </w:rPr>
      </w:pPr>
      <w:r w:rsidRPr="00520CB2">
        <w:rPr>
          <w:rFonts w:cs="Arial"/>
          <w:sz w:val="20"/>
          <w:szCs w:val="20"/>
          <w:highlight w:val="magenta"/>
          <w:lang w:eastAsia="en-US"/>
        </w:rPr>
        <w:t>Información del código del  producto</w:t>
      </w:r>
    </w:p>
    <w:p w:rsidR="00E731BE" w:rsidRPr="00520CB2" w:rsidRDefault="00E731BE" w:rsidP="00E731BE">
      <w:pPr>
        <w:rPr>
          <w:rFonts w:cs="Arial"/>
          <w:sz w:val="20"/>
          <w:szCs w:val="20"/>
          <w:highlight w:val="magenta"/>
          <w:lang w:eastAsia="en-US"/>
        </w:rPr>
      </w:pPr>
    </w:p>
    <w:p w:rsidR="00E731BE" w:rsidRPr="00520CB2" w:rsidRDefault="00E731BE" w:rsidP="00E731BE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145" w:name="RNINT025"/>
      <w:bookmarkStart w:id="146" w:name="_Toc318359317"/>
      <w:r w:rsidRPr="00520CB2">
        <w:rPr>
          <w:bCs w:val="0"/>
          <w:szCs w:val="20"/>
          <w:highlight w:val="magenta"/>
          <w:lang w:eastAsia="en-US"/>
        </w:rPr>
        <w:t>RNINT025 Número de CEDIS</w:t>
      </w:r>
      <w:bookmarkEnd w:id="146"/>
    </w:p>
    <w:bookmarkEnd w:id="145"/>
    <w:p w:rsidR="00E731BE" w:rsidRPr="00520CB2" w:rsidRDefault="00E731BE" w:rsidP="00E731BE">
      <w:pPr>
        <w:rPr>
          <w:rFonts w:cs="Arial"/>
          <w:sz w:val="20"/>
          <w:szCs w:val="20"/>
          <w:highlight w:val="magenta"/>
          <w:lang w:eastAsia="en-US"/>
        </w:rPr>
      </w:pPr>
      <w:r w:rsidRPr="00520CB2">
        <w:rPr>
          <w:rFonts w:cs="Arial"/>
          <w:sz w:val="20"/>
          <w:szCs w:val="20"/>
          <w:highlight w:val="magenta"/>
          <w:lang w:eastAsia="en-US"/>
        </w:rPr>
        <w:t>Información del número de CEDIS</w:t>
      </w:r>
    </w:p>
    <w:p w:rsidR="00E731BE" w:rsidRPr="00520CB2" w:rsidRDefault="00E731BE" w:rsidP="00E731BE">
      <w:pPr>
        <w:rPr>
          <w:rFonts w:cs="Arial"/>
          <w:sz w:val="20"/>
          <w:szCs w:val="20"/>
          <w:highlight w:val="magenta"/>
          <w:lang w:eastAsia="en-US"/>
        </w:rPr>
      </w:pPr>
    </w:p>
    <w:p w:rsidR="00E731BE" w:rsidRPr="00520CB2" w:rsidRDefault="00E731BE" w:rsidP="00E731BE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147" w:name="RNINT026"/>
      <w:bookmarkStart w:id="148" w:name="_Toc318359318"/>
      <w:r w:rsidRPr="00520CB2">
        <w:rPr>
          <w:bCs w:val="0"/>
          <w:szCs w:val="20"/>
          <w:highlight w:val="magenta"/>
          <w:lang w:eastAsia="en-US"/>
        </w:rPr>
        <w:lastRenderedPageBreak/>
        <w:t>RNINT026 Fecha de la Venta</w:t>
      </w:r>
      <w:bookmarkEnd w:id="148"/>
    </w:p>
    <w:bookmarkEnd w:id="147"/>
    <w:p w:rsidR="00E731BE" w:rsidRPr="00520CB2" w:rsidRDefault="00E731BE" w:rsidP="00E731BE">
      <w:pPr>
        <w:rPr>
          <w:rFonts w:cs="Arial"/>
          <w:sz w:val="20"/>
          <w:szCs w:val="20"/>
          <w:highlight w:val="magenta"/>
          <w:lang w:eastAsia="en-US"/>
        </w:rPr>
      </w:pPr>
      <w:r w:rsidRPr="00520CB2">
        <w:rPr>
          <w:rFonts w:cs="Arial"/>
          <w:sz w:val="20"/>
          <w:szCs w:val="20"/>
          <w:highlight w:val="magenta"/>
          <w:lang w:eastAsia="en-US"/>
        </w:rPr>
        <w:t>Información con la fecha de la venta</w:t>
      </w:r>
    </w:p>
    <w:p w:rsidR="00E731BE" w:rsidRPr="00520CB2" w:rsidRDefault="00E731BE" w:rsidP="00E731BE">
      <w:pPr>
        <w:rPr>
          <w:rFonts w:cs="Arial"/>
          <w:sz w:val="20"/>
          <w:szCs w:val="20"/>
          <w:highlight w:val="magenta"/>
          <w:lang w:eastAsia="en-US"/>
        </w:rPr>
      </w:pPr>
    </w:p>
    <w:p w:rsidR="00E731BE" w:rsidRPr="00520CB2" w:rsidRDefault="00E731BE" w:rsidP="00E731BE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149" w:name="RNINT027"/>
      <w:bookmarkStart w:id="150" w:name="_Toc318359319"/>
      <w:r w:rsidRPr="00520CB2">
        <w:rPr>
          <w:bCs w:val="0"/>
          <w:szCs w:val="20"/>
          <w:highlight w:val="magenta"/>
          <w:lang w:eastAsia="en-US"/>
        </w:rPr>
        <w:t>RNINT027 Folio Consecutivo</w:t>
      </w:r>
      <w:bookmarkEnd w:id="149"/>
      <w:bookmarkEnd w:id="150"/>
    </w:p>
    <w:p w:rsidR="00E731BE" w:rsidRPr="00520CB2" w:rsidRDefault="00E731BE" w:rsidP="00E731BE">
      <w:pPr>
        <w:rPr>
          <w:rFonts w:cs="Arial"/>
          <w:sz w:val="20"/>
          <w:szCs w:val="20"/>
          <w:highlight w:val="magenta"/>
          <w:lang w:eastAsia="en-US"/>
        </w:rPr>
      </w:pPr>
      <w:r w:rsidRPr="00520CB2">
        <w:rPr>
          <w:rFonts w:cs="Arial"/>
          <w:sz w:val="20"/>
          <w:szCs w:val="20"/>
          <w:highlight w:val="magenta"/>
          <w:lang w:eastAsia="en-US"/>
        </w:rPr>
        <w:t>Folio consecutivo asignado para la exportación de archivos</w:t>
      </w:r>
    </w:p>
    <w:p w:rsidR="00E567B6" w:rsidRPr="00520CB2" w:rsidRDefault="00E567B6" w:rsidP="00587599">
      <w:pPr>
        <w:rPr>
          <w:rFonts w:cs="Arial"/>
          <w:sz w:val="20"/>
          <w:szCs w:val="20"/>
          <w:highlight w:val="magenta"/>
          <w:lang w:eastAsia="en-US"/>
        </w:rPr>
      </w:pPr>
    </w:p>
    <w:p w:rsidR="004747E1" w:rsidRPr="00520CB2" w:rsidRDefault="004747E1" w:rsidP="004747E1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151" w:name="RNINT028"/>
      <w:bookmarkStart w:id="152" w:name="_Toc318359320"/>
      <w:r w:rsidRPr="00520CB2">
        <w:rPr>
          <w:bCs w:val="0"/>
          <w:szCs w:val="20"/>
          <w:highlight w:val="magenta"/>
          <w:lang w:eastAsia="en-US"/>
        </w:rPr>
        <w:t>RNINT028 Envíos</w:t>
      </w:r>
      <w:bookmarkEnd w:id="152"/>
      <w:r w:rsidRPr="00520CB2">
        <w:rPr>
          <w:bCs w:val="0"/>
          <w:szCs w:val="20"/>
          <w:highlight w:val="magenta"/>
          <w:lang w:eastAsia="en-US"/>
        </w:rPr>
        <w:t xml:space="preserve"> </w:t>
      </w:r>
      <w:bookmarkEnd w:id="151"/>
    </w:p>
    <w:p w:rsidR="004747E1" w:rsidRPr="00520CB2" w:rsidRDefault="004747E1" w:rsidP="004747E1">
      <w:pPr>
        <w:pStyle w:val="InfoBlue"/>
        <w:rPr>
          <w:highlight w:val="magenta"/>
        </w:rPr>
      </w:pPr>
      <w:r w:rsidRPr="00520CB2">
        <w:rPr>
          <w:highlight w:val="magenta"/>
          <w:lang w:val="es-MX"/>
        </w:rPr>
        <w:t>Envíos de planta al almacén exclusivamente</w:t>
      </w:r>
      <w:r w:rsidRPr="00520CB2">
        <w:rPr>
          <w:highlight w:val="magenta"/>
        </w:rPr>
        <w:t>.</w:t>
      </w:r>
    </w:p>
    <w:p w:rsidR="002A2FF5" w:rsidRPr="00520CB2" w:rsidRDefault="002A2FF5" w:rsidP="002A2FF5">
      <w:pPr>
        <w:pStyle w:val="Textoindependiente"/>
        <w:rPr>
          <w:highlight w:val="magenta"/>
          <w:lang w:val="es-ES" w:eastAsia="en-US"/>
        </w:rPr>
      </w:pPr>
    </w:p>
    <w:p w:rsidR="002A2FF5" w:rsidRPr="00520CB2" w:rsidRDefault="002A2FF5" w:rsidP="002A2FF5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153" w:name="RNINT029"/>
      <w:bookmarkStart w:id="154" w:name="_Toc318359321"/>
      <w:r w:rsidRPr="00520CB2">
        <w:rPr>
          <w:bCs w:val="0"/>
          <w:szCs w:val="20"/>
          <w:highlight w:val="magenta"/>
          <w:lang w:eastAsia="en-US"/>
        </w:rPr>
        <w:t>RNINT029 Motivos No Salió a Trabajar</w:t>
      </w:r>
      <w:bookmarkEnd w:id="154"/>
      <w:r w:rsidRPr="00520CB2">
        <w:rPr>
          <w:bCs w:val="0"/>
          <w:szCs w:val="20"/>
          <w:highlight w:val="magenta"/>
          <w:lang w:eastAsia="en-US"/>
        </w:rPr>
        <w:t xml:space="preserve"> </w:t>
      </w:r>
      <w:bookmarkEnd w:id="153"/>
    </w:p>
    <w:p w:rsidR="002A2FF5" w:rsidRPr="00520CB2" w:rsidRDefault="002A2FF5" w:rsidP="002A2FF5">
      <w:pPr>
        <w:pStyle w:val="InfoBlue"/>
        <w:rPr>
          <w:highlight w:val="magenta"/>
        </w:rPr>
      </w:pPr>
      <w:r w:rsidRPr="00520CB2">
        <w:rPr>
          <w:highlight w:val="magenta"/>
          <w:lang w:val="es-MX"/>
        </w:rPr>
        <w:t>Motivos por los cuales no salió a trabajar</w:t>
      </w:r>
      <w:r w:rsidRPr="00520CB2">
        <w:rPr>
          <w:highlight w:val="magenta"/>
        </w:rPr>
        <w:t>.</w:t>
      </w:r>
    </w:p>
    <w:p w:rsidR="004747E1" w:rsidRPr="00520CB2" w:rsidRDefault="004747E1" w:rsidP="00587599">
      <w:pPr>
        <w:rPr>
          <w:rFonts w:cs="Arial"/>
          <w:sz w:val="20"/>
          <w:szCs w:val="20"/>
          <w:highlight w:val="magenta"/>
          <w:lang w:eastAsia="en-US"/>
        </w:rPr>
      </w:pPr>
    </w:p>
    <w:p w:rsidR="002A2FF5" w:rsidRPr="00520CB2" w:rsidRDefault="002A2FF5" w:rsidP="002A2FF5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155" w:name="RNINT030"/>
      <w:bookmarkStart w:id="156" w:name="_Toc318359322"/>
      <w:r w:rsidRPr="00520CB2">
        <w:rPr>
          <w:bCs w:val="0"/>
          <w:szCs w:val="20"/>
          <w:highlight w:val="magenta"/>
          <w:lang w:eastAsia="en-US"/>
        </w:rPr>
        <w:t>RNINT030 Descripción de Ruta</w:t>
      </w:r>
      <w:bookmarkEnd w:id="155"/>
      <w:bookmarkEnd w:id="156"/>
    </w:p>
    <w:p w:rsidR="002A2FF5" w:rsidRPr="00520CB2" w:rsidRDefault="002A2FF5" w:rsidP="002A2FF5">
      <w:pPr>
        <w:pStyle w:val="InfoBlue"/>
        <w:rPr>
          <w:highlight w:val="magenta"/>
        </w:rPr>
      </w:pPr>
      <w:r w:rsidRPr="00520CB2">
        <w:rPr>
          <w:highlight w:val="magenta"/>
          <w:lang w:val="es-MX"/>
        </w:rPr>
        <w:t xml:space="preserve">Información con la descripción de la ruta de repartidores y de </w:t>
      </w:r>
      <w:proofErr w:type="spellStart"/>
      <w:r w:rsidRPr="00520CB2">
        <w:rPr>
          <w:highlight w:val="magenta"/>
          <w:lang w:val="es-MX"/>
        </w:rPr>
        <w:t>autoventa</w:t>
      </w:r>
      <w:proofErr w:type="spellEnd"/>
      <w:r w:rsidRPr="00520CB2">
        <w:rPr>
          <w:highlight w:val="magenta"/>
          <w:lang w:val="es-MX"/>
        </w:rPr>
        <w:t xml:space="preserve">, en el caso de </w:t>
      </w:r>
      <w:proofErr w:type="spellStart"/>
      <w:r w:rsidRPr="00520CB2">
        <w:rPr>
          <w:highlight w:val="magenta"/>
          <w:lang w:val="es-MX"/>
        </w:rPr>
        <w:t>autoventas</w:t>
      </w:r>
      <w:proofErr w:type="spellEnd"/>
      <w:r w:rsidRPr="00520CB2">
        <w:rPr>
          <w:highlight w:val="magenta"/>
          <w:lang w:val="es-MX"/>
        </w:rPr>
        <w:t xml:space="preserve"> que se muestre a si mismo</w:t>
      </w:r>
    </w:p>
    <w:p w:rsidR="002A2FF5" w:rsidRPr="00520CB2" w:rsidRDefault="002A2FF5" w:rsidP="00587599">
      <w:pPr>
        <w:rPr>
          <w:rFonts w:cs="Arial"/>
          <w:sz w:val="20"/>
          <w:szCs w:val="20"/>
          <w:highlight w:val="magenta"/>
          <w:lang w:eastAsia="en-US"/>
        </w:rPr>
      </w:pPr>
    </w:p>
    <w:p w:rsidR="007763DD" w:rsidRPr="00520CB2" w:rsidRDefault="007763DD" w:rsidP="007763DD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157" w:name="RNINT031"/>
      <w:bookmarkStart w:id="158" w:name="_Toc318359323"/>
      <w:r w:rsidRPr="00520CB2">
        <w:rPr>
          <w:bCs w:val="0"/>
          <w:szCs w:val="20"/>
          <w:highlight w:val="magenta"/>
          <w:lang w:eastAsia="en-US"/>
        </w:rPr>
        <w:t>RNINT031 Fecha de la Interfaz</w:t>
      </w:r>
      <w:bookmarkEnd w:id="157"/>
      <w:bookmarkEnd w:id="158"/>
    </w:p>
    <w:p w:rsidR="007763DD" w:rsidRPr="00520CB2" w:rsidRDefault="007763DD" w:rsidP="007763DD">
      <w:pPr>
        <w:rPr>
          <w:rFonts w:cs="Arial"/>
          <w:sz w:val="20"/>
          <w:szCs w:val="20"/>
          <w:highlight w:val="magenta"/>
          <w:lang w:eastAsia="en-US"/>
        </w:rPr>
      </w:pPr>
      <w:r w:rsidRPr="00520CB2">
        <w:rPr>
          <w:rFonts w:cs="Arial"/>
          <w:sz w:val="20"/>
          <w:szCs w:val="20"/>
          <w:highlight w:val="magenta"/>
          <w:lang w:eastAsia="en-US"/>
        </w:rPr>
        <w:t xml:space="preserve">Información </w:t>
      </w:r>
      <w:r w:rsidR="001C0745" w:rsidRPr="00520CB2">
        <w:rPr>
          <w:rFonts w:cs="Arial"/>
          <w:sz w:val="20"/>
          <w:szCs w:val="20"/>
          <w:highlight w:val="magenta"/>
          <w:lang w:eastAsia="en-US"/>
        </w:rPr>
        <w:t>de</w:t>
      </w:r>
      <w:r w:rsidRPr="00520CB2">
        <w:rPr>
          <w:rFonts w:cs="Arial"/>
          <w:sz w:val="20"/>
          <w:szCs w:val="20"/>
          <w:highlight w:val="magenta"/>
          <w:lang w:eastAsia="en-US"/>
        </w:rPr>
        <w:t xml:space="preserve"> la fecha de la interfaz</w:t>
      </w:r>
    </w:p>
    <w:p w:rsidR="007763DD" w:rsidRPr="00520CB2" w:rsidRDefault="007763DD" w:rsidP="00587599">
      <w:pPr>
        <w:rPr>
          <w:rFonts w:cs="Arial"/>
          <w:sz w:val="20"/>
          <w:szCs w:val="20"/>
          <w:highlight w:val="magenta"/>
          <w:lang w:eastAsia="en-US"/>
        </w:rPr>
      </w:pPr>
    </w:p>
    <w:p w:rsidR="001C0745" w:rsidRPr="00520CB2" w:rsidRDefault="001C0745" w:rsidP="001C0745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159" w:name="RNINT032"/>
      <w:bookmarkStart w:id="160" w:name="_Toc318359324"/>
      <w:r w:rsidRPr="00520CB2">
        <w:rPr>
          <w:bCs w:val="0"/>
          <w:szCs w:val="20"/>
          <w:highlight w:val="magenta"/>
          <w:lang w:eastAsia="en-US"/>
        </w:rPr>
        <w:t>RNINT032 Número de Productos Vendidos</w:t>
      </w:r>
      <w:bookmarkEnd w:id="159"/>
      <w:bookmarkEnd w:id="160"/>
    </w:p>
    <w:p w:rsidR="001C0745" w:rsidRPr="00520CB2" w:rsidRDefault="001C0745" w:rsidP="001C0745">
      <w:pPr>
        <w:rPr>
          <w:rFonts w:cs="Arial"/>
          <w:sz w:val="20"/>
          <w:szCs w:val="20"/>
          <w:highlight w:val="magenta"/>
          <w:lang w:eastAsia="en-US"/>
        </w:rPr>
      </w:pPr>
      <w:r w:rsidRPr="00520CB2">
        <w:rPr>
          <w:rFonts w:cs="Arial"/>
          <w:sz w:val="20"/>
          <w:szCs w:val="20"/>
          <w:highlight w:val="magenta"/>
          <w:lang w:eastAsia="en-US"/>
        </w:rPr>
        <w:t xml:space="preserve">Información con el número de productos vendidos por </w:t>
      </w:r>
      <w:proofErr w:type="spellStart"/>
      <w:r w:rsidRPr="00520CB2">
        <w:rPr>
          <w:rFonts w:cs="Arial"/>
          <w:sz w:val="20"/>
          <w:szCs w:val="20"/>
          <w:highlight w:val="magenta"/>
          <w:lang w:eastAsia="en-US"/>
        </w:rPr>
        <w:t>preventista</w:t>
      </w:r>
      <w:proofErr w:type="spellEnd"/>
      <w:r w:rsidRPr="00520CB2">
        <w:rPr>
          <w:rFonts w:cs="Arial"/>
          <w:sz w:val="20"/>
          <w:szCs w:val="20"/>
          <w:highlight w:val="magenta"/>
          <w:lang w:eastAsia="en-US"/>
        </w:rPr>
        <w:t xml:space="preserve"> o en la </w:t>
      </w:r>
      <w:proofErr w:type="spellStart"/>
      <w:r w:rsidRPr="00520CB2">
        <w:rPr>
          <w:rFonts w:cs="Arial"/>
          <w:sz w:val="20"/>
          <w:szCs w:val="20"/>
          <w:highlight w:val="magenta"/>
          <w:lang w:eastAsia="en-US"/>
        </w:rPr>
        <w:t>autoventa</w:t>
      </w:r>
      <w:proofErr w:type="spellEnd"/>
    </w:p>
    <w:p w:rsidR="001C0745" w:rsidRPr="00520CB2" w:rsidRDefault="001C0745" w:rsidP="001C0745">
      <w:pPr>
        <w:rPr>
          <w:rFonts w:cs="Arial"/>
          <w:sz w:val="20"/>
          <w:szCs w:val="20"/>
          <w:highlight w:val="magenta"/>
          <w:lang w:eastAsia="en-US"/>
        </w:rPr>
      </w:pPr>
    </w:p>
    <w:p w:rsidR="001C0745" w:rsidRPr="00520CB2" w:rsidRDefault="001C0745" w:rsidP="001C0745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161" w:name="RNINT033"/>
      <w:bookmarkStart w:id="162" w:name="_Toc318359325"/>
      <w:r w:rsidRPr="00520CB2">
        <w:rPr>
          <w:bCs w:val="0"/>
          <w:szCs w:val="20"/>
          <w:highlight w:val="magenta"/>
          <w:lang w:eastAsia="en-US"/>
        </w:rPr>
        <w:t xml:space="preserve">RNINT033 Entregas a </w:t>
      </w:r>
      <w:proofErr w:type="spellStart"/>
      <w:r w:rsidRPr="00520CB2">
        <w:rPr>
          <w:bCs w:val="0"/>
          <w:szCs w:val="20"/>
          <w:highlight w:val="magenta"/>
          <w:lang w:eastAsia="en-US"/>
        </w:rPr>
        <w:t>Credito</w:t>
      </w:r>
      <w:proofErr w:type="spellEnd"/>
      <w:r w:rsidRPr="00520CB2">
        <w:rPr>
          <w:bCs w:val="0"/>
          <w:szCs w:val="20"/>
          <w:highlight w:val="magenta"/>
          <w:lang w:eastAsia="en-US"/>
        </w:rPr>
        <w:t xml:space="preserve"> o Consignación</w:t>
      </w:r>
      <w:bookmarkEnd w:id="161"/>
      <w:bookmarkEnd w:id="162"/>
    </w:p>
    <w:p w:rsidR="001C0745" w:rsidRPr="00520CB2" w:rsidRDefault="001C0745" w:rsidP="001C0745">
      <w:pPr>
        <w:rPr>
          <w:rFonts w:cs="Arial"/>
          <w:sz w:val="20"/>
          <w:szCs w:val="20"/>
          <w:highlight w:val="magenta"/>
          <w:lang w:eastAsia="en-US"/>
        </w:rPr>
      </w:pPr>
      <w:r w:rsidRPr="00520CB2">
        <w:rPr>
          <w:rFonts w:cs="Arial"/>
          <w:sz w:val="20"/>
          <w:szCs w:val="20"/>
          <w:highlight w:val="magenta"/>
          <w:lang w:eastAsia="en-US"/>
        </w:rPr>
        <w:t>Cajas entregadas a crédito o consignación</w:t>
      </w:r>
    </w:p>
    <w:p w:rsidR="001C0745" w:rsidRPr="00520CB2" w:rsidRDefault="001C0745" w:rsidP="001C0745">
      <w:pPr>
        <w:rPr>
          <w:rFonts w:cs="Arial"/>
          <w:sz w:val="20"/>
          <w:szCs w:val="20"/>
          <w:highlight w:val="magenta"/>
          <w:lang w:eastAsia="en-US"/>
        </w:rPr>
      </w:pPr>
    </w:p>
    <w:p w:rsidR="00662A53" w:rsidRPr="00520CB2" w:rsidRDefault="00662A53" w:rsidP="00662A53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163" w:name="RNINT034"/>
      <w:bookmarkStart w:id="164" w:name="_Toc318359326"/>
      <w:r w:rsidRPr="00520CB2">
        <w:rPr>
          <w:bCs w:val="0"/>
          <w:szCs w:val="20"/>
          <w:highlight w:val="magenta"/>
          <w:lang w:eastAsia="en-US"/>
        </w:rPr>
        <w:t>RNINT034 Inventario a Bordo</w:t>
      </w:r>
      <w:bookmarkEnd w:id="163"/>
      <w:bookmarkEnd w:id="164"/>
    </w:p>
    <w:p w:rsidR="00662A53" w:rsidRPr="00520CB2" w:rsidRDefault="00662A53" w:rsidP="00662A53">
      <w:pPr>
        <w:rPr>
          <w:rFonts w:cs="Arial"/>
          <w:sz w:val="20"/>
          <w:szCs w:val="20"/>
          <w:highlight w:val="magenta"/>
          <w:lang w:eastAsia="en-US"/>
        </w:rPr>
      </w:pPr>
      <w:r w:rsidRPr="00520CB2">
        <w:rPr>
          <w:rFonts w:cs="Arial"/>
          <w:sz w:val="20"/>
          <w:szCs w:val="20"/>
          <w:highlight w:val="magenta"/>
          <w:lang w:eastAsia="en-US"/>
        </w:rPr>
        <w:t>Información con el inventario a bordo que son las piezas que sobraron de la venta</w:t>
      </w:r>
    </w:p>
    <w:p w:rsidR="002A2FF5" w:rsidRPr="00520CB2" w:rsidRDefault="002A2FF5" w:rsidP="00587599">
      <w:pPr>
        <w:rPr>
          <w:rFonts w:cs="Arial"/>
          <w:sz w:val="20"/>
          <w:szCs w:val="20"/>
          <w:highlight w:val="magenta"/>
          <w:lang w:eastAsia="en-US"/>
        </w:rPr>
      </w:pPr>
    </w:p>
    <w:p w:rsidR="009C2BFA" w:rsidRPr="00520CB2" w:rsidRDefault="009C2BFA" w:rsidP="009C2BFA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165" w:name="RNINT035"/>
      <w:bookmarkStart w:id="166" w:name="_Toc318359327"/>
      <w:r w:rsidRPr="00520CB2">
        <w:rPr>
          <w:bCs w:val="0"/>
          <w:szCs w:val="20"/>
          <w:highlight w:val="magenta"/>
          <w:lang w:eastAsia="en-US"/>
        </w:rPr>
        <w:t>RNINT0</w:t>
      </w:r>
      <w:r w:rsidR="00FB7940" w:rsidRPr="00520CB2">
        <w:rPr>
          <w:bCs w:val="0"/>
          <w:szCs w:val="20"/>
          <w:highlight w:val="magenta"/>
          <w:lang w:eastAsia="en-US"/>
        </w:rPr>
        <w:t>35</w:t>
      </w:r>
      <w:r w:rsidRPr="00520CB2">
        <w:rPr>
          <w:bCs w:val="0"/>
          <w:szCs w:val="20"/>
          <w:highlight w:val="magenta"/>
          <w:lang w:eastAsia="en-US"/>
        </w:rPr>
        <w:t xml:space="preserve"> Número de Ruta de Preventa o </w:t>
      </w:r>
      <w:proofErr w:type="spellStart"/>
      <w:r w:rsidRPr="00520CB2">
        <w:rPr>
          <w:bCs w:val="0"/>
          <w:szCs w:val="20"/>
          <w:highlight w:val="magenta"/>
          <w:lang w:eastAsia="en-US"/>
        </w:rPr>
        <w:t>Autoventa</w:t>
      </w:r>
      <w:bookmarkEnd w:id="165"/>
      <w:bookmarkEnd w:id="166"/>
      <w:proofErr w:type="spellEnd"/>
    </w:p>
    <w:p w:rsidR="009C2BFA" w:rsidRPr="00520CB2" w:rsidRDefault="009C2BFA" w:rsidP="009C2BFA">
      <w:pPr>
        <w:rPr>
          <w:rFonts w:cs="Arial"/>
          <w:sz w:val="20"/>
          <w:szCs w:val="20"/>
          <w:highlight w:val="magenta"/>
          <w:lang w:eastAsia="en-US"/>
        </w:rPr>
      </w:pPr>
      <w:r w:rsidRPr="00520CB2">
        <w:rPr>
          <w:rFonts w:cs="Arial"/>
          <w:sz w:val="20"/>
          <w:szCs w:val="20"/>
          <w:highlight w:val="magenta"/>
          <w:lang w:eastAsia="en-US"/>
        </w:rPr>
        <w:t xml:space="preserve">Información con el número de </w:t>
      </w:r>
      <w:r w:rsidR="00FB7940" w:rsidRPr="00520CB2">
        <w:rPr>
          <w:rFonts w:cs="Arial"/>
          <w:sz w:val="20"/>
          <w:szCs w:val="20"/>
          <w:highlight w:val="magenta"/>
          <w:lang w:eastAsia="en-US"/>
        </w:rPr>
        <w:t>las rutas</w:t>
      </w:r>
      <w:r w:rsidRPr="00520CB2">
        <w:rPr>
          <w:rFonts w:cs="Arial"/>
          <w:sz w:val="20"/>
          <w:szCs w:val="20"/>
          <w:highlight w:val="magenta"/>
          <w:lang w:eastAsia="en-US"/>
        </w:rPr>
        <w:t xml:space="preserve"> de preventa y de </w:t>
      </w:r>
      <w:proofErr w:type="spellStart"/>
      <w:r w:rsidRPr="00520CB2">
        <w:rPr>
          <w:rFonts w:cs="Arial"/>
          <w:sz w:val="20"/>
          <w:szCs w:val="20"/>
          <w:highlight w:val="magenta"/>
          <w:lang w:eastAsia="en-US"/>
        </w:rPr>
        <w:t>autoventa</w:t>
      </w:r>
      <w:proofErr w:type="spellEnd"/>
      <w:r w:rsidRPr="00520CB2">
        <w:rPr>
          <w:rFonts w:cs="Arial"/>
          <w:sz w:val="20"/>
          <w:szCs w:val="20"/>
          <w:highlight w:val="magenta"/>
          <w:lang w:eastAsia="en-US"/>
        </w:rPr>
        <w:t xml:space="preserve"> que tengan preventa en nulo</w:t>
      </w:r>
    </w:p>
    <w:p w:rsidR="009C2BFA" w:rsidRPr="00520CB2" w:rsidRDefault="009C2BFA" w:rsidP="00587599">
      <w:pPr>
        <w:rPr>
          <w:rFonts w:cs="Arial"/>
          <w:sz w:val="20"/>
          <w:szCs w:val="20"/>
          <w:highlight w:val="magenta"/>
          <w:lang w:eastAsia="en-US"/>
        </w:rPr>
      </w:pPr>
    </w:p>
    <w:p w:rsidR="00FB7940" w:rsidRPr="00520CB2" w:rsidRDefault="00FB7940" w:rsidP="00FB7940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167" w:name="RNINT036"/>
      <w:bookmarkStart w:id="168" w:name="_Toc318359328"/>
      <w:r w:rsidRPr="00520CB2">
        <w:rPr>
          <w:bCs w:val="0"/>
          <w:szCs w:val="20"/>
          <w:highlight w:val="magenta"/>
          <w:lang w:eastAsia="en-US"/>
        </w:rPr>
        <w:t>RNINT036 Número de Vendedor</w:t>
      </w:r>
      <w:bookmarkEnd w:id="168"/>
    </w:p>
    <w:bookmarkEnd w:id="167"/>
    <w:p w:rsidR="00FB7940" w:rsidRPr="00520CB2" w:rsidRDefault="00FB7940" w:rsidP="00FB7940">
      <w:pPr>
        <w:rPr>
          <w:rFonts w:cs="Arial"/>
          <w:sz w:val="20"/>
          <w:szCs w:val="20"/>
          <w:highlight w:val="magenta"/>
          <w:lang w:eastAsia="en-US"/>
        </w:rPr>
      </w:pPr>
      <w:r w:rsidRPr="00520CB2">
        <w:rPr>
          <w:rFonts w:cs="Arial"/>
          <w:sz w:val="20"/>
          <w:szCs w:val="20"/>
          <w:highlight w:val="magenta"/>
          <w:lang w:eastAsia="en-US"/>
        </w:rPr>
        <w:t xml:space="preserve">Información con el número del vendedor  de preventa y de </w:t>
      </w:r>
      <w:proofErr w:type="spellStart"/>
      <w:r w:rsidRPr="00520CB2">
        <w:rPr>
          <w:rFonts w:cs="Arial"/>
          <w:sz w:val="20"/>
          <w:szCs w:val="20"/>
          <w:highlight w:val="magenta"/>
          <w:lang w:eastAsia="en-US"/>
        </w:rPr>
        <w:t>autoventa</w:t>
      </w:r>
      <w:proofErr w:type="spellEnd"/>
    </w:p>
    <w:p w:rsidR="005E1863" w:rsidRPr="00520CB2" w:rsidRDefault="005E1863" w:rsidP="00587599">
      <w:pPr>
        <w:rPr>
          <w:rFonts w:cs="Arial"/>
          <w:sz w:val="20"/>
          <w:szCs w:val="20"/>
          <w:highlight w:val="magenta"/>
          <w:lang w:eastAsia="en-US"/>
        </w:rPr>
      </w:pPr>
    </w:p>
    <w:p w:rsidR="005E1863" w:rsidRPr="00520CB2" w:rsidRDefault="005E1863" w:rsidP="005E1863">
      <w:pPr>
        <w:pStyle w:val="Ttulo1"/>
        <w:numPr>
          <w:ilvl w:val="1"/>
          <w:numId w:val="1"/>
        </w:numPr>
        <w:tabs>
          <w:tab w:val="clear" w:pos="720"/>
          <w:tab w:val="clear" w:pos="792"/>
          <w:tab w:val="num" w:pos="567"/>
        </w:tabs>
        <w:autoSpaceDE/>
        <w:autoSpaceDN/>
        <w:adjustRightInd/>
        <w:spacing w:before="120" w:after="60" w:line="240" w:lineRule="atLeast"/>
        <w:ind w:hanging="792"/>
        <w:jc w:val="left"/>
        <w:rPr>
          <w:bCs w:val="0"/>
          <w:szCs w:val="20"/>
          <w:highlight w:val="magenta"/>
          <w:lang w:eastAsia="en-US"/>
        </w:rPr>
      </w:pPr>
      <w:bookmarkStart w:id="169" w:name="RNINT037"/>
      <w:bookmarkStart w:id="170" w:name="_Toc318359329"/>
      <w:r w:rsidRPr="00520CB2">
        <w:rPr>
          <w:bCs w:val="0"/>
          <w:szCs w:val="20"/>
          <w:highlight w:val="magenta"/>
          <w:lang w:eastAsia="en-US"/>
        </w:rPr>
        <w:t>RNINT037 Descripción del Vendedor</w:t>
      </w:r>
      <w:bookmarkEnd w:id="169"/>
      <w:bookmarkEnd w:id="170"/>
    </w:p>
    <w:p w:rsidR="005E1863" w:rsidRPr="00C04C90" w:rsidRDefault="005E1863" w:rsidP="005E1863">
      <w:pPr>
        <w:rPr>
          <w:rFonts w:cs="Arial"/>
          <w:sz w:val="20"/>
          <w:szCs w:val="20"/>
          <w:lang w:eastAsia="en-US"/>
        </w:rPr>
      </w:pPr>
      <w:r w:rsidRPr="00520CB2">
        <w:rPr>
          <w:rFonts w:cs="Arial"/>
          <w:sz w:val="20"/>
          <w:szCs w:val="20"/>
          <w:highlight w:val="magenta"/>
          <w:lang w:eastAsia="en-US"/>
        </w:rPr>
        <w:t xml:space="preserve">Información con la descripción del vendedor  de reparto y de </w:t>
      </w:r>
      <w:proofErr w:type="spellStart"/>
      <w:r w:rsidRPr="00520CB2">
        <w:rPr>
          <w:rFonts w:cs="Arial"/>
          <w:sz w:val="20"/>
          <w:szCs w:val="20"/>
          <w:highlight w:val="magenta"/>
          <w:lang w:eastAsia="en-US"/>
        </w:rPr>
        <w:t>autoventa</w:t>
      </w:r>
      <w:proofErr w:type="spellEnd"/>
    </w:p>
    <w:p w:rsidR="005E1863" w:rsidRPr="00643922" w:rsidRDefault="005E1863" w:rsidP="005E1863">
      <w:pPr>
        <w:rPr>
          <w:rFonts w:cs="Arial"/>
          <w:sz w:val="20"/>
          <w:szCs w:val="20"/>
          <w:lang w:eastAsia="en-US"/>
        </w:rPr>
      </w:pPr>
    </w:p>
    <w:p w:rsidR="005E1863" w:rsidRPr="00643922" w:rsidRDefault="005E1863" w:rsidP="00587599">
      <w:pPr>
        <w:rPr>
          <w:rFonts w:cs="Arial"/>
          <w:sz w:val="20"/>
          <w:szCs w:val="20"/>
          <w:lang w:eastAsia="en-US"/>
        </w:rPr>
      </w:pPr>
    </w:p>
    <w:p w:rsidR="00753A0A" w:rsidRPr="00C04C90" w:rsidRDefault="00753A0A" w:rsidP="00FE08DF">
      <w:pPr>
        <w:pStyle w:val="Ttulo1"/>
        <w:numPr>
          <w:ilvl w:val="0"/>
          <w:numId w:val="1"/>
        </w:numPr>
        <w:tabs>
          <w:tab w:val="clear" w:pos="720"/>
        </w:tabs>
        <w:autoSpaceDE/>
        <w:autoSpaceDN/>
        <w:adjustRightInd/>
        <w:spacing w:before="120" w:after="60" w:line="240" w:lineRule="atLeast"/>
        <w:jc w:val="left"/>
        <w:rPr>
          <w:bCs w:val="0"/>
          <w:szCs w:val="20"/>
          <w:lang w:eastAsia="en-US"/>
        </w:rPr>
      </w:pPr>
      <w:bookmarkStart w:id="171" w:name="_Toc318359330"/>
      <w:r w:rsidRPr="00C04C90">
        <w:rPr>
          <w:bCs w:val="0"/>
          <w:szCs w:val="20"/>
          <w:lang w:eastAsia="en-US"/>
        </w:rPr>
        <w:lastRenderedPageBreak/>
        <w:t>Firmas de Aceptación</w:t>
      </w:r>
      <w:bookmarkEnd w:id="81"/>
      <w:bookmarkEnd w:id="82"/>
      <w:bookmarkEnd w:id="171"/>
    </w:p>
    <w:p w:rsidR="009F63D6" w:rsidRPr="00C04C90" w:rsidRDefault="009F63D6" w:rsidP="007B7EDC">
      <w:pPr>
        <w:rPr>
          <w:rFonts w:cs="Arial"/>
        </w:rPr>
      </w:pPr>
    </w:p>
    <w:p w:rsidR="00895832" w:rsidRPr="00C04C90" w:rsidRDefault="00895832" w:rsidP="00895832">
      <w:pPr>
        <w:pStyle w:val="Listaconvietas"/>
      </w:pPr>
    </w:p>
    <w:p w:rsidR="00895832" w:rsidRPr="00C04C90" w:rsidRDefault="00895832" w:rsidP="00895832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95832" w:rsidRPr="00C04C90" w:rsidTr="009C3618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895832" w:rsidRPr="00C04C90" w:rsidRDefault="00895832" w:rsidP="009C3618">
            <w:pPr>
              <w:pStyle w:val="Listaconvietas"/>
            </w:pPr>
          </w:p>
        </w:tc>
      </w:tr>
      <w:tr w:rsidR="00895832" w:rsidRPr="00C04C90" w:rsidTr="009C3618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895832" w:rsidRPr="00C04C90" w:rsidRDefault="00895832" w:rsidP="009C3618">
            <w:pPr>
              <w:pStyle w:val="Listaconvietas"/>
              <w:rPr>
                <w:i/>
              </w:rPr>
            </w:pPr>
            <w:r w:rsidRPr="00C04C90">
              <w:t>Gilberto Ochoa</w:t>
            </w:r>
          </w:p>
        </w:tc>
      </w:tr>
      <w:tr w:rsidR="00895832" w:rsidRPr="00C04C90" w:rsidTr="009C361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95832" w:rsidRPr="00C04C90" w:rsidRDefault="00895832" w:rsidP="009C3618">
            <w:pPr>
              <w:pStyle w:val="Listaconvietas"/>
              <w:rPr>
                <w:i/>
              </w:rPr>
            </w:pPr>
            <w:r w:rsidRPr="00C04C90">
              <w:t xml:space="preserve">Responsable del Proyecto / Gerente de Implementación </w:t>
            </w:r>
            <w:r w:rsidR="001C0745">
              <w:t>–</w:t>
            </w:r>
            <w:r w:rsidRPr="00C04C90">
              <w:t xml:space="preserve"> </w:t>
            </w:r>
            <w:proofErr w:type="spellStart"/>
            <w:r w:rsidRPr="00C04C90">
              <w:t>Amesol</w:t>
            </w:r>
            <w:proofErr w:type="spellEnd"/>
          </w:p>
        </w:tc>
      </w:tr>
      <w:tr w:rsidR="00895832" w:rsidRPr="00C04C90" w:rsidTr="009C361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95832" w:rsidRPr="00C04C90" w:rsidRDefault="00895832" w:rsidP="009C3618">
            <w:pPr>
              <w:pStyle w:val="Listaconvietas"/>
            </w:pPr>
            <w:r w:rsidRPr="00C04C90">
              <w:t>17/08/2011</w:t>
            </w:r>
          </w:p>
          <w:p w:rsidR="00895832" w:rsidRPr="00C04C90" w:rsidRDefault="00895832" w:rsidP="009C3618">
            <w:pPr>
              <w:pStyle w:val="Listaconvietas"/>
            </w:pPr>
          </w:p>
        </w:tc>
      </w:tr>
    </w:tbl>
    <w:p w:rsidR="00895832" w:rsidRPr="00C04C90" w:rsidRDefault="00895832" w:rsidP="00895832">
      <w:pPr>
        <w:rPr>
          <w:iCs/>
          <w:noProof/>
          <w:vanish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95832" w:rsidRPr="00C04C90" w:rsidTr="009C3618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895832" w:rsidRPr="00C04C90" w:rsidRDefault="00895832" w:rsidP="009C3618">
            <w:pPr>
              <w:pStyle w:val="Listaconvietas"/>
            </w:pPr>
          </w:p>
        </w:tc>
      </w:tr>
      <w:tr w:rsidR="00895832" w:rsidRPr="00C04C90" w:rsidTr="009C3618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895832" w:rsidRPr="00C04C90" w:rsidRDefault="00895832" w:rsidP="009C3618">
            <w:pPr>
              <w:pStyle w:val="Listaconvietas"/>
            </w:pPr>
            <w:r w:rsidRPr="00C04C90">
              <w:t>Alfredo Flores</w:t>
            </w:r>
          </w:p>
        </w:tc>
      </w:tr>
      <w:tr w:rsidR="00895832" w:rsidRPr="00C04C90" w:rsidTr="009C361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95832" w:rsidRPr="00C04C90" w:rsidRDefault="00895832" w:rsidP="009C3618">
            <w:pPr>
              <w:pStyle w:val="Listaconvietas"/>
              <w:rPr>
                <w:i/>
              </w:rPr>
            </w:pPr>
            <w:r w:rsidRPr="00C04C90">
              <w:t xml:space="preserve">Líder del Proyecto/ Implementador - </w:t>
            </w:r>
            <w:proofErr w:type="spellStart"/>
            <w:r w:rsidRPr="00C04C90">
              <w:t>Amesol</w:t>
            </w:r>
            <w:proofErr w:type="spellEnd"/>
            <w:r w:rsidRPr="00C04C90">
              <w:t xml:space="preserve"> </w:t>
            </w:r>
          </w:p>
        </w:tc>
      </w:tr>
      <w:tr w:rsidR="00895832" w:rsidRPr="00C04C90" w:rsidTr="009C361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95832" w:rsidRPr="00C04C90" w:rsidRDefault="00895832" w:rsidP="009C3618">
            <w:pPr>
              <w:pStyle w:val="Listaconvietas"/>
            </w:pPr>
            <w:r w:rsidRPr="00C04C90">
              <w:t>17/08/2011</w:t>
            </w:r>
          </w:p>
          <w:p w:rsidR="00895832" w:rsidRPr="00C04C90" w:rsidRDefault="00895832" w:rsidP="009C3618">
            <w:pPr>
              <w:pStyle w:val="Listaconvietas"/>
            </w:pPr>
          </w:p>
        </w:tc>
      </w:tr>
    </w:tbl>
    <w:p w:rsidR="00895832" w:rsidRPr="00C04C90" w:rsidRDefault="00895832" w:rsidP="00895832">
      <w:pPr>
        <w:pStyle w:val="Listaconvietas"/>
      </w:pPr>
    </w:p>
    <w:p w:rsidR="00895832" w:rsidRPr="00C04C90" w:rsidRDefault="00895832" w:rsidP="00895832">
      <w:pPr>
        <w:pStyle w:val="Listaconvietas"/>
      </w:pPr>
    </w:p>
    <w:p w:rsidR="00895832" w:rsidRPr="00C04C90" w:rsidRDefault="00895832" w:rsidP="00895832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95832" w:rsidRPr="00C04C90" w:rsidTr="009C3618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895832" w:rsidRPr="00C04C90" w:rsidRDefault="00895832" w:rsidP="009C3618">
            <w:pPr>
              <w:pStyle w:val="Listaconvietas"/>
            </w:pPr>
          </w:p>
        </w:tc>
      </w:tr>
      <w:tr w:rsidR="00895832" w:rsidRPr="00C04C90" w:rsidTr="009C3618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895832" w:rsidRPr="00C04C90" w:rsidRDefault="00895832" w:rsidP="009C3618">
            <w:pPr>
              <w:pStyle w:val="Listaconvietas"/>
            </w:pPr>
            <w:r w:rsidRPr="00C04C90">
              <w:t>Jose María Alcalá</w:t>
            </w:r>
          </w:p>
        </w:tc>
      </w:tr>
      <w:tr w:rsidR="00895832" w:rsidRPr="00C04C90" w:rsidTr="009C361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95832" w:rsidRPr="00C04C90" w:rsidRDefault="00895832" w:rsidP="009C3618">
            <w:pPr>
              <w:pStyle w:val="Listaconvietas"/>
              <w:rPr>
                <w:i/>
              </w:rPr>
            </w:pPr>
            <w:r w:rsidRPr="00C04C90">
              <w:t xml:space="preserve">Administrador del Proyecto / Gerente de Operaciones - </w:t>
            </w:r>
            <w:proofErr w:type="spellStart"/>
            <w:r w:rsidRPr="00C04C90">
              <w:t>Amesol</w:t>
            </w:r>
            <w:proofErr w:type="spellEnd"/>
          </w:p>
        </w:tc>
      </w:tr>
      <w:tr w:rsidR="00895832" w:rsidRPr="00C04C90" w:rsidTr="009C361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95832" w:rsidRPr="00C04C90" w:rsidRDefault="00895832" w:rsidP="009C3618">
            <w:pPr>
              <w:pStyle w:val="Listaconvietas"/>
            </w:pPr>
            <w:r w:rsidRPr="00C04C90">
              <w:t>17/08/2011</w:t>
            </w:r>
          </w:p>
          <w:p w:rsidR="00895832" w:rsidRPr="00C04C90" w:rsidRDefault="00895832" w:rsidP="009C3618">
            <w:pPr>
              <w:pStyle w:val="Listaconvietas"/>
            </w:pPr>
          </w:p>
        </w:tc>
      </w:tr>
    </w:tbl>
    <w:p w:rsidR="00895832" w:rsidRPr="00C04C90" w:rsidRDefault="00895832" w:rsidP="00895832">
      <w:pPr>
        <w:pStyle w:val="Listaconvietas"/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95832" w:rsidRPr="00C04C90" w:rsidTr="009C3618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895832" w:rsidRPr="00C04C90" w:rsidRDefault="00895832" w:rsidP="009C3618">
            <w:pPr>
              <w:pStyle w:val="Listaconvietas"/>
            </w:pPr>
          </w:p>
        </w:tc>
      </w:tr>
      <w:tr w:rsidR="00895832" w:rsidRPr="00C04C90" w:rsidTr="009C3618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895832" w:rsidRPr="00C04C90" w:rsidRDefault="00895832" w:rsidP="009C3618">
            <w:pPr>
              <w:pStyle w:val="Listaconvietas"/>
            </w:pPr>
            <w:r w:rsidRPr="00C04C90">
              <w:t>Juan Carlos Sandoval</w:t>
            </w:r>
          </w:p>
        </w:tc>
      </w:tr>
      <w:tr w:rsidR="00895832" w:rsidRPr="00C04C90" w:rsidTr="009C361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95832" w:rsidRPr="00C04C90" w:rsidRDefault="00895832" w:rsidP="009C3618">
            <w:pPr>
              <w:pStyle w:val="Listaconvietas"/>
              <w:rPr>
                <w:i/>
              </w:rPr>
            </w:pPr>
            <w:r w:rsidRPr="00C04C90">
              <w:t xml:space="preserve">Líder de Proyecto /  Gerente de Sistemas - </w:t>
            </w:r>
            <w:proofErr w:type="spellStart"/>
            <w:r w:rsidRPr="00C04C90">
              <w:t>Bélticos</w:t>
            </w:r>
            <w:proofErr w:type="spellEnd"/>
          </w:p>
        </w:tc>
      </w:tr>
      <w:tr w:rsidR="00895832" w:rsidRPr="00C04C90" w:rsidTr="009C3618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95832" w:rsidRPr="00C04C90" w:rsidRDefault="00895832" w:rsidP="009C3618">
            <w:pPr>
              <w:pStyle w:val="Listaconvietas"/>
            </w:pPr>
            <w:r w:rsidRPr="00C04C90">
              <w:t>17/08/2011</w:t>
            </w:r>
          </w:p>
          <w:p w:rsidR="00895832" w:rsidRPr="00C04C90" w:rsidRDefault="00895832" w:rsidP="009C3618">
            <w:pPr>
              <w:pStyle w:val="Listaconvietas"/>
            </w:pPr>
          </w:p>
        </w:tc>
      </w:tr>
    </w:tbl>
    <w:p w:rsidR="00895832" w:rsidRPr="00C04C90" w:rsidRDefault="00895832" w:rsidP="00895832"/>
    <w:p w:rsidR="00895832" w:rsidRPr="00C04C90" w:rsidRDefault="00895832" w:rsidP="00895832">
      <w:pPr>
        <w:rPr>
          <w:lang w:val="es-MX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95832" w:rsidRPr="00C04C90" w:rsidTr="00895832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895832" w:rsidRPr="00C04C90" w:rsidRDefault="00895832" w:rsidP="00895832">
            <w:pPr>
              <w:pStyle w:val="Listaconvietas"/>
            </w:pPr>
          </w:p>
        </w:tc>
      </w:tr>
      <w:tr w:rsidR="00895832" w:rsidRPr="00C04C90" w:rsidTr="00895832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895832" w:rsidRPr="00C04C90" w:rsidRDefault="00895832" w:rsidP="00895832">
            <w:pPr>
              <w:pStyle w:val="Listaconvietas"/>
              <w:rPr>
                <w:i/>
              </w:rPr>
            </w:pPr>
            <w:r w:rsidRPr="00C04C90">
              <w:t>Ana Lizza Pasindo González</w:t>
            </w:r>
          </w:p>
        </w:tc>
      </w:tr>
      <w:tr w:rsidR="00895832" w:rsidRPr="00C04C90" w:rsidTr="0089583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95832" w:rsidRPr="00C04C90" w:rsidRDefault="00895832" w:rsidP="00895832">
            <w:pPr>
              <w:pStyle w:val="Listaconvietas"/>
              <w:rPr>
                <w:i/>
              </w:rPr>
            </w:pPr>
            <w:r w:rsidRPr="00C04C90">
              <w:t xml:space="preserve">Coordinadora de Análisis / Departamento de Operaciones - </w:t>
            </w:r>
            <w:proofErr w:type="spellStart"/>
            <w:r w:rsidRPr="00C04C90">
              <w:t>Amesol</w:t>
            </w:r>
            <w:proofErr w:type="spellEnd"/>
          </w:p>
        </w:tc>
      </w:tr>
      <w:tr w:rsidR="00895832" w:rsidRPr="00200213" w:rsidTr="0089583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895832" w:rsidRDefault="00895832" w:rsidP="00895832">
            <w:pPr>
              <w:pStyle w:val="Listaconvietas"/>
            </w:pPr>
            <w:r w:rsidRPr="00C04C90">
              <w:t>17/08/2011</w:t>
            </w:r>
          </w:p>
          <w:p w:rsidR="00895832" w:rsidRPr="00200213" w:rsidRDefault="00895832" w:rsidP="00895832">
            <w:pPr>
              <w:pStyle w:val="Listaconvietas"/>
            </w:pPr>
          </w:p>
        </w:tc>
      </w:tr>
    </w:tbl>
    <w:p w:rsidR="00895832" w:rsidRDefault="00895832" w:rsidP="00895832">
      <w:pPr>
        <w:rPr>
          <w:lang w:val="es-MX"/>
        </w:rPr>
      </w:pPr>
      <w:r>
        <w:rPr>
          <w:lang w:val="es-MX"/>
        </w:rPr>
        <w:br w:type="textWrapping" w:clear="all"/>
      </w:r>
    </w:p>
    <w:p w:rsidR="00895832" w:rsidRDefault="00895832" w:rsidP="00895832">
      <w:pPr>
        <w:rPr>
          <w:lang w:val="es-MX"/>
        </w:rPr>
      </w:pPr>
    </w:p>
    <w:p w:rsidR="009F63D6" w:rsidRPr="003971DB" w:rsidRDefault="009F63D6" w:rsidP="00895832">
      <w:pPr>
        <w:pStyle w:val="Listaconvietas"/>
        <w:rPr>
          <w:rFonts w:cs="Arial"/>
        </w:rPr>
      </w:pPr>
    </w:p>
    <w:sectPr w:rsidR="009F63D6" w:rsidRPr="003971DB" w:rsidSect="00001B16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14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740" w:rsidRDefault="001A6740" w:rsidP="00514F06">
      <w:pPr>
        <w:pStyle w:val="Ttulo1"/>
      </w:pPr>
      <w:r>
        <w:separator/>
      </w:r>
    </w:p>
  </w:endnote>
  <w:endnote w:type="continuationSeparator" w:id="0">
    <w:p w:rsidR="001A6740" w:rsidRDefault="001A6740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6740" w:rsidRDefault="001A674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A6740" w:rsidRDefault="001A674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1A6740" w:rsidRPr="00596B48">
      <w:trPr>
        <w:trHeight w:val="89"/>
      </w:trPr>
      <w:tc>
        <w:tcPr>
          <w:tcW w:w="3331" w:type="dxa"/>
        </w:tcPr>
        <w:p w:rsidR="001A6740" w:rsidRPr="00596B48" w:rsidRDefault="001A6740" w:rsidP="0023417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6152AC94" wp14:editId="3BB38448">
                <wp:extent cx="1235075" cy="368300"/>
                <wp:effectExtent l="0" t="0" r="3175" b="0"/>
                <wp:docPr id="17" name="Imagen 3" descr="Descripción: 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Descripción: 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5075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1A6740" w:rsidRDefault="001A6740" w:rsidP="00FC1F89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Amesol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Route</w:t>
          </w:r>
          <w:proofErr w:type="spellEnd"/>
          <w:r w:rsidRPr="00B01427">
            <w:rPr>
              <w:rFonts w:ascii="Arial" w:hAnsi="Arial" w:cs="Arial"/>
            </w:rPr>
            <w:t>,</w:t>
          </w:r>
        </w:p>
        <w:p w:rsidR="001A6740" w:rsidRPr="00596B48" w:rsidRDefault="001A6740" w:rsidP="00FC1F89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 20</w:t>
          </w:r>
          <w:r>
            <w:rPr>
              <w:rFonts w:ascii="Arial" w:hAnsi="Arial" w:cs="Arial"/>
            </w:rPr>
            <w:t>11</w:t>
          </w:r>
        </w:p>
      </w:tc>
      <w:tc>
        <w:tcPr>
          <w:tcW w:w="3473" w:type="dxa"/>
        </w:tcPr>
        <w:p w:rsidR="001A6740" w:rsidRPr="00596B48" w:rsidRDefault="001A6740" w:rsidP="00863565">
          <w:pPr>
            <w:pStyle w:val="Piedepgina"/>
            <w:jc w:val="right"/>
            <w:rPr>
              <w:rFonts w:ascii="Arial" w:hAnsi="Arial" w:cs="Arial"/>
              <w:b/>
              <w:sz w:val="20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676892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676892">
            <w:rPr>
              <w:rFonts w:ascii="Arial" w:hAnsi="Arial" w:cs="Arial"/>
              <w:noProof/>
            </w:rPr>
            <w:t>16</w:t>
          </w:r>
          <w:r w:rsidRPr="00281F91">
            <w:rPr>
              <w:rFonts w:ascii="Arial" w:hAnsi="Arial" w:cs="Arial"/>
            </w:rPr>
            <w:fldChar w:fldCharType="end"/>
          </w:r>
        </w:p>
        <w:p w:rsidR="001A6740" w:rsidRPr="00596B48" w:rsidRDefault="001A6740">
          <w:pPr>
            <w:pStyle w:val="Piedepgina"/>
            <w:jc w:val="right"/>
            <w:rPr>
              <w:rFonts w:ascii="Arial" w:hAnsi="Arial" w:cs="Arial"/>
            </w:rPr>
          </w:pPr>
        </w:p>
      </w:tc>
    </w:tr>
  </w:tbl>
  <w:p w:rsidR="001A6740" w:rsidRPr="00596B48" w:rsidRDefault="001A6740" w:rsidP="00B701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740" w:rsidRDefault="001A6740" w:rsidP="00514F06">
      <w:pPr>
        <w:pStyle w:val="Ttulo1"/>
      </w:pPr>
      <w:r>
        <w:separator/>
      </w:r>
    </w:p>
  </w:footnote>
  <w:footnote w:type="continuationSeparator" w:id="0">
    <w:p w:rsidR="001A6740" w:rsidRDefault="001A6740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1A6740" w:rsidTr="00C26ABD">
      <w:trPr>
        <w:cantSplit/>
        <w:trHeight w:val="1412"/>
      </w:trPr>
      <w:tc>
        <w:tcPr>
          <w:tcW w:w="10114" w:type="dxa"/>
          <w:vAlign w:val="center"/>
        </w:tcPr>
        <w:p w:rsidR="001A6740" w:rsidRDefault="001A6740" w:rsidP="00C26ABD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3F83E416" wp14:editId="41D208D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2" name="Imagen 2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1A6740" w:rsidRPr="00872B53" w:rsidRDefault="001A6740" w:rsidP="00C26ABD">
          <w:pPr>
            <w:jc w:val="right"/>
            <w:rPr>
              <w:b/>
            </w:rPr>
          </w:pPr>
          <w:proofErr w:type="spellStart"/>
          <w:r>
            <w:rPr>
              <w:b/>
            </w:rPr>
            <w:t>Amesol</w:t>
          </w:r>
          <w:proofErr w:type="spellEnd"/>
          <w:r>
            <w:rPr>
              <w:b/>
            </w:rPr>
            <w:t xml:space="preserve"> México</w:t>
          </w:r>
        </w:p>
      </w:tc>
    </w:tr>
  </w:tbl>
  <w:p w:rsidR="001A6740" w:rsidRDefault="001A6740">
    <w:pPr>
      <w:pStyle w:val="Encabezado"/>
    </w:pPr>
    <w:r>
      <w:rPr>
        <w:noProof/>
        <w:sz w:val="20"/>
        <w:lang w:val="es-MX" w:eastAsia="es-MX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F11B03F" wp14:editId="24A32D51">
              <wp:simplePos x="0" y="0"/>
              <wp:positionH relativeFrom="column">
                <wp:posOffset>-57785</wp:posOffset>
              </wp:positionH>
              <wp:positionV relativeFrom="paragraph">
                <wp:posOffset>63500</wp:posOffset>
              </wp:positionV>
              <wp:extent cx="6424295" cy="8011795"/>
              <wp:effectExtent l="0" t="0" r="14605" b="2730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24295" cy="801179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4.55pt;margin-top:5pt;width:505.85pt;height:630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" fill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1A6740" w:rsidTr="00321101">
      <w:trPr>
        <w:cantSplit/>
        <w:trHeight w:val="1412"/>
      </w:trPr>
      <w:tc>
        <w:tcPr>
          <w:tcW w:w="10114" w:type="dxa"/>
          <w:vAlign w:val="center"/>
        </w:tcPr>
        <w:p w:rsidR="001A6740" w:rsidRDefault="001A6740" w:rsidP="00321101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1" locked="0" layoutInCell="1" allowOverlap="1" wp14:anchorId="3A11B5F0" wp14:editId="547D85D0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1A6740" w:rsidRPr="00872B53" w:rsidRDefault="001A6740" w:rsidP="00321101">
          <w:pPr>
            <w:jc w:val="right"/>
            <w:rPr>
              <w:b/>
            </w:rPr>
          </w:pPr>
          <w:proofErr w:type="spellStart"/>
          <w:r>
            <w:rPr>
              <w:b/>
            </w:rPr>
            <w:t>Amesol</w:t>
          </w:r>
          <w:proofErr w:type="spellEnd"/>
          <w:r>
            <w:rPr>
              <w:b/>
            </w:rPr>
            <w:t xml:space="preserve"> México</w:t>
          </w:r>
        </w:p>
      </w:tc>
    </w:tr>
  </w:tbl>
  <w:p w:rsidR="001A6740" w:rsidRPr="00CD0A5B" w:rsidRDefault="001A6740" w:rsidP="00CD0A5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B8BEC380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>
    <w:nsid w:val="005B40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8A1C6A"/>
    <w:multiLevelType w:val="hybridMultilevel"/>
    <w:tmpl w:val="AEFEE0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1C1241"/>
    <w:multiLevelType w:val="hybridMultilevel"/>
    <w:tmpl w:val="E7068F5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A0359"/>
    <w:multiLevelType w:val="hybridMultilevel"/>
    <w:tmpl w:val="012C483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1D5074"/>
    <w:multiLevelType w:val="hybridMultilevel"/>
    <w:tmpl w:val="AEFEE0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DC6526"/>
    <w:multiLevelType w:val="hybridMultilevel"/>
    <w:tmpl w:val="712AB318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1F50C9"/>
    <w:multiLevelType w:val="multilevel"/>
    <w:tmpl w:val="ECBEC6D2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sz w:val="24"/>
        <w:szCs w:val="24"/>
        <w:lang w:val="es-ES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9">
    <w:nsid w:val="37254F2E"/>
    <w:multiLevelType w:val="multilevel"/>
    <w:tmpl w:val="BEF8A68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2420" w:hanging="576"/>
      </w:pPr>
      <w:rPr>
        <w:rFonts w:hint="default"/>
        <w:b w:val="0"/>
        <w:color w:val="auto"/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2F3552A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A87553D"/>
    <w:multiLevelType w:val="multilevel"/>
    <w:tmpl w:val="ECBEC6D2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/>
        <w:sz w:val="24"/>
        <w:szCs w:val="24"/>
        <w:lang w:val="es-ES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"/>
  </w:num>
  <w:num w:numId="5">
    <w:abstractNumId w:val="1"/>
  </w:num>
  <w:num w:numId="6">
    <w:abstractNumId w:val="9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11"/>
  </w:num>
  <w:num w:numId="11">
    <w:abstractNumId w:val="10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2"/>
  </w:num>
  <w:num w:numId="19">
    <w:abstractNumId w:val="4"/>
  </w:num>
  <w:num w:numId="20">
    <w:abstractNumId w:val="7"/>
  </w:num>
  <w:num w:numId="21">
    <w:abstractNumId w:val="1"/>
  </w:num>
  <w:num w:numId="22">
    <w:abstractNumId w:val="1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</w:num>
  <w:num w:numId="25">
    <w:abstractNumId w:val="1"/>
  </w:num>
  <w:num w:numId="26">
    <w:abstractNumId w:val="2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6"/>
  </w:num>
  <w:num w:numId="3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6CE"/>
    <w:rsid w:val="0000112B"/>
    <w:rsid w:val="00001B16"/>
    <w:rsid w:val="00003EDB"/>
    <w:rsid w:val="0000438F"/>
    <w:rsid w:val="00006084"/>
    <w:rsid w:val="00006873"/>
    <w:rsid w:val="00006DFC"/>
    <w:rsid w:val="00010565"/>
    <w:rsid w:val="000110B3"/>
    <w:rsid w:val="00011221"/>
    <w:rsid w:val="00011C6E"/>
    <w:rsid w:val="000120B1"/>
    <w:rsid w:val="00012AD1"/>
    <w:rsid w:val="0001390C"/>
    <w:rsid w:val="0001395B"/>
    <w:rsid w:val="00014B6F"/>
    <w:rsid w:val="00014EBD"/>
    <w:rsid w:val="00015DAB"/>
    <w:rsid w:val="000160F1"/>
    <w:rsid w:val="00016DFE"/>
    <w:rsid w:val="00017EEB"/>
    <w:rsid w:val="00020D99"/>
    <w:rsid w:val="0002182E"/>
    <w:rsid w:val="00021959"/>
    <w:rsid w:val="00021D95"/>
    <w:rsid w:val="00022A8A"/>
    <w:rsid w:val="000233DA"/>
    <w:rsid w:val="00023810"/>
    <w:rsid w:val="000242C5"/>
    <w:rsid w:val="00024C02"/>
    <w:rsid w:val="000256B4"/>
    <w:rsid w:val="00025B09"/>
    <w:rsid w:val="00026D41"/>
    <w:rsid w:val="00030472"/>
    <w:rsid w:val="00031089"/>
    <w:rsid w:val="00031431"/>
    <w:rsid w:val="0003166E"/>
    <w:rsid w:val="00031BE7"/>
    <w:rsid w:val="00032353"/>
    <w:rsid w:val="000327BA"/>
    <w:rsid w:val="00032FC3"/>
    <w:rsid w:val="000330BE"/>
    <w:rsid w:val="000336EF"/>
    <w:rsid w:val="0003408D"/>
    <w:rsid w:val="000343B9"/>
    <w:rsid w:val="00034A42"/>
    <w:rsid w:val="000369CE"/>
    <w:rsid w:val="00037466"/>
    <w:rsid w:val="00037B73"/>
    <w:rsid w:val="00040DAD"/>
    <w:rsid w:val="00041054"/>
    <w:rsid w:val="00041C91"/>
    <w:rsid w:val="0004272C"/>
    <w:rsid w:val="00042AB3"/>
    <w:rsid w:val="00043750"/>
    <w:rsid w:val="000440B6"/>
    <w:rsid w:val="00044A74"/>
    <w:rsid w:val="00044D06"/>
    <w:rsid w:val="00044D0C"/>
    <w:rsid w:val="000456C8"/>
    <w:rsid w:val="00045B71"/>
    <w:rsid w:val="00045EA5"/>
    <w:rsid w:val="0004646D"/>
    <w:rsid w:val="00047368"/>
    <w:rsid w:val="00047470"/>
    <w:rsid w:val="0004747F"/>
    <w:rsid w:val="00047DFB"/>
    <w:rsid w:val="0005001B"/>
    <w:rsid w:val="000503E4"/>
    <w:rsid w:val="0005086F"/>
    <w:rsid w:val="000519F1"/>
    <w:rsid w:val="000522AE"/>
    <w:rsid w:val="000530EE"/>
    <w:rsid w:val="000541F6"/>
    <w:rsid w:val="00055766"/>
    <w:rsid w:val="000570B0"/>
    <w:rsid w:val="00057700"/>
    <w:rsid w:val="0005795C"/>
    <w:rsid w:val="0006136C"/>
    <w:rsid w:val="00061E42"/>
    <w:rsid w:val="00063197"/>
    <w:rsid w:val="000632F8"/>
    <w:rsid w:val="00063A15"/>
    <w:rsid w:val="00063E90"/>
    <w:rsid w:val="000653C8"/>
    <w:rsid w:val="0006660A"/>
    <w:rsid w:val="000671A5"/>
    <w:rsid w:val="00067C13"/>
    <w:rsid w:val="0007000B"/>
    <w:rsid w:val="00070452"/>
    <w:rsid w:val="00072CAA"/>
    <w:rsid w:val="00073084"/>
    <w:rsid w:val="00073188"/>
    <w:rsid w:val="000737DC"/>
    <w:rsid w:val="0007425C"/>
    <w:rsid w:val="00074319"/>
    <w:rsid w:val="00074902"/>
    <w:rsid w:val="0007596F"/>
    <w:rsid w:val="00076952"/>
    <w:rsid w:val="00076A77"/>
    <w:rsid w:val="00077540"/>
    <w:rsid w:val="00077F9C"/>
    <w:rsid w:val="00080A0E"/>
    <w:rsid w:val="00080EED"/>
    <w:rsid w:val="0008237D"/>
    <w:rsid w:val="00082E81"/>
    <w:rsid w:val="00086B81"/>
    <w:rsid w:val="00086DDB"/>
    <w:rsid w:val="00087048"/>
    <w:rsid w:val="00087EE8"/>
    <w:rsid w:val="000908AF"/>
    <w:rsid w:val="000909B1"/>
    <w:rsid w:val="00092E7E"/>
    <w:rsid w:val="000932AA"/>
    <w:rsid w:val="000957EE"/>
    <w:rsid w:val="00095DBD"/>
    <w:rsid w:val="00096BC2"/>
    <w:rsid w:val="00096F5B"/>
    <w:rsid w:val="000974F4"/>
    <w:rsid w:val="000975F7"/>
    <w:rsid w:val="000A0948"/>
    <w:rsid w:val="000A1AAF"/>
    <w:rsid w:val="000A2611"/>
    <w:rsid w:val="000A35CF"/>
    <w:rsid w:val="000A45F9"/>
    <w:rsid w:val="000A5CDA"/>
    <w:rsid w:val="000A6668"/>
    <w:rsid w:val="000A6A5C"/>
    <w:rsid w:val="000A7111"/>
    <w:rsid w:val="000A77DF"/>
    <w:rsid w:val="000A7EA2"/>
    <w:rsid w:val="000B0695"/>
    <w:rsid w:val="000B0E3F"/>
    <w:rsid w:val="000B0E5D"/>
    <w:rsid w:val="000B1CAA"/>
    <w:rsid w:val="000B1E00"/>
    <w:rsid w:val="000B1FF6"/>
    <w:rsid w:val="000B342E"/>
    <w:rsid w:val="000B3B75"/>
    <w:rsid w:val="000B523A"/>
    <w:rsid w:val="000B5641"/>
    <w:rsid w:val="000B6145"/>
    <w:rsid w:val="000B7468"/>
    <w:rsid w:val="000B7C3B"/>
    <w:rsid w:val="000B7E18"/>
    <w:rsid w:val="000C0310"/>
    <w:rsid w:val="000C0790"/>
    <w:rsid w:val="000C1544"/>
    <w:rsid w:val="000C1E1E"/>
    <w:rsid w:val="000C2F2E"/>
    <w:rsid w:val="000C3406"/>
    <w:rsid w:val="000C45BD"/>
    <w:rsid w:val="000C4600"/>
    <w:rsid w:val="000C5118"/>
    <w:rsid w:val="000C6C31"/>
    <w:rsid w:val="000C757F"/>
    <w:rsid w:val="000C7BEC"/>
    <w:rsid w:val="000D051B"/>
    <w:rsid w:val="000D0E94"/>
    <w:rsid w:val="000D101D"/>
    <w:rsid w:val="000D1DE1"/>
    <w:rsid w:val="000D2B49"/>
    <w:rsid w:val="000D3A98"/>
    <w:rsid w:val="000D3F64"/>
    <w:rsid w:val="000D5A79"/>
    <w:rsid w:val="000D5A93"/>
    <w:rsid w:val="000D5B6A"/>
    <w:rsid w:val="000D5E96"/>
    <w:rsid w:val="000D63C8"/>
    <w:rsid w:val="000E0E45"/>
    <w:rsid w:val="000E2B40"/>
    <w:rsid w:val="000E61E0"/>
    <w:rsid w:val="000E7352"/>
    <w:rsid w:val="000F0632"/>
    <w:rsid w:val="000F0685"/>
    <w:rsid w:val="000F1100"/>
    <w:rsid w:val="000F180E"/>
    <w:rsid w:val="000F1A52"/>
    <w:rsid w:val="000F1A95"/>
    <w:rsid w:val="000F31CD"/>
    <w:rsid w:val="000F36BB"/>
    <w:rsid w:val="000F393D"/>
    <w:rsid w:val="000F3DCB"/>
    <w:rsid w:val="000F3E50"/>
    <w:rsid w:val="000F4F94"/>
    <w:rsid w:val="000F4FB8"/>
    <w:rsid w:val="000F5F5A"/>
    <w:rsid w:val="000F74D7"/>
    <w:rsid w:val="00100251"/>
    <w:rsid w:val="00100737"/>
    <w:rsid w:val="00100A68"/>
    <w:rsid w:val="001012F2"/>
    <w:rsid w:val="0010244B"/>
    <w:rsid w:val="00102F0A"/>
    <w:rsid w:val="00102F8A"/>
    <w:rsid w:val="00103080"/>
    <w:rsid w:val="0010324F"/>
    <w:rsid w:val="00103CD5"/>
    <w:rsid w:val="00103EE3"/>
    <w:rsid w:val="00104097"/>
    <w:rsid w:val="00104479"/>
    <w:rsid w:val="00106848"/>
    <w:rsid w:val="001069AE"/>
    <w:rsid w:val="00110DCC"/>
    <w:rsid w:val="001117A7"/>
    <w:rsid w:val="00111BAF"/>
    <w:rsid w:val="001120F1"/>
    <w:rsid w:val="00113C0A"/>
    <w:rsid w:val="00115B33"/>
    <w:rsid w:val="00116882"/>
    <w:rsid w:val="001168B3"/>
    <w:rsid w:val="001172C4"/>
    <w:rsid w:val="00121BA5"/>
    <w:rsid w:val="00122C24"/>
    <w:rsid w:val="00122F84"/>
    <w:rsid w:val="00123406"/>
    <w:rsid w:val="0012361D"/>
    <w:rsid w:val="001243DF"/>
    <w:rsid w:val="00125DCC"/>
    <w:rsid w:val="00125E35"/>
    <w:rsid w:val="00127997"/>
    <w:rsid w:val="00127C52"/>
    <w:rsid w:val="00130086"/>
    <w:rsid w:val="00130435"/>
    <w:rsid w:val="00130890"/>
    <w:rsid w:val="00130F05"/>
    <w:rsid w:val="00131C71"/>
    <w:rsid w:val="001345C4"/>
    <w:rsid w:val="00134F4F"/>
    <w:rsid w:val="0013530E"/>
    <w:rsid w:val="001356DD"/>
    <w:rsid w:val="00135895"/>
    <w:rsid w:val="001362E7"/>
    <w:rsid w:val="001365F8"/>
    <w:rsid w:val="001371BF"/>
    <w:rsid w:val="00137453"/>
    <w:rsid w:val="001376CE"/>
    <w:rsid w:val="00141582"/>
    <w:rsid w:val="001416D3"/>
    <w:rsid w:val="00141CFA"/>
    <w:rsid w:val="00142228"/>
    <w:rsid w:val="00142E2C"/>
    <w:rsid w:val="00143121"/>
    <w:rsid w:val="00143497"/>
    <w:rsid w:val="001436DC"/>
    <w:rsid w:val="00143A5E"/>
    <w:rsid w:val="00143E6C"/>
    <w:rsid w:val="0014401B"/>
    <w:rsid w:val="0014435F"/>
    <w:rsid w:val="001462A4"/>
    <w:rsid w:val="00146DA0"/>
    <w:rsid w:val="0015025F"/>
    <w:rsid w:val="0015082B"/>
    <w:rsid w:val="00150EB7"/>
    <w:rsid w:val="0015139B"/>
    <w:rsid w:val="00152AA2"/>
    <w:rsid w:val="00152C0A"/>
    <w:rsid w:val="00152FDE"/>
    <w:rsid w:val="00153308"/>
    <w:rsid w:val="00153654"/>
    <w:rsid w:val="0015420B"/>
    <w:rsid w:val="001550EF"/>
    <w:rsid w:val="00155922"/>
    <w:rsid w:val="00155B9F"/>
    <w:rsid w:val="00156B57"/>
    <w:rsid w:val="001571CA"/>
    <w:rsid w:val="00157B45"/>
    <w:rsid w:val="00160005"/>
    <w:rsid w:val="00160C46"/>
    <w:rsid w:val="001611FD"/>
    <w:rsid w:val="001624F0"/>
    <w:rsid w:val="0016280D"/>
    <w:rsid w:val="00163C61"/>
    <w:rsid w:val="00164F5A"/>
    <w:rsid w:val="0016507C"/>
    <w:rsid w:val="001650DA"/>
    <w:rsid w:val="00165A58"/>
    <w:rsid w:val="00165D69"/>
    <w:rsid w:val="00165ED1"/>
    <w:rsid w:val="00167030"/>
    <w:rsid w:val="00167043"/>
    <w:rsid w:val="001673AB"/>
    <w:rsid w:val="001679B5"/>
    <w:rsid w:val="0017151F"/>
    <w:rsid w:val="0017252B"/>
    <w:rsid w:val="001729B4"/>
    <w:rsid w:val="0017341C"/>
    <w:rsid w:val="001751B2"/>
    <w:rsid w:val="0017535D"/>
    <w:rsid w:val="00175869"/>
    <w:rsid w:val="0017686C"/>
    <w:rsid w:val="00176AF8"/>
    <w:rsid w:val="00177278"/>
    <w:rsid w:val="001802F9"/>
    <w:rsid w:val="00180D87"/>
    <w:rsid w:val="00181451"/>
    <w:rsid w:val="001824D7"/>
    <w:rsid w:val="00182E52"/>
    <w:rsid w:val="001837C4"/>
    <w:rsid w:val="00183813"/>
    <w:rsid w:val="00183E12"/>
    <w:rsid w:val="00183F8B"/>
    <w:rsid w:val="00184046"/>
    <w:rsid w:val="00184655"/>
    <w:rsid w:val="00184A4E"/>
    <w:rsid w:val="00185813"/>
    <w:rsid w:val="00185C58"/>
    <w:rsid w:val="00186C3D"/>
    <w:rsid w:val="001873C0"/>
    <w:rsid w:val="001879A5"/>
    <w:rsid w:val="00187A0F"/>
    <w:rsid w:val="001914FF"/>
    <w:rsid w:val="00193459"/>
    <w:rsid w:val="0019361C"/>
    <w:rsid w:val="00195ABB"/>
    <w:rsid w:val="00195F03"/>
    <w:rsid w:val="00196724"/>
    <w:rsid w:val="00197A86"/>
    <w:rsid w:val="001A1FA7"/>
    <w:rsid w:val="001A250A"/>
    <w:rsid w:val="001A3524"/>
    <w:rsid w:val="001A5B7A"/>
    <w:rsid w:val="001A60C2"/>
    <w:rsid w:val="001A62FA"/>
    <w:rsid w:val="001A6740"/>
    <w:rsid w:val="001A69EC"/>
    <w:rsid w:val="001A6A47"/>
    <w:rsid w:val="001A6D29"/>
    <w:rsid w:val="001B0874"/>
    <w:rsid w:val="001B08F4"/>
    <w:rsid w:val="001B09A2"/>
    <w:rsid w:val="001B100F"/>
    <w:rsid w:val="001B254E"/>
    <w:rsid w:val="001B26A9"/>
    <w:rsid w:val="001B3EDC"/>
    <w:rsid w:val="001B3FDB"/>
    <w:rsid w:val="001B4105"/>
    <w:rsid w:val="001B4B25"/>
    <w:rsid w:val="001B4D9D"/>
    <w:rsid w:val="001B5B16"/>
    <w:rsid w:val="001B5CA5"/>
    <w:rsid w:val="001B636A"/>
    <w:rsid w:val="001B7459"/>
    <w:rsid w:val="001C0745"/>
    <w:rsid w:val="001C2D0A"/>
    <w:rsid w:val="001C4F50"/>
    <w:rsid w:val="001C54EA"/>
    <w:rsid w:val="001C58F6"/>
    <w:rsid w:val="001C6A42"/>
    <w:rsid w:val="001C74BD"/>
    <w:rsid w:val="001C7F44"/>
    <w:rsid w:val="001D115D"/>
    <w:rsid w:val="001D1534"/>
    <w:rsid w:val="001D2E6E"/>
    <w:rsid w:val="001D46C5"/>
    <w:rsid w:val="001D4854"/>
    <w:rsid w:val="001D4B3B"/>
    <w:rsid w:val="001D4DE2"/>
    <w:rsid w:val="001D50AA"/>
    <w:rsid w:val="001D5390"/>
    <w:rsid w:val="001D5D27"/>
    <w:rsid w:val="001D77E4"/>
    <w:rsid w:val="001E1272"/>
    <w:rsid w:val="001E1A48"/>
    <w:rsid w:val="001E1CD0"/>
    <w:rsid w:val="001E1FB0"/>
    <w:rsid w:val="001E20AD"/>
    <w:rsid w:val="001E21D5"/>
    <w:rsid w:val="001E3501"/>
    <w:rsid w:val="001E3626"/>
    <w:rsid w:val="001E37DB"/>
    <w:rsid w:val="001E44AC"/>
    <w:rsid w:val="001E6354"/>
    <w:rsid w:val="001E6F27"/>
    <w:rsid w:val="001E70E7"/>
    <w:rsid w:val="001F0993"/>
    <w:rsid w:val="001F18AC"/>
    <w:rsid w:val="001F1F86"/>
    <w:rsid w:val="001F271A"/>
    <w:rsid w:val="001F2796"/>
    <w:rsid w:val="001F34A1"/>
    <w:rsid w:val="001F395B"/>
    <w:rsid w:val="001F57FB"/>
    <w:rsid w:val="001F599B"/>
    <w:rsid w:val="001F5A62"/>
    <w:rsid w:val="001F6B95"/>
    <w:rsid w:val="001F6BF2"/>
    <w:rsid w:val="00200365"/>
    <w:rsid w:val="0020099B"/>
    <w:rsid w:val="00200CB5"/>
    <w:rsid w:val="002023D0"/>
    <w:rsid w:val="002028F2"/>
    <w:rsid w:val="00202AE1"/>
    <w:rsid w:val="00203741"/>
    <w:rsid w:val="002046FA"/>
    <w:rsid w:val="00204E5B"/>
    <w:rsid w:val="00205103"/>
    <w:rsid w:val="00205736"/>
    <w:rsid w:val="002062D2"/>
    <w:rsid w:val="002065C2"/>
    <w:rsid w:val="002067AC"/>
    <w:rsid w:val="00206B42"/>
    <w:rsid w:val="00206BFD"/>
    <w:rsid w:val="002073E3"/>
    <w:rsid w:val="0020767D"/>
    <w:rsid w:val="00211E7F"/>
    <w:rsid w:val="00212207"/>
    <w:rsid w:val="002127D2"/>
    <w:rsid w:val="0021363E"/>
    <w:rsid w:val="00215075"/>
    <w:rsid w:val="00215BDD"/>
    <w:rsid w:val="002173C4"/>
    <w:rsid w:val="00217616"/>
    <w:rsid w:val="0021765E"/>
    <w:rsid w:val="002177DF"/>
    <w:rsid w:val="00220011"/>
    <w:rsid w:val="00220580"/>
    <w:rsid w:val="00220A30"/>
    <w:rsid w:val="002221B1"/>
    <w:rsid w:val="002229E1"/>
    <w:rsid w:val="00223002"/>
    <w:rsid w:val="00223D76"/>
    <w:rsid w:val="00224379"/>
    <w:rsid w:val="00224898"/>
    <w:rsid w:val="00225C89"/>
    <w:rsid w:val="00225DC0"/>
    <w:rsid w:val="00225F07"/>
    <w:rsid w:val="0022637D"/>
    <w:rsid w:val="00227281"/>
    <w:rsid w:val="00227860"/>
    <w:rsid w:val="002311A2"/>
    <w:rsid w:val="002317C3"/>
    <w:rsid w:val="00232322"/>
    <w:rsid w:val="00232C41"/>
    <w:rsid w:val="002333B6"/>
    <w:rsid w:val="0023417C"/>
    <w:rsid w:val="0023611F"/>
    <w:rsid w:val="002365D3"/>
    <w:rsid w:val="00237541"/>
    <w:rsid w:val="00240C87"/>
    <w:rsid w:val="00240FDF"/>
    <w:rsid w:val="002416EA"/>
    <w:rsid w:val="002423AA"/>
    <w:rsid w:val="002435D1"/>
    <w:rsid w:val="00243A2E"/>
    <w:rsid w:val="00243D7B"/>
    <w:rsid w:val="00244563"/>
    <w:rsid w:val="0024568F"/>
    <w:rsid w:val="0024686A"/>
    <w:rsid w:val="0024718F"/>
    <w:rsid w:val="0025191C"/>
    <w:rsid w:val="00251A7F"/>
    <w:rsid w:val="002524A0"/>
    <w:rsid w:val="0025255B"/>
    <w:rsid w:val="00252632"/>
    <w:rsid w:val="00253180"/>
    <w:rsid w:val="002534F6"/>
    <w:rsid w:val="0025531B"/>
    <w:rsid w:val="00256F15"/>
    <w:rsid w:val="00261346"/>
    <w:rsid w:val="002619AD"/>
    <w:rsid w:val="00261ED6"/>
    <w:rsid w:val="0026294A"/>
    <w:rsid w:val="00262C91"/>
    <w:rsid w:val="002631E3"/>
    <w:rsid w:val="0026329E"/>
    <w:rsid w:val="00264B9D"/>
    <w:rsid w:val="00264DA1"/>
    <w:rsid w:val="00265056"/>
    <w:rsid w:val="002653A1"/>
    <w:rsid w:val="0026609B"/>
    <w:rsid w:val="00267685"/>
    <w:rsid w:val="002708AC"/>
    <w:rsid w:val="00270F24"/>
    <w:rsid w:val="00271250"/>
    <w:rsid w:val="00271570"/>
    <w:rsid w:val="002721C3"/>
    <w:rsid w:val="002734CD"/>
    <w:rsid w:val="0027357A"/>
    <w:rsid w:val="00273A6D"/>
    <w:rsid w:val="00274AE3"/>
    <w:rsid w:val="00275DFB"/>
    <w:rsid w:val="002762B4"/>
    <w:rsid w:val="002766EE"/>
    <w:rsid w:val="0027680F"/>
    <w:rsid w:val="0027713F"/>
    <w:rsid w:val="002775F9"/>
    <w:rsid w:val="00277610"/>
    <w:rsid w:val="002777F0"/>
    <w:rsid w:val="00280C1B"/>
    <w:rsid w:val="00282046"/>
    <w:rsid w:val="00283381"/>
    <w:rsid w:val="00284682"/>
    <w:rsid w:val="0028639C"/>
    <w:rsid w:val="00287A18"/>
    <w:rsid w:val="00290378"/>
    <w:rsid w:val="002907B8"/>
    <w:rsid w:val="0029197D"/>
    <w:rsid w:val="00292A91"/>
    <w:rsid w:val="00292C96"/>
    <w:rsid w:val="00293518"/>
    <w:rsid w:val="00293E7D"/>
    <w:rsid w:val="00294077"/>
    <w:rsid w:val="00295880"/>
    <w:rsid w:val="00295B35"/>
    <w:rsid w:val="00295D3D"/>
    <w:rsid w:val="002967D6"/>
    <w:rsid w:val="0029779E"/>
    <w:rsid w:val="002977AE"/>
    <w:rsid w:val="002A1679"/>
    <w:rsid w:val="002A1967"/>
    <w:rsid w:val="002A1C60"/>
    <w:rsid w:val="002A1EF1"/>
    <w:rsid w:val="002A2FF5"/>
    <w:rsid w:val="002A48B4"/>
    <w:rsid w:val="002A4AAA"/>
    <w:rsid w:val="002A4B51"/>
    <w:rsid w:val="002A69F2"/>
    <w:rsid w:val="002A6A28"/>
    <w:rsid w:val="002A7A4E"/>
    <w:rsid w:val="002B0DCA"/>
    <w:rsid w:val="002B0F99"/>
    <w:rsid w:val="002B19D1"/>
    <w:rsid w:val="002B1B83"/>
    <w:rsid w:val="002B1EBB"/>
    <w:rsid w:val="002B20A9"/>
    <w:rsid w:val="002B2B95"/>
    <w:rsid w:val="002B3A94"/>
    <w:rsid w:val="002B60B4"/>
    <w:rsid w:val="002B690B"/>
    <w:rsid w:val="002B6983"/>
    <w:rsid w:val="002B6A36"/>
    <w:rsid w:val="002B6B12"/>
    <w:rsid w:val="002B6DB8"/>
    <w:rsid w:val="002B73CE"/>
    <w:rsid w:val="002B75A4"/>
    <w:rsid w:val="002B7DAA"/>
    <w:rsid w:val="002C10EA"/>
    <w:rsid w:val="002C1734"/>
    <w:rsid w:val="002C1965"/>
    <w:rsid w:val="002C1B82"/>
    <w:rsid w:val="002C2DD5"/>
    <w:rsid w:val="002C30EC"/>
    <w:rsid w:val="002C3FB8"/>
    <w:rsid w:val="002C5BDC"/>
    <w:rsid w:val="002C77B0"/>
    <w:rsid w:val="002C7B4D"/>
    <w:rsid w:val="002D0123"/>
    <w:rsid w:val="002D0C56"/>
    <w:rsid w:val="002D1C43"/>
    <w:rsid w:val="002D2643"/>
    <w:rsid w:val="002D4271"/>
    <w:rsid w:val="002D4F80"/>
    <w:rsid w:val="002D5EF1"/>
    <w:rsid w:val="002D6E72"/>
    <w:rsid w:val="002D74BE"/>
    <w:rsid w:val="002D7C7F"/>
    <w:rsid w:val="002E0EE6"/>
    <w:rsid w:val="002E209B"/>
    <w:rsid w:val="002E2518"/>
    <w:rsid w:val="002E2CAC"/>
    <w:rsid w:val="002E3F0C"/>
    <w:rsid w:val="002E5F55"/>
    <w:rsid w:val="002E6039"/>
    <w:rsid w:val="002E61E9"/>
    <w:rsid w:val="002E6237"/>
    <w:rsid w:val="002E79E5"/>
    <w:rsid w:val="002F0D38"/>
    <w:rsid w:val="002F1312"/>
    <w:rsid w:val="002F14D5"/>
    <w:rsid w:val="002F27B8"/>
    <w:rsid w:val="002F2A60"/>
    <w:rsid w:val="002F3459"/>
    <w:rsid w:val="002F4571"/>
    <w:rsid w:val="002F4D78"/>
    <w:rsid w:val="002F53A0"/>
    <w:rsid w:val="002F53DD"/>
    <w:rsid w:val="002F628F"/>
    <w:rsid w:val="002F6C13"/>
    <w:rsid w:val="002F6D4A"/>
    <w:rsid w:val="002F774F"/>
    <w:rsid w:val="00301326"/>
    <w:rsid w:val="00301C7A"/>
    <w:rsid w:val="00302B6B"/>
    <w:rsid w:val="003050F5"/>
    <w:rsid w:val="00305A91"/>
    <w:rsid w:val="00305CF2"/>
    <w:rsid w:val="00305D48"/>
    <w:rsid w:val="00306229"/>
    <w:rsid w:val="003078A5"/>
    <w:rsid w:val="00307916"/>
    <w:rsid w:val="003079C7"/>
    <w:rsid w:val="0031070D"/>
    <w:rsid w:val="003117D2"/>
    <w:rsid w:val="00311A8F"/>
    <w:rsid w:val="003125D8"/>
    <w:rsid w:val="0031316E"/>
    <w:rsid w:val="00313905"/>
    <w:rsid w:val="003142D3"/>
    <w:rsid w:val="003148B7"/>
    <w:rsid w:val="00314C87"/>
    <w:rsid w:val="00315173"/>
    <w:rsid w:val="003151BC"/>
    <w:rsid w:val="003156B9"/>
    <w:rsid w:val="00315A9B"/>
    <w:rsid w:val="00315B5F"/>
    <w:rsid w:val="00315BE3"/>
    <w:rsid w:val="0031768C"/>
    <w:rsid w:val="003178F3"/>
    <w:rsid w:val="00320B3F"/>
    <w:rsid w:val="00321101"/>
    <w:rsid w:val="003212FF"/>
    <w:rsid w:val="00322235"/>
    <w:rsid w:val="00322488"/>
    <w:rsid w:val="00324870"/>
    <w:rsid w:val="00326578"/>
    <w:rsid w:val="003278E3"/>
    <w:rsid w:val="00330493"/>
    <w:rsid w:val="00331E5E"/>
    <w:rsid w:val="00331EE1"/>
    <w:rsid w:val="00333647"/>
    <w:rsid w:val="00333DB0"/>
    <w:rsid w:val="00333E3F"/>
    <w:rsid w:val="003340DF"/>
    <w:rsid w:val="0033588E"/>
    <w:rsid w:val="00335F04"/>
    <w:rsid w:val="003372A3"/>
    <w:rsid w:val="00337F8E"/>
    <w:rsid w:val="003400C4"/>
    <w:rsid w:val="00340CC5"/>
    <w:rsid w:val="00342272"/>
    <w:rsid w:val="003432CF"/>
    <w:rsid w:val="0034395E"/>
    <w:rsid w:val="0034505B"/>
    <w:rsid w:val="00345480"/>
    <w:rsid w:val="00345573"/>
    <w:rsid w:val="0034773B"/>
    <w:rsid w:val="003479BB"/>
    <w:rsid w:val="00350618"/>
    <w:rsid w:val="003508DE"/>
    <w:rsid w:val="00350D71"/>
    <w:rsid w:val="00350E96"/>
    <w:rsid w:val="00353607"/>
    <w:rsid w:val="003536C9"/>
    <w:rsid w:val="0035410E"/>
    <w:rsid w:val="00354E47"/>
    <w:rsid w:val="00355C3F"/>
    <w:rsid w:val="00356153"/>
    <w:rsid w:val="00356318"/>
    <w:rsid w:val="003579B1"/>
    <w:rsid w:val="00360692"/>
    <w:rsid w:val="003608CD"/>
    <w:rsid w:val="00360D1F"/>
    <w:rsid w:val="00360D36"/>
    <w:rsid w:val="00361087"/>
    <w:rsid w:val="00362218"/>
    <w:rsid w:val="003622C9"/>
    <w:rsid w:val="003622D4"/>
    <w:rsid w:val="00362375"/>
    <w:rsid w:val="00365A96"/>
    <w:rsid w:val="00366447"/>
    <w:rsid w:val="00366ED4"/>
    <w:rsid w:val="003671F1"/>
    <w:rsid w:val="003675D4"/>
    <w:rsid w:val="003676DC"/>
    <w:rsid w:val="00367AFC"/>
    <w:rsid w:val="003700B1"/>
    <w:rsid w:val="00370572"/>
    <w:rsid w:val="00370B9B"/>
    <w:rsid w:val="00370FC2"/>
    <w:rsid w:val="00372354"/>
    <w:rsid w:val="0037346C"/>
    <w:rsid w:val="003767A1"/>
    <w:rsid w:val="00376F90"/>
    <w:rsid w:val="00377533"/>
    <w:rsid w:val="0038015A"/>
    <w:rsid w:val="00380727"/>
    <w:rsid w:val="00380A28"/>
    <w:rsid w:val="003817A4"/>
    <w:rsid w:val="00382840"/>
    <w:rsid w:val="00382B61"/>
    <w:rsid w:val="003848CE"/>
    <w:rsid w:val="00384BBA"/>
    <w:rsid w:val="00384DD8"/>
    <w:rsid w:val="00385057"/>
    <w:rsid w:val="0038591D"/>
    <w:rsid w:val="00385A58"/>
    <w:rsid w:val="00385CD7"/>
    <w:rsid w:val="00386CF0"/>
    <w:rsid w:val="0038757E"/>
    <w:rsid w:val="003876E9"/>
    <w:rsid w:val="00390D9D"/>
    <w:rsid w:val="00393AB2"/>
    <w:rsid w:val="00393C00"/>
    <w:rsid w:val="003943DD"/>
    <w:rsid w:val="00394CA5"/>
    <w:rsid w:val="00395583"/>
    <w:rsid w:val="00395629"/>
    <w:rsid w:val="003960E6"/>
    <w:rsid w:val="003971DB"/>
    <w:rsid w:val="00397CCF"/>
    <w:rsid w:val="003A0628"/>
    <w:rsid w:val="003A09C7"/>
    <w:rsid w:val="003A0AA1"/>
    <w:rsid w:val="003A1217"/>
    <w:rsid w:val="003A3F40"/>
    <w:rsid w:val="003A4E08"/>
    <w:rsid w:val="003A4F3F"/>
    <w:rsid w:val="003A5687"/>
    <w:rsid w:val="003A5DAC"/>
    <w:rsid w:val="003A62B0"/>
    <w:rsid w:val="003A66BA"/>
    <w:rsid w:val="003A6952"/>
    <w:rsid w:val="003A7347"/>
    <w:rsid w:val="003A7D44"/>
    <w:rsid w:val="003A7DAA"/>
    <w:rsid w:val="003A7F0E"/>
    <w:rsid w:val="003A7F22"/>
    <w:rsid w:val="003B0B62"/>
    <w:rsid w:val="003B1701"/>
    <w:rsid w:val="003B1FFF"/>
    <w:rsid w:val="003B24FD"/>
    <w:rsid w:val="003B2E53"/>
    <w:rsid w:val="003B37FD"/>
    <w:rsid w:val="003B3CED"/>
    <w:rsid w:val="003B4C44"/>
    <w:rsid w:val="003B50BD"/>
    <w:rsid w:val="003B7834"/>
    <w:rsid w:val="003C000D"/>
    <w:rsid w:val="003C054E"/>
    <w:rsid w:val="003C10E7"/>
    <w:rsid w:val="003C12B7"/>
    <w:rsid w:val="003C1C04"/>
    <w:rsid w:val="003C1DAE"/>
    <w:rsid w:val="003C3B15"/>
    <w:rsid w:val="003C425C"/>
    <w:rsid w:val="003C48FC"/>
    <w:rsid w:val="003C50F8"/>
    <w:rsid w:val="003C512E"/>
    <w:rsid w:val="003C597C"/>
    <w:rsid w:val="003C61A7"/>
    <w:rsid w:val="003D050D"/>
    <w:rsid w:val="003D0A45"/>
    <w:rsid w:val="003D15C0"/>
    <w:rsid w:val="003D1848"/>
    <w:rsid w:val="003D25EF"/>
    <w:rsid w:val="003D2B5D"/>
    <w:rsid w:val="003D372A"/>
    <w:rsid w:val="003D462C"/>
    <w:rsid w:val="003D4DBD"/>
    <w:rsid w:val="003D68BE"/>
    <w:rsid w:val="003D7DC2"/>
    <w:rsid w:val="003E07B3"/>
    <w:rsid w:val="003E0EE0"/>
    <w:rsid w:val="003E170D"/>
    <w:rsid w:val="003E30A1"/>
    <w:rsid w:val="003E3BAF"/>
    <w:rsid w:val="003E4467"/>
    <w:rsid w:val="003E449C"/>
    <w:rsid w:val="003E4728"/>
    <w:rsid w:val="003E4C4B"/>
    <w:rsid w:val="003E7F3A"/>
    <w:rsid w:val="003F0563"/>
    <w:rsid w:val="003F1534"/>
    <w:rsid w:val="003F2901"/>
    <w:rsid w:val="003F2B87"/>
    <w:rsid w:val="003F3A22"/>
    <w:rsid w:val="003F3DC1"/>
    <w:rsid w:val="003F55E5"/>
    <w:rsid w:val="003F56C0"/>
    <w:rsid w:val="003F5D8E"/>
    <w:rsid w:val="0040166C"/>
    <w:rsid w:val="0040421E"/>
    <w:rsid w:val="00405D58"/>
    <w:rsid w:val="00405E97"/>
    <w:rsid w:val="004103B5"/>
    <w:rsid w:val="00410927"/>
    <w:rsid w:val="00411555"/>
    <w:rsid w:val="00412AD4"/>
    <w:rsid w:val="00413A88"/>
    <w:rsid w:val="00414F25"/>
    <w:rsid w:val="00415928"/>
    <w:rsid w:val="004162D4"/>
    <w:rsid w:val="004173E9"/>
    <w:rsid w:val="004175E9"/>
    <w:rsid w:val="0041772C"/>
    <w:rsid w:val="00417F67"/>
    <w:rsid w:val="00420448"/>
    <w:rsid w:val="00421DB4"/>
    <w:rsid w:val="004223BA"/>
    <w:rsid w:val="00422840"/>
    <w:rsid w:val="00422E74"/>
    <w:rsid w:val="004231DC"/>
    <w:rsid w:val="00423646"/>
    <w:rsid w:val="00424606"/>
    <w:rsid w:val="00425209"/>
    <w:rsid w:val="00425CFA"/>
    <w:rsid w:val="0042623E"/>
    <w:rsid w:val="004266CA"/>
    <w:rsid w:val="004273E9"/>
    <w:rsid w:val="00430832"/>
    <w:rsid w:val="00431118"/>
    <w:rsid w:val="00431D45"/>
    <w:rsid w:val="00433317"/>
    <w:rsid w:val="00433A7D"/>
    <w:rsid w:val="00434A72"/>
    <w:rsid w:val="00436576"/>
    <w:rsid w:val="00436FDD"/>
    <w:rsid w:val="0043701C"/>
    <w:rsid w:val="00437DD4"/>
    <w:rsid w:val="004404E3"/>
    <w:rsid w:val="004408BF"/>
    <w:rsid w:val="00441053"/>
    <w:rsid w:val="00441A47"/>
    <w:rsid w:val="00441DC0"/>
    <w:rsid w:val="00441F94"/>
    <w:rsid w:val="004426ED"/>
    <w:rsid w:val="00443C5B"/>
    <w:rsid w:val="00445E3E"/>
    <w:rsid w:val="00446D9C"/>
    <w:rsid w:val="004478DE"/>
    <w:rsid w:val="004504FC"/>
    <w:rsid w:val="00451051"/>
    <w:rsid w:val="004515F5"/>
    <w:rsid w:val="004521EA"/>
    <w:rsid w:val="0045227F"/>
    <w:rsid w:val="00452E8D"/>
    <w:rsid w:val="004534FA"/>
    <w:rsid w:val="00454EE7"/>
    <w:rsid w:val="00455131"/>
    <w:rsid w:val="00455394"/>
    <w:rsid w:val="00456268"/>
    <w:rsid w:val="0045699C"/>
    <w:rsid w:val="00457447"/>
    <w:rsid w:val="0046056F"/>
    <w:rsid w:val="0046126C"/>
    <w:rsid w:val="004620D2"/>
    <w:rsid w:val="00462168"/>
    <w:rsid w:val="00464CAE"/>
    <w:rsid w:val="00464E78"/>
    <w:rsid w:val="004652E2"/>
    <w:rsid w:val="00465AFC"/>
    <w:rsid w:val="00465D21"/>
    <w:rsid w:val="0046614E"/>
    <w:rsid w:val="0046666C"/>
    <w:rsid w:val="00466DA0"/>
    <w:rsid w:val="004679F9"/>
    <w:rsid w:val="00467F6A"/>
    <w:rsid w:val="00470707"/>
    <w:rsid w:val="00470DDE"/>
    <w:rsid w:val="0047123E"/>
    <w:rsid w:val="00473009"/>
    <w:rsid w:val="00473B78"/>
    <w:rsid w:val="004747E1"/>
    <w:rsid w:val="00475211"/>
    <w:rsid w:val="00476208"/>
    <w:rsid w:val="00477931"/>
    <w:rsid w:val="00477958"/>
    <w:rsid w:val="00477BCC"/>
    <w:rsid w:val="00480BAE"/>
    <w:rsid w:val="004812C2"/>
    <w:rsid w:val="00481313"/>
    <w:rsid w:val="00481AFA"/>
    <w:rsid w:val="00482EB9"/>
    <w:rsid w:val="004835D6"/>
    <w:rsid w:val="004848CC"/>
    <w:rsid w:val="00484D53"/>
    <w:rsid w:val="00484D83"/>
    <w:rsid w:val="00484F8E"/>
    <w:rsid w:val="00485373"/>
    <w:rsid w:val="0048579A"/>
    <w:rsid w:val="00485DF2"/>
    <w:rsid w:val="00486301"/>
    <w:rsid w:val="0049256C"/>
    <w:rsid w:val="00492E8E"/>
    <w:rsid w:val="00493122"/>
    <w:rsid w:val="004952EB"/>
    <w:rsid w:val="004976B5"/>
    <w:rsid w:val="004976E9"/>
    <w:rsid w:val="004977BE"/>
    <w:rsid w:val="004A00E0"/>
    <w:rsid w:val="004A1BFE"/>
    <w:rsid w:val="004A22C6"/>
    <w:rsid w:val="004A2466"/>
    <w:rsid w:val="004A3FE0"/>
    <w:rsid w:val="004A4285"/>
    <w:rsid w:val="004A51AE"/>
    <w:rsid w:val="004A523C"/>
    <w:rsid w:val="004A745F"/>
    <w:rsid w:val="004A7866"/>
    <w:rsid w:val="004A78E5"/>
    <w:rsid w:val="004A7A7C"/>
    <w:rsid w:val="004A7E16"/>
    <w:rsid w:val="004B10EA"/>
    <w:rsid w:val="004B1F0D"/>
    <w:rsid w:val="004B246E"/>
    <w:rsid w:val="004B29A8"/>
    <w:rsid w:val="004B3D8F"/>
    <w:rsid w:val="004B46C1"/>
    <w:rsid w:val="004B4C51"/>
    <w:rsid w:val="004B4D76"/>
    <w:rsid w:val="004B614D"/>
    <w:rsid w:val="004B623B"/>
    <w:rsid w:val="004B67A8"/>
    <w:rsid w:val="004C09F6"/>
    <w:rsid w:val="004C1096"/>
    <w:rsid w:val="004C228B"/>
    <w:rsid w:val="004C3CA7"/>
    <w:rsid w:val="004C4C1B"/>
    <w:rsid w:val="004C529F"/>
    <w:rsid w:val="004C53A6"/>
    <w:rsid w:val="004C5BC3"/>
    <w:rsid w:val="004C6B63"/>
    <w:rsid w:val="004C781C"/>
    <w:rsid w:val="004D009B"/>
    <w:rsid w:val="004D0A7E"/>
    <w:rsid w:val="004D0E2B"/>
    <w:rsid w:val="004D18A5"/>
    <w:rsid w:val="004D2FB7"/>
    <w:rsid w:val="004D4EFA"/>
    <w:rsid w:val="004D54C3"/>
    <w:rsid w:val="004D5B4B"/>
    <w:rsid w:val="004D5BD7"/>
    <w:rsid w:val="004D61E8"/>
    <w:rsid w:val="004D6D8C"/>
    <w:rsid w:val="004D736D"/>
    <w:rsid w:val="004D79F8"/>
    <w:rsid w:val="004D7A90"/>
    <w:rsid w:val="004D7C79"/>
    <w:rsid w:val="004E07D3"/>
    <w:rsid w:val="004E0B5C"/>
    <w:rsid w:val="004E1367"/>
    <w:rsid w:val="004E23D0"/>
    <w:rsid w:val="004E2632"/>
    <w:rsid w:val="004E2B4B"/>
    <w:rsid w:val="004E2D3D"/>
    <w:rsid w:val="004E3658"/>
    <w:rsid w:val="004E45D4"/>
    <w:rsid w:val="004E46D3"/>
    <w:rsid w:val="004E48F3"/>
    <w:rsid w:val="004E4982"/>
    <w:rsid w:val="004E4CED"/>
    <w:rsid w:val="004E78E2"/>
    <w:rsid w:val="004E7D1E"/>
    <w:rsid w:val="004F049D"/>
    <w:rsid w:val="004F1312"/>
    <w:rsid w:val="004F1524"/>
    <w:rsid w:val="004F1C65"/>
    <w:rsid w:val="004F26C3"/>
    <w:rsid w:val="004F3526"/>
    <w:rsid w:val="004F4AB5"/>
    <w:rsid w:val="004F4D56"/>
    <w:rsid w:val="004F4F2E"/>
    <w:rsid w:val="004F500C"/>
    <w:rsid w:val="004F58FA"/>
    <w:rsid w:val="004F5E47"/>
    <w:rsid w:val="004F5F3C"/>
    <w:rsid w:val="004F610F"/>
    <w:rsid w:val="004F62F5"/>
    <w:rsid w:val="004F6D62"/>
    <w:rsid w:val="004F7680"/>
    <w:rsid w:val="004F770B"/>
    <w:rsid w:val="004F78D6"/>
    <w:rsid w:val="0050264A"/>
    <w:rsid w:val="00502850"/>
    <w:rsid w:val="00503068"/>
    <w:rsid w:val="00503250"/>
    <w:rsid w:val="005037A9"/>
    <w:rsid w:val="00503949"/>
    <w:rsid w:val="00505AC1"/>
    <w:rsid w:val="005064D8"/>
    <w:rsid w:val="0050675E"/>
    <w:rsid w:val="00507F6A"/>
    <w:rsid w:val="00512052"/>
    <w:rsid w:val="0051265B"/>
    <w:rsid w:val="00512CE2"/>
    <w:rsid w:val="005131EE"/>
    <w:rsid w:val="005142D6"/>
    <w:rsid w:val="005149DA"/>
    <w:rsid w:val="00514F06"/>
    <w:rsid w:val="005159E4"/>
    <w:rsid w:val="0051635B"/>
    <w:rsid w:val="00516399"/>
    <w:rsid w:val="00516733"/>
    <w:rsid w:val="00516F5F"/>
    <w:rsid w:val="00520080"/>
    <w:rsid w:val="00520873"/>
    <w:rsid w:val="00520CB2"/>
    <w:rsid w:val="00521151"/>
    <w:rsid w:val="00522520"/>
    <w:rsid w:val="00522896"/>
    <w:rsid w:val="00524C53"/>
    <w:rsid w:val="00526D22"/>
    <w:rsid w:val="0053035F"/>
    <w:rsid w:val="005304D9"/>
    <w:rsid w:val="00530B93"/>
    <w:rsid w:val="0053186B"/>
    <w:rsid w:val="00532D23"/>
    <w:rsid w:val="00532FD9"/>
    <w:rsid w:val="00533F83"/>
    <w:rsid w:val="00534314"/>
    <w:rsid w:val="00535AAC"/>
    <w:rsid w:val="00535FA8"/>
    <w:rsid w:val="005373E9"/>
    <w:rsid w:val="00537A4F"/>
    <w:rsid w:val="00537CB4"/>
    <w:rsid w:val="00540425"/>
    <w:rsid w:val="00542450"/>
    <w:rsid w:val="00543625"/>
    <w:rsid w:val="0054477C"/>
    <w:rsid w:val="00545CBC"/>
    <w:rsid w:val="005469B1"/>
    <w:rsid w:val="005469BB"/>
    <w:rsid w:val="00546E5A"/>
    <w:rsid w:val="00547986"/>
    <w:rsid w:val="0055198C"/>
    <w:rsid w:val="00551A22"/>
    <w:rsid w:val="00552B18"/>
    <w:rsid w:val="005536DA"/>
    <w:rsid w:val="0055379A"/>
    <w:rsid w:val="005537CC"/>
    <w:rsid w:val="005545C3"/>
    <w:rsid w:val="005560A2"/>
    <w:rsid w:val="00556E1A"/>
    <w:rsid w:val="00556FED"/>
    <w:rsid w:val="00557648"/>
    <w:rsid w:val="00557D0E"/>
    <w:rsid w:val="00561F4C"/>
    <w:rsid w:val="0056323F"/>
    <w:rsid w:val="005632D1"/>
    <w:rsid w:val="00563763"/>
    <w:rsid w:val="00563EB6"/>
    <w:rsid w:val="005644DC"/>
    <w:rsid w:val="005655D4"/>
    <w:rsid w:val="005661C0"/>
    <w:rsid w:val="00566573"/>
    <w:rsid w:val="005676BE"/>
    <w:rsid w:val="005678C8"/>
    <w:rsid w:val="00570E14"/>
    <w:rsid w:val="00570FF0"/>
    <w:rsid w:val="005713C5"/>
    <w:rsid w:val="00572DCE"/>
    <w:rsid w:val="005734DB"/>
    <w:rsid w:val="005742E9"/>
    <w:rsid w:val="00574754"/>
    <w:rsid w:val="00575EB5"/>
    <w:rsid w:val="00576653"/>
    <w:rsid w:val="00576807"/>
    <w:rsid w:val="005779DE"/>
    <w:rsid w:val="00580188"/>
    <w:rsid w:val="00580997"/>
    <w:rsid w:val="00580C16"/>
    <w:rsid w:val="00580C3A"/>
    <w:rsid w:val="00581E56"/>
    <w:rsid w:val="005822F4"/>
    <w:rsid w:val="0058329C"/>
    <w:rsid w:val="00583D07"/>
    <w:rsid w:val="005853B1"/>
    <w:rsid w:val="005867C6"/>
    <w:rsid w:val="0058692D"/>
    <w:rsid w:val="00586BC6"/>
    <w:rsid w:val="00586CC4"/>
    <w:rsid w:val="00586DB9"/>
    <w:rsid w:val="00586E2D"/>
    <w:rsid w:val="00587599"/>
    <w:rsid w:val="00587B11"/>
    <w:rsid w:val="00587E95"/>
    <w:rsid w:val="005905A5"/>
    <w:rsid w:val="00591EB1"/>
    <w:rsid w:val="0059283A"/>
    <w:rsid w:val="00592CC7"/>
    <w:rsid w:val="00593042"/>
    <w:rsid w:val="0059453C"/>
    <w:rsid w:val="0059473B"/>
    <w:rsid w:val="005954AF"/>
    <w:rsid w:val="00595542"/>
    <w:rsid w:val="00595CED"/>
    <w:rsid w:val="00595F6F"/>
    <w:rsid w:val="005968D8"/>
    <w:rsid w:val="00596B48"/>
    <w:rsid w:val="00597AA6"/>
    <w:rsid w:val="00597E11"/>
    <w:rsid w:val="005A09B0"/>
    <w:rsid w:val="005A09F5"/>
    <w:rsid w:val="005A1726"/>
    <w:rsid w:val="005A200A"/>
    <w:rsid w:val="005A2ECA"/>
    <w:rsid w:val="005A340A"/>
    <w:rsid w:val="005A45B6"/>
    <w:rsid w:val="005A4940"/>
    <w:rsid w:val="005A6E56"/>
    <w:rsid w:val="005A7449"/>
    <w:rsid w:val="005A761B"/>
    <w:rsid w:val="005A76B5"/>
    <w:rsid w:val="005A7959"/>
    <w:rsid w:val="005B10E1"/>
    <w:rsid w:val="005B1800"/>
    <w:rsid w:val="005B3270"/>
    <w:rsid w:val="005B424D"/>
    <w:rsid w:val="005B46B9"/>
    <w:rsid w:val="005B6AFF"/>
    <w:rsid w:val="005B6E60"/>
    <w:rsid w:val="005B7230"/>
    <w:rsid w:val="005C04ED"/>
    <w:rsid w:val="005C14E0"/>
    <w:rsid w:val="005C1E81"/>
    <w:rsid w:val="005C2783"/>
    <w:rsid w:val="005C3DFC"/>
    <w:rsid w:val="005C45A9"/>
    <w:rsid w:val="005C4CD0"/>
    <w:rsid w:val="005C4DDE"/>
    <w:rsid w:val="005C6DBF"/>
    <w:rsid w:val="005C6E00"/>
    <w:rsid w:val="005D0199"/>
    <w:rsid w:val="005D1454"/>
    <w:rsid w:val="005D1480"/>
    <w:rsid w:val="005D148B"/>
    <w:rsid w:val="005D1713"/>
    <w:rsid w:val="005D1800"/>
    <w:rsid w:val="005D1950"/>
    <w:rsid w:val="005D1D74"/>
    <w:rsid w:val="005D23A6"/>
    <w:rsid w:val="005D30CC"/>
    <w:rsid w:val="005D3168"/>
    <w:rsid w:val="005D3345"/>
    <w:rsid w:val="005D3424"/>
    <w:rsid w:val="005D3B5A"/>
    <w:rsid w:val="005D3BF2"/>
    <w:rsid w:val="005D4429"/>
    <w:rsid w:val="005D4D9F"/>
    <w:rsid w:val="005D57D2"/>
    <w:rsid w:val="005D60A7"/>
    <w:rsid w:val="005D6948"/>
    <w:rsid w:val="005E0A68"/>
    <w:rsid w:val="005E1863"/>
    <w:rsid w:val="005E1890"/>
    <w:rsid w:val="005E316D"/>
    <w:rsid w:val="005E4749"/>
    <w:rsid w:val="005E6DBC"/>
    <w:rsid w:val="005E7139"/>
    <w:rsid w:val="005E7227"/>
    <w:rsid w:val="005F20F7"/>
    <w:rsid w:val="005F2969"/>
    <w:rsid w:val="005F3C75"/>
    <w:rsid w:val="005F45EA"/>
    <w:rsid w:val="005F467C"/>
    <w:rsid w:val="005F6FE8"/>
    <w:rsid w:val="00600A95"/>
    <w:rsid w:val="006014E1"/>
    <w:rsid w:val="00602074"/>
    <w:rsid w:val="0060399E"/>
    <w:rsid w:val="006051B3"/>
    <w:rsid w:val="00605E0F"/>
    <w:rsid w:val="0060614A"/>
    <w:rsid w:val="0060646F"/>
    <w:rsid w:val="00606963"/>
    <w:rsid w:val="00607321"/>
    <w:rsid w:val="00607748"/>
    <w:rsid w:val="00611296"/>
    <w:rsid w:val="00611562"/>
    <w:rsid w:val="0061340C"/>
    <w:rsid w:val="006139CF"/>
    <w:rsid w:val="006140D2"/>
    <w:rsid w:val="006140D5"/>
    <w:rsid w:val="00614192"/>
    <w:rsid w:val="00614E0F"/>
    <w:rsid w:val="006161CA"/>
    <w:rsid w:val="006171D7"/>
    <w:rsid w:val="00617F54"/>
    <w:rsid w:val="00620F0F"/>
    <w:rsid w:val="0062172A"/>
    <w:rsid w:val="00624F27"/>
    <w:rsid w:val="00624F7F"/>
    <w:rsid w:val="00626390"/>
    <w:rsid w:val="00626421"/>
    <w:rsid w:val="006269D1"/>
    <w:rsid w:val="006276CD"/>
    <w:rsid w:val="006300FF"/>
    <w:rsid w:val="00631201"/>
    <w:rsid w:val="00631D03"/>
    <w:rsid w:val="00632BD2"/>
    <w:rsid w:val="006330FA"/>
    <w:rsid w:val="00634236"/>
    <w:rsid w:val="00634C68"/>
    <w:rsid w:val="00635287"/>
    <w:rsid w:val="00635B3C"/>
    <w:rsid w:val="006363BA"/>
    <w:rsid w:val="006376F4"/>
    <w:rsid w:val="00637A10"/>
    <w:rsid w:val="00637BCC"/>
    <w:rsid w:val="00637E0B"/>
    <w:rsid w:val="00637F9D"/>
    <w:rsid w:val="00640787"/>
    <w:rsid w:val="00640B2C"/>
    <w:rsid w:val="006426AB"/>
    <w:rsid w:val="00642875"/>
    <w:rsid w:val="00642A0A"/>
    <w:rsid w:val="00642BC4"/>
    <w:rsid w:val="0064302F"/>
    <w:rsid w:val="00643922"/>
    <w:rsid w:val="00643C60"/>
    <w:rsid w:val="0064513A"/>
    <w:rsid w:val="00645EDA"/>
    <w:rsid w:val="00647150"/>
    <w:rsid w:val="006472C6"/>
    <w:rsid w:val="00647DC0"/>
    <w:rsid w:val="006512FD"/>
    <w:rsid w:val="00651BB0"/>
    <w:rsid w:val="00652C45"/>
    <w:rsid w:val="00652CAE"/>
    <w:rsid w:val="00652D27"/>
    <w:rsid w:val="006531A4"/>
    <w:rsid w:val="0065383F"/>
    <w:rsid w:val="00653A6C"/>
    <w:rsid w:val="00654B49"/>
    <w:rsid w:val="00655DBE"/>
    <w:rsid w:val="0065794B"/>
    <w:rsid w:val="006603F9"/>
    <w:rsid w:val="006612FF"/>
    <w:rsid w:val="00661630"/>
    <w:rsid w:val="00662A53"/>
    <w:rsid w:val="00662A9C"/>
    <w:rsid w:val="00662C25"/>
    <w:rsid w:val="0066372F"/>
    <w:rsid w:val="00663BA4"/>
    <w:rsid w:val="00663C23"/>
    <w:rsid w:val="00663DBD"/>
    <w:rsid w:val="0066415A"/>
    <w:rsid w:val="006648C1"/>
    <w:rsid w:val="00666FE3"/>
    <w:rsid w:val="00667CFF"/>
    <w:rsid w:val="0067172A"/>
    <w:rsid w:val="00671CEF"/>
    <w:rsid w:val="00671DCC"/>
    <w:rsid w:val="00671E95"/>
    <w:rsid w:val="00672830"/>
    <w:rsid w:val="00672C8C"/>
    <w:rsid w:val="0067425D"/>
    <w:rsid w:val="0067459C"/>
    <w:rsid w:val="00674770"/>
    <w:rsid w:val="006758BB"/>
    <w:rsid w:val="00676892"/>
    <w:rsid w:val="00677C12"/>
    <w:rsid w:val="00677D20"/>
    <w:rsid w:val="00680195"/>
    <w:rsid w:val="00681638"/>
    <w:rsid w:val="00681C13"/>
    <w:rsid w:val="006828CD"/>
    <w:rsid w:val="00682D1D"/>
    <w:rsid w:val="00684B12"/>
    <w:rsid w:val="006851A9"/>
    <w:rsid w:val="00685DAF"/>
    <w:rsid w:val="00686603"/>
    <w:rsid w:val="00687208"/>
    <w:rsid w:val="00690091"/>
    <w:rsid w:val="00690D6E"/>
    <w:rsid w:val="00691C46"/>
    <w:rsid w:val="0069294B"/>
    <w:rsid w:val="00693A3E"/>
    <w:rsid w:val="006946B3"/>
    <w:rsid w:val="006958E2"/>
    <w:rsid w:val="00695D94"/>
    <w:rsid w:val="0069698B"/>
    <w:rsid w:val="0069699F"/>
    <w:rsid w:val="00696F20"/>
    <w:rsid w:val="006970A4"/>
    <w:rsid w:val="006976AB"/>
    <w:rsid w:val="006A0DF6"/>
    <w:rsid w:val="006A0EB3"/>
    <w:rsid w:val="006A1233"/>
    <w:rsid w:val="006A2050"/>
    <w:rsid w:val="006A2191"/>
    <w:rsid w:val="006A39D7"/>
    <w:rsid w:val="006A4BEF"/>
    <w:rsid w:val="006A530B"/>
    <w:rsid w:val="006A6CF5"/>
    <w:rsid w:val="006A75E7"/>
    <w:rsid w:val="006A7E9C"/>
    <w:rsid w:val="006B002A"/>
    <w:rsid w:val="006B0265"/>
    <w:rsid w:val="006B092D"/>
    <w:rsid w:val="006B4A6C"/>
    <w:rsid w:val="006B5905"/>
    <w:rsid w:val="006B5CAF"/>
    <w:rsid w:val="006B5D8A"/>
    <w:rsid w:val="006B6115"/>
    <w:rsid w:val="006B6BEA"/>
    <w:rsid w:val="006B6EE0"/>
    <w:rsid w:val="006C0E6B"/>
    <w:rsid w:val="006C2731"/>
    <w:rsid w:val="006C4321"/>
    <w:rsid w:val="006C4392"/>
    <w:rsid w:val="006C44A1"/>
    <w:rsid w:val="006C56EE"/>
    <w:rsid w:val="006C5773"/>
    <w:rsid w:val="006C5A63"/>
    <w:rsid w:val="006D0BBF"/>
    <w:rsid w:val="006D0E16"/>
    <w:rsid w:val="006D26A1"/>
    <w:rsid w:val="006D3C03"/>
    <w:rsid w:val="006D473F"/>
    <w:rsid w:val="006D4B9A"/>
    <w:rsid w:val="006D5161"/>
    <w:rsid w:val="006D63E4"/>
    <w:rsid w:val="006D72F3"/>
    <w:rsid w:val="006E0AFB"/>
    <w:rsid w:val="006E12F5"/>
    <w:rsid w:val="006E1A24"/>
    <w:rsid w:val="006E3073"/>
    <w:rsid w:val="006E3428"/>
    <w:rsid w:val="006E3A47"/>
    <w:rsid w:val="006E3F68"/>
    <w:rsid w:val="006E5916"/>
    <w:rsid w:val="006E5D08"/>
    <w:rsid w:val="006E5DF4"/>
    <w:rsid w:val="006E6354"/>
    <w:rsid w:val="006E6919"/>
    <w:rsid w:val="006E6D05"/>
    <w:rsid w:val="006F0447"/>
    <w:rsid w:val="006F1904"/>
    <w:rsid w:val="006F1CC6"/>
    <w:rsid w:val="006F1F70"/>
    <w:rsid w:val="006F20A0"/>
    <w:rsid w:val="006F20AC"/>
    <w:rsid w:val="006F25AF"/>
    <w:rsid w:val="006F355B"/>
    <w:rsid w:val="006F39F4"/>
    <w:rsid w:val="006F434E"/>
    <w:rsid w:val="006F4401"/>
    <w:rsid w:val="006F4CAA"/>
    <w:rsid w:val="006F4E75"/>
    <w:rsid w:val="006F4EFC"/>
    <w:rsid w:val="006F58FC"/>
    <w:rsid w:val="006F774B"/>
    <w:rsid w:val="00700182"/>
    <w:rsid w:val="0070249E"/>
    <w:rsid w:val="00703276"/>
    <w:rsid w:val="007032DB"/>
    <w:rsid w:val="00703673"/>
    <w:rsid w:val="007038B8"/>
    <w:rsid w:val="00703A50"/>
    <w:rsid w:val="0070411C"/>
    <w:rsid w:val="0070533A"/>
    <w:rsid w:val="00705482"/>
    <w:rsid w:val="00705AD9"/>
    <w:rsid w:val="00707A45"/>
    <w:rsid w:val="00710A9B"/>
    <w:rsid w:val="00711B59"/>
    <w:rsid w:val="0071286D"/>
    <w:rsid w:val="00714E1F"/>
    <w:rsid w:val="00714F2D"/>
    <w:rsid w:val="00715758"/>
    <w:rsid w:val="007164DF"/>
    <w:rsid w:val="007210A2"/>
    <w:rsid w:val="007213B9"/>
    <w:rsid w:val="00721C79"/>
    <w:rsid w:val="00722F21"/>
    <w:rsid w:val="007252CD"/>
    <w:rsid w:val="00725E97"/>
    <w:rsid w:val="00725FF1"/>
    <w:rsid w:val="00726DB3"/>
    <w:rsid w:val="00730949"/>
    <w:rsid w:val="007310BD"/>
    <w:rsid w:val="007330AA"/>
    <w:rsid w:val="007337CC"/>
    <w:rsid w:val="007341A2"/>
    <w:rsid w:val="007342FF"/>
    <w:rsid w:val="00734DE5"/>
    <w:rsid w:val="00736226"/>
    <w:rsid w:val="0073688B"/>
    <w:rsid w:val="00736DA2"/>
    <w:rsid w:val="00737475"/>
    <w:rsid w:val="007375A4"/>
    <w:rsid w:val="00737ACF"/>
    <w:rsid w:val="00740191"/>
    <w:rsid w:val="00741CD7"/>
    <w:rsid w:val="00742518"/>
    <w:rsid w:val="00742826"/>
    <w:rsid w:val="0074454F"/>
    <w:rsid w:val="0074518A"/>
    <w:rsid w:val="00745A0C"/>
    <w:rsid w:val="00745E82"/>
    <w:rsid w:val="007468E1"/>
    <w:rsid w:val="00746A0D"/>
    <w:rsid w:val="00746CA8"/>
    <w:rsid w:val="00746E6D"/>
    <w:rsid w:val="00750623"/>
    <w:rsid w:val="00750BE5"/>
    <w:rsid w:val="00751022"/>
    <w:rsid w:val="007510BB"/>
    <w:rsid w:val="00751285"/>
    <w:rsid w:val="00751726"/>
    <w:rsid w:val="00751E26"/>
    <w:rsid w:val="007525A0"/>
    <w:rsid w:val="00752785"/>
    <w:rsid w:val="00752854"/>
    <w:rsid w:val="00753A0A"/>
    <w:rsid w:val="00754094"/>
    <w:rsid w:val="007546DB"/>
    <w:rsid w:val="007546F8"/>
    <w:rsid w:val="00755502"/>
    <w:rsid w:val="00760346"/>
    <w:rsid w:val="00760BD1"/>
    <w:rsid w:val="007618A7"/>
    <w:rsid w:val="00763378"/>
    <w:rsid w:val="00763C3F"/>
    <w:rsid w:val="00765EB5"/>
    <w:rsid w:val="007660D7"/>
    <w:rsid w:val="00766417"/>
    <w:rsid w:val="00766944"/>
    <w:rsid w:val="0077082B"/>
    <w:rsid w:val="00771EF8"/>
    <w:rsid w:val="0077254E"/>
    <w:rsid w:val="00772A27"/>
    <w:rsid w:val="00772B9C"/>
    <w:rsid w:val="0077308C"/>
    <w:rsid w:val="00773B2B"/>
    <w:rsid w:val="00773B6C"/>
    <w:rsid w:val="00774CEF"/>
    <w:rsid w:val="00774EAE"/>
    <w:rsid w:val="00774FB4"/>
    <w:rsid w:val="00775000"/>
    <w:rsid w:val="00775F8E"/>
    <w:rsid w:val="007763DD"/>
    <w:rsid w:val="00776EE5"/>
    <w:rsid w:val="007772A6"/>
    <w:rsid w:val="00777FFB"/>
    <w:rsid w:val="00780C24"/>
    <w:rsid w:val="00780D4F"/>
    <w:rsid w:val="007813DA"/>
    <w:rsid w:val="00781548"/>
    <w:rsid w:val="00782269"/>
    <w:rsid w:val="007833A5"/>
    <w:rsid w:val="00783D64"/>
    <w:rsid w:val="00783E32"/>
    <w:rsid w:val="0078448A"/>
    <w:rsid w:val="00784763"/>
    <w:rsid w:val="00785E61"/>
    <w:rsid w:val="00787E96"/>
    <w:rsid w:val="00787F3C"/>
    <w:rsid w:val="00790C54"/>
    <w:rsid w:val="00790EE5"/>
    <w:rsid w:val="00792F43"/>
    <w:rsid w:val="007937B1"/>
    <w:rsid w:val="00793BA8"/>
    <w:rsid w:val="00794DB4"/>
    <w:rsid w:val="00794FD7"/>
    <w:rsid w:val="00795456"/>
    <w:rsid w:val="007954C2"/>
    <w:rsid w:val="00795F26"/>
    <w:rsid w:val="00796F87"/>
    <w:rsid w:val="00797670"/>
    <w:rsid w:val="0079778F"/>
    <w:rsid w:val="00797FC3"/>
    <w:rsid w:val="007A140D"/>
    <w:rsid w:val="007A1C3C"/>
    <w:rsid w:val="007A228F"/>
    <w:rsid w:val="007A2EAD"/>
    <w:rsid w:val="007A5CFA"/>
    <w:rsid w:val="007A6D67"/>
    <w:rsid w:val="007A6DB5"/>
    <w:rsid w:val="007A715E"/>
    <w:rsid w:val="007B0266"/>
    <w:rsid w:val="007B0889"/>
    <w:rsid w:val="007B0A66"/>
    <w:rsid w:val="007B2E27"/>
    <w:rsid w:val="007B3C0F"/>
    <w:rsid w:val="007B4F0E"/>
    <w:rsid w:val="007B70E4"/>
    <w:rsid w:val="007B78A8"/>
    <w:rsid w:val="007B7AAA"/>
    <w:rsid w:val="007B7EDC"/>
    <w:rsid w:val="007C13CE"/>
    <w:rsid w:val="007C16FC"/>
    <w:rsid w:val="007C21C2"/>
    <w:rsid w:val="007C3AD7"/>
    <w:rsid w:val="007C3BBF"/>
    <w:rsid w:val="007C474F"/>
    <w:rsid w:val="007C48D4"/>
    <w:rsid w:val="007C6893"/>
    <w:rsid w:val="007D03E9"/>
    <w:rsid w:val="007D063B"/>
    <w:rsid w:val="007D0EFA"/>
    <w:rsid w:val="007D0F64"/>
    <w:rsid w:val="007D2422"/>
    <w:rsid w:val="007D2A0D"/>
    <w:rsid w:val="007D2A5D"/>
    <w:rsid w:val="007D2AEE"/>
    <w:rsid w:val="007D2B97"/>
    <w:rsid w:val="007D2D49"/>
    <w:rsid w:val="007D2E0C"/>
    <w:rsid w:val="007D329A"/>
    <w:rsid w:val="007D32F1"/>
    <w:rsid w:val="007D393E"/>
    <w:rsid w:val="007D3CED"/>
    <w:rsid w:val="007D51BB"/>
    <w:rsid w:val="007D5387"/>
    <w:rsid w:val="007D62F8"/>
    <w:rsid w:val="007D66CA"/>
    <w:rsid w:val="007D67C9"/>
    <w:rsid w:val="007D6B46"/>
    <w:rsid w:val="007D7DDA"/>
    <w:rsid w:val="007E2071"/>
    <w:rsid w:val="007E2561"/>
    <w:rsid w:val="007E2CC4"/>
    <w:rsid w:val="007E314F"/>
    <w:rsid w:val="007E31D1"/>
    <w:rsid w:val="007E32CE"/>
    <w:rsid w:val="007E3AAF"/>
    <w:rsid w:val="007E4E4D"/>
    <w:rsid w:val="007F00BA"/>
    <w:rsid w:val="007F2720"/>
    <w:rsid w:val="007F60EF"/>
    <w:rsid w:val="007F6484"/>
    <w:rsid w:val="007F6C0A"/>
    <w:rsid w:val="007F6D83"/>
    <w:rsid w:val="007F6F0A"/>
    <w:rsid w:val="007F749C"/>
    <w:rsid w:val="007F7827"/>
    <w:rsid w:val="00800F7B"/>
    <w:rsid w:val="00801A53"/>
    <w:rsid w:val="00802834"/>
    <w:rsid w:val="00802BB1"/>
    <w:rsid w:val="0080349F"/>
    <w:rsid w:val="00803B37"/>
    <w:rsid w:val="008048F2"/>
    <w:rsid w:val="0080547F"/>
    <w:rsid w:val="00805540"/>
    <w:rsid w:val="00805603"/>
    <w:rsid w:val="008067CA"/>
    <w:rsid w:val="00807D26"/>
    <w:rsid w:val="00810203"/>
    <w:rsid w:val="00810822"/>
    <w:rsid w:val="00812667"/>
    <w:rsid w:val="0081273F"/>
    <w:rsid w:val="00812D30"/>
    <w:rsid w:val="008133E2"/>
    <w:rsid w:val="00813F82"/>
    <w:rsid w:val="008145B2"/>
    <w:rsid w:val="00815078"/>
    <w:rsid w:val="00815085"/>
    <w:rsid w:val="008154D7"/>
    <w:rsid w:val="00815E2D"/>
    <w:rsid w:val="00815E7A"/>
    <w:rsid w:val="0081617A"/>
    <w:rsid w:val="0081684F"/>
    <w:rsid w:val="00817318"/>
    <w:rsid w:val="00817A31"/>
    <w:rsid w:val="008204B7"/>
    <w:rsid w:val="008207E5"/>
    <w:rsid w:val="00820987"/>
    <w:rsid w:val="008213DC"/>
    <w:rsid w:val="008220EF"/>
    <w:rsid w:val="008236A1"/>
    <w:rsid w:val="00823D7F"/>
    <w:rsid w:val="0082442F"/>
    <w:rsid w:val="00826212"/>
    <w:rsid w:val="00826844"/>
    <w:rsid w:val="00826ED4"/>
    <w:rsid w:val="0082726D"/>
    <w:rsid w:val="0082777F"/>
    <w:rsid w:val="0083012B"/>
    <w:rsid w:val="00830543"/>
    <w:rsid w:val="00830A3D"/>
    <w:rsid w:val="008312FC"/>
    <w:rsid w:val="00831323"/>
    <w:rsid w:val="0083178D"/>
    <w:rsid w:val="00833C77"/>
    <w:rsid w:val="00833ED3"/>
    <w:rsid w:val="00835181"/>
    <w:rsid w:val="008373B6"/>
    <w:rsid w:val="008376A7"/>
    <w:rsid w:val="00840996"/>
    <w:rsid w:val="00841820"/>
    <w:rsid w:val="008418ED"/>
    <w:rsid w:val="00841A41"/>
    <w:rsid w:val="00841E8F"/>
    <w:rsid w:val="0084202C"/>
    <w:rsid w:val="0084265E"/>
    <w:rsid w:val="008440B8"/>
    <w:rsid w:val="00845267"/>
    <w:rsid w:val="008456AA"/>
    <w:rsid w:val="00847781"/>
    <w:rsid w:val="00847B4B"/>
    <w:rsid w:val="00850F8B"/>
    <w:rsid w:val="0085108B"/>
    <w:rsid w:val="00852C32"/>
    <w:rsid w:val="00852D9B"/>
    <w:rsid w:val="00852E7E"/>
    <w:rsid w:val="0085371F"/>
    <w:rsid w:val="00853CD3"/>
    <w:rsid w:val="00854263"/>
    <w:rsid w:val="00854451"/>
    <w:rsid w:val="008559B8"/>
    <w:rsid w:val="00856C33"/>
    <w:rsid w:val="00857306"/>
    <w:rsid w:val="00860E67"/>
    <w:rsid w:val="008611FF"/>
    <w:rsid w:val="00861A36"/>
    <w:rsid w:val="0086281C"/>
    <w:rsid w:val="00862AA6"/>
    <w:rsid w:val="00862CC6"/>
    <w:rsid w:val="00863565"/>
    <w:rsid w:val="00863AEC"/>
    <w:rsid w:val="00864330"/>
    <w:rsid w:val="00864A5B"/>
    <w:rsid w:val="00864FD8"/>
    <w:rsid w:val="0086674D"/>
    <w:rsid w:val="00867A78"/>
    <w:rsid w:val="00870833"/>
    <w:rsid w:val="00870E94"/>
    <w:rsid w:val="0087194A"/>
    <w:rsid w:val="00871AB4"/>
    <w:rsid w:val="008722EA"/>
    <w:rsid w:val="00873547"/>
    <w:rsid w:val="00874A35"/>
    <w:rsid w:val="00874A36"/>
    <w:rsid w:val="00874C88"/>
    <w:rsid w:val="008754C2"/>
    <w:rsid w:val="0087561D"/>
    <w:rsid w:val="0087569D"/>
    <w:rsid w:val="008767BE"/>
    <w:rsid w:val="00876EBB"/>
    <w:rsid w:val="008778E0"/>
    <w:rsid w:val="00877A44"/>
    <w:rsid w:val="0088110A"/>
    <w:rsid w:val="008817CF"/>
    <w:rsid w:val="00882121"/>
    <w:rsid w:val="00882FD3"/>
    <w:rsid w:val="00883DA2"/>
    <w:rsid w:val="00884877"/>
    <w:rsid w:val="00884E96"/>
    <w:rsid w:val="008871C9"/>
    <w:rsid w:val="008910F7"/>
    <w:rsid w:val="008913F5"/>
    <w:rsid w:val="00891E2F"/>
    <w:rsid w:val="00892711"/>
    <w:rsid w:val="008935DF"/>
    <w:rsid w:val="008938EE"/>
    <w:rsid w:val="00895595"/>
    <w:rsid w:val="00895832"/>
    <w:rsid w:val="008966A9"/>
    <w:rsid w:val="00896E01"/>
    <w:rsid w:val="008A09BD"/>
    <w:rsid w:val="008A17FA"/>
    <w:rsid w:val="008A19C2"/>
    <w:rsid w:val="008A251B"/>
    <w:rsid w:val="008A25A0"/>
    <w:rsid w:val="008A29A8"/>
    <w:rsid w:val="008A394D"/>
    <w:rsid w:val="008A43F1"/>
    <w:rsid w:val="008A49D9"/>
    <w:rsid w:val="008A51BE"/>
    <w:rsid w:val="008A577A"/>
    <w:rsid w:val="008A6C90"/>
    <w:rsid w:val="008A7818"/>
    <w:rsid w:val="008A79FE"/>
    <w:rsid w:val="008B0DB9"/>
    <w:rsid w:val="008B1326"/>
    <w:rsid w:val="008B18D7"/>
    <w:rsid w:val="008B31D3"/>
    <w:rsid w:val="008B355E"/>
    <w:rsid w:val="008B3F2C"/>
    <w:rsid w:val="008B444B"/>
    <w:rsid w:val="008B5E2A"/>
    <w:rsid w:val="008B6269"/>
    <w:rsid w:val="008B6740"/>
    <w:rsid w:val="008B6967"/>
    <w:rsid w:val="008B69F4"/>
    <w:rsid w:val="008B6DDA"/>
    <w:rsid w:val="008C226E"/>
    <w:rsid w:val="008C2A51"/>
    <w:rsid w:val="008C2AA9"/>
    <w:rsid w:val="008C2EA3"/>
    <w:rsid w:val="008C2ECB"/>
    <w:rsid w:val="008C32BC"/>
    <w:rsid w:val="008C684D"/>
    <w:rsid w:val="008C74B4"/>
    <w:rsid w:val="008D0A29"/>
    <w:rsid w:val="008D2D77"/>
    <w:rsid w:val="008D62BB"/>
    <w:rsid w:val="008D6C9F"/>
    <w:rsid w:val="008D7930"/>
    <w:rsid w:val="008E0584"/>
    <w:rsid w:val="008E0977"/>
    <w:rsid w:val="008E0F7B"/>
    <w:rsid w:val="008E1130"/>
    <w:rsid w:val="008E1EF2"/>
    <w:rsid w:val="008E202E"/>
    <w:rsid w:val="008E3038"/>
    <w:rsid w:val="008E3595"/>
    <w:rsid w:val="008E35EC"/>
    <w:rsid w:val="008E3C75"/>
    <w:rsid w:val="008E4037"/>
    <w:rsid w:val="008E4278"/>
    <w:rsid w:val="008E4C17"/>
    <w:rsid w:val="008E56AB"/>
    <w:rsid w:val="008E65DD"/>
    <w:rsid w:val="008E6D37"/>
    <w:rsid w:val="008F0F61"/>
    <w:rsid w:val="008F21F8"/>
    <w:rsid w:val="008F28D7"/>
    <w:rsid w:val="008F2D82"/>
    <w:rsid w:val="008F33E3"/>
    <w:rsid w:val="008F4EF6"/>
    <w:rsid w:val="008F4FB5"/>
    <w:rsid w:val="008F5DA3"/>
    <w:rsid w:val="008F61FA"/>
    <w:rsid w:val="008F6AD0"/>
    <w:rsid w:val="008F701F"/>
    <w:rsid w:val="008F75A9"/>
    <w:rsid w:val="008F7718"/>
    <w:rsid w:val="008F7A87"/>
    <w:rsid w:val="00900768"/>
    <w:rsid w:val="00900E4A"/>
    <w:rsid w:val="00901B5A"/>
    <w:rsid w:val="009024A5"/>
    <w:rsid w:val="00903153"/>
    <w:rsid w:val="009032E1"/>
    <w:rsid w:val="0090453B"/>
    <w:rsid w:val="00905CD7"/>
    <w:rsid w:val="00907484"/>
    <w:rsid w:val="00910A45"/>
    <w:rsid w:val="00912A54"/>
    <w:rsid w:val="00912E70"/>
    <w:rsid w:val="00912E7E"/>
    <w:rsid w:val="009135B3"/>
    <w:rsid w:val="00913DD4"/>
    <w:rsid w:val="009163EC"/>
    <w:rsid w:val="00917A30"/>
    <w:rsid w:val="00917C39"/>
    <w:rsid w:val="0092060C"/>
    <w:rsid w:val="009207A1"/>
    <w:rsid w:val="00920D74"/>
    <w:rsid w:val="00921223"/>
    <w:rsid w:val="00922023"/>
    <w:rsid w:val="00922C1C"/>
    <w:rsid w:val="0092306B"/>
    <w:rsid w:val="00924EDB"/>
    <w:rsid w:val="009262CF"/>
    <w:rsid w:val="009270CB"/>
    <w:rsid w:val="009279D1"/>
    <w:rsid w:val="0093079D"/>
    <w:rsid w:val="00930848"/>
    <w:rsid w:val="009310EC"/>
    <w:rsid w:val="009316B7"/>
    <w:rsid w:val="00931B91"/>
    <w:rsid w:val="00931B9C"/>
    <w:rsid w:val="009326D0"/>
    <w:rsid w:val="00932F41"/>
    <w:rsid w:val="009338A8"/>
    <w:rsid w:val="0093687F"/>
    <w:rsid w:val="0093711A"/>
    <w:rsid w:val="00937534"/>
    <w:rsid w:val="009379F4"/>
    <w:rsid w:val="00937D9A"/>
    <w:rsid w:val="00941EEB"/>
    <w:rsid w:val="00943D86"/>
    <w:rsid w:val="009446AF"/>
    <w:rsid w:val="00944B21"/>
    <w:rsid w:val="009457A6"/>
    <w:rsid w:val="00946744"/>
    <w:rsid w:val="00946D52"/>
    <w:rsid w:val="00947049"/>
    <w:rsid w:val="0095071D"/>
    <w:rsid w:val="00950A02"/>
    <w:rsid w:val="00952050"/>
    <w:rsid w:val="00952326"/>
    <w:rsid w:val="009539EC"/>
    <w:rsid w:val="00953C05"/>
    <w:rsid w:val="00954072"/>
    <w:rsid w:val="0095439F"/>
    <w:rsid w:val="0095741E"/>
    <w:rsid w:val="00957A5C"/>
    <w:rsid w:val="009606C6"/>
    <w:rsid w:val="00961A98"/>
    <w:rsid w:val="009625A9"/>
    <w:rsid w:val="00963083"/>
    <w:rsid w:val="0096313A"/>
    <w:rsid w:val="009632C5"/>
    <w:rsid w:val="00963EF0"/>
    <w:rsid w:val="009640D3"/>
    <w:rsid w:val="0096683C"/>
    <w:rsid w:val="00966FFB"/>
    <w:rsid w:val="009708B2"/>
    <w:rsid w:val="00971190"/>
    <w:rsid w:val="00971C2F"/>
    <w:rsid w:val="00972453"/>
    <w:rsid w:val="00972658"/>
    <w:rsid w:val="00972995"/>
    <w:rsid w:val="00974190"/>
    <w:rsid w:val="009742F5"/>
    <w:rsid w:val="00974FA3"/>
    <w:rsid w:val="00976938"/>
    <w:rsid w:val="00976B16"/>
    <w:rsid w:val="00976BBA"/>
    <w:rsid w:val="00977427"/>
    <w:rsid w:val="00977A39"/>
    <w:rsid w:val="00980089"/>
    <w:rsid w:val="009804DE"/>
    <w:rsid w:val="009806A6"/>
    <w:rsid w:val="00981C81"/>
    <w:rsid w:val="00981F38"/>
    <w:rsid w:val="00982930"/>
    <w:rsid w:val="00982D43"/>
    <w:rsid w:val="00983F58"/>
    <w:rsid w:val="00984EC8"/>
    <w:rsid w:val="00985AAB"/>
    <w:rsid w:val="0098706E"/>
    <w:rsid w:val="009876A8"/>
    <w:rsid w:val="00987D50"/>
    <w:rsid w:val="00990CD4"/>
    <w:rsid w:val="009911CB"/>
    <w:rsid w:val="0099143A"/>
    <w:rsid w:val="00991E62"/>
    <w:rsid w:val="00991EEF"/>
    <w:rsid w:val="00992E9D"/>
    <w:rsid w:val="00992FEC"/>
    <w:rsid w:val="0099356F"/>
    <w:rsid w:val="009948B2"/>
    <w:rsid w:val="00995043"/>
    <w:rsid w:val="00995AF9"/>
    <w:rsid w:val="0099675C"/>
    <w:rsid w:val="009A05F7"/>
    <w:rsid w:val="009A0F4E"/>
    <w:rsid w:val="009A10B8"/>
    <w:rsid w:val="009A1D1F"/>
    <w:rsid w:val="009A20F9"/>
    <w:rsid w:val="009A2D0A"/>
    <w:rsid w:val="009A2E9D"/>
    <w:rsid w:val="009A6B75"/>
    <w:rsid w:val="009B237A"/>
    <w:rsid w:val="009B2D29"/>
    <w:rsid w:val="009B2EA8"/>
    <w:rsid w:val="009B3F8E"/>
    <w:rsid w:val="009B40E7"/>
    <w:rsid w:val="009B4B0C"/>
    <w:rsid w:val="009B6245"/>
    <w:rsid w:val="009B6B70"/>
    <w:rsid w:val="009B7E2A"/>
    <w:rsid w:val="009C125B"/>
    <w:rsid w:val="009C131E"/>
    <w:rsid w:val="009C2A7F"/>
    <w:rsid w:val="009C2BFA"/>
    <w:rsid w:val="009C32F3"/>
    <w:rsid w:val="009C3571"/>
    <w:rsid w:val="009C3618"/>
    <w:rsid w:val="009C5277"/>
    <w:rsid w:val="009C592A"/>
    <w:rsid w:val="009C637E"/>
    <w:rsid w:val="009C6B21"/>
    <w:rsid w:val="009C6D6D"/>
    <w:rsid w:val="009C7CE7"/>
    <w:rsid w:val="009D237E"/>
    <w:rsid w:val="009D2734"/>
    <w:rsid w:val="009D2DE5"/>
    <w:rsid w:val="009D36DC"/>
    <w:rsid w:val="009D4415"/>
    <w:rsid w:val="009D503E"/>
    <w:rsid w:val="009D50F3"/>
    <w:rsid w:val="009D724A"/>
    <w:rsid w:val="009D7661"/>
    <w:rsid w:val="009E0559"/>
    <w:rsid w:val="009E1997"/>
    <w:rsid w:val="009E2211"/>
    <w:rsid w:val="009E3DB0"/>
    <w:rsid w:val="009E5C6D"/>
    <w:rsid w:val="009E625F"/>
    <w:rsid w:val="009E653C"/>
    <w:rsid w:val="009E6567"/>
    <w:rsid w:val="009E7282"/>
    <w:rsid w:val="009F07ED"/>
    <w:rsid w:val="009F0CC6"/>
    <w:rsid w:val="009F11EB"/>
    <w:rsid w:val="009F2204"/>
    <w:rsid w:val="009F24F1"/>
    <w:rsid w:val="009F2B83"/>
    <w:rsid w:val="009F2C63"/>
    <w:rsid w:val="009F2FD5"/>
    <w:rsid w:val="009F4C0E"/>
    <w:rsid w:val="009F528E"/>
    <w:rsid w:val="009F53E1"/>
    <w:rsid w:val="009F56D9"/>
    <w:rsid w:val="009F63D6"/>
    <w:rsid w:val="009F6681"/>
    <w:rsid w:val="009F7658"/>
    <w:rsid w:val="009F7FA8"/>
    <w:rsid w:val="00A00F97"/>
    <w:rsid w:val="00A035C2"/>
    <w:rsid w:val="00A04616"/>
    <w:rsid w:val="00A04BD6"/>
    <w:rsid w:val="00A052FA"/>
    <w:rsid w:val="00A05322"/>
    <w:rsid w:val="00A05BBA"/>
    <w:rsid w:val="00A05C1D"/>
    <w:rsid w:val="00A06001"/>
    <w:rsid w:val="00A06325"/>
    <w:rsid w:val="00A073B9"/>
    <w:rsid w:val="00A07EC4"/>
    <w:rsid w:val="00A11D7C"/>
    <w:rsid w:val="00A14058"/>
    <w:rsid w:val="00A14130"/>
    <w:rsid w:val="00A1524B"/>
    <w:rsid w:val="00A1565F"/>
    <w:rsid w:val="00A15F44"/>
    <w:rsid w:val="00A16777"/>
    <w:rsid w:val="00A16A08"/>
    <w:rsid w:val="00A16A39"/>
    <w:rsid w:val="00A1766D"/>
    <w:rsid w:val="00A20F74"/>
    <w:rsid w:val="00A21D1D"/>
    <w:rsid w:val="00A22C7B"/>
    <w:rsid w:val="00A22C90"/>
    <w:rsid w:val="00A2330F"/>
    <w:rsid w:val="00A233DF"/>
    <w:rsid w:val="00A24D3D"/>
    <w:rsid w:val="00A2510B"/>
    <w:rsid w:val="00A2591C"/>
    <w:rsid w:val="00A25B43"/>
    <w:rsid w:val="00A27F20"/>
    <w:rsid w:val="00A27FEE"/>
    <w:rsid w:val="00A30277"/>
    <w:rsid w:val="00A307CF"/>
    <w:rsid w:val="00A3119F"/>
    <w:rsid w:val="00A3159B"/>
    <w:rsid w:val="00A33966"/>
    <w:rsid w:val="00A34460"/>
    <w:rsid w:val="00A34CF5"/>
    <w:rsid w:val="00A34D1F"/>
    <w:rsid w:val="00A34DB6"/>
    <w:rsid w:val="00A3595E"/>
    <w:rsid w:val="00A35E0F"/>
    <w:rsid w:val="00A36021"/>
    <w:rsid w:val="00A36890"/>
    <w:rsid w:val="00A378A7"/>
    <w:rsid w:val="00A37E3E"/>
    <w:rsid w:val="00A4137B"/>
    <w:rsid w:val="00A4155A"/>
    <w:rsid w:val="00A418F5"/>
    <w:rsid w:val="00A419AB"/>
    <w:rsid w:val="00A434B0"/>
    <w:rsid w:val="00A4395A"/>
    <w:rsid w:val="00A439D8"/>
    <w:rsid w:val="00A440A0"/>
    <w:rsid w:val="00A44CD8"/>
    <w:rsid w:val="00A4697C"/>
    <w:rsid w:val="00A50859"/>
    <w:rsid w:val="00A51D4E"/>
    <w:rsid w:val="00A533FD"/>
    <w:rsid w:val="00A54171"/>
    <w:rsid w:val="00A55C8C"/>
    <w:rsid w:val="00A56D17"/>
    <w:rsid w:val="00A60E68"/>
    <w:rsid w:val="00A61476"/>
    <w:rsid w:val="00A61849"/>
    <w:rsid w:val="00A61869"/>
    <w:rsid w:val="00A61962"/>
    <w:rsid w:val="00A6310B"/>
    <w:rsid w:val="00A64070"/>
    <w:rsid w:val="00A6519B"/>
    <w:rsid w:val="00A66974"/>
    <w:rsid w:val="00A66BED"/>
    <w:rsid w:val="00A67383"/>
    <w:rsid w:val="00A67BBA"/>
    <w:rsid w:val="00A70E69"/>
    <w:rsid w:val="00A71DEC"/>
    <w:rsid w:val="00A72134"/>
    <w:rsid w:val="00A72E3F"/>
    <w:rsid w:val="00A7372D"/>
    <w:rsid w:val="00A742B1"/>
    <w:rsid w:val="00A758BB"/>
    <w:rsid w:val="00A75E3A"/>
    <w:rsid w:val="00A75EBA"/>
    <w:rsid w:val="00A80C55"/>
    <w:rsid w:val="00A812BA"/>
    <w:rsid w:val="00A81BC9"/>
    <w:rsid w:val="00A83771"/>
    <w:rsid w:val="00A84335"/>
    <w:rsid w:val="00A846D9"/>
    <w:rsid w:val="00A84A4F"/>
    <w:rsid w:val="00A85476"/>
    <w:rsid w:val="00A860BB"/>
    <w:rsid w:val="00A872D8"/>
    <w:rsid w:val="00A87EEC"/>
    <w:rsid w:val="00A87F15"/>
    <w:rsid w:val="00A9185E"/>
    <w:rsid w:val="00A91CBE"/>
    <w:rsid w:val="00A9208D"/>
    <w:rsid w:val="00A92120"/>
    <w:rsid w:val="00A934CC"/>
    <w:rsid w:val="00A9457D"/>
    <w:rsid w:val="00A947A4"/>
    <w:rsid w:val="00A94E2F"/>
    <w:rsid w:val="00A9592F"/>
    <w:rsid w:val="00A95E30"/>
    <w:rsid w:val="00A95F08"/>
    <w:rsid w:val="00A97179"/>
    <w:rsid w:val="00A97611"/>
    <w:rsid w:val="00AA0774"/>
    <w:rsid w:val="00AA104E"/>
    <w:rsid w:val="00AA10DD"/>
    <w:rsid w:val="00AA1309"/>
    <w:rsid w:val="00AA1497"/>
    <w:rsid w:val="00AA2B93"/>
    <w:rsid w:val="00AA2BBD"/>
    <w:rsid w:val="00AA43AF"/>
    <w:rsid w:val="00AA5728"/>
    <w:rsid w:val="00AA5BDC"/>
    <w:rsid w:val="00AA634D"/>
    <w:rsid w:val="00AA7BB6"/>
    <w:rsid w:val="00AB0929"/>
    <w:rsid w:val="00AB0C60"/>
    <w:rsid w:val="00AB24D8"/>
    <w:rsid w:val="00AB24FB"/>
    <w:rsid w:val="00AB287C"/>
    <w:rsid w:val="00AB3880"/>
    <w:rsid w:val="00AB3B94"/>
    <w:rsid w:val="00AB4A56"/>
    <w:rsid w:val="00AB58F1"/>
    <w:rsid w:val="00AB7348"/>
    <w:rsid w:val="00AB7968"/>
    <w:rsid w:val="00AB7A0F"/>
    <w:rsid w:val="00AC20A7"/>
    <w:rsid w:val="00AC28A3"/>
    <w:rsid w:val="00AC28B4"/>
    <w:rsid w:val="00AC3334"/>
    <w:rsid w:val="00AC3EF5"/>
    <w:rsid w:val="00AC44AC"/>
    <w:rsid w:val="00AC5124"/>
    <w:rsid w:val="00AC5664"/>
    <w:rsid w:val="00AC6295"/>
    <w:rsid w:val="00AC75CB"/>
    <w:rsid w:val="00AC7C46"/>
    <w:rsid w:val="00AC7EA0"/>
    <w:rsid w:val="00AD1098"/>
    <w:rsid w:val="00AD1C0B"/>
    <w:rsid w:val="00AD2CE8"/>
    <w:rsid w:val="00AD309C"/>
    <w:rsid w:val="00AD3607"/>
    <w:rsid w:val="00AD404D"/>
    <w:rsid w:val="00AD42D8"/>
    <w:rsid w:val="00AD4952"/>
    <w:rsid w:val="00AD76BB"/>
    <w:rsid w:val="00AE185F"/>
    <w:rsid w:val="00AE47DA"/>
    <w:rsid w:val="00AE4D60"/>
    <w:rsid w:val="00AE525A"/>
    <w:rsid w:val="00AE6F19"/>
    <w:rsid w:val="00AE76D9"/>
    <w:rsid w:val="00AF074F"/>
    <w:rsid w:val="00AF173C"/>
    <w:rsid w:val="00AF2577"/>
    <w:rsid w:val="00AF2D95"/>
    <w:rsid w:val="00AF3759"/>
    <w:rsid w:val="00AF4297"/>
    <w:rsid w:val="00AF4BA7"/>
    <w:rsid w:val="00AF4E79"/>
    <w:rsid w:val="00AF5AE6"/>
    <w:rsid w:val="00AF6739"/>
    <w:rsid w:val="00AF6DD7"/>
    <w:rsid w:val="00AF7198"/>
    <w:rsid w:val="00AF71FC"/>
    <w:rsid w:val="00AF73BE"/>
    <w:rsid w:val="00B002F3"/>
    <w:rsid w:val="00B0230F"/>
    <w:rsid w:val="00B028DB"/>
    <w:rsid w:val="00B02CC8"/>
    <w:rsid w:val="00B02DB4"/>
    <w:rsid w:val="00B02FC3"/>
    <w:rsid w:val="00B0463F"/>
    <w:rsid w:val="00B0618B"/>
    <w:rsid w:val="00B072DD"/>
    <w:rsid w:val="00B117E4"/>
    <w:rsid w:val="00B12502"/>
    <w:rsid w:val="00B1329E"/>
    <w:rsid w:val="00B132A2"/>
    <w:rsid w:val="00B13AA1"/>
    <w:rsid w:val="00B16022"/>
    <w:rsid w:val="00B16409"/>
    <w:rsid w:val="00B164E8"/>
    <w:rsid w:val="00B16EDB"/>
    <w:rsid w:val="00B17615"/>
    <w:rsid w:val="00B2098C"/>
    <w:rsid w:val="00B21677"/>
    <w:rsid w:val="00B21FA7"/>
    <w:rsid w:val="00B22779"/>
    <w:rsid w:val="00B228A1"/>
    <w:rsid w:val="00B22901"/>
    <w:rsid w:val="00B2328F"/>
    <w:rsid w:val="00B24009"/>
    <w:rsid w:val="00B24500"/>
    <w:rsid w:val="00B24BF3"/>
    <w:rsid w:val="00B26129"/>
    <w:rsid w:val="00B265AD"/>
    <w:rsid w:val="00B26AC0"/>
    <w:rsid w:val="00B303B6"/>
    <w:rsid w:val="00B33655"/>
    <w:rsid w:val="00B340B6"/>
    <w:rsid w:val="00B34F82"/>
    <w:rsid w:val="00B3735D"/>
    <w:rsid w:val="00B37539"/>
    <w:rsid w:val="00B37BD9"/>
    <w:rsid w:val="00B41114"/>
    <w:rsid w:val="00B41F17"/>
    <w:rsid w:val="00B428C5"/>
    <w:rsid w:val="00B42CA0"/>
    <w:rsid w:val="00B42EBB"/>
    <w:rsid w:val="00B44177"/>
    <w:rsid w:val="00B44E40"/>
    <w:rsid w:val="00B45BAF"/>
    <w:rsid w:val="00B467E3"/>
    <w:rsid w:val="00B477E7"/>
    <w:rsid w:val="00B47904"/>
    <w:rsid w:val="00B47D59"/>
    <w:rsid w:val="00B506CC"/>
    <w:rsid w:val="00B50DB1"/>
    <w:rsid w:val="00B51169"/>
    <w:rsid w:val="00B5154A"/>
    <w:rsid w:val="00B52BCD"/>
    <w:rsid w:val="00B534CD"/>
    <w:rsid w:val="00B54A18"/>
    <w:rsid w:val="00B550EB"/>
    <w:rsid w:val="00B55EF7"/>
    <w:rsid w:val="00B5649E"/>
    <w:rsid w:val="00B572AD"/>
    <w:rsid w:val="00B601AA"/>
    <w:rsid w:val="00B60470"/>
    <w:rsid w:val="00B61965"/>
    <w:rsid w:val="00B61B56"/>
    <w:rsid w:val="00B62BEF"/>
    <w:rsid w:val="00B63E58"/>
    <w:rsid w:val="00B6534B"/>
    <w:rsid w:val="00B661C1"/>
    <w:rsid w:val="00B66CE9"/>
    <w:rsid w:val="00B676AB"/>
    <w:rsid w:val="00B7012D"/>
    <w:rsid w:val="00B70746"/>
    <w:rsid w:val="00B72379"/>
    <w:rsid w:val="00B72B41"/>
    <w:rsid w:val="00B73AD2"/>
    <w:rsid w:val="00B74312"/>
    <w:rsid w:val="00B7454F"/>
    <w:rsid w:val="00B76236"/>
    <w:rsid w:val="00B7670B"/>
    <w:rsid w:val="00B817DD"/>
    <w:rsid w:val="00B819FB"/>
    <w:rsid w:val="00B81A2C"/>
    <w:rsid w:val="00B82CC9"/>
    <w:rsid w:val="00B83B30"/>
    <w:rsid w:val="00B840FE"/>
    <w:rsid w:val="00B841A4"/>
    <w:rsid w:val="00B841B0"/>
    <w:rsid w:val="00B842FB"/>
    <w:rsid w:val="00B84913"/>
    <w:rsid w:val="00B84BE0"/>
    <w:rsid w:val="00B84CB2"/>
    <w:rsid w:val="00B84E8B"/>
    <w:rsid w:val="00B862DD"/>
    <w:rsid w:val="00B865B8"/>
    <w:rsid w:val="00B8783A"/>
    <w:rsid w:val="00B9127D"/>
    <w:rsid w:val="00B91954"/>
    <w:rsid w:val="00B922B1"/>
    <w:rsid w:val="00B940A4"/>
    <w:rsid w:val="00B95C21"/>
    <w:rsid w:val="00B968D6"/>
    <w:rsid w:val="00B96F0B"/>
    <w:rsid w:val="00B96F65"/>
    <w:rsid w:val="00B971E5"/>
    <w:rsid w:val="00BA144E"/>
    <w:rsid w:val="00BA16B9"/>
    <w:rsid w:val="00BA19C6"/>
    <w:rsid w:val="00BA2D8F"/>
    <w:rsid w:val="00BA2EB7"/>
    <w:rsid w:val="00BA33B6"/>
    <w:rsid w:val="00BA3EE1"/>
    <w:rsid w:val="00BA6039"/>
    <w:rsid w:val="00BA6211"/>
    <w:rsid w:val="00BA7A11"/>
    <w:rsid w:val="00BB00FE"/>
    <w:rsid w:val="00BB059D"/>
    <w:rsid w:val="00BB0830"/>
    <w:rsid w:val="00BB1186"/>
    <w:rsid w:val="00BB1853"/>
    <w:rsid w:val="00BB233D"/>
    <w:rsid w:val="00BB29DD"/>
    <w:rsid w:val="00BB3187"/>
    <w:rsid w:val="00BB40F9"/>
    <w:rsid w:val="00BB42B8"/>
    <w:rsid w:val="00BB4E27"/>
    <w:rsid w:val="00BB56B7"/>
    <w:rsid w:val="00BB58F9"/>
    <w:rsid w:val="00BB5C72"/>
    <w:rsid w:val="00BB6550"/>
    <w:rsid w:val="00BB72E3"/>
    <w:rsid w:val="00BB759D"/>
    <w:rsid w:val="00BB7F5D"/>
    <w:rsid w:val="00BC0111"/>
    <w:rsid w:val="00BC02C1"/>
    <w:rsid w:val="00BC1F1D"/>
    <w:rsid w:val="00BC3174"/>
    <w:rsid w:val="00BC403E"/>
    <w:rsid w:val="00BC4289"/>
    <w:rsid w:val="00BC48EB"/>
    <w:rsid w:val="00BC4BD3"/>
    <w:rsid w:val="00BC4BF4"/>
    <w:rsid w:val="00BC520C"/>
    <w:rsid w:val="00BC563C"/>
    <w:rsid w:val="00BC5CDD"/>
    <w:rsid w:val="00BC6A6B"/>
    <w:rsid w:val="00BC70B1"/>
    <w:rsid w:val="00BC7F12"/>
    <w:rsid w:val="00BD02CA"/>
    <w:rsid w:val="00BD184A"/>
    <w:rsid w:val="00BD18FC"/>
    <w:rsid w:val="00BD1F93"/>
    <w:rsid w:val="00BD2C4B"/>
    <w:rsid w:val="00BD58D5"/>
    <w:rsid w:val="00BD5C25"/>
    <w:rsid w:val="00BD6117"/>
    <w:rsid w:val="00BD69C3"/>
    <w:rsid w:val="00BD75B1"/>
    <w:rsid w:val="00BD7B3C"/>
    <w:rsid w:val="00BE04D6"/>
    <w:rsid w:val="00BE07CB"/>
    <w:rsid w:val="00BE1150"/>
    <w:rsid w:val="00BE1FE4"/>
    <w:rsid w:val="00BE214E"/>
    <w:rsid w:val="00BE28DF"/>
    <w:rsid w:val="00BE2917"/>
    <w:rsid w:val="00BE311A"/>
    <w:rsid w:val="00BE3B79"/>
    <w:rsid w:val="00BE6D20"/>
    <w:rsid w:val="00BE6F86"/>
    <w:rsid w:val="00BE7C6E"/>
    <w:rsid w:val="00BF13DF"/>
    <w:rsid w:val="00BF192E"/>
    <w:rsid w:val="00BF36BB"/>
    <w:rsid w:val="00BF5175"/>
    <w:rsid w:val="00BF6EE0"/>
    <w:rsid w:val="00C010FC"/>
    <w:rsid w:val="00C0147F"/>
    <w:rsid w:val="00C0168A"/>
    <w:rsid w:val="00C01725"/>
    <w:rsid w:val="00C021AB"/>
    <w:rsid w:val="00C02DAB"/>
    <w:rsid w:val="00C04AD3"/>
    <w:rsid w:val="00C04C90"/>
    <w:rsid w:val="00C0543B"/>
    <w:rsid w:val="00C05BA6"/>
    <w:rsid w:val="00C07145"/>
    <w:rsid w:val="00C0730A"/>
    <w:rsid w:val="00C07855"/>
    <w:rsid w:val="00C078F2"/>
    <w:rsid w:val="00C0791F"/>
    <w:rsid w:val="00C1221B"/>
    <w:rsid w:val="00C13185"/>
    <w:rsid w:val="00C13D56"/>
    <w:rsid w:val="00C14654"/>
    <w:rsid w:val="00C15C18"/>
    <w:rsid w:val="00C1646F"/>
    <w:rsid w:val="00C170C5"/>
    <w:rsid w:val="00C17781"/>
    <w:rsid w:val="00C219CC"/>
    <w:rsid w:val="00C21E15"/>
    <w:rsid w:val="00C21F92"/>
    <w:rsid w:val="00C2244E"/>
    <w:rsid w:val="00C22C97"/>
    <w:rsid w:val="00C23C56"/>
    <w:rsid w:val="00C258A8"/>
    <w:rsid w:val="00C26ABD"/>
    <w:rsid w:val="00C27134"/>
    <w:rsid w:val="00C27247"/>
    <w:rsid w:val="00C27877"/>
    <w:rsid w:val="00C2796C"/>
    <w:rsid w:val="00C27BDD"/>
    <w:rsid w:val="00C306BC"/>
    <w:rsid w:val="00C3155E"/>
    <w:rsid w:val="00C31808"/>
    <w:rsid w:val="00C31855"/>
    <w:rsid w:val="00C31E79"/>
    <w:rsid w:val="00C3213B"/>
    <w:rsid w:val="00C32714"/>
    <w:rsid w:val="00C33920"/>
    <w:rsid w:val="00C33B7B"/>
    <w:rsid w:val="00C34D8B"/>
    <w:rsid w:val="00C35450"/>
    <w:rsid w:val="00C357BB"/>
    <w:rsid w:val="00C40A0B"/>
    <w:rsid w:val="00C40ADE"/>
    <w:rsid w:val="00C44540"/>
    <w:rsid w:val="00C44763"/>
    <w:rsid w:val="00C4482F"/>
    <w:rsid w:val="00C45DCE"/>
    <w:rsid w:val="00C47C32"/>
    <w:rsid w:val="00C5003E"/>
    <w:rsid w:val="00C50285"/>
    <w:rsid w:val="00C51040"/>
    <w:rsid w:val="00C513E4"/>
    <w:rsid w:val="00C518C3"/>
    <w:rsid w:val="00C51B05"/>
    <w:rsid w:val="00C526C6"/>
    <w:rsid w:val="00C529B3"/>
    <w:rsid w:val="00C5303B"/>
    <w:rsid w:val="00C5341A"/>
    <w:rsid w:val="00C537EB"/>
    <w:rsid w:val="00C54CAA"/>
    <w:rsid w:val="00C55D18"/>
    <w:rsid w:val="00C56EE3"/>
    <w:rsid w:val="00C572FF"/>
    <w:rsid w:val="00C57C2D"/>
    <w:rsid w:val="00C610CE"/>
    <w:rsid w:val="00C614A2"/>
    <w:rsid w:val="00C6163C"/>
    <w:rsid w:val="00C620DD"/>
    <w:rsid w:val="00C63026"/>
    <w:rsid w:val="00C63A1E"/>
    <w:rsid w:val="00C65275"/>
    <w:rsid w:val="00C6597A"/>
    <w:rsid w:val="00C66515"/>
    <w:rsid w:val="00C71A20"/>
    <w:rsid w:val="00C71CF3"/>
    <w:rsid w:val="00C7439D"/>
    <w:rsid w:val="00C74617"/>
    <w:rsid w:val="00C74734"/>
    <w:rsid w:val="00C75F05"/>
    <w:rsid w:val="00C766DA"/>
    <w:rsid w:val="00C8057B"/>
    <w:rsid w:val="00C80C86"/>
    <w:rsid w:val="00C81F25"/>
    <w:rsid w:val="00C82E1C"/>
    <w:rsid w:val="00C82F15"/>
    <w:rsid w:val="00C82FDA"/>
    <w:rsid w:val="00C83145"/>
    <w:rsid w:val="00C8344D"/>
    <w:rsid w:val="00C83464"/>
    <w:rsid w:val="00C8372A"/>
    <w:rsid w:val="00C842A0"/>
    <w:rsid w:val="00C85248"/>
    <w:rsid w:val="00C854D9"/>
    <w:rsid w:val="00C85B99"/>
    <w:rsid w:val="00C85ED2"/>
    <w:rsid w:val="00C87A01"/>
    <w:rsid w:val="00C90AAA"/>
    <w:rsid w:val="00C92700"/>
    <w:rsid w:val="00C92D1C"/>
    <w:rsid w:val="00C93B3D"/>
    <w:rsid w:val="00C93D58"/>
    <w:rsid w:val="00C95C31"/>
    <w:rsid w:val="00C96395"/>
    <w:rsid w:val="00C96C80"/>
    <w:rsid w:val="00C97546"/>
    <w:rsid w:val="00CA0C23"/>
    <w:rsid w:val="00CA0F2B"/>
    <w:rsid w:val="00CA18E6"/>
    <w:rsid w:val="00CA310D"/>
    <w:rsid w:val="00CA336A"/>
    <w:rsid w:val="00CA381E"/>
    <w:rsid w:val="00CA3C17"/>
    <w:rsid w:val="00CA4DA0"/>
    <w:rsid w:val="00CA595E"/>
    <w:rsid w:val="00CA66C0"/>
    <w:rsid w:val="00CA702F"/>
    <w:rsid w:val="00CA754A"/>
    <w:rsid w:val="00CA79CF"/>
    <w:rsid w:val="00CA7CBD"/>
    <w:rsid w:val="00CA7E6E"/>
    <w:rsid w:val="00CB0F16"/>
    <w:rsid w:val="00CB10F7"/>
    <w:rsid w:val="00CB298B"/>
    <w:rsid w:val="00CB3A2E"/>
    <w:rsid w:val="00CB47F0"/>
    <w:rsid w:val="00CB7DFB"/>
    <w:rsid w:val="00CB7F03"/>
    <w:rsid w:val="00CC144A"/>
    <w:rsid w:val="00CC159B"/>
    <w:rsid w:val="00CC2DB1"/>
    <w:rsid w:val="00CC3272"/>
    <w:rsid w:val="00CC3F76"/>
    <w:rsid w:val="00CC6052"/>
    <w:rsid w:val="00CC64E7"/>
    <w:rsid w:val="00CC7E66"/>
    <w:rsid w:val="00CD0A5B"/>
    <w:rsid w:val="00CD2DD6"/>
    <w:rsid w:val="00CD3859"/>
    <w:rsid w:val="00CD3A59"/>
    <w:rsid w:val="00CE1648"/>
    <w:rsid w:val="00CE1CD9"/>
    <w:rsid w:val="00CE2154"/>
    <w:rsid w:val="00CE24C7"/>
    <w:rsid w:val="00CE2D92"/>
    <w:rsid w:val="00CE5139"/>
    <w:rsid w:val="00CE598D"/>
    <w:rsid w:val="00CE693F"/>
    <w:rsid w:val="00CF1604"/>
    <w:rsid w:val="00CF1674"/>
    <w:rsid w:val="00CF3744"/>
    <w:rsid w:val="00CF3A87"/>
    <w:rsid w:val="00CF3AF2"/>
    <w:rsid w:val="00CF3C60"/>
    <w:rsid w:val="00CF4311"/>
    <w:rsid w:val="00CF4458"/>
    <w:rsid w:val="00CF4C15"/>
    <w:rsid w:val="00CF6078"/>
    <w:rsid w:val="00CF6939"/>
    <w:rsid w:val="00CF71EA"/>
    <w:rsid w:val="00D01955"/>
    <w:rsid w:val="00D01E29"/>
    <w:rsid w:val="00D024BA"/>
    <w:rsid w:val="00D027B6"/>
    <w:rsid w:val="00D02C6C"/>
    <w:rsid w:val="00D0319B"/>
    <w:rsid w:val="00D049F2"/>
    <w:rsid w:val="00D05734"/>
    <w:rsid w:val="00D0592D"/>
    <w:rsid w:val="00D06618"/>
    <w:rsid w:val="00D06B58"/>
    <w:rsid w:val="00D07128"/>
    <w:rsid w:val="00D102FB"/>
    <w:rsid w:val="00D113C2"/>
    <w:rsid w:val="00D1269E"/>
    <w:rsid w:val="00D12901"/>
    <w:rsid w:val="00D13576"/>
    <w:rsid w:val="00D138B7"/>
    <w:rsid w:val="00D14020"/>
    <w:rsid w:val="00D147A3"/>
    <w:rsid w:val="00D15D50"/>
    <w:rsid w:val="00D1627A"/>
    <w:rsid w:val="00D1650E"/>
    <w:rsid w:val="00D16862"/>
    <w:rsid w:val="00D20F08"/>
    <w:rsid w:val="00D21DF2"/>
    <w:rsid w:val="00D21FDF"/>
    <w:rsid w:val="00D24769"/>
    <w:rsid w:val="00D24AFE"/>
    <w:rsid w:val="00D26139"/>
    <w:rsid w:val="00D26368"/>
    <w:rsid w:val="00D26BB2"/>
    <w:rsid w:val="00D3114C"/>
    <w:rsid w:val="00D31A39"/>
    <w:rsid w:val="00D32CE5"/>
    <w:rsid w:val="00D33B43"/>
    <w:rsid w:val="00D33B4B"/>
    <w:rsid w:val="00D348CF"/>
    <w:rsid w:val="00D34939"/>
    <w:rsid w:val="00D3495E"/>
    <w:rsid w:val="00D35B95"/>
    <w:rsid w:val="00D35E12"/>
    <w:rsid w:val="00D3626F"/>
    <w:rsid w:val="00D425AC"/>
    <w:rsid w:val="00D43ACD"/>
    <w:rsid w:val="00D43EFB"/>
    <w:rsid w:val="00D446D0"/>
    <w:rsid w:val="00D44DE5"/>
    <w:rsid w:val="00D44F41"/>
    <w:rsid w:val="00D44F6B"/>
    <w:rsid w:val="00D46327"/>
    <w:rsid w:val="00D46C98"/>
    <w:rsid w:val="00D47887"/>
    <w:rsid w:val="00D502D4"/>
    <w:rsid w:val="00D51270"/>
    <w:rsid w:val="00D51F74"/>
    <w:rsid w:val="00D521CD"/>
    <w:rsid w:val="00D524D3"/>
    <w:rsid w:val="00D52F00"/>
    <w:rsid w:val="00D54A46"/>
    <w:rsid w:val="00D561C2"/>
    <w:rsid w:val="00D60476"/>
    <w:rsid w:val="00D6143B"/>
    <w:rsid w:val="00D6143D"/>
    <w:rsid w:val="00D61930"/>
    <w:rsid w:val="00D62272"/>
    <w:rsid w:val="00D62508"/>
    <w:rsid w:val="00D62BA8"/>
    <w:rsid w:val="00D62C78"/>
    <w:rsid w:val="00D64AE4"/>
    <w:rsid w:val="00D651C5"/>
    <w:rsid w:val="00D65EF8"/>
    <w:rsid w:val="00D664B6"/>
    <w:rsid w:val="00D664F2"/>
    <w:rsid w:val="00D6661E"/>
    <w:rsid w:val="00D6683C"/>
    <w:rsid w:val="00D678A0"/>
    <w:rsid w:val="00D67DD0"/>
    <w:rsid w:val="00D67E56"/>
    <w:rsid w:val="00D70095"/>
    <w:rsid w:val="00D70A67"/>
    <w:rsid w:val="00D71113"/>
    <w:rsid w:val="00D71C06"/>
    <w:rsid w:val="00D71E02"/>
    <w:rsid w:val="00D7295C"/>
    <w:rsid w:val="00D730A8"/>
    <w:rsid w:val="00D73347"/>
    <w:rsid w:val="00D749A0"/>
    <w:rsid w:val="00D74AD6"/>
    <w:rsid w:val="00D75745"/>
    <w:rsid w:val="00D76134"/>
    <w:rsid w:val="00D76D28"/>
    <w:rsid w:val="00D76FE7"/>
    <w:rsid w:val="00D7721C"/>
    <w:rsid w:val="00D81A32"/>
    <w:rsid w:val="00D820BA"/>
    <w:rsid w:val="00D8224D"/>
    <w:rsid w:val="00D82795"/>
    <w:rsid w:val="00D82908"/>
    <w:rsid w:val="00D8566D"/>
    <w:rsid w:val="00D85DBE"/>
    <w:rsid w:val="00D85E2A"/>
    <w:rsid w:val="00D86ED8"/>
    <w:rsid w:val="00D87CDE"/>
    <w:rsid w:val="00D9014B"/>
    <w:rsid w:val="00D901BB"/>
    <w:rsid w:val="00D918CE"/>
    <w:rsid w:val="00D91C4C"/>
    <w:rsid w:val="00D928EB"/>
    <w:rsid w:val="00D93C47"/>
    <w:rsid w:val="00D93DF9"/>
    <w:rsid w:val="00D95BB2"/>
    <w:rsid w:val="00D97E5F"/>
    <w:rsid w:val="00DA12CA"/>
    <w:rsid w:val="00DA2C69"/>
    <w:rsid w:val="00DA32F5"/>
    <w:rsid w:val="00DA3E46"/>
    <w:rsid w:val="00DA4938"/>
    <w:rsid w:val="00DA5F04"/>
    <w:rsid w:val="00DA6BBC"/>
    <w:rsid w:val="00DA79B8"/>
    <w:rsid w:val="00DB04C2"/>
    <w:rsid w:val="00DB05DA"/>
    <w:rsid w:val="00DB05F7"/>
    <w:rsid w:val="00DB0F93"/>
    <w:rsid w:val="00DB1438"/>
    <w:rsid w:val="00DB281A"/>
    <w:rsid w:val="00DB3825"/>
    <w:rsid w:val="00DB4736"/>
    <w:rsid w:val="00DB53D1"/>
    <w:rsid w:val="00DB6184"/>
    <w:rsid w:val="00DB6AA9"/>
    <w:rsid w:val="00DB6F8E"/>
    <w:rsid w:val="00DC0F6A"/>
    <w:rsid w:val="00DC130E"/>
    <w:rsid w:val="00DC14F0"/>
    <w:rsid w:val="00DC1B92"/>
    <w:rsid w:val="00DC44E7"/>
    <w:rsid w:val="00DC4C1D"/>
    <w:rsid w:val="00DC579C"/>
    <w:rsid w:val="00DC5C1E"/>
    <w:rsid w:val="00DC63FE"/>
    <w:rsid w:val="00DC67B7"/>
    <w:rsid w:val="00DC69C2"/>
    <w:rsid w:val="00DC6EE5"/>
    <w:rsid w:val="00DC716F"/>
    <w:rsid w:val="00DC74A8"/>
    <w:rsid w:val="00DC7AC7"/>
    <w:rsid w:val="00DD13B5"/>
    <w:rsid w:val="00DD153C"/>
    <w:rsid w:val="00DD208C"/>
    <w:rsid w:val="00DD22CB"/>
    <w:rsid w:val="00DD2CF3"/>
    <w:rsid w:val="00DD3110"/>
    <w:rsid w:val="00DD325F"/>
    <w:rsid w:val="00DD3C46"/>
    <w:rsid w:val="00DD4AC3"/>
    <w:rsid w:val="00DD5B7A"/>
    <w:rsid w:val="00DD5C03"/>
    <w:rsid w:val="00DD61C4"/>
    <w:rsid w:val="00DD7890"/>
    <w:rsid w:val="00DE011B"/>
    <w:rsid w:val="00DE114F"/>
    <w:rsid w:val="00DE27EC"/>
    <w:rsid w:val="00DE2B74"/>
    <w:rsid w:val="00DE37B4"/>
    <w:rsid w:val="00DE49C8"/>
    <w:rsid w:val="00DE5C1B"/>
    <w:rsid w:val="00DE69A5"/>
    <w:rsid w:val="00DF028E"/>
    <w:rsid w:val="00DF14BD"/>
    <w:rsid w:val="00DF1572"/>
    <w:rsid w:val="00DF2104"/>
    <w:rsid w:val="00DF3827"/>
    <w:rsid w:val="00DF397F"/>
    <w:rsid w:val="00DF5063"/>
    <w:rsid w:val="00DF54E1"/>
    <w:rsid w:val="00DF6DD1"/>
    <w:rsid w:val="00E0106D"/>
    <w:rsid w:val="00E03053"/>
    <w:rsid w:val="00E037A3"/>
    <w:rsid w:val="00E0486F"/>
    <w:rsid w:val="00E06B2C"/>
    <w:rsid w:val="00E06E61"/>
    <w:rsid w:val="00E073A7"/>
    <w:rsid w:val="00E073AA"/>
    <w:rsid w:val="00E121B2"/>
    <w:rsid w:val="00E12EEF"/>
    <w:rsid w:val="00E1304C"/>
    <w:rsid w:val="00E134F9"/>
    <w:rsid w:val="00E1382A"/>
    <w:rsid w:val="00E148AD"/>
    <w:rsid w:val="00E1506D"/>
    <w:rsid w:val="00E1549F"/>
    <w:rsid w:val="00E1552A"/>
    <w:rsid w:val="00E15830"/>
    <w:rsid w:val="00E15DDB"/>
    <w:rsid w:val="00E169B6"/>
    <w:rsid w:val="00E1773E"/>
    <w:rsid w:val="00E17D03"/>
    <w:rsid w:val="00E20591"/>
    <w:rsid w:val="00E214F9"/>
    <w:rsid w:val="00E2267D"/>
    <w:rsid w:val="00E246D7"/>
    <w:rsid w:val="00E24790"/>
    <w:rsid w:val="00E250FA"/>
    <w:rsid w:val="00E27910"/>
    <w:rsid w:val="00E30F0D"/>
    <w:rsid w:val="00E317D8"/>
    <w:rsid w:val="00E31BB5"/>
    <w:rsid w:val="00E3253B"/>
    <w:rsid w:val="00E32E9A"/>
    <w:rsid w:val="00E32F17"/>
    <w:rsid w:val="00E33958"/>
    <w:rsid w:val="00E34974"/>
    <w:rsid w:val="00E35826"/>
    <w:rsid w:val="00E3665B"/>
    <w:rsid w:val="00E366D9"/>
    <w:rsid w:val="00E36A43"/>
    <w:rsid w:val="00E36A76"/>
    <w:rsid w:val="00E40023"/>
    <w:rsid w:val="00E414F5"/>
    <w:rsid w:val="00E41ED7"/>
    <w:rsid w:val="00E42239"/>
    <w:rsid w:val="00E43205"/>
    <w:rsid w:val="00E4525C"/>
    <w:rsid w:val="00E4547F"/>
    <w:rsid w:val="00E454B3"/>
    <w:rsid w:val="00E456BB"/>
    <w:rsid w:val="00E45734"/>
    <w:rsid w:val="00E45C52"/>
    <w:rsid w:val="00E45E93"/>
    <w:rsid w:val="00E4797A"/>
    <w:rsid w:val="00E47988"/>
    <w:rsid w:val="00E47F31"/>
    <w:rsid w:val="00E50AB0"/>
    <w:rsid w:val="00E52379"/>
    <w:rsid w:val="00E532E6"/>
    <w:rsid w:val="00E54883"/>
    <w:rsid w:val="00E56467"/>
    <w:rsid w:val="00E567B6"/>
    <w:rsid w:val="00E56CF6"/>
    <w:rsid w:val="00E5793D"/>
    <w:rsid w:val="00E60A38"/>
    <w:rsid w:val="00E6186F"/>
    <w:rsid w:val="00E623CE"/>
    <w:rsid w:val="00E62D05"/>
    <w:rsid w:val="00E6339F"/>
    <w:rsid w:val="00E642B9"/>
    <w:rsid w:val="00E6525B"/>
    <w:rsid w:val="00E65CBB"/>
    <w:rsid w:val="00E660A8"/>
    <w:rsid w:val="00E6624C"/>
    <w:rsid w:val="00E66BA3"/>
    <w:rsid w:val="00E67751"/>
    <w:rsid w:val="00E67BDB"/>
    <w:rsid w:val="00E67CD1"/>
    <w:rsid w:val="00E702B3"/>
    <w:rsid w:val="00E71484"/>
    <w:rsid w:val="00E7172E"/>
    <w:rsid w:val="00E731BE"/>
    <w:rsid w:val="00E73C85"/>
    <w:rsid w:val="00E7522C"/>
    <w:rsid w:val="00E75388"/>
    <w:rsid w:val="00E778BE"/>
    <w:rsid w:val="00E77C37"/>
    <w:rsid w:val="00E77F18"/>
    <w:rsid w:val="00E80171"/>
    <w:rsid w:val="00E81341"/>
    <w:rsid w:val="00E8250D"/>
    <w:rsid w:val="00E82848"/>
    <w:rsid w:val="00E82AB5"/>
    <w:rsid w:val="00E82B49"/>
    <w:rsid w:val="00E835DB"/>
    <w:rsid w:val="00E83741"/>
    <w:rsid w:val="00E85F94"/>
    <w:rsid w:val="00E8650C"/>
    <w:rsid w:val="00E86704"/>
    <w:rsid w:val="00E87DF4"/>
    <w:rsid w:val="00E90645"/>
    <w:rsid w:val="00E92153"/>
    <w:rsid w:val="00E92BFB"/>
    <w:rsid w:val="00E93BBD"/>
    <w:rsid w:val="00E94E92"/>
    <w:rsid w:val="00E95096"/>
    <w:rsid w:val="00E95D5B"/>
    <w:rsid w:val="00E96DF7"/>
    <w:rsid w:val="00E97D43"/>
    <w:rsid w:val="00EA1049"/>
    <w:rsid w:val="00EA1943"/>
    <w:rsid w:val="00EA19F8"/>
    <w:rsid w:val="00EA2F58"/>
    <w:rsid w:val="00EA37AA"/>
    <w:rsid w:val="00EA434D"/>
    <w:rsid w:val="00EA44AC"/>
    <w:rsid w:val="00EA58C3"/>
    <w:rsid w:val="00EB13F0"/>
    <w:rsid w:val="00EB253C"/>
    <w:rsid w:val="00EB3994"/>
    <w:rsid w:val="00EB4C33"/>
    <w:rsid w:val="00EB4D23"/>
    <w:rsid w:val="00EB5094"/>
    <w:rsid w:val="00EB56EA"/>
    <w:rsid w:val="00EB6EB9"/>
    <w:rsid w:val="00EC053E"/>
    <w:rsid w:val="00EC1BF2"/>
    <w:rsid w:val="00EC24F9"/>
    <w:rsid w:val="00EC2817"/>
    <w:rsid w:val="00EC359F"/>
    <w:rsid w:val="00EC3CC9"/>
    <w:rsid w:val="00EC521D"/>
    <w:rsid w:val="00EC5614"/>
    <w:rsid w:val="00EC5947"/>
    <w:rsid w:val="00EC5E3F"/>
    <w:rsid w:val="00EC677F"/>
    <w:rsid w:val="00EC6AD0"/>
    <w:rsid w:val="00EC6F9E"/>
    <w:rsid w:val="00EC7A3D"/>
    <w:rsid w:val="00ED0381"/>
    <w:rsid w:val="00ED0A1F"/>
    <w:rsid w:val="00ED0C7A"/>
    <w:rsid w:val="00ED0DF4"/>
    <w:rsid w:val="00ED1F00"/>
    <w:rsid w:val="00ED2911"/>
    <w:rsid w:val="00ED2A60"/>
    <w:rsid w:val="00ED2C77"/>
    <w:rsid w:val="00ED2E1E"/>
    <w:rsid w:val="00ED3223"/>
    <w:rsid w:val="00ED4266"/>
    <w:rsid w:val="00ED453A"/>
    <w:rsid w:val="00ED4786"/>
    <w:rsid w:val="00ED4A77"/>
    <w:rsid w:val="00ED64A8"/>
    <w:rsid w:val="00ED6BA0"/>
    <w:rsid w:val="00ED6C6F"/>
    <w:rsid w:val="00ED71FF"/>
    <w:rsid w:val="00EE001D"/>
    <w:rsid w:val="00EE0696"/>
    <w:rsid w:val="00EE0A72"/>
    <w:rsid w:val="00EE102F"/>
    <w:rsid w:val="00EE4573"/>
    <w:rsid w:val="00EE7157"/>
    <w:rsid w:val="00EF1328"/>
    <w:rsid w:val="00EF1E39"/>
    <w:rsid w:val="00EF4F35"/>
    <w:rsid w:val="00EF5676"/>
    <w:rsid w:val="00EF632A"/>
    <w:rsid w:val="00EF7539"/>
    <w:rsid w:val="00EF7EFA"/>
    <w:rsid w:val="00F01A54"/>
    <w:rsid w:val="00F021CB"/>
    <w:rsid w:val="00F02AFF"/>
    <w:rsid w:val="00F02D29"/>
    <w:rsid w:val="00F02F66"/>
    <w:rsid w:val="00F031A6"/>
    <w:rsid w:val="00F04BA8"/>
    <w:rsid w:val="00F05B2B"/>
    <w:rsid w:val="00F079E6"/>
    <w:rsid w:val="00F109F6"/>
    <w:rsid w:val="00F125C5"/>
    <w:rsid w:val="00F133E7"/>
    <w:rsid w:val="00F144FC"/>
    <w:rsid w:val="00F14893"/>
    <w:rsid w:val="00F150FC"/>
    <w:rsid w:val="00F15259"/>
    <w:rsid w:val="00F1629F"/>
    <w:rsid w:val="00F17229"/>
    <w:rsid w:val="00F176A4"/>
    <w:rsid w:val="00F207E6"/>
    <w:rsid w:val="00F20C20"/>
    <w:rsid w:val="00F23256"/>
    <w:rsid w:val="00F234B0"/>
    <w:rsid w:val="00F23F4D"/>
    <w:rsid w:val="00F253C9"/>
    <w:rsid w:val="00F31B07"/>
    <w:rsid w:val="00F32045"/>
    <w:rsid w:val="00F32F0C"/>
    <w:rsid w:val="00F3326C"/>
    <w:rsid w:val="00F34563"/>
    <w:rsid w:val="00F34BC8"/>
    <w:rsid w:val="00F34DDF"/>
    <w:rsid w:val="00F3531F"/>
    <w:rsid w:val="00F35825"/>
    <w:rsid w:val="00F35BFD"/>
    <w:rsid w:val="00F3600D"/>
    <w:rsid w:val="00F36B30"/>
    <w:rsid w:val="00F36C48"/>
    <w:rsid w:val="00F36E8B"/>
    <w:rsid w:val="00F40D35"/>
    <w:rsid w:val="00F41D44"/>
    <w:rsid w:val="00F4202C"/>
    <w:rsid w:val="00F42081"/>
    <w:rsid w:val="00F42B7D"/>
    <w:rsid w:val="00F42C17"/>
    <w:rsid w:val="00F463FC"/>
    <w:rsid w:val="00F50521"/>
    <w:rsid w:val="00F5137E"/>
    <w:rsid w:val="00F5189D"/>
    <w:rsid w:val="00F525A4"/>
    <w:rsid w:val="00F52AE0"/>
    <w:rsid w:val="00F5452D"/>
    <w:rsid w:val="00F5514D"/>
    <w:rsid w:val="00F557D0"/>
    <w:rsid w:val="00F56318"/>
    <w:rsid w:val="00F563DB"/>
    <w:rsid w:val="00F57545"/>
    <w:rsid w:val="00F575D5"/>
    <w:rsid w:val="00F57A0A"/>
    <w:rsid w:val="00F6088C"/>
    <w:rsid w:val="00F61F49"/>
    <w:rsid w:val="00F620DD"/>
    <w:rsid w:val="00F64417"/>
    <w:rsid w:val="00F648A9"/>
    <w:rsid w:val="00F6592B"/>
    <w:rsid w:val="00F66206"/>
    <w:rsid w:val="00F7101E"/>
    <w:rsid w:val="00F71D15"/>
    <w:rsid w:val="00F72631"/>
    <w:rsid w:val="00F73288"/>
    <w:rsid w:val="00F741ED"/>
    <w:rsid w:val="00F75F9A"/>
    <w:rsid w:val="00F763C6"/>
    <w:rsid w:val="00F765FB"/>
    <w:rsid w:val="00F76B99"/>
    <w:rsid w:val="00F77548"/>
    <w:rsid w:val="00F77918"/>
    <w:rsid w:val="00F802D0"/>
    <w:rsid w:val="00F805A0"/>
    <w:rsid w:val="00F80738"/>
    <w:rsid w:val="00F823A0"/>
    <w:rsid w:val="00F83FA5"/>
    <w:rsid w:val="00F84475"/>
    <w:rsid w:val="00F85436"/>
    <w:rsid w:val="00F85941"/>
    <w:rsid w:val="00F86194"/>
    <w:rsid w:val="00F868EE"/>
    <w:rsid w:val="00F87013"/>
    <w:rsid w:val="00F8757F"/>
    <w:rsid w:val="00F90A7E"/>
    <w:rsid w:val="00F939DD"/>
    <w:rsid w:val="00F94526"/>
    <w:rsid w:val="00F94849"/>
    <w:rsid w:val="00F94B4D"/>
    <w:rsid w:val="00F95298"/>
    <w:rsid w:val="00F95BE4"/>
    <w:rsid w:val="00F95EA4"/>
    <w:rsid w:val="00F969F7"/>
    <w:rsid w:val="00F9706F"/>
    <w:rsid w:val="00F97A4D"/>
    <w:rsid w:val="00FA0006"/>
    <w:rsid w:val="00FA17F4"/>
    <w:rsid w:val="00FA3112"/>
    <w:rsid w:val="00FA3310"/>
    <w:rsid w:val="00FA396D"/>
    <w:rsid w:val="00FA61AE"/>
    <w:rsid w:val="00FA652F"/>
    <w:rsid w:val="00FA719C"/>
    <w:rsid w:val="00FB0382"/>
    <w:rsid w:val="00FB0601"/>
    <w:rsid w:val="00FB15B4"/>
    <w:rsid w:val="00FB2433"/>
    <w:rsid w:val="00FB2E50"/>
    <w:rsid w:val="00FB2EE8"/>
    <w:rsid w:val="00FB3498"/>
    <w:rsid w:val="00FB41B3"/>
    <w:rsid w:val="00FB4767"/>
    <w:rsid w:val="00FB6830"/>
    <w:rsid w:val="00FB7940"/>
    <w:rsid w:val="00FC0580"/>
    <w:rsid w:val="00FC19B4"/>
    <w:rsid w:val="00FC1E8C"/>
    <w:rsid w:val="00FC1F89"/>
    <w:rsid w:val="00FC2043"/>
    <w:rsid w:val="00FC26EC"/>
    <w:rsid w:val="00FC3FBB"/>
    <w:rsid w:val="00FC4516"/>
    <w:rsid w:val="00FC474E"/>
    <w:rsid w:val="00FC4777"/>
    <w:rsid w:val="00FC4956"/>
    <w:rsid w:val="00FC4FAA"/>
    <w:rsid w:val="00FC5698"/>
    <w:rsid w:val="00FC73D5"/>
    <w:rsid w:val="00FC7472"/>
    <w:rsid w:val="00FD009A"/>
    <w:rsid w:val="00FD0B9D"/>
    <w:rsid w:val="00FD1852"/>
    <w:rsid w:val="00FD31E5"/>
    <w:rsid w:val="00FD5105"/>
    <w:rsid w:val="00FD5401"/>
    <w:rsid w:val="00FD597C"/>
    <w:rsid w:val="00FD6184"/>
    <w:rsid w:val="00FD6828"/>
    <w:rsid w:val="00FD68A1"/>
    <w:rsid w:val="00FD705E"/>
    <w:rsid w:val="00FE03B6"/>
    <w:rsid w:val="00FE08DF"/>
    <w:rsid w:val="00FE0C00"/>
    <w:rsid w:val="00FE15FC"/>
    <w:rsid w:val="00FE167C"/>
    <w:rsid w:val="00FE17A9"/>
    <w:rsid w:val="00FE3AB4"/>
    <w:rsid w:val="00FE7FE1"/>
    <w:rsid w:val="00FF158C"/>
    <w:rsid w:val="00FF1C18"/>
    <w:rsid w:val="00FF2152"/>
    <w:rsid w:val="00FF2F93"/>
    <w:rsid w:val="00FF37D2"/>
    <w:rsid w:val="00FF4F6E"/>
    <w:rsid w:val="00FF60D8"/>
    <w:rsid w:val="00FF633B"/>
    <w:rsid w:val="00FF6444"/>
    <w:rsid w:val="00FF66FE"/>
    <w:rsid w:val="00FF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List Bullet" w:uiPriority="99"/>
    <w:lsdException w:name="Title" w:uiPriority="10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249E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ind w:left="1080" w:hanging="1080"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ind w:left="1701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ind w:left="36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5EA4"/>
    <w:pPr>
      <w:widowControl w:val="0"/>
      <w:spacing w:before="240" w:after="60"/>
      <w:ind w:left="1584" w:hanging="1584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BA6211"/>
    <w:pPr>
      <w:tabs>
        <w:tab w:val="right" w:leader="dot" w:pos="9923"/>
      </w:tabs>
      <w:ind w:left="902" w:hanging="902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BA6211"/>
    <w:pPr>
      <w:tabs>
        <w:tab w:val="left" w:pos="900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BA6211"/>
    <w:pPr>
      <w:tabs>
        <w:tab w:val="left" w:pos="1440"/>
        <w:tab w:val="right" w:leader="dot" w:pos="9923"/>
      </w:tabs>
      <w:ind w:left="482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customStyle="1" w:styleId="InfoBlue">
    <w:name w:val="InfoBlue"/>
    <w:basedOn w:val="Normal"/>
    <w:next w:val="Textoindependiente"/>
    <w:autoRedefine/>
    <w:rsid w:val="006D26A1"/>
    <w:pPr>
      <w:widowControl w:val="0"/>
      <w:spacing w:after="120" w:line="240" w:lineRule="atLeast"/>
    </w:pPr>
    <w:rPr>
      <w:rFonts w:cs="Arial"/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49256C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styleId="Listaconnmeros2">
    <w:name w:val="List Number 2"/>
    <w:basedOn w:val="Normal"/>
    <w:rsid w:val="00753A0A"/>
    <w:pPr>
      <w:widowControl w:val="0"/>
      <w:numPr>
        <w:numId w:val="3"/>
      </w:numPr>
      <w:jc w:val="both"/>
    </w:pPr>
    <w:rPr>
      <w:sz w:val="20"/>
      <w:szCs w:val="20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rsid w:val="00290378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6683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57D0"/>
    <w:rPr>
      <w:b/>
      <w:bCs/>
    </w:rPr>
  </w:style>
  <w:style w:type="character" w:customStyle="1" w:styleId="Ttulo1Car">
    <w:name w:val="Título 1 Car"/>
    <w:basedOn w:val="Fuentedeprrafopredeter"/>
    <w:link w:val="Ttulo1"/>
    <w:rsid w:val="00703A50"/>
    <w:rPr>
      <w:rFonts w:ascii="Arial" w:hAnsi="Arial" w:cs="Arial"/>
      <w:b/>
      <w:b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F95EA4"/>
    <w:rPr>
      <w:rFonts w:ascii="Arial" w:hAnsi="Arial"/>
      <w:b/>
      <w:i/>
      <w:sz w:val="18"/>
      <w:lang w:eastAsia="en-US"/>
    </w:rPr>
  </w:style>
  <w:style w:type="character" w:styleId="Hipervnculovisitado">
    <w:name w:val="FollowedHyperlink"/>
    <w:basedOn w:val="Fuentedeprrafopredeter"/>
    <w:rsid w:val="00B82CC9"/>
    <w:rPr>
      <w:color w:val="800080" w:themeColor="followed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rsid w:val="001B0874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D01955"/>
    <w:rPr>
      <w:rFonts w:ascii="Arial" w:hAnsi="Arial"/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7977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Car">
    <w:name w:val="Título Car"/>
    <w:link w:val="Ttulo"/>
    <w:uiPriority w:val="10"/>
    <w:rsid w:val="00B02CC8"/>
    <w:rPr>
      <w:rFonts w:ascii="Arial" w:hAnsi="Arial"/>
      <w:b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List Bullet" w:uiPriority="99"/>
    <w:lsdException w:name="Title" w:uiPriority="10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0249E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ind w:left="1080" w:hanging="1080"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ind w:left="1701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ind w:left="36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F95EA4"/>
    <w:pPr>
      <w:widowControl w:val="0"/>
      <w:spacing w:before="240" w:after="60"/>
      <w:ind w:left="1584" w:hanging="1584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BA6211"/>
    <w:pPr>
      <w:tabs>
        <w:tab w:val="right" w:leader="dot" w:pos="9923"/>
      </w:tabs>
      <w:ind w:left="902" w:hanging="902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BA6211"/>
    <w:pPr>
      <w:tabs>
        <w:tab w:val="left" w:pos="900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BA6211"/>
    <w:pPr>
      <w:tabs>
        <w:tab w:val="left" w:pos="1440"/>
        <w:tab w:val="right" w:leader="dot" w:pos="9923"/>
      </w:tabs>
      <w:ind w:left="482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customStyle="1" w:styleId="InfoBlue">
    <w:name w:val="InfoBlue"/>
    <w:basedOn w:val="Normal"/>
    <w:next w:val="Textoindependiente"/>
    <w:autoRedefine/>
    <w:rsid w:val="006D26A1"/>
    <w:pPr>
      <w:widowControl w:val="0"/>
      <w:spacing w:after="120" w:line="240" w:lineRule="atLeast"/>
    </w:pPr>
    <w:rPr>
      <w:rFonts w:cs="Arial"/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49256C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styleId="Listaconnmeros2">
    <w:name w:val="List Number 2"/>
    <w:basedOn w:val="Normal"/>
    <w:rsid w:val="00753A0A"/>
    <w:pPr>
      <w:widowControl w:val="0"/>
      <w:numPr>
        <w:numId w:val="3"/>
      </w:numPr>
      <w:jc w:val="both"/>
    </w:pPr>
    <w:rPr>
      <w:sz w:val="20"/>
      <w:szCs w:val="20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rsid w:val="00290378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6683C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57D0"/>
    <w:rPr>
      <w:b/>
      <w:bCs/>
    </w:rPr>
  </w:style>
  <w:style w:type="character" w:customStyle="1" w:styleId="Ttulo1Car">
    <w:name w:val="Título 1 Car"/>
    <w:basedOn w:val="Fuentedeprrafopredeter"/>
    <w:link w:val="Ttulo1"/>
    <w:rsid w:val="00703A50"/>
    <w:rPr>
      <w:rFonts w:ascii="Arial" w:hAnsi="Arial" w:cs="Arial"/>
      <w:b/>
      <w:bCs/>
      <w:sz w:val="24"/>
      <w:szCs w:val="24"/>
    </w:rPr>
  </w:style>
  <w:style w:type="character" w:customStyle="1" w:styleId="Ttulo9Car">
    <w:name w:val="Título 9 Car"/>
    <w:basedOn w:val="Fuentedeprrafopredeter"/>
    <w:link w:val="Ttulo9"/>
    <w:rsid w:val="00F95EA4"/>
    <w:rPr>
      <w:rFonts w:ascii="Arial" w:hAnsi="Arial"/>
      <w:b/>
      <w:i/>
      <w:sz w:val="18"/>
      <w:lang w:eastAsia="en-US"/>
    </w:rPr>
  </w:style>
  <w:style w:type="character" w:styleId="Hipervnculovisitado">
    <w:name w:val="FollowedHyperlink"/>
    <w:basedOn w:val="Fuentedeprrafopredeter"/>
    <w:rsid w:val="00B82CC9"/>
    <w:rPr>
      <w:color w:val="800080" w:themeColor="followedHyperlink"/>
      <w:u w:val="single"/>
    </w:rPr>
  </w:style>
  <w:style w:type="character" w:customStyle="1" w:styleId="TextoindependienteCar">
    <w:name w:val="Texto independiente Car"/>
    <w:basedOn w:val="Fuentedeprrafopredeter"/>
    <w:link w:val="Textoindependiente"/>
    <w:rsid w:val="001B0874"/>
    <w:rPr>
      <w:rFonts w:ascii="Arial" w:hAnsi="Arial" w:cs="Arial"/>
      <w:b/>
      <w:bCs/>
      <w:sz w:val="24"/>
      <w:szCs w:val="24"/>
    </w:rPr>
  </w:style>
  <w:style w:type="paragraph" w:styleId="Sinespaciado">
    <w:name w:val="No Spacing"/>
    <w:uiPriority w:val="1"/>
    <w:qFormat/>
    <w:rsid w:val="00D01955"/>
    <w:rPr>
      <w:rFonts w:ascii="Arial" w:hAnsi="Arial"/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7977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Car">
    <w:name w:val="Título Car"/>
    <w:link w:val="Ttulo"/>
    <w:uiPriority w:val="10"/>
    <w:rsid w:val="00B02CC8"/>
    <w:rPr>
      <w:rFonts w:ascii="Arial" w:hAnsi="Arial"/>
      <w:b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803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157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8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7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744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414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14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697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9084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26832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4156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4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2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64186-50AD-4C51-B861-B25A28E45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16</Pages>
  <Words>2930</Words>
  <Characters>20670</Characters>
  <Application>Microsoft Office Word</Application>
  <DocSecurity>0</DocSecurity>
  <Lines>172</Lines>
  <Paragraphs>47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Reglas de Negocio</vt:lpstr>
      <vt:lpstr>Reglas de Negocio</vt:lpstr>
    </vt:vector>
  </TitlesOfParts>
  <Company>Itera</Company>
  <LinksUpToDate>false</LinksUpToDate>
  <CharactersWithSpaces>23553</CharactersWithSpaces>
  <SharedDoc>false</SharedDoc>
  <HLinks>
    <vt:vector size="72" baseType="variant"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_Toc210592132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_Toc210592131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_Toc210592130</vt:lpwstr>
      </vt:variant>
      <vt:variant>
        <vt:i4>1245242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_Toc210592129</vt:lpwstr>
      </vt:variant>
      <vt:variant>
        <vt:i4>1245242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_Toc210592128</vt:lpwstr>
      </vt:variant>
      <vt:variant>
        <vt:i4>1245242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_Toc210592127</vt:lpwstr>
      </vt:variant>
      <vt:variant>
        <vt:i4>1245242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_Toc210592126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_Toc210592125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_Toc210592124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_Toc210592123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_Toc210592122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_Toc210592121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Reglas de Negocio</dc:title>
  <dc:creator>Ana Lizza Pasindo</dc:creator>
  <cp:lastModifiedBy>lpasindo</cp:lastModifiedBy>
  <cp:revision>47</cp:revision>
  <cp:lastPrinted>2008-09-11T22:09:00Z</cp:lastPrinted>
  <dcterms:created xsi:type="dcterms:W3CDTF">2012-01-03T17:19:00Z</dcterms:created>
  <dcterms:modified xsi:type="dcterms:W3CDTF">2012-03-01T15:58:00Z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