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7F1E9C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05/08</w:t>
            </w:r>
            <w:r w:rsidR="004E2AB7">
              <w:rPr>
                <w:iCs/>
              </w:rPr>
              <w:t>/</w:t>
            </w:r>
            <w:r>
              <w:rPr>
                <w:iCs/>
              </w:rPr>
              <w:t>2013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7F1E9C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Definición Inicial</w:t>
            </w:r>
          </w:p>
        </w:tc>
        <w:tc>
          <w:tcPr>
            <w:tcW w:w="2304" w:type="dxa"/>
          </w:tcPr>
          <w:p w:rsidR="0034547A" w:rsidRPr="005A290F" w:rsidRDefault="007F1E9C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7F1E9C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r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Indicador Cobertura</w:t>
      </w:r>
    </w:p>
    <w:bookmarkEnd w:id="0"/>
    <w:bookmarkEnd w:id="1"/>
    <w:p w:rsidR="00464C9D" w:rsidRDefault="00464C9D" w:rsidP="009158CB"/>
    <w:p w:rsidR="001334FF" w:rsidRDefault="00464C9D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Caso de Uso</w:t>
      </w:r>
      <w:r>
        <w:t>:</w:t>
      </w:r>
      <w:r w:rsidR="007F1E9C">
        <w:t xml:space="preserve"> </w:t>
      </w:r>
      <w:r w:rsidR="007F1E9C" w:rsidRPr="007F1E9C">
        <w:rPr>
          <w:rFonts w:cs="Arial"/>
          <w:sz w:val="20"/>
        </w:rPr>
        <w:t>N/A</w:t>
      </w:r>
    </w:p>
    <w:p w:rsidR="00EC648A" w:rsidRDefault="00EC648A" w:rsidP="00EC648A">
      <w:pPr>
        <w:pStyle w:val="Prrafodelista"/>
        <w:ind w:left="360"/>
      </w:pPr>
    </w:p>
    <w:p w:rsidR="001543B8" w:rsidRDefault="001543B8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Descripción</w:t>
      </w:r>
      <w:r>
        <w:t>:</w:t>
      </w:r>
    </w:p>
    <w:p w:rsidR="00EC648A" w:rsidRPr="007F1E9C" w:rsidRDefault="007F1E9C" w:rsidP="00EC648A">
      <w:pPr>
        <w:rPr>
          <w:rFonts w:cs="Arial"/>
        </w:rPr>
      </w:pPr>
      <w:r w:rsidRPr="007F1E9C">
        <w:rPr>
          <w:rFonts w:cs="Arial"/>
          <w:sz w:val="20"/>
        </w:rPr>
        <w:t xml:space="preserve">Con este indicador se representará el porcentaje de cobertura de los productos con respecto a su esquema relacionado, basados en un rango de fecha y </w:t>
      </w:r>
      <w:r w:rsidR="00B76E8C">
        <w:rPr>
          <w:rFonts w:cs="Arial"/>
          <w:sz w:val="20"/>
        </w:rPr>
        <w:t>centro de distribución seleccionado.</w:t>
      </w:r>
    </w:p>
    <w:p w:rsidR="007F1E9C" w:rsidRDefault="007F1E9C" w:rsidP="00EC648A"/>
    <w:p w:rsidR="001543B8" w:rsidRDefault="001543B8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Especificación</w:t>
      </w:r>
      <w:r>
        <w:t>:</w:t>
      </w:r>
    </w:p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Vistas</w:t>
      </w:r>
    </w:p>
    <w:p w:rsidR="001543B8" w:rsidRDefault="007F1E9C" w:rsidP="001543B8">
      <w:pPr>
        <w:pStyle w:val="Prrafodelista"/>
        <w:numPr>
          <w:ilvl w:val="2"/>
          <w:numId w:val="15"/>
        </w:numPr>
      </w:pPr>
      <w:r>
        <w:t>Vista Grafica de Cobertura</w:t>
      </w:r>
      <w:r w:rsidR="00573618">
        <w:t xml:space="preserve"> a nivel de Esquema de Producto</w:t>
      </w:r>
    </w:p>
    <w:p w:rsidR="00A64D70" w:rsidRDefault="00A64D70" w:rsidP="00A64D70">
      <w:pPr>
        <w:pStyle w:val="Prrafodelista"/>
        <w:ind w:left="1224"/>
      </w:pPr>
    </w:p>
    <w:tbl>
      <w:tblPr>
        <w:tblStyle w:val="Cuadrculamedia3"/>
        <w:tblW w:w="9356" w:type="dxa"/>
        <w:tblInd w:w="817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A64D70" w:rsidTr="00C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A64D70" w:rsidRPr="00533103" w:rsidRDefault="00A64D70" w:rsidP="00C33A3D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64D70" w:rsidRPr="00533103" w:rsidRDefault="00A64D70" w:rsidP="00C33A3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Pr="00533103">
              <w:rPr>
                <w:b w:val="0"/>
                <w:color w:val="auto"/>
                <w:sz w:val="20"/>
                <w:szCs w:val="20"/>
              </w:rPr>
              <w:t>w_</w:t>
            </w:r>
            <w:r>
              <w:rPr>
                <w:b w:val="0"/>
                <w:color w:val="auto"/>
                <w:sz w:val="20"/>
                <w:szCs w:val="20"/>
              </w:rPr>
              <w:t>GraficaCoberturaEsquemas</w:t>
            </w:r>
            <w:proofErr w:type="spellEnd"/>
          </w:p>
        </w:tc>
      </w:tr>
      <w:tr w:rsidR="00A64D70" w:rsidTr="00C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A64D70" w:rsidRPr="00533103" w:rsidRDefault="00A64D70" w:rsidP="00C33A3D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64D70" w:rsidRPr="00533103" w:rsidRDefault="00A64D70" w:rsidP="00C33A3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Cobertura de Productos en el Mercado</w:t>
            </w:r>
            <w:r w:rsidR="00CE351C">
              <w:rPr>
                <w:sz w:val="18"/>
                <w:szCs w:val="18"/>
                <w:lang w:val="es-MX"/>
              </w:rPr>
              <w:t xml:space="preserve"> a nivel de Esquemas</w:t>
            </w:r>
          </w:p>
        </w:tc>
      </w:tr>
    </w:tbl>
    <w:p w:rsidR="00A64D70" w:rsidRDefault="00A64D70" w:rsidP="00A64D70">
      <w:pPr>
        <w:ind w:left="720"/>
      </w:pPr>
    </w:p>
    <w:p w:rsidR="00573618" w:rsidRDefault="00573618" w:rsidP="001543B8">
      <w:pPr>
        <w:pStyle w:val="Prrafodelista"/>
        <w:numPr>
          <w:ilvl w:val="2"/>
          <w:numId w:val="15"/>
        </w:numPr>
      </w:pPr>
      <w:r>
        <w:t>Vista Grafica de Cobertura a nivel de Producto</w:t>
      </w:r>
    </w:p>
    <w:p w:rsidR="001543B8" w:rsidRPr="00533103" w:rsidRDefault="001543B8" w:rsidP="001543B8"/>
    <w:tbl>
      <w:tblPr>
        <w:tblStyle w:val="Cuadrculamedia3"/>
        <w:tblW w:w="9356" w:type="dxa"/>
        <w:tblInd w:w="817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1543B8" w:rsidTr="0015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533103" w:rsidRDefault="001543B8" w:rsidP="00C17318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533103" w:rsidRDefault="001543B8" w:rsidP="00C17318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Pr="00533103">
              <w:rPr>
                <w:b w:val="0"/>
                <w:color w:val="auto"/>
                <w:sz w:val="20"/>
                <w:szCs w:val="20"/>
              </w:rPr>
              <w:t>w_</w:t>
            </w:r>
            <w:r w:rsidR="007F1E9C">
              <w:rPr>
                <w:b w:val="0"/>
                <w:color w:val="auto"/>
                <w:sz w:val="20"/>
                <w:szCs w:val="20"/>
              </w:rPr>
              <w:t>GraficaCobertura</w:t>
            </w:r>
            <w:r w:rsidR="00A64D70">
              <w:rPr>
                <w:b w:val="0"/>
                <w:color w:val="auto"/>
                <w:sz w:val="20"/>
                <w:szCs w:val="20"/>
              </w:rPr>
              <w:t>Producto</w:t>
            </w:r>
            <w:proofErr w:type="spellEnd"/>
          </w:p>
        </w:tc>
      </w:tr>
      <w:tr w:rsidR="001543B8" w:rsidTr="0015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533103" w:rsidRDefault="001543B8" w:rsidP="00C17318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533103" w:rsidRDefault="007F1E9C" w:rsidP="00C1731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Cobertura de Productos en el Mercado</w:t>
            </w:r>
            <w:r w:rsidR="00CE351C">
              <w:rPr>
                <w:sz w:val="18"/>
                <w:szCs w:val="18"/>
                <w:lang w:val="es-MX"/>
              </w:rPr>
              <w:t xml:space="preserve"> a nivel de Producto</w:t>
            </w:r>
          </w:p>
        </w:tc>
      </w:tr>
    </w:tbl>
    <w:p w:rsidR="001543B8" w:rsidRDefault="001543B8" w:rsidP="001543B8">
      <w:pPr>
        <w:pStyle w:val="Ttulo2"/>
        <w:numPr>
          <w:ilvl w:val="0"/>
          <w:numId w:val="0"/>
        </w:numPr>
        <w:tabs>
          <w:tab w:val="left" w:pos="1134"/>
          <w:tab w:val="left" w:pos="3544"/>
          <w:tab w:val="left" w:pos="3686"/>
          <w:tab w:val="left" w:pos="3969"/>
        </w:tabs>
        <w:ind w:left="6247" w:hanging="576"/>
        <w:jc w:val="left"/>
      </w:pPr>
    </w:p>
    <w:p w:rsidR="001543B8" w:rsidRDefault="001543B8" w:rsidP="000F1AED"/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Detalles</w:t>
      </w:r>
    </w:p>
    <w:p w:rsidR="001543B8" w:rsidRDefault="007F1E9C" w:rsidP="001543B8">
      <w:pPr>
        <w:pStyle w:val="Prrafodelista"/>
        <w:numPr>
          <w:ilvl w:val="2"/>
          <w:numId w:val="15"/>
        </w:numPr>
      </w:pPr>
      <w:r>
        <w:t>Grafica de Cobertura</w:t>
      </w:r>
      <w:r w:rsidR="00782FA2">
        <w:t xml:space="preserve"> por Esquemas</w:t>
      </w:r>
    </w:p>
    <w:p w:rsidR="00CE351C" w:rsidRDefault="00CE351C" w:rsidP="00CE351C">
      <w:pPr>
        <w:ind w:left="720"/>
      </w:pPr>
    </w:p>
    <w:tbl>
      <w:tblPr>
        <w:tblStyle w:val="Cuadrculamedia3"/>
        <w:tblW w:w="9072" w:type="dxa"/>
        <w:tblInd w:w="817" w:type="dxa"/>
        <w:tblLook w:val="04A0" w:firstRow="1" w:lastRow="0" w:firstColumn="1" w:lastColumn="0" w:noHBand="0" w:noVBand="1"/>
      </w:tblPr>
      <w:tblGrid>
        <w:gridCol w:w="1497"/>
        <w:gridCol w:w="2026"/>
        <w:gridCol w:w="1595"/>
        <w:gridCol w:w="1266"/>
        <w:gridCol w:w="2688"/>
      </w:tblGrid>
      <w:tr w:rsidR="00CE351C" w:rsidTr="00A23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177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73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272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38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CE351C" w:rsidTr="00A2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E351C" w:rsidRPr="00392880" w:rsidRDefault="00CE351C" w:rsidP="00B96024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Clave</w:t>
            </w:r>
          </w:p>
        </w:tc>
        <w:tc>
          <w:tcPr>
            <w:tcW w:w="217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DC54AC" w:rsidRDefault="00CE351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Clave para Identificar al 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Esquema</w:t>
            </w:r>
          </w:p>
        </w:tc>
        <w:tc>
          <w:tcPr>
            <w:tcW w:w="17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DC54AC" w:rsidRDefault="00CE351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Producto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DC54AC" w:rsidRDefault="00CE351C" w:rsidP="00B9602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Esquema.Clave</w:t>
            </w:r>
            <w:proofErr w:type="spellEnd"/>
          </w:p>
          <w:p w:rsidR="000F1AED" w:rsidRPr="00DC54AC" w:rsidRDefault="000F1AED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(Por cada esquema Seleccionado)</w:t>
            </w:r>
          </w:p>
        </w:tc>
      </w:tr>
      <w:tr w:rsidR="00CE351C" w:rsidTr="00A2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E351C" w:rsidRDefault="00CE351C" w:rsidP="00B96024">
            <w:pPr>
              <w:spacing w:before="40" w:after="40"/>
              <w:rPr>
                <w:sz w:val="20"/>
                <w:szCs w:val="20"/>
                <w:lang w:val="es-MX"/>
              </w:rPr>
            </w:pPr>
            <w:r w:rsidRPr="004B0D2E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17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sz w:val="18"/>
                <w:szCs w:val="18"/>
                <w:lang w:val="es-MX"/>
              </w:rPr>
              <w:t>Nombre de</w:t>
            </w:r>
            <w:r>
              <w:rPr>
                <w:sz w:val="18"/>
                <w:szCs w:val="18"/>
                <w:lang w:val="es-MX"/>
              </w:rPr>
              <w:t>l esquema</w:t>
            </w:r>
          </w:p>
        </w:tc>
        <w:tc>
          <w:tcPr>
            <w:tcW w:w="17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Esquema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(32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Esquema.Nombre</w:t>
            </w:r>
            <w:proofErr w:type="spellEnd"/>
          </w:p>
          <w:p w:rsidR="000F1AED" w:rsidRDefault="000F1AED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(Por cada esquema Seleccionado)</w:t>
            </w:r>
          </w:p>
        </w:tc>
      </w:tr>
      <w:tr w:rsidR="00CE351C" w:rsidTr="00A2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E351C" w:rsidRPr="004B0D2E" w:rsidRDefault="00CE351C" w:rsidP="00B96024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217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CC07C3" w:rsidRDefault="00CE351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 vendido de acuerdo a los filtros utilizados</w:t>
            </w:r>
          </w:p>
        </w:tc>
        <w:tc>
          <w:tcPr>
            <w:tcW w:w="17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CE351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TransProdDetalle.Cantidad</w:t>
            </w:r>
            <w:proofErr w:type="spellEnd"/>
          </w:p>
          <w:p w:rsidR="000F1AED" w:rsidRDefault="000F1AED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(Sumatoria de todos los detalles donde se encuentren los productos relacionados a los esquemas seleccionados)</w:t>
            </w:r>
          </w:p>
        </w:tc>
      </w:tr>
      <w:tr w:rsidR="00A23753" w:rsidTr="00A2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A23753" w:rsidRPr="00C73045" w:rsidRDefault="00A23753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C73045">
              <w:rPr>
                <w:color w:val="auto"/>
                <w:sz w:val="20"/>
                <w:szCs w:val="20"/>
                <w:lang w:val="es-MX"/>
              </w:rPr>
              <w:lastRenderedPageBreak/>
              <w:t>AlmacenID</w:t>
            </w:r>
            <w:proofErr w:type="spellEnd"/>
          </w:p>
        </w:tc>
        <w:tc>
          <w:tcPr>
            <w:tcW w:w="217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Identificador del </w:t>
            </w:r>
            <w:proofErr w:type="spellStart"/>
            <w:r>
              <w:rPr>
                <w:sz w:val="18"/>
                <w:szCs w:val="18"/>
                <w:lang w:val="es-MX"/>
              </w:rPr>
              <w:t>Almacen</w:t>
            </w:r>
            <w:proofErr w:type="spellEnd"/>
          </w:p>
        </w:tc>
        <w:tc>
          <w:tcPr>
            <w:tcW w:w="17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Centro de Distribución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VENCentroDistHis.AlmacenID</w:t>
            </w:r>
            <w:proofErr w:type="spellEnd"/>
          </w:p>
        </w:tc>
      </w:tr>
      <w:tr w:rsidR="00A23753" w:rsidTr="00A2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A23753" w:rsidRPr="00D15CE0" w:rsidRDefault="00A23753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EsquemaID</w:t>
            </w:r>
            <w:proofErr w:type="spellEnd"/>
          </w:p>
        </w:tc>
        <w:tc>
          <w:tcPr>
            <w:tcW w:w="217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7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ProductoEsquema.EsquemaID</w:t>
            </w:r>
            <w:proofErr w:type="spellEnd"/>
          </w:p>
        </w:tc>
      </w:tr>
      <w:tr w:rsidR="00A23753" w:rsidTr="00A23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A23753" w:rsidRPr="00D15CE0" w:rsidRDefault="00A23753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FechaSurtido</w:t>
            </w:r>
            <w:proofErr w:type="spellEnd"/>
          </w:p>
        </w:tc>
        <w:tc>
          <w:tcPr>
            <w:tcW w:w="217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de Surtido</w:t>
            </w:r>
          </w:p>
        </w:tc>
        <w:tc>
          <w:tcPr>
            <w:tcW w:w="17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la que fue entregado el producto</w:t>
            </w:r>
          </w:p>
        </w:tc>
        <w:tc>
          <w:tcPr>
            <w:tcW w:w="127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Datetime</w:t>
            </w:r>
            <w:proofErr w:type="spellEnd"/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23753" w:rsidRDefault="00A23753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TransProd.FechaSurtido</w:t>
            </w:r>
            <w:proofErr w:type="spellEnd"/>
          </w:p>
        </w:tc>
      </w:tr>
    </w:tbl>
    <w:p w:rsidR="00CE351C" w:rsidRDefault="00CE351C" w:rsidP="00CE351C">
      <w:pPr>
        <w:ind w:left="720"/>
      </w:pPr>
    </w:p>
    <w:p w:rsidR="00CE351C" w:rsidRDefault="00CE351C" w:rsidP="001543B8">
      <w:pPr>
        <w:pStyle w:val="Prrafodelista"/>
        <w:numPr>
          <w:ilvl w:val="2"/>
          <w:numId w:val="15"/>
        </w:numPr>
      </w:pPr>
      <w:r>
        <w:t>Grafica de Cobertura por Producto</w:t>
      </w:r>
    </w:p>
    <w:p w:rsidR="001543B8" w:rsidRDefault="001543B8" w:rsidP="001543B8">
      <w:pPr>
        <w:pStyle w:val="Prrafodelista"/>
        <w:ind w:left="1224"/>
      </w:pPr>
    </w:p>
    <w:tbl>
      <w:tblPr>
        <w:tblStyle w:val="Cuadrculamedia3"/>
        <w:tblW w:w="9072" w:type="dxa"/>
        <w:tblInd w:w="817" w:type="dxa"/>
        <w:tblLook w:val="04A0" w:firstRow="1" w:lastRow="0" w:firstColumn="1" w:lastColumn="0" w:noHBand="0" w:noVBand="1"/>
      </w:tblPr>
      <w:tblGrid>
        <w:gridCol w:w="1535"/>
        <w:gridCol w:w="2009"/>
        <w:gridCol w:w="1575"/>
        <w:gridCol w:w="1265"/>
        <w:gridCol w:w="2688"/>
      </w:tblGrid>
      <w:tr w:rsidR="001543B8" w:rsidTr="00C73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153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711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271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38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DE7004" w:rsidTr="00C7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DE7004" w:rsidRPr="00392880" w:rsidRDefault="00DE7004" w:rsidP="00C33A3D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Clave</w:t>
            </w:r>
          </w:p>
        </w:tc>
        <w:tc>
          <w:tcPr>
            <w:tcW w:w="21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Pr="00DC54AC" w:rsidRDefault="00DE7004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Clave para Identificar al </w:t>
            </w:r>
            <w:r w:rsidR="00CE351C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Producto</w:t>
            </w:r>
          </w:p>
        </w:tc>
        <w:tc>
          <w:tcPr>
            <w:tcW w:w="17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Pr="00DC54AC" w:rsidRDefault="00DE7004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Producto</w:t>
            </w:r>
          </w:p>
        </w:tc>
        <w:tc>
          <w:tcPr>
            <w:tcW w:w="12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Pr="00DC54AC" w:rsidRDefault="00DE7004" w:rsidP="00C33A3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 w:rsidR="00CE351C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0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CE351C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</w:t>
            </w:r>
            <w:r w:rsidR="00782FA2">
              <w:rPr>
                <w:sz w:val="18"/>
                <w:szCs w:val="18"/>
                <w:lang w:val="es-MX"/>
              </w:rPr>
              <w:t>.</w:t>
            </w:r>
            <w:r w:rsidR="000F1AED">
              <w:rPr>
                <w:sz w:val="18"/>
                <w:szCs w:val="18"/>
                <w:lang w:val="es-MX"/>
              </w:rPr>
              <w:t>Producto</w:t>
            </w:r>
            <w:r w:rsidR="00DE7004">
              <w:rPr>
                <w:sz w:val="18"/>
                <w:szCs w:val="18"/>
                <w:lang w:val="es-MX"/>
              </w:rPr>
              <w:t>Clave</w:t>
            </w:r>
            <w:proofErr w:type="spellEnd"/>
          </w:p>
          <w:p w:rsidR="000F1AED" w:rsidRPr="00DC54AC" w:rsidRDefault="000F1AED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(Por cada producto relacionado al esquema seleccionado)</w:t>
            </w:r>
          </w:p>
        </w:tc>
      </w:tr>
      <w:tr w:rsidR="00DE7004" w:rsidTr="00C73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DE7004" w:rsidRDefault="00DE7004" w:rsidP="00C33A3D">
            <w:pPr>
              <w:spacing w:before="40" w:after="40"/>
              <w:rPr>
                <w:sz w:val="20"/>
                <w:szCs w:val="20"/>
                <w:lang w:val="es-MX"/>
              </w:rPr>
            </w:pPr>
            <w:r w:rsidRPr="004B0D2E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1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DE7004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CC07C3">
              <w:rPr>
                <w:sz w:val="18"/>
                <w:szCs w:val="18"/>
                <w:lang w:val="es-MX"/>
              </w:rPr>
              <w:t>Nombre de</w:t>
            </w:r>
            <w:r w:rsidR="00782FA2">
              <w:rPr>
                <w:sz w:val="18"/>
                <w:szCs w:val="18"/>
                <w:lang w:val="es-MX"/>
              </w:rPr>
              <w:t>l esquema</w:t>
            </w:r>
          </w:p>
        </w:tc>
        <w:tc>
          <w:tcPr>
            <w:tcW w:w="17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DE7004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</w:t>
            </w:r>
            <w:r w:rsidR="00782FA2">
              <w:rPr>
                <w:sz w:val="18"/>
                <w:szCs w:val="18"/>
                <w:lang w:val="es-MX"/>
              </w:rPr>
              <w:t>l Esquema</w:t>
            </w:r>
          </w:p>
        </w:tc>
        <w:tc>
          <w:tcPr>
            <w:tcW w:w="12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DE7004" w:rsidP="00C33A3D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(32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0F1AED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</w:t>
            </w:r>
            <w:r w:rsidR="00DE7004">
              <w:rPr>
                <w:sz w:val="18"/>
                <w:szCs w:val="18"/>
                <w:lang w:val="es-MX"/>
              </w:rPr>
              <w:t>.Nombre</w:t>
            </w:r>
            <w:proofErr w:type="spellEnd"/>
          </w:p>
          <w:p w:rsidR="000F1AED" w:rsidRDefault="000F1AED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(Por cada producto relacionado al esquema seleccionado)</w:t>
            </w:r>
          </w:p>
        </w:tc>
      </w:tr>
      <w:tr w:rsidR="00DE7004" w:rsidTr="00C7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DE7004" w:rsidRPr="00C73045" w:rsidRDefault="00DE7004" w:rsidP="00C33A3D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21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Pr="00CC07C3" w:rsidRDefault="00DE7004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 vendido de acuerdo a los filtros utilizados</w:t>
            </w:r>
          </w:p>
        </w:tc>
        <w:tc>
          <w:tcPr>
            <w:tcW w:w="17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DE7004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Cantidad de Producto</w:t>
            </w:r>
          </w:p>
        </w:tc>
        <w:tc>
          <w:tcPr>
            <w:tcW w:w="12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6C37FF" w:rsidP="00C33A3D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E7004" w:rsidRDefault="006C37FF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TransProdDetalle.Cantidad</w:t>
            </w:r>
            <w:proofErr w:type="spellEnd"/>
          </w:p>
          <w:p w:rsidR="000F1AED" w:rsidRDefault="000F1AED" w:rsidP="00C33A3D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(Sumatoria de todos los detalles donde se encuentren los productos relacionados al esquema seleccionado)</w:t>
            </w:r>
          </w:p>
        </w:tc>
      </w:tr>
      <w:tr w:rsidR="00C73045" w:rsidTr="00C73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73045" w:rsidRPr="00C73045" w:rsidRDefault="00C73045" w:rsidP="00C33A3D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C73045">
              <w:rPr>
                <w:color w:val="auto"/>
                <w:sz w:val="20"/>
                <w:szCs w:val="20"/>
                <w:lang w:val="es-MX"/>
              </w:rPr>
              <w:t>AlmacenID</w:t>
            </w:r>
            <w:proofErr w:type="spellEnd"/>
          </w:p>
        </w:tc>
        <w:tc>
          <w:tcPr>
            <w:tcW w:w="21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Identificador del </w:t>
            </w:r>
            <w:proofErr w:type="spellStart"/>
            <w:r>
              <w:rPr>
                <w:sz w:val="18"/>
                <w:szCs w:val="18"/>
                <w:lang w:val="es-MX"/>
              </w:rPr>
              <w:t>Almacen</w:t>
            </w:r>
            <w:proofErr w:type="spellEnd"/>
          </w:p>
        </w:tc>
        <w:tc>
          <w:tcPr>
            <w:tcW w:w="17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Centro de Distribución</w:t>
            </w:r>
          </w:p>
        </w:tc>
        <w:tc>
          <w:tcPr>
            <w:tcW w:w="12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C33A3D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C33A3D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VENCentroDistHis.AlmacenID</w:t>
            </w:r>
            <w:proofErr w:type="spellEnd"/>
          </w:p>
        </w:tc>
      </w:tr>
      <w:tr w:rsidR="00C73045" w:rsidTr="00C73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73045" w:rsidRPr="00D15CE0" w:rsidRDefault="00C73045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EsquemaID</w:t>
            </w:r>
            <w:proofErr w:type="spellEnd"/>
          </w:p>
        </w:tc>
        <w:tc>
          <w:tcPr>
            <w:tcW w:w="21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7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</w:t>
            </w:r>
          </w:p>
        </w:tc>
        <w:tc>
          <w:tcPr>
            <w:tcW w:w="12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B91E98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B91E9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ProductoEsquema.EsquemaID</w:t>
            </w:r>
            <w:proofErr w:type="spellEnd"/>
          </w:p>
        </w:tc>
      </w:tr>
      <w:tr w:rsidR="00C73045" w:rsidTr="00C73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73045" w:rsidRPr="00D15CE0" w:rsidRDefault="00C73045" w:rsidP="00B91E9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D15CE0">
              <w:rPr>
                <w:color w:val="auto"/>
                <w:sz w:val="20"/>
                <w:szCs w:val="20"/>
                <w:lang w:val="es-MX"/>
              </w:rPr>
              <w:t>FechaSurtido</w:t>
            </w:r>
            <w:proofErr w:type="spellEnd"/>
          </w:p>
        </w:tc>
        <w:tc>
          <w:tcPr>
            <w:tcW w:w="215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de Surtido</w:t>
            </w:r>
          </w:p>
        </w:tc>
        <w:tc>
          <w:tcPr>
            <w:tcW w:w="171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en la que fue entregado el producto</w:t>
            </w:r>
          </w:p>
        </w:tc>
        <w:tc>
          <w:tcPr>
            <w:tcW w:w="127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B91E98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Datetime</w:t>
            </w:r>
            <w:proofErr w:type="spellEnd"/>
          </w:p>
        </w:tc>
        <w:tc>
          <w:tcPr>
            <w:tcW w:w="238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73045" w:rsidRDefault="00C73045" w:rsidP="00B91E9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TransProd.FechaSurtido</w:t>
            </w:r>
            <w:proofErr w:type="spellEnd"/>
          </w:p>
        </w:tc>
      </w:tr>
    </w:tbl>
    <w:p w:rsidR="001543B8" w:rsidRDefault="001543B8" w:rsidP="001543B8">
      <w:pPr>
        <w:ind w:left="720"/>
      </w:pPr>
    </w:p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Filtros</w:t>
      </w:r>
    </w:p>
    <w:p w:rsidR="007F1E9C" w:rsidRPr="007F1E9C" w:rsidRDefault="007F1E9C" w:rsidP="007F1E9C">
      <w:pPr>
        <w:pStyle w:val="Prrafodelista"/>
        <w:numPr>
          <w:ilvl w:val="2"/>
          <w:numId w:val="15"/>
        </w:numPr>
        <w:rPr>
          <w:sz w:val="20"/>
        </w:rPr>
      </w:pPr>
      <w:r w:rsidRPr="007F1E9C">
        <w:rPr>
          <w:sz w:val="20"/>
        </w:rPr>
        <w:t>Centro de Distribución</w:t>
      </w:r>
    </w:p>
    <w:p w:rsidR="007F1E9C" w:rsidRPr="007F1E9C" w:rsidRDefault="007F1E9C" w:rsidP="007F1E9C">
      <w:pPr>
        <w:pStyle w:val="Prrafodelista"/>
        <w:numPr>
          <w:ilvl w:val="2"/>
          <w:numId w:val="15"/>
        </w:numPr>
        <w:rPr>
          <w:sz w:val="20"/>
        </w:rPr>
      </w:pPr>
      <w:r w:rsidRPr="007F1E9C">
        <w:rPr>
          <w:sz w:val="20"/>
        </w:rPr>
        <w:t>Rango de Fechas</w:t>
      </w:r>
    </w:p>
    <w:p w:rsidR="007F1E9C" w:rsidRPr="00E50AA9" w:rsidRDefault="007F1E9C" w:rsidP="00E50AA9">
      <w:pPr>
        <w:pStyle w:val="Prrafodelista"/>
        <w:numPr>
          <w:ilvl w:val="2"/>
          <w:numId w:val="15"/>
        </w:numPr>
        <w:rPr>
          <w:sz w:val="20"/>
        </w:rPr>
      </w:pPr>
      <w:r w:rsidRPr="007F1E9C">
        <w:rPr>
          <w:sz w:val="20"/>
        </w:rPr>
        <w:t>Esquema de Productos</w:t>
      </w:r>
    </w:p>
    <w:p w:rsidR="000F1AED" w:rsidRDefault="000F1AED" w:rsidP="000F1AED">
      <w:pPr>
        <w:pStyle w:val="Prrafodelista"/>
        <w:ind w:left="792"/>
        <w:rPr>
          <w:sz w:val="20"/>
        </w:rPr>
      </w:pPr>
    </w:p>
    <w:p w:rsidR="000F1AED" w:rsidRDefault="00FE5A89" w:rsidP="000F1AED">
      <w:pPr>
        <w:pStyle w:val="Prrafodelista"/>
        <w:ind w:left="792"/>
        <w:rPr>
          <w:sz w:val="20"/>
        </w:rPr>
      </w:pPr>
      <w:r>
        <w:rPr>
          <w:sz w:val="20"/>
        </w:rPr>
        <w:t>Dentro de los filtros se permitirá la selección de uno o varios esquemas</w:t>
      </w:r>
      <w:r w:rsidR="00E50AA9">
        <w:rPr>
          <w:sz w:val="20"/>
        </w:rPr>
        <w:t xml:space="preserve">, así como también la selección de uno o varios centros de distribución, dejando un </w:t>
      </w:r>
      <w:proofErr w:type="spellStart"/>
      <w:r w:rsidR="00E50AA9">
        <w:rPr>
          <w:sz w:val="20"/>
        </w:rPr>
        <w:t>check</w:t>
      </w:r>
      <w:proofErr w:type="spellEnd"/>
      <w:r w:rsidR="00E50AA9">
        <w:rPr>
          <w:sz w:val="20"/>
        </w:rPr>
        <w:t xml:space="preserve"> para la selección de todos a la vez.</w:t>
      </w:r>
    </w:p>
    <w:p w:rsidR="003650B7" w:rsidRDefault="003650B7" w:rsidP="000F1AED">
      <w:pPr>
        <w:pStyle w:val="Prrafodelista"/>
        <w:ind w:left="792"/>
        <w:rPr>
          <w:sz w:val="20"/>
        </w:rPr>
      </w:pPr>
    </w:p>
    <w:p w:rsidR="003650B7" w:rsidRPr="007F1E9C" w:rsidRDefault="003650B7" w:rsidP="000F1AED">
      <w:pPr>
        <w:pStyle w:val="Prrafodelista"/>
        <w:ind w:left="792"/>
        <w:rPr>
          <w:sz w:val="20"/>
        </w:rPr>
      </w:pPr>
      <w:bookmarkStart w:id="2" w:name="_GoBack"/>
      <w:r>
        <w:rPr>
          <w:sz w:val="20"/>
        </w:rPr>
        <w:t>El filtro de esquema de productos se presentará ordenado de acuerdo al nivel de manera ascendente y se especificará del lado derecho el nivel al cual pertenece el esquema.</w:t>
      </w:r>
      <w:bookmarkEnd w:id="2"/>
    </w:p>
    <w:p w:rsidR="00EC648A" w:rsidRDefault="00EC648A" w:rsidP="00EC648A">
      <w:pPr>
        <w:pStyle w:val="Prrafodelista"/>
        <w:ind w:left="792"/>
      </w:pPr>
    </w:p>
    <w:p w:rsidR="001543B8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Gráficos</w:t>
      </w:r>
    </w:p>
    <w:p w:rsidR="006C37FF" w:rsidRDefault="0084512F" w:rsidP="006C37FF">
      <w:pPr>
        <w:ind w:left="360"/>
        <w:rPr>
          <w:sz w:val="20"/>
        </w:rPr>
      </w:pPr>
      <w:r>
        <w:rPr>
          <w:sz w:val="20"/>
        </w:rPr>
        <w:t>El 100% del gráfico representa el total de productos vendidos de acuerdo a los filtros seleccionados.</w:t>
      </w:r>
      <w:r w:rsidR="00782FA2">
        <w:rPr>
          <w:sz w:val="20"/>
        </w:rPr>
        <w:t xml:space="preserve"> Es por ello que se requiere utilizar una gráfica circular.</w:t>
      </w:r>
    </w:p>
    <w:p w:rsidR="0083033D" w:rsidRPr="006C37FF" w:rsidRDefault="0083033D" w:rsidP="006C37FF">
      <w:pPr>
        <w:ind w:left="360"/>
        <w:rPr>
          <w:sz w:val="20"/>
        </w:rPr>
      </w:pPr>
    </w:p>
    <w:p w:rsidR="00A541CD" w:rsidRDefault="0083033D" w:rsidP="00A541CD">
      <w:pPr>
        <w:ind w:left="36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54CB9B75" wp14:editId="05904564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3033D" w:rsidRDefault="00700E39" w:rsidP="00A541CD">
      <w:pPr>
        <w:ind w:left="360"/>
        <w:jc w:val="center"/>
      </w:pPr>
      <w:r>
        <w:t>Gráfico Circular Seleccionado 3D</w:t>
      </w:r>
    </w:p>
    <w:p w:rsidR="0083033D" w:rsidRDefault="0083033D" w:rsidP="00A541CD">
      <w:pPr>
        <w:ind w:left="360"/>
        <w:jc w:val="center"/>
      </w:pPr>
    </w:p>
    <w:p w:rsidR="007E2224" w:rsidRDefault="00AC0345" w:rsidP="006D03BF">
      <w:pPr>
        <w:ind w:left="360"/>
      </w:pPr>
      <w:r>
        <w:t xml:space="preserve">Al seleccionar </w:t>
      </w:r>
      <w:r w:rsidR="000008CD">
        <w:t xml:space="preserve">un </w:t>
      </w:r>
      <w:r w:rsidR="006C0FA4">
        <w:t xml:space="preserve">esquema de productos dinámicamente se presentará </w:t>
      </w:r>
      <w:r w:rsidR="0007527A">
        <w:t>una nueva grafica donde se puede visualizar el detalle de todos los productos relacionados al esquema seleccionado</w:t>
      </w:r>
      <w:r w:rsidR="007E2224">
        <w:t>.</w:t>
      </w:r>
    </w:p>
    <w:p w:rsidR="0083033D" w:rsidRDefault="0007527A" w:rsidP="006D03BF">
      <w:pPr>
        <w:ind w:left="360"/>
      </w:pPr>
      <w:r>
        <w:t xml:space="preserve"> </w:t>
      </w:r>
    </w:p>
    <w:p w:rsidR="0083033D" w:rsidRDefault="00AB2CDA" w:rsidP="00A541CD">
      <w:pPr>
        <w:ind w:left="360"/>
        <w:jc w:val="center"/>
      </w:pPr>
      <w:r>
        <w:rPr>
          <w:noProof/>
          <w:lang w:val="es-MX" w:eastAsia="es-MX"/>
        </w:rPr>
        <w:drawing>
          <wp:inline distT="0" distB="0" distL="0" distR="0" wp14:anchorId="7234F767" wp14:editId="39F85D8D">
            <wp:extent cx="4572000" cy="27432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3033D" w:rsidRDefault="00E50AA9" w:rsidP="00A541CD">
      <w:pPr>
        <w:ind w:left="360"/>
        <w:jc w:val="center"/>
      </w:pPr>
      <w:r>
        <w:t xml:space="preserve">Gráfico </w:t>
      </w:r>
      <w:r w:rsidR="00AB2CDA">
        <w:t>Barra</w:t>
      </w:r>
      <w:r>
        <w:t xml:space="preserve"> Agrupada 3D</w:t>
      </w:r>
    </w:p>
    <w:p w:rsidR="0083033D" w:rsidRDefault="0083033D" w:rsidP="00A541CD">
      <w:pPr>
        <w:ind w:left="360"/>
        <w:jc w:val="center"/>
      </w:pPr>
    </w:p>
    <w:p w:rsidR="0083033D" w:rsidRDefault="0083033D" w:rsidP="00A541CD">
      <w:pPr>
        <w:ind w:left="360"/>
        <w:jc w:val="center"/>
      </w:pPr>
    </w:p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Información a Consultar</w:t>
      </w:r>
    </w:p>
    <w:p w:rsidR="00EC648A" w:rsidRDefault="00EC648A" w:rsidP="00EC648A">
      <w:pPr>
        <w:pStyle w:val="Prrafodelista"/>
      </w:pPr>
    </w:p>
    <w:p w:rsidR="00EC648A" w:rsidRDefault="00EC648A" w:rsidP="00EC648A">
      <w:pPr>
        <w:pStyle w:val="Prrafodelista"/>
        <w:numPr>
          <w:ilvl w:val="2"/>
          <w:numId w:val="15"/>
        </w:numPr>
      </w:pPr>
      <w:r>
        <w:t>Tablas Relacionadas</w:t>
      </w:r>
    </w:p>
    <w:p w:rsidR="0090684A" w:rsidRDefault="0090684A" w:rsidP="00C37FA4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20"/>
        </w:rPr>
        <w:t>ProductoEsquema</w:t>
      </w:r>
      <w:proofErr w:type="spellEnd"/>
    </w:p>
    <w:p w:rsidR="0090684A" w:rsidRDefault="0090684A" w:rsidP="00C37FA4">
      <w:pPr>
        <w:pStyle w:val="Prrafodelista"/>
        <w:numPr>
          <w:ilvl w:val="3"/>
          <w:numId w:val="15"/>
        </w:numPr>
        <w:rPr>
          <w:sz w:val="20"/>
        </w:rPr>
      </w:pPr>
      <w:r>
        <w:rPr>
          <w:sz w:val="20"/>
        </w:rPr>
        <w:t>Esquema</w:t>
      </w:r>
    </w:p>
    <w:p w:rsidR="00C37FA4" w:rsidRPr="00C37FA4" w:rsidRDefault="00C37FA4" w:rsidP="00C37FA4">
      <w:pPr>
        <w:pStyle w:val="Prrafodelista"/>
        <w:numPr>
          <w:ilvl w:val="3"/>
          <w:numId w:val="15"/>
        </w:numPr>
        <w:rPr>
          <w:sz w:val="20"/>
        </w:rPr>
      </w:pPr>
      <w:r w:rsidRPr="00C37FA4">
        <w:rPr>
          <w:sz w:val="20"/>
        </w:rPr>
        <w:t>Producto</w:t>
      </w:r>
    </w:p>
    <w:p w:rsidR="00C37FA4" w:rsidRPr="00232C4F" w:rsidRDefault="00C37FA4" w:rsidP="00232C4F">
      <w:pPr>
        <w:pStyle w:val="Prrafodelista"/>
        <w:numPr>
          <w:ilvl w:val="3"/>
          <w:numId w:val="15"/>
        </w:numPr>
        <w:rPr>
          <w:sz w:val="20"/>
        </w:rPr>
      </w:pPr>
      <w:r w:rsidRPr="00C37FA4">
        <w:rPr>
          <w:sz w:val="20"/>
        </w:rPr>
        <w:t>Visita</w:t>
      </w:r>
    </w:p>
    <w:p w:rsidR="008F10FE" w:rsidRDefault="008F10FE" w:rsidP="00C37FA4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20"/>
        </w:rPr>
        <w:lastRenderedPageBreak/>
        <w:t>TransProd</w:t>
      </w:r>
      <w:proofErr w:type="spellEnd"/>
    </w:p>
    <w:p w:rsidR="0090684A" w:rsidRPr="00C37FA4" w:rsidRDefault="0090684A" w:rsidP="00C37FA4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20"/>
        </w:rPr>
        <w:t>TransProdDetalle</w:t>
      </w:r>
      <w:proofErr w:type="spellEnd"/>
    </w:p>
    <w:p w:rsidR="00EC648A" w:rsidRDefault="00EC648A" w:rsidP="00EC648A">
      <w:pPr>
        <w:pStyle w:val="Prrafodelista"/>
        <w:ind w:left="1224"/>
      </w:pPr>
    </w:p>
    <w:p w:rsidR="00EC648A" w:rsidRDefault="00EC648A" w:rsidP="00EC648A">
      <w:pPr>
        <w:pStyle w:val="Prrafodelista"/>
        <w:numPr>
          <w:ilvl w:val="2"/>
          <w:numId w:val="15"/>
        </w:numPr>
      </w:pPr>
      <w:r>
        <w:t>Consulta a Realizar</w:t>
      </w:r>
    </w:p>
    <w:p w:rsidR="008F10FE" w:rsidRDefault="00232C4F" w:rsidP="008F10FE">
      <w:pPr>
        <w:ind w:left="720"/>
        <w:rPr>
          <w:sz w:val="20"/>
        </w:rPr>
      </w:pPr>
      <w:r>
        <w:rPr>
          <w:sz w:val="20"/>
        </w:rPr>
        <w:t>Se deberán de obtener todas las transacciones de tipo pedido</w:t>
      </w:r>
      <w:r w:rsidR="0067068E">
        <w:rPr>
          <w:sz w:val="20"/>
        </w:rPr>
        <w:t xml:space="preserve"> que </w:t>
      </w:r>
      <w:r>
        <w:rPr>
          <w:sz w:val="20"/>
        </w:rPr>
        <w:t xml:space="preserve"> hayan sido </w:t>
      </w:r>
      <w:r w:rsidR="0067068E">
        <w:rPr>
          <w:sz w:val="20"/>
        </w:rPr>
        <w:t>surtidas,</w:t>
      </w:r>
      <w:r>
        <w:rPr>
          <w:sz w:val="20"/>
        </w:rPr>
        <w:t xml:space="preserve"> que no estén canceladas</w:t>
      </w:r>
      <w:r w:rsidR="00590782">
        <w:rPr>
          <w:sz w:val="20"/>
        </w:rPr>
        <w:t xml:space="preserve"> y en las que el almacén del vendedor relacionado corresponda al centro de distribución seleccionado, además que la fecha de surtido se encuentre dentro del rango de fechas seleccionadas</w:t>
      </w:r>
      <w:r w:rsidR="00E50AA9">
        <w:rPr>
          <w:sz w:val="20"/>
        </w:rPr>
        <w:t>.</w:t>
      </w:r>
    </w:p>
    <w:p w:rsidR="00590782" w:rsidRDefault="00590782" w:rsidP="008F10FE">
      <w:pPr>
        <w:ind w:left="720"/>
        <w:rPr>
          <w:sz w:val="20"/>
        </w:rPr>
      </w:pPr>
    </w:p>
    <w:p w:rsidR="00590782" w:rsidRPr="008F10FE" w:rsidRDefault="00590782" w:rsidP="008F10FE">
      <w:pPr>
        <w:ind w:left="720"/>
        <w:rPr>
          <w:sz w:val="20"/>
        </w:rPr>
      </w:pPr>
      <w:r>
        <w:rPr>
          <w:sz w:val="20"/>
        </w:rPr>
        <w:t xml:space="preserve">Una vez obtenido todas las transacciones se deberán obtener todos los detalles de las mismas, las cuales correspondan </w:t>
      </w:r>
      <w:r w:rsidR="00D0504B">
        <w:rPr>
          <w:sz w:val="20"/>
        </w:rPr>
        <w:t>al o los esquemas seleccionados y sumar las cantidades entregadas, estas formaran el porcentaje de cobertura en el mercado.</w:t>
      </w:r>
    </w:p>
    <w:sectPr w:rsidR="00590782" w:rsidRPr="008F10FE" w:rsidSect="00392880">
      <w:headerReference w:type="default" r:id="rId11"/>
      <w:footerReference w:type="even" r:id="rId12"/>
      <w:footerReference w:type="default" r:id="rId13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175" w:rsidRDefault="00733175" w:rsidP="00514F06">
      <w:pPr>
        <w:pStyle w:val="Ttulo1"/>
      </w:pPr>
      <w:r>
        <w:separator/>
      </w:r>
    </w:p>
  </w:endnote>
  <w:endnote w:type="continuationSeparator" w:id="0">
    <w:p w:rsidR="00733175" w:rsidRDefault="0073317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EC648A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EC648A">
            <w:rPr>
              <w:rFonts w:ascii="Arial" w:hAnsi="Arial" w:cs="Arial"/>
            </w:rPr>
            <w:t>3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650B7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650B7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175" w:rsidRDefault="00733175" w:rsidP="00514F06">
      <w:pPr>
        <w:pStyle w:val="Ttulo1"/>
      </w:pPr>
      <w:r>
        <w:separator/>
      </w:r>
    </w:p>
  </w:footnote>
  <w:footnote w:type="continuationSeparator" w:id="0">
    <w:p w:rsidR="00733175" w:rsidRDefault="0073317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D751B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55070882" wp14:editId="09DE3C65">
          <wp:simplePos x="0" y="0"/>
          <wp:positionH relativeFrom="column">
            <wp:posOffset>4595495</wp:posOffset>
          </wp:positionH>
          <wp:positionV relativeFrom="paragraph">
            <wp:posOffset>-264795</wp:posOffset>
          </wp:positionV>
          <wp:extent cx="1838325" cy="655816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iaviles\Documents\Amesol\Documentos Amesol\Ameso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55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47A"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F0D84" wp14:editId="5BF65A7E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  <w:r w:rsidR="00EC648A"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386C3F92"/>
    <w:multiLevelType w:val="multilevel"/>
    <w:tmpl w:val="781C4F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EE72C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4828DA"/>
    <w:multiLevelType w:val="multilevel"/>
    <w:tmpl w:val="84C04A1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F3552A"/>
    <w:multiLevelType w:val="multilevel"/>
    <w:tmpl w:val="E9BA226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762695B"/>
    <w:multiLevelType w:val="hybridMultilevel"/>
    <w:tmpl w:val="A66CE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5"/>
  </w:num>
  <w:num w:numId="6">
    <w:abstractNumId w:val="5"/>
  </w:num>
  <w:num w:numId="7">
    <w:abstractNumId w:val="4"/>
  </w:num>
  <w:num w:numId="8">
    <w:abstractNumId w:val="5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08CD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7527A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1A7"/>
    <w:rsid w:val="000D5B6A"/>
    <w:rsid w:val="000E30AC"/>
    <w:rsid w:val="000F15F8"/>
    <w:rsid w:val="000F175B"/>
    <w:rsid w:val="000F1AED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43B8"/>
    <w:rsid w:val="00155B9F"/>
    <w:rsid w:val="00157606"/>
    <w:rsid w:val="00160034"/>
    <w:rsid w:val="0017022B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B77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2C4F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258C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E7E53"/>
    <w:rsid w:val="002F2A60"/>
    <w:rsid w:val="002F5206"/>
    <w:rsid w:val="002F60E2"/>
    <w:rsid w:val="00302E83"/>
    <w:rsid w:val="003104A1"/>
    <w:rsid w:val="0031070D"/>
    <w:rsid w:val="003205AE"/>
    <w:rsid w:val="00322E1F"/>
    <w:rsid w:val="0033185A"/>
    <w:rsid w:val="00331C3E"/>
    <w:rsid w:val="003400C4"/>
    <w:rsid w:val="0034547A"/>
    <w:rsid w:val="00345480"/>
    <w:rsid w:val="0034773B"/>
    <w:rsid w:val="0035410E"/>
    <w:rsid w:val="00360497"/>
    <w:rsid w:val="003650B7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957"/>
    <w:rsid w:val="003C0A52"/>
    <w:rsid w:val="003C1C04"/>
    <w:rsid w:val="003C50F8"/>
    <w:rsid w:val="003C58D0"/>
    <w:rsid w:val="003C597C"/>
    <w:rsid w:val="003E43EC"/>
    <w:rsid w:val="003E52CB"/>
    <w:rsid w:val="003E5882"/>
    <w:rsid w:val="003E5D6F"/>
    <w:rsid w:val="003F2901"/>
    <w:rsid w:val="003F2B87"/>
    <w:rsid w:val="003F2EEF"/>
    <w:rsid w:val="00417F67"/>
    <w:rsid w:val="004231DC"/>
    <w:rsid w:val="00433423"/>
    <w:rsid w:val="0043793F"/>
    <w:rsid w:val="00441A47"/>
    <w:rsid w:val="00450F36"/>
    <w:rsid w:val="004515F5"/>
    <w:rsid w:val="0045227F"/>
    <w:rsid w:val="00461371"/>
    <w:rsid w:val="00464C9D"/>
    <w:rsid w:val="00473B78"/>
    <w:rsid w:val="00476793"/>
    <w:rsid w:val="00481C4A"/>
    <w:rsid w:val="00485373"/>
    <w:rsid w:val="0049112A"/>
    <w:rsid w:val="00491B4C"/>
    <w:rsid w:val="004A4BBA"/>
    <w:rsid w:val="004B0D2E"/>
    <w:rsid w:val="004B0D88"/>
    <w:rsid w:val="004B1F0D"/>
    <w:rsid w:val="004B623B"/>
    <w:rsid w:val="004C78B4"/>
    <w:rsid w:val="004D45D6"/>
    <w:rsid w:val="004D6C21"/>
    <w:rsid w:val="004E23D0"/>
    <w:rsid w:val="004E2AB7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6796"/>
    <w:rsid w:val="00537CB4"/>
    <w:rsid w:val="00550D63"/>
    <w:rsid w:val="005560A2"/>
    <w:rsid w:val="00572DCE"/>
    <w:rsid w:val="00573618"/>
    <w:rsid w:val="005742E9"/>
    <w:rsid w:val="005752E9"/>
    <w:rsid w:val="00580188"/>
    <w:rsid w:val="00590782"/>
    <w:rsid w:val="00591EB1"/>
    <w:rsid w:val="00592D43"/>
    <w:rsid w:val="00593042"/>
    <w:rsid w:val="00596B48"/>
    <w:rsid w:val="005A09F5"/>
    <w:rsid w:val="005A290F"/>
    <w:rsid w:val="005A45B6"/>
    <w:rsid w:val="005B5EB7"/>
    <w:rsid w:val="005C1B2B"/>
    <w:rsid w:val="005C45A9"/>
    <w:rsid w:val="005C6DBF"/>
    <w:rsid w:val="005D1D74"/>
    <w:rsid w:val="005D23A6"/>
    <w:rsid w:val="005E1890"/>
    <w:rsid w:val="005F29EF"/>
    <w:rsid w:val="0060151C"/>
    <w:rsid w:val="0060399E"/>
    <w:rsid w:val="0061340C"/>
    <w:rsid w:val="006140D5"/>
    <w:rsid w:val="00614B12"/>
    <w:rsid w:val="00620425"/>
    <w:rsid w:val="00626421"/>
    <w:rsid w:val="00635285"/>
    <w:rsid w:val="00640AFB"/>
    <w:rsid w:val="00652D27"/>
    <w:rsid w:val="0067068E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0FA4"/>
    <w:rsid w:val="006C37FF"/>
    <w:rsid w:val="006C5969"/>
    <w:rsid w:val="006D03BF"/>
    <w:rsid w:val="006D72F3"/>
    <w:rsid w:val="006D7557"/>
    <w:rsid w:val="006D7D1F"/>
    <w:rsid w:val="006E3428"/>
    <w:rsid w:val="006E5DBC"/>
    <w:rsid w:val="006F20AC"/>
    <w:rsid w:val="00700E39"/>
    <w:rsid w:val="007252ED"/>
    <w:rsid w:val="00725FF1"/>
    <w:rsid w:val="007300B2"/>
    <w:rsid w:val="00730DEC"/>
    <w:rsid w:val="007330AA"/>
    <w:rsid w:val="00733175"/>
    <w:rsid w:val="00736226"/>
    <w:rsid w:val="00737377"/>
    <w:rsid w:val="00740191"/>
    <w:rsid w:val="0074295A"/>
    <w:rsid w:val="00745A0C"/>
    <w:rsid w:val="00746A0D"/>
    <w:rsid w:val="00752DDD"/>
    <w:rsid w:val="007555CE"/>
    <w:rsid w:val="00762081"/>
    <w:rsid w:val="0077082B"/>
    <w:rsid w:val="0077308C"/>
    <w:rsid w:val="007741B0"/>
    <w:rsid w:val="007745DA"/>
    <w:rsid w:val="00775F8E"/>
    <w:rsid w:val="00782FA2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224"/>
    <w:rsid w:val="007E2CC4"/>
    <w:rsid w:val="007E334D"/>
    <w:rsid w:val="007E3AAF"/>
    <w:rsid w:val="007E4E4D"/>
    <w:rsid w:val="007F0C4A"/>
    <w:rsid w:val="007F1E9C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33D"/>
    <w:rsid w:val="00830A3D"/>
    <w:rsid w:val="00833ED3"/>
    <w:rsid w:val="0084265E"/>
    <w:rsid w:val="0084512F"/>
    <w:rsid w:val="00847B4B"/>
    <w:rsid w:val="00854263"/>
    <w:rsid w:val="0085718B"/>
    <w:rsid w:val="008572D9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B26D9"/>
    <w:rsid w:val="008C27A5"/>
    <w:rsid w:val="008E4C16"/>
    <w:rsid w:val="008F0F61"/>
    <w:rsid w:val="008F10FE"/>
    <w:rsid w:val="008F2D82"/>
    <w:rsid w:val="008F33E3"/>
    <w:rsid w:val="008F7A87"/>
    <w:rsid w:val="009032E1"/>
    <w:rsid w:val="0090453B"/>
    <w:rsid w:val="0090684A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322"/>
    <w:rsid w:val="009C7CE7"/>
    <w:rsid w:val="009D1FC7"/>
    <w:rsid w:val="009D2734"/>
    <w:rsid w:val="009D33D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3753"/>
    <w:rsid w:val="00A24D3D"/>
    <w:rsid w:val="00A3159B"/>
    <w:rsid w:val="00A36CBA"/>
    <w:rsid w:val="00A377E3"/>
    <w:rsid w:val="00A44CD8"/>
    <w:rsid w:val="00A46EAD"/>
    <w:rsid w:val="00A541CD"/>
    <w:rsid w:val="00A54B9C"/>
    <w:rsid w:val="00A6084F"/>
    <w:rsid w:val="00A62576"/>
    <w:rsid w:val="00A6310B"/>
    <w:rsid w:val="00A64D70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2CDA"/>
    <w:rsid w:val="00AB5A72"/>
    <w:rsid w:val="00AB7E12"/>
    <w:rsid w:val="00AC0345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5FEC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6750"/>
    <w:rsid w:val="00B267AB"/>
    <w:rsid w:val="00B32478"/>
    <w:rsid w:val="00B36213"/>
    <w:rsid w:val="00B41F17"/>
    <w:rsid w:val="00B45B4B"/>
    <w:rsid w:val="00B45BAF"/>
    <w:rsid w:val="00B52BCD"/>
    <w:rsid w:val="00B53891"/>
    <w:rsid w:val="00B71BC6"/>
    <w:rsid w:val="00B73AD2"/>
    <w:rsid w:val="00B76E8C"/>
    <w:rsid w:val="00B775E7"/>
    <w:rsid w:val="00B82785"/>
    <w:rsid w:val="00B847C2"/>
    <w:rsid w:val="00B85BB7"/>
    <w:rsid w:val="00B871ED"/>
    <w:rsid w:val="00B90F82"/>
    <w:rsid w:val="00B9179A"/>
    <w:rsid w:val="00B9186F"/>
    <w:rsid w:val="00B955D2"/>
    <w:rsid w:val="00BA3122"/>
    <w:rsid w:val="00BA6039"/>
    <w:rsid w:val="00BB0BFE"/>
    <w:rsid w:val="00BB40F9"/>
    <w:rsid w:val="00BB4C3E"/>
    <w:rsid w:val="00BB5731"/>
    <w:rsid w:val="00BC281F"/>
    <w:rsid w:val="00BC2972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37FA4"/>
    <w:rsid w:val="00C516D0"/>
    <w:rsid w:val="00C57418"/>
    <w:rsid w:val="00C620DD"/>
    <w:rsid w:val="00C71851"/>
    <w:rsid w:val="00C73045"/>
    <w:rsid w:val="00C8344D"/>
    <w:rsid w:val="00C86D64"/>
    <w:rsid w:val="00C91EFA"/>
    <w:rsid w:val="00C95B72"/>
    <w:rsid w:val="00C97546"/>
    <w:rsid w:val="00CB3A2E"/>
    <w:rsid w:val="00CB7F03"/>
    <w:rsid w:val="00CC2DB1"/>
    <w:rsid w:val="00CC64E7"/>
    <w:rsid w:val="00CC7E66"/>
    <w:rsid w:val="00CE351C"/>
    <w:rsid w:val="00CE690C"/>
    <w:rsid w:val="00CF1674"/>
    <w:rsid w:val="00CF4311"/>
    <w:rsid w:val="00D00283"/>
    <w:rsid w:val="00D01EE5"/>
    <w:rsid w:val="00D0319B"/>
    <w:rsid w:val="00D0504B"/>
    <w:rsid w:val="00D065F2"/>
    <w:rsid w:val="00D1269E"/>
    <w:rsid w:val="00D1355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127"/>
    <w:rsid w:val="00D54760"/>
    <w:rsid w:val="00D613F4"/>
    <w:rsid w:val="00D65EF8"/>
    <w:rsid w:val="00D730A8"/>
    <w:rsid w:val="00D7337D"/>
    <w:rsid w:val="00D751B9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C7EE7"/>
    <w:rsid w:val="00DD3110"/>
    <w:rsid w:val="00DD61C4"/>
    <w:rsid w:val="00DD7890"/>
    <w:rsid w:val="00DE7004"/>
    <w:rsid w:val="00DF0B30"/>
    <w:rsid w:val="00DF1F20"/>
    <w:rsid w:val="00DF3C27"/>
    <w:rsid w:val="00DF5063"/>
    <w:rsid w:val="00E03F4C"/>
    <w:rsid w:val="00E112CF"/>
    <w:rsid w:val="00E121B2"/>
    <w:rsid w:val="00E12FAA"/>
    <w:rsid w:val="00E15830"/>
    <w:rsid w:val="00E16B81"/>
    <w:rsid w:val="00E214F9"/>
    <w:rsid w:val="00E246D7"/>
    <w:rsid w:val="00E32F17"/>
    <w:rsid w:val="00E36A76"/>
    <w:rsid w:val="00E50AA9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C511E"/>
    <w:rsid w:val="00EC648A"/>
    <w:rsid w:val="00EC6C46"/>
    <w:rsid w:val="00ED0DF4"/>
    <w:rsid w:val="00ED1F00"/>
    <w:rsid w:val="00ED2A60"/>
    <w:rsid w:val="00EE102F"/>
    <w:rsid w:val="00EE30BB"/>
    <w:rsid w:val="00EF1328"/>
    <w:rsid w:val="00F054F3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25AE"/>
    <w:rsid w:val="00F7568E"/>
    <w:rsid w:val="00F77572"/>
    <w:rsid w:val="00F9022A"/>
    <w:rsid w:val="00F94849"/>
    <w:rsid w:val="00FA66A4"/>
    <w:rsid w:val="00FA74DD"/>
    <w:rsid w:val="00FB2433"/>
    <w:rsid w:val="00FB2E50"/>
    <w:rsid w:val="00FB51E5"/>
    <w:rsid w:val="00FC1F79"/>
    <w:rsid w:val="00FC4956"/>
    <w:rsid w:val="00FC789D"/>
    <w:rsid w:val="00FD68A1"/>
    <w:rsid w:val="00FE0C00"/>
    <w:rsid w:val="00FE17A9"/>
    <w:rsid w:val="00FE1CAC"/>
    <w:rsid w:val="00FE3AB4"/>
    <w:rsid w:val="00FE5A89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villalobos\Desktop\GraficasIndic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Cobertura</a:t>
            </a:r>
            <a:r>
              <a:rPr lang="es-MX" baseline="0"/>
              <a:t> de Productos Por Esquemas</a:t>
            </a:r>
            <a:endParaRPr lang="es-MX"/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Hoja1!$C$4:$C$8</c:f>
              <c:strCache>
                <c:ptCount val="5"/>
                <c:pt idx="0">
                  <c:v>Leche</c:v>
                </c:pt>
                <c:pt idx="1">
                  <c:v>Pan</c:v>
                </c:pt>
                <c:pt idx="2">
                  <c:v>Galleta</c:v>
                </c:pt>
                <c:pt idx="3">
                  <c:v>Papas</c:v>
                </c:pt>
                <c:pt idx="4">
                  <c:v>Refresco</c:v>
                </c:pt>
              </c:strCache>
            </c:strRef>
          </c:cat>
          <c:val>
            <c:numRef>
              <c:f>Hoja1!$D$4:$D$8</c:f>
              <c:numCache>
                <c:formatCode>General</c:formatCode>
                <c:ptCount val="5"/>
                <c:pt idx="0">
                  <c:v>100</c:v>
                </c:pt>
                <c:pt idx="1">
                  <c:v>80</c:v>
                </c:pt>
                <c:pt idx="2">
                  <c:v>50</c:v>
                </c:pt>
                <c:pt idx="3">
                  <c:v>10</c:v>
                </c:pt>
                <c:pt idx="4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Cobertura de Leche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invertIfNegative val="0"/>
          <c:cat>
            <c:strRef>
              <c:f>Cobertura!$C$25:$C$28</c:f>
              <c:strCache>
                <c:ptCount val="4"/>
                <c:pt idx="0">
                  <c:v>Leche Deslactosada</c:v>
                </c:pt>
                <c:pt idx="1">
                  <c:v>Leche Deslactosada Ligth</c:v>
                </c:pt>
                <c:pt idx="2">
                  <c:v>Leche Entera</c:v>
                </c:pt>
                <c:pt idx="3">
                  <c:v>Leche Ligth</c:v>
                </c:pt>
              </c:strCache>
            </c:strRef>
          </c:cat>
          <c:val>
            <c:numRef>
              <c:f>Cobertura!$D$25:$D$28</c:f>
              <c:numCache>
                <c:formatCode>General</c:formatCode>
                <c:ptCount val="4"/>
                <c:pt idx="0">
                  <c:v>5</c:v>
                </c:pt>
                <c:pt idx="1">
                  <c:v>15</c:v>
                </c:pt>
                <c:pt idx="2">
                  <c:v>50</c:v>
                </c:pt>
                <c:pt idx="3">
                  <c:v>30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74283264"/>
        <c:axId val="74285056"/>
        <c:axId val="0"/>
      </c:bar3DChart>
      <c:catAx>
        <c:axId val="74283264"/>
        <c:scaling>
          <c:orientation val="minMax"/>
        </c:scaling>
        <c:delete val="0"/>
        <c:axPos val="l"/>
        <c:majorTickMark val="none"/>
        <c:minorTickMark val="none"/>
        <c:tickLblPos val="nextTo"/>
        <c:crossAx val="74285056"/>
        <c:crosses val="autoZero"/>
        <c:auto val="1"/>
        <c:lblAlgn val="ctr"/>
        <c:lblOffset val="100"/>
        <c:noMultiLvlLbl val="0"/>
      </c:catAx>
      <c:valAx>
        <c:axId val="742850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42832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8648-15BD-482E-91FA-2F72C50B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955</TotalTime>
  <Pages>4</Pages>
  <Words>613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3982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21</cp:revision>
  <cp:lastPrinted>2008-09-11T22:09:00Z</cp:lastPrinted>
  <dcterms:created xsi:type="dcterms:W3CDTF">2013-08-05T17:28:00Z</dcterms:created>
  <dcterms:modified xsi:type="dcterms:W3CDTF">2013-08-27T15:08:00Z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