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A24D15" w:rsidRDefault="00A24D15" w:rsidP="00A24D15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5F2ABD">
        <w:rPr>
          <w:b/>
          <w:szCs w:val="36"/>
        </w:rPr>
        <w:t>ERM</w:t>
      </w:r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30107E" w:rsidP="00916D93">
      <w:pPr>
        <w:pStyle w:val="Ttulo"/>
        <w:jc w:val="right"/>
        <w:rPr>
          <w:rFonts w:cs="Arial"/>
        </w:rPr>
      </w:pPr>
      <w:fldSimple w:instr=" TITLE   \* MERGEFORMAT ">
        <w:r w:rsidR="00867334">
          <w:rPr>
            <w:rFonts w:cs="Arial"/>
          </w:rPr>
          <w:t>Glosario de Negocio</w:t>
        </w:r>
      </w:fldSimple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A24D15" w:rsidRPr="00BC3174" w:rsidRDefault="00A24D15" w:rsidP="00A24D15">
      <w:pPr>
        <w:pStyle w:val="Ttulo"/>
        <w:numPr>
          <w:ilvl w:val="0"/>
          <w:numId w:val="0"/>
        </w:numPr>
        <w:ind w:left="283" w:hanging="283"/>
        <w:jc w:val="right"/>
      </w:pPr>
      <w:r w:rsidRPr="008C27A5">
        <w:t>VERSIÓN</w:t>
      </w:r>
      <w:r>
        <w:t xml:space="preserve"> 1.0</w:t>
      </w:r>
      <w:r w:rsidRPr="00BC3174">
        <w:t xml:space="preserve">  </w:t>
      </w: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A24D15" w:rsidRDefault="00A24D15" w:rsidP="00916D93"/>
    <w:p w:rsidR="00A24D15" w:rsidRDefault="00A24D15" w:rsidP="00916D93"/>
    <w:p w:rsidR="00A24D15" w:rsidRDefault="00A24D15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222DD7" w:rsidRDefault="00222DD7">
      <w:pPr>
        <w:rPr>
          <w:b/>
          <w:bCs/>
        </w:rPr>
      </w:pPr>
      <w:r>
        <w:rPr>
          <w:b/>
          <w:bCs/>
        </w:rPr>
        <w:br w:type="page"/>
      </w:r>
    </w:p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E310CC" w:rsidP="000A7511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20/01</w:t>
            </w:r>
            <w:r w:rsidR="00A24D15" w:rsidRPr="00C6597A">
              <w:rPr>
                <w:iCs/>
              </w:rPr>
              <w:t>/201</w:t>
            </w:r>
            <w:r>
              <w:rPr>
                <w:iCs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24D15" w:rsidP="000A7511">
            <w:pPr>
              <w:pStyle w:val="Tabletext"/>
              <w:jc w:val="center"/>
              <w:rPr>
                <w:iCs/>
              </w:rPr>
            </w:pPr>
            <w:r w:rsidRPr="00C6597A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24D15" w:rsidP="000A7511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Elaboración del documento Glosario de Negocio, </w:t>
            </w:r>
            <w:r w:rsidR="00E310CC">
              <w:rPr>
                <w:iCs/>
              </w:rPr>
              <w:t xml:space="preserve">para el proyecto de ERM, </w:t>
            </w:r>
            <w:proofErr w:type="spellStart"/>
            <w:r w:rsidR="00E310CC">
              <w:rPr>
                <w:iCs/>
              </w:rPr>
              <w:t>Amesol</w:t>
            </w:r>
            <w:proofErr w:type="spellEnd"/>
            <w:r w:rsidR="00E310CC">
              <w:rPr>
                <w:iCs/>
              </w:rPr>
              <w:t xml:space="preserve"> </w:t>
            </w:r>
            <w:proofErr w:type="spellStart"/>
            <w:r w:rsidR="00E310CC">
              <w:rPr>
                <w:iCs/>
              </w:rPr>
              <w:t>Route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24D15" w:rsidP="000A7511">
            <w:pPr>
              <w:pStyle w:val="Tabletext"/>
              <w:jc w:val="center"/>
              <w:rPr>
                <w:iCs/>
              </w:rPr>
            </w:pPr>
            <w:r w:rsidRPr="00C6597A">
              <w:rPr>
                <w:iCs/>
              </w:rPr>
              <w:t>Ana Lizza Pasindo González</w:t>
            </w: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11" w:rsidRDefault="000A7511" w:rsidP="000A7511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578FB" w:rsidRDefault="002578FB">
      <w:pPr>
        <w:rPr>
          <w:b/>
        </w:rPr>
      </w:pPr>
      <w:r>
        <w:br w:type="page"/>
      </w:r>
    </w:p>
    <w:p w:rsidR="00916D93" w:rsidRDefault="00916D93" w:rsidP="00916D93">
      <w:pPr>
        <w:pStyle w:val="Ttulo"/>
      </w:pPr>
      <w:r w:rsidRPr="00487936">
        <w:lastRenderedPageBreak/>
        <w:t>Tabla de Contenido</w:t>
      </w:r>
    </w:p>
    <w:p w:rsidR="00916D93" w:rsidRPr="00694E85" w:rsidRDefault="00916D93" w:rsidP="00916D93"/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70491734" w:history="1">
        <w:r w:rsidR="0040665D" w:rsidRPr="0014577C">
          <w:rPr>
            <w:rStyle w:val="Hipervnculo"/>
          </w:rPr>
          <w:t>1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Introducción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5" w:history="1">
        <w:r w:rsidR="0040665D" w:rsidRPr="0014577C">
          <w:rPr>
            <w:rStyle w:val="Hipervnculo"/>
          </w:rPr>
          <w:t>2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Propósito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6" w:history="1">
        <w:r w:rsidR="0040665D" w:rsidRPr="0014577C">
          <w:rPr>
            <w:rStyle w:val="Hipervnculo"/>
          </w:rPr>
          <w:t>3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Alcance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7" w:history="1">
        <w:r w:rsidR="0040665D" w:rsidRPr="0014577C">
          <w:rPr>
            <w:rStyle w:val="Hipervnculo"/>
          </w:rPr>
          <w:t>4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Referencias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8" w:history="1">
        <w:r w:rsidR="0040665D" w:rsidRPr="0014577C">
          <w:rPr>
            <w:rStyle w:val="Hipervnculo"/>
          </w:rPr>
          <w:t>5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Definiciones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665D" w:rsidRDefault="003010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831" w:history="1">
        <w:r w:rsidR="0040665D" w:rsidRPr="0014577C">
          <w:rPr>
            <w:rStyle w:val="Hipervnculo"/>
          </w:rPr>
          <w:t>6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Firmas de Aceptación</w:t>
        </w:r>
        <w:r w:rsidR="0040665D">
          <w:rPr>
            <w:webHidden/>
          </w:rPr>
          <w:tab/>
        </w:r>
        <w:r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0665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16D93" w:rsidRPr="00F93DD4" w:rsidRDefault="0030107E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EE785A">
      <w:pPr>
        <w:pStyle w:val="InfoBlue"/>
      </w:pPr>
    </w:p>
    <w:p w:rsidR="00916D93" w:rsidRDefault="00916D93" w:rsidP="00EE785A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270491734"/>
      <w:bookmarkStart w:id="2" w:name="_Toc423410238"/>
      <w:bookmarkStart w:id="3" w:name="_Toc425054504"/>
      <w:bookmarkStart w:id="4" w:name="_Toc186604575"/>
      <w:r w:rsidRPr="00142850">
        <w:lastRenderedPageBreak/>
        <w:t>Introducción</w:t>
      </w:r>
      <w:bookmarkEnd w:id="0"/>
      <w:bookmarkEnd w:id="1"/>
    </w:p>
    <w:p w:rsidR="000E74A8" w:rsidRDefault="000E74A8" w:rsidP="000E74A8">
      <w:pPr>
        <w:pStyle w:val="Textoindependiente"/>
        <w:rPr>
          <w:b w:val="0"/>
          <w:szCs w:val="20"/>
        </w:rPr>
      </w:pPr>
    </w:p>
    <w:p w:rsid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>Este documento contiene la definición de los términos, acrónimos y abrevi</w:t>
      </w:r>
      <w:r>
        <w:rPr>
          <w:b w:val="0"/>
          <w:szCs w:val="20"/>
        </w:rPr>
        <w:t xml:space="preserve">aturas utilizadas en el proyecto de </w:t>
      </w:r>
      <w:r w:rsidR="007D4823">
        <w:rPr>
          <w:b w:val="0"/>
          <w:szCs w:val="20"/>
        </w:rPr>
        <w:t xml:space="preserve">ERM </w:t>
      </w:r>
      <w:proofErr w:type="spellStart"/>
      <w:r w:rsidR="007D4823">
        <w:rPr>
          <w:b w:val="0"/>
          <w:szCs w:val="20"/>
        </w:rPr>
        <w:t>Route</w:t>
      </w:r>
      <w:proofErr w:type="spellEnd"/>
      <w:r>
        <w:rPr>
          <w:b w:val="0"/>
          <w:szCs w:val="20"/>
        </w:rPr>
        <w:t xml:space="preserve">, </w:t>
      </w:r>
      <w:r w:rsidRPr="000E74A8">
        <w:rPr>
          <w:b w:val="0"/>
          <w:szCs w:val="20"/>
        </w:rPr>
        <w:t xml:space="preserve">para </w:t>
      </w:r>
      <w:r>
        <w:rPr>
          <w:b w:val="0"/>
          <w:szCs w:val="20"/>
        </w:rPr>
        <w:t xml:space="preserve">manejar </w:t>
      </w:r>
      <w:r w:rsidRPr="000E74A8">
        <w:rPr>
          <w:b w:val="0"/>
          <w:szCs w:val="20"/>
        </w:rPr>
        <w:t>un lenguaje común en</w:t>
      </w:r>
      <w:r>
        <w:rPr>
          <w:b w:val="0"/>
          <w:szCs w:val="20"/>
        </w:rPr>
        <w:t>tre</w:t>
      </w:r>
      <w:r w:rsidRPr="000E74A8">
        <w:rPr>
          <w:b w:val="0"/>
          <w:szCs w:val="20"/>
        </w:rPr>
        <w:t xml:space="preserve"> todas las áreas involucradas</w:t>
      </w:r>
      <w:r>
        <w:rPr>
          <w:b w:val="0"/>
          <w:szCs w:val="20"/>
        </w:rPr>
        <w:t>.</w:t>
      </w:r>
    </w:p>
    <w:p w:rsidR="00916D93" w:rsidRDefault="00916D93" w:rsidP="00EE785A">
      <w:pPr>
        <w:pStyle w:val="InfoBlue"/>
      </w:pP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184718152"/>
      <w:bookmarkStart w:id="6" w:name="_Toc270491735"/>
      <w:r>
        <w:t>Propósito</w:t>
      </w:r>
      <w:bookmarkEnd w:id="5"/>
      <w:bookmarkEnd w:id="6"/>
    </w:p>
    <w:p w:rsidR="000E74A8" w:rsidRPr="000E74A8" w:rsidRDefault="000E74A8" w:rsidP="000E74A8">
      <w:pPr>
        <w:rPr>
          <w:lang w:val="es-MX" w:eastAsia="es-MX"/>
        </w:rPr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 xml:space="preserve">El objetivo de este documento es administrar, organizar y centralizar </w:t>
      </w:r>
      <w:r>
        <w:rPr>
          <w:b w:val="0"/>
          <w:szCs w:val="20"/>
        </w:rPr>
        <w:t xml:space="preserve">los términos, </w:t>
      </w:r>
      <w:r w:rsidRPr="000E74A8">
        <w:rPr>
          <w:b w:val="0"/>
          <w:szCs w:val="20"/>
        </w:rPr>
        <w:t>acrónimos y abrevi</w:t>
      </w:r>
      <w:r>
        <w:rPr>
          <w:b w:val="0"/>
          <w:szCs w:val="20"/>
        </w:rPr>
        <w:t>aturas del proyecto, con el fin de facilitar su consulta</w:t>
      </w:r>
      <w:r w:rsidRPr="000E74A8">
        <w:rPr>
          <w:b w:val="0"/>
          <w:szCs w:val="20"/>
        </w:rPr>
        <w:t>, entend</w:t>
      </w:r>
      <w:r>
        <w:rPr>
          <w:b w:val="0"/>
          <w:szCs w:val="20"/>
        </w:rPr>
        <w:t>imiento</w:t>
      </w:r>
      <w:r w:rsidRPr="000E74A8">
        <w:rPr>
          <w:b w:val="0"/>
          <w:szCs w:val="20"/>
        </w:rPr>
        <w:t xml:space="preserve">, </w:t>
      </w:r>
      <w:r>
        <w:rPr>
          <w:b w:val="0"/>
          <w:szCs w:val="20"/>
        </w:rPr>
        <w:t>uso</w:t>
      </w:r>
      <w:r w:rsidRPr="000E74A8">
        <w:rPr>
          <w:b w:val="0"/>
          <w:szCs w:val="20"/>
        </w:rPr>
        <w:t xml:space="preserve"> y </w:t>
      </w:r>
      <w:r>
        <w:rPr>
          <w:b w:val="0"/>
          <w:szCs w:val="20"/>
        </w:rPr>
        <w:t>modificación</w:t>
      </w:r>
      <w:r w:rsidRPr="000E74A8">
        <w:rPr>
          <w:b w:val="0"/>
          <w:szCs w:val="20"/>
        </w:rPr>
        <w:t xml:space="preserve">. </w:t>
      </w:r>
    </w:p>
    <w:p w:rsidR="000E74A8" w:rsidRPr="000E74A8" w:rsidRDefault="000E74A8" w:rsidP="00EE785A">
      <w:pPr>
        <w:pStyle w:val="Textoindependiente"/>
        <w:rPr>
          <w:b w:val="0"/>
          <w:szCs w:val="20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184718153"/>
      <w:bookmarkStart w:id="8" w:name="_Toc270491736"/>
      <w:r>
        <w:t>Alcance</w:t>
      </w:r>
      <w:bookmarkEnd w:id="7"/>
      <w:bookmarkEnd w:id="8"/>
    </w:p>
    <w:p w:rsidR="000E74A8" w:rsidRPr="000E74A8" w:rsidRDefault="000E74A8" w:rsidP="000E74A8">
      <w:pPr>
        <w:rPr>
          <w:lang w:val="es-MX" w:eastAsia="es-MX"/>
        </w:rPr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 xml:space="preserve">El alcance de este documento incluye la descripción de </w:t>
      </w:r>
      <w:r>
        <w:rPr>
          <w:b w:val="0"/>
          <w:szCs w:val="20"/>
        </w:rPr>
        <w:t xml:space="preserve">los términos, </w:t>
      </w:r>
      <w:r w:rsidRPr="000E74A8">
        <w:rPr>
          <w:b w:val="0"/>
          <w:szCs w:val="20"/>
        </w:rPr>
        <w:t>acrónimos y abrevi</w:t>
      </w:r>
      <w:r>
        <w:rPr>
          <w:b w:val="0"/>
          <w:szCs w:val="20"/>
        </w:rPr>
        <w:t>aturas</w:t>
      </w:r>
      <w:r w:rsidRPr="000E74A8">
        <w:rPr>
          <w:b w:val="0"/>
          <w:szCs w:val="20"/>
        </w:rPr>
        <w:t xml:space="preserve"> de negocio encontrad</w:t>
      </w:r>
      <w:r>
        <w:rPr>
          <w:b w:val="0"/>
          <w:szCs w:val="20"/>
        </w:rPr>
        <w:t>o</w:t>
      </w:r>
      <w:r w:rsidRPr="000E74A8">
        <w:rPr>
          <w:b w:val="0"/>
          <w:szCs w:val="20"/>
        </w:rPr>
        <w:t xml:space="preserve">s en las diferentes fases del desarrollo del proyecto de </w:t>
      </w:r>
      <w:r w:rsidR="007D4823">
        <w:rPr>
          <w:b w:val="0"/>
          <w:szCs w:val="20"/>
        </w:rPr>
        <w:t>ERM</w:t>
      </w:r>
      <w:r w:rsidRPr="000E74A8">
        <w:rPr>
          <w:b w:val="0"/>
          <w:szCs w:val="20"/>
        </w:rPr>
        <w:t>.</w:t>
      </w:r>
    </w:p>
    <w:p w:rsidR="00916D93" w:rsidRPr="000E74A8" w:rsidRDefault="00916D93" w:rsidP="000E74A8">
      <w:pPr>
        <w:pStyle w:val="Textoindependiente"/>
        <w:rPr>
          <w:b w:val="0"/>
          <w:szCs w:val="20"/>
        </w:rPr>
      </w:pP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9" w:name="_Toc184718154"/>
      <w:bookmarkStart w:id="10" w:name="_Toc270491737"/>
      <w:r>
        <w:t>Referencias</w:t>
      </w:r>
      <w:bookmarkEnd w:id="9"/>
      <w:bookmarkEnd w:id="10"/>
    </w:p>
    <w:p w:rsidR="00916D93" w:rsidRDefault="00916D93" w:rsidP="00EE785A">
      <w:pPr>
        <w:pStyle w:val="InfoBlue"/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>N/A</w:t>
      </w:r>
    </w:p>
    <w:p w:rsidR="00916D93" w:rsidRDefault="00916D93" w:rsidP="00916D93">
      <w:pPr>
        <w:pStyle w:val="Textoindependiente"/>
        <w:rPr>
          <w:b w:val="0"/>
          <w:szCs w:val="20"/>
        </w:rPr>
      </w:pPr>
    </w:p>
    <w:p w:rsidR="006F416F" w:rsidRPr="000E74A8" w:rsidRDefault="006F416F" w:rsidP="00916D93">
      <w:pPr>
        <w:pStyle w:val="Textoindependiente"/>
        <w:rPr>
          <w:b w:val="0"/>
          <w:szCs w:val="20"/>
        </w:rPr>
      </w:pPr>
    </w:p>
    <w:p w:rsidR="002578FB" w:rsidRDefault="00916D93" w:rsidP="002578F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1" w:name="_Toc184718155"/>
      <w:bookmarkStart w:id="12" w:name="_Toc270491738"/>
      <w:r w:rsidRPr="00E6268A">
        <w:t>Definiciones</w:t>
      </w:r>
      <w:bookmarkEnd w:id="11"/>
      <w:bookmarkEnd w:id="12"/>
    </w:p>
    <w:p w:rsidR="00EE785A" w:rsidRPr="00564EB7" w:rsidRDefault="00EE785A" w:rsidP="002578FB">
      <w:pPr>
        <w:pStyle w:val="Ttulo2"/>
        <w:numPr>
          <w:ilvl w:val="0"/>
          <w:numId w:val="0"/>
        </w:numPr>
        <w:spacing w:line="240" w:lineRule="atLeast"/>
        <w:jc w:val="left"/>
        <w:rPr>
          <w:szCs w:val="20"/>
        </w:rPr>
      </w:pPr>
      <w:bookmarkStart w:id="13" w:name="_Toc184718156"/>
    </w:p>
    <w:p w:rsidR="00D71226" w:rsidRPr="005F45F8" w:rsidRDefault="00E310CC" w:rsidP="000F3D87">
      <w:pPr>
        <w:pStyle w:val="EstiloTtulo2IzquierdaInterlineadoMnimo12pto"/>
        <w:jc w:val="both"/>
        <w:rPr>
          <w:b w:val="0"/>
          <w:sz w:val="18"/>
          <w:szCs w:val="18"/>
        </w:rPr>
      </w:pPr>
      <w:bookmarkStart w:id="14" w:name="d51_cuadrilla"/>
      <w:bookmarkEnd w:id="13"/>
      <w:bookmarkEnd w:id="14"/>
      <w:r>
        <w:rPr>
          <w:sz w:val="20"/>
        </w:rPr>
        <w:t>Atributo</w:t>
      </w:r>
    </w:p>
    <w:p w:rsidR="004C49DD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 w:rsidRPr="00E310CC">
        <w:rPr>
          <w:b w:val="0"/>
          <w:sz w:val="20"/>
        </w:rPr>
        <w:t xml:space="preserve">En </w:t>
      </w:r>
      <w:hyperlink r:id="rId8" w:history="1">
        <w:r w:rsidRPr="00E310CC">
          <w:rPr>
            <w:b w:val="0"/>
            <w:sz w:val="20"/>
          </w:rPr>
          <w:t>bases de datos</w:t>
        </w:r>
      </w:hyperlink>
      <w:r w:rsidRPr="00E310CC">
        <w:rPr>
          <w:b w:val="0"/>
          <w:sz w:val="20"/>
        </w:rPr>
        <w:t xml:space="preserve">, un atributo representa una propiedad de interés </w:t>
      </w:r>
      <w:r>
        <w:rPr>
          <w:b w:val="0"/>
          <w:sz w:val="20"/>
        </w:rPr>
        <w:t xml:space="preserve">o campo </w:t>
      </w:r>
      <w:r w:rsidRPr="00E310CC">
        <w:rPr>
          <w:b w:val="0"/>
          <w:sz w:val="20"/>
        </w:rPr>
        <w:t xml:space="preserve">de una </w:t>
      </w:r>
      <w:hyperlink r:id="rId9" w:history="1">
        <w:r w:rsidRPr="00E310CC">
          <w:rPr>
            <w:b w:val="0"/>
            <w:sz w:val="20"/>
          </w:rPr>
          <w:t>entidad</w:t>
        </w:r>
      </w:hyperlink>
      <w:r>
        <w:rPr>
          <w:b w:val="0"/>
          <w:sz w:val="20"/>
        </w:rPr>
        <w:t>.</w:t>
      </w:r>
      <w:r w:rsidR="000759EB" w:rsidRPr="00E310CC">
        <w:rPr>
          <w:b w:val="0"/>
          <w:sz w:val="20"/>
        </w:rPr>
        <w:t xml:space="preserve"> </w:t>
      </w:r>
    </w:p>
    <w:p w:rsidR="00E310CC" w:rsidRPr="00E310CC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E310CC" w:rsidRPr="005F45F8" w:rsidRDefault="00E310CC" w:rsidP="00E310CC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Esquema</w:t>
      </w:r>
    </w:p>
    <w:p w:rsidR="00E310CC" w:rsidRDefault="00091838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 un</w:t>
      </w:r>
      <w:r w:rsidRPr="00091838">
        <w:rPr>
          <w:b w:val="0"/>
          <w:sz w:val="20"/>
        </w:rPr>
        <w:t xml:space="preserve"> archivo </w:t>
      </w:r>
      <w:proofErr w:type="spellStart"/>
      <w:r w:rsidRPr="00091838">
        <w:rPr>
          <w:b w:val="0"/>
          <w:sz w:val="20"/>
        </w:rPr>
        <w:t>xsd</w:t>
      </w:r>
      <w:proofErr w:type="spellEnd"/>
      <w:r>
        <w:rPr>
          <w:b w:val="0"/>
          <w:sz w:val="20"/>
        </w:rPr>
        <w:t xml:space="preserve"> que</w:t>
      </w:r>
      <w:r w:rsidRPr="00091838">
        <w:rPr>
          <w:b w:val="0"/>
          <w:sz w:val="20"/>
        </w:rPr>
        <w:t xml:space="preserve"> tiene por finalidad validar </w:t>
      </w:r>
      <w:r>
        <w:rPr>
          <w:b w:val="0"/>
          <w:sz w:val="20"/>
        </w:rPr>
        <w:t>que el documento XML que se está</w:t>
      </w:r>
      <w:r w:rsidRPr="00091838">
        <w:rPr>
          <w:b w:val="0"/>
          <w:sz w:val="20"/>
        </w:rPr>
        <w:br/>
        <w:t>generando sea exactamente igual al indicado en el interior de este</w:t>
      </w:r>
      <w:r w:rsidRPr="00091838">
        <w:rPr>
          <w:b w:val="0"/>
          <w:sz w:val="20"/>
        </w:rPr>
        <w:br/>
        <w:t>documento.</w:t>
      </w:r>
    </w:p>
    <w:p w:rsidR="005A60A1" w:rsidRDefault="005A60A1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51561B" w:rsidRPr="005F45F8" w:rsidRDefault="0051561B" w:rsidP="0051561B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Frecuencia Semanal de los Días de Trabajo</w:t>
      </w:r>
    </w:p>
    <w:p w:rsidR="0051561B" w:rsidRDefault="0051561B" w:rsidP="0051561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 xml:space="preserve">Se refiere al día de la semana correspondiente a los Días de Trabajo o Días Clave,  es decir, si </w:t>
      </w:r>
      <w:r w:rsidR="00A652AE">
        <w:rPr>
          <w:b w:val="0"/>
          <w:sz w:val="20"/>
        </w:rPr>
        <w:t xml:space="preserve">caen en Domingo, </w:t>
      </w:r>
      <w:proofErr w:type="gramStart"/>
      <w:r w:rsidR="00A652AE">
        <w:rPr>
          <w:b w:val="0"/>
          <w:sz w:val="20"/>
        </w:rPr>
        <w:t>Lunes</w:t>
      </w:r>
      <w:proofErr w:type="gramEnd"/>
      <w:r w:rsidR="00A652AE">
        <w:rPr>
          <w:b w:val="0"/>
          <w:sz w:val="20"/>
        </w:rPr>
        <w:t>, Martes, Miércoles, Jueves, Viernes o Sábado, donde la frecuencia correspondiente sería  1, 2, 3, 4, 5, 6 ó 7, respectivamente.</w:t>
      </w:r>
    </w:p>
    <w:p w:rsidR="0051561B" w:rsidRDefault="0051561B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5A60A1" w:rsidRDefault="005A60A1" w:rsidP="005A60A1">
      <w:pPr>
        <w:pStyle w:val="Ttulo2"/>
        <w:jc w:val="left"/>
      </w:pPr>
      <w:r>
        <w:t>Jornada</w:t>
      </w:r>
    </w:p>
    <w:p w:rsidR="005A60A1" w:rsidRPr="005A60A1" w:rsidRDefault="005A60A1" w:rsidP="005A60A1">
      <w:r>
        <w:t>Se refiere a la cantidad de horas por día que un empleado labora.</w:t>
      </w:r>
    </w:p>
    <w:p w:rsidR="00091838" w:rsidRDefault="00091838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E310CC" w:rsidRPr="005F45F8" w:rsidRDefault="00E310CC" w:rsidP="00E310CC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Mapeo de Campos</w:t>
      </w:r>
    </w:p>
    <w:p w:rsidR="00E310CC" w:rsidRDefault="00091838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 xml:space="preserve">Se refiere </w:t>
      </w:r>
      <w:r w:rsidR="003547C3">
        <w:rPr>
          <w:b w:val="0"/>
          <w:sz w:val="20"/>
        </w:rPr>
        <w:t>a la creación de una relación entre dos atributos que serán equivalentes, el primero siendo el origen de la información, mientras que el segundo será el destino de ésta.</w:t>
      </w:r>
    </w:p>
    <w:p w:rsidR="00E310CC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38339D" w:rsidRPr="005F45F8" w:rsidRDefault="0038339D" w:rsidP="0038339D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 xml:space="preserve">Mensaje </w:t>
      </w:r>
      <w:r w:rsidR="00276ED1">
        <w:rPr>
          <w:sz w:val="20"/>
        </w:rPr>
        <w:t xml:space="preserve">Tipo </w:t>
      </w:r>
      <w:r>
        <w:rPr>
          <w:sz w:val="20"/>
        </w:rPr>
        <w:t>Abierto</w:t>
      </w:r>
    </w:p>
    <w:p w:rsidR="0038339D" w:rsidRDefault="0038339D" w:rsidP="0038339D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al tipo de mensaje que permite al usuario capturar una descripción libre como contenido de este.</w:t>
      </w:r>
    </w:p>
    <w:p w:rsidR="0038339D" w:rsidRDefault="0038339D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38339D" w:rsidRPr="005F45F8" w:rsidRDefault="0038339D" w:rsidP="0038339D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 xml:space="preserve">Mensaje </w:t>
      </w:r>
      <w:r w:rsidR="00276ED1">
        <w:rPr>
          <w:sz w:val="20"/>
        </w:rPr>
        <w:t xml:space="preserve">Tipo </w:t>
      </w:r>
      <w:r>
        <w:rPr>
          <w:sz w:val="20"/>
        </w:rPr>
        <w:t>Variable</w:t>
      </w:r>
    </w:p>
    <w:p w:rsidR="0038339D" w:rsidRDefault="0038339D" w:rsidP="0038339D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al tipo de mensaje cuya descripción predefinida, contiene variables, las cuales pueden ser sustituidas posteriormente por los valores que el usuario decida asignarles, de acuerdo a lo que quiera expresar en el mensaje.</w:t>
      </w:r>
    </w:p>
    <w:p w:rsidR="0038339D" w:rsidRDefault="0038339D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E310CC" w:rsidRPr="005F45F8" w:rsidRDefault="00E310CC" w:rsidP="00E310CC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Nodo</w:t>
      </w:r>
    </w:p>
    <w:p w:rsidR="00E310CC" w:rsidRDefault="00091838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E</w:t>
      </w:r>
      <w:r w:rsidRPr="00091838">
        <w:rPr>
          <w:b w:val="0"/>
          <w:sz w:val="20"/>
        </w:rPr>
        <w:t xml:space="preserve">n </w:t>
      </w:r>
      <w:hyperlink r:id="rId10" w:tooltip="Estructura de datos" w:history="1">
        <w:r w:rsidRPr="00091838">
          <w:rPr>
            <w:b w:val="0"/>
            <w:sz w:val="20"/>
          </w:rPr>
          <w:t>estructuras de datos</w:t>
        </w:r>
      </w:hyperlink>
      <w:r w:rsidRPr="00091838">
        <w:rPr>
          <w:b w:val="0"/>
          <w:sz w:val="20"/>
        </w:rPr>
        <w:t xml:space="preserve">, un nodo es uno de los elementos de una </w:t>
      </w:r>
      <w:hyperlink r:id="rId11" w:tooltip="Lista (estructura de datos)" w:history="1">
        <w:r w:rsidRPr="00091838">
          <w:rPr>
            <w:b w:val="0"/>
            <w:sz w:val="20"/>
          </w:rPr>
          <w:t>lista enlazada</w:t>
        </w:r>
      </w:hyperlink>
      <w:r w:rsidR="00E310CC" w:rsidRPr="002B5B64">
        <w:rPr>
          <w:b w:val="0"/>
          <w:sz w:val="20"/>
        </w:rPr>
        <w:t>.</w:t>
      </w:r>
    </w:p>
    <w:p w:rsidR="00E310CC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E310CC" w:rsidRPr="005F45F8" w:rsidRDefault="00E310CC" w:rsidP="00E310CC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Nodo Raíz</w:t>
      </w:r>
    </w:p>
    <w:p w:rsidR="00E310CC" w:rsidRDefault="00091838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al elemento de mayor jerarquía en una lista de datos.</w:t>
      </w:r>
    </w:p>
    <w:p w:rsidR="00892251" w:rsidRDefault="00892251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892251" w:rsidRPr="005F45F8" w:rsidRDefault="00892251" w:rsidP="00892251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Pedido Sugerido</w:t>
      </w:r>
    </w:p>
    <w:p w:rsidR="00892251" w:rsidRDefault="00892251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 la cantidad que el sistema sugiere sea surtida al cliente, la cual es calculada estadísticamente de acuerdo a las ventas anteriores que se le han realizado al cliente dependiendo el día de la semana en que fue visitado.</w:t>
      </w:r>
    </w:p>
    <w:p w:rsidR="00C543DC" w:rsidRDefault="00C543DC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C543DC" w:rsidRPr="005F45F8" w:rsidRDefault="00C543DC" w:rsidP="00C543DC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Porcentaje de Crecimiento</w:t>
      </w:r>
    </w:p>
    <w:p w:rsidR="00C543DC" w:rsidRDefault="00C543DC" w:rsidP="00C543D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al método estadístico para el cálculo del pedido sugerido, a través del cual se permite realizar la proyección de ventas a través de un porcentaje de incremento en las mismas</w:t>
      </w:r>
      <w:r w:rsidR="00E23B8C">
        <w:rPr>
          <w:b w:val="0"/>
          <w:sz w:val="20"/>
        </w:rPr>
        <w:t>, es decir, permite determinar en qué cantidad porcentual extra necesito vender mi producto al cliente.</w:t>
      </w:r>
    </w:p>
    <w:p w:rsidR="00C543DC" w:rsidRDefault="00C543DC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892251" w:rsidRPr="005F45F8" w:rsidRDefault="00892251" w:rsidP="00892251">
      <w:pPr>
        <w:pStyle w:val="EstiloTtulo2IzquierdaInterlineadoMnimo12pto"/>
        <w:jc w:val="both"/>
        <w:rPr>
          <w:b w:val="0"/>
          <w:sz w:val="18"/>
          <w:szCs w:val="18"/>
        </w:rPr>
      </w:pPr>
      <w:r>
        <w:rPr>
          <w:sz w:val="20"/>
        </w:rPr>
        <w:t>Producto Prioritario</w:t>
      </w:r>
    </w:p>
    <w:p w:rsidR="00892251" w:rsidRDefault="00892251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  <w:r>
        <w:rPr>
          <w:b w:val="0"/>
          <w:sz w:val="20"/>
        </w:rPr>
        <w:t>Se refiere a un producto</w:t>
      </w:r>
      <w:r w:rsidR="00F53736">
        <w:rPr>
          <w:b w:val="0"/>
          <w:sz w:val="20"/>
        </w:rPr>
        <w:t xml:space="preserve"> que es “prioridad” de venta para el cliente, es decir, aquel que se le debería vender preferentemente, sin ser estrictamente obligatorio que el producto sea surtido por el cliente y sin limitar la venta de otros productos “no prioritarios”. Esto permite segmentar </w:t>
      </w:r>
      <w:r w:rsidR="00C543DC">
        <w:rPr>
          <w:b w:val="0"/>
          <w:sz w:val="20"/>
        </w:rPr>
        <w:t>el mercado para quienes van dirigidos ciertos productos.</w:t>
      </w:r>
    </w:p>
    <w:p w:rsidR="00892251" w:rsidRDefault="00892251" w:rsidP="00E310CC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BE4A16" w:rsidRDefault="00BE4A16" w:rsidP="00BE4A16">
      <w:pPr>
        <w:pStyle w:val="Ttulo2"/>
        <w:jc w:val="left"/>
      </w:pPr>
      <w:r w:rsidRPr="00BE4A16">
        <w:t>Tiempos Muertos</w:t>
      </w:r>
    </w:p>
    <w:p w:rsidR="00F00399" w:rsidRPr="00F00399" w:rsidRDefault="00F00399" w:rsidP="00F00399">
      <w:r>
        <w:t>Se refiere a los tiempos que el empleado no labora ya sea por traslados o situaciones externas a él.</w:t>
      </w:r>
    </w:p>
    <w:p w:rsidR="00E310CC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E310CC" w:rsidRDefault="00E310CC" w:rsidP="000759EB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18"/>
          <w:szCs w:val="18"/>
        </w:rPr>
      </w:pPr>
    </w:p>
    <w:p w:rsidR="00970C75" w:rsidRDefault="00970C75" w:rsidP="00970C75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p w:rsidR="00970C75" w:rsidRPr="00D84E70" w:rsidRDefault="00970C75" w:rsidP="00970C75">
      <w:pPr>
        <w:pStyle w:val="EstiloTtulo2IzquierdaInterlineadoMnimo12pto"/>
        <w:numPr>
          <w:ilvl w:val="0"/>
          <w:numId w:val="0"/>
        </w:numPr>
        <w:jc w:val="both"/>
        <w:rPr>
          <w:b w:val="0"/>
          <w:sz w:val="20"/>
        </w:rPr>
      </w:pPr>
    </w:p>
    <w:bookmarkEnd w:id="2"/>
    <w:bookmarkEnd w:id="3"/>
    <w:bookmarkEnd w:id="4"/>
    <w:p w:rsidR="009F63D6" w:rsidRPr="00916D93" w:rsidRDefault="009F63D6" w:rsidP="007B7EDC">
      <w:pPr>
        <w:rPr>
          <w:lang w:val="es-MX"/>
        </w:rPr>
      </w:pPr>
    </w:p>
    <w:p w:rsidR="009F63D6" w:rsidRDefault="009F63D6" w:rsidP="007B7EDC"/>
    <w:p w:rsidR="009261DB" w:rsidRDefault="009261DB">
      <w:r>
        <w:br w:type="page"/>
      </w:r>
    </w:p>
    <w:p w:rsidR="009261DB" w:rsidRDefault="009261DB" w:rsidP="009261D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5" w:name="_Toc264539614"/>
      <w:bookmarkStart w:id="16" w:name="_Toc270491831"/>
      <w:r>
        <w:lastRenderedPageBreak/>
        <w:t>Firmas de Aceptación</w:t>
      </w:r>
      <w:bookmarkEnd w:id="15"/>
      <w:bookmarkEnd w:id="16"/>
    </w:p>
    <w:p w:rsidR="009261DB" w:rsidRPr="005E463A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261DB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61DB" w:rsidRDefault="009261DB" w:rsidP="00EE279F">
            <w:pPr>
              <w:pStyle w:val="Listaconvietas"/>
            </w:pPr>
          </w:p>
        </w:tc>
      </w:tr>
      <w:tr w:rsidR="009261DB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61DB" w:rsidRPr="000A7BBD" w:rsidRDefault="009261DB" w:rsidP="00EE279F">
            <w:pPr>
              <w:pStyle w:val="Listaconvietas"/>
            </w:pPr>
            <w:r>
              <w:t>Gilberto Ochoa</w:t>
            </w:r>
          </w:p>
        </w:tc>
      </w:tr>
      <w:tr w:rsidR="009261DB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0A7BBD" w:rsidRDefault="009261DB" w:rsidP="00EE279F">
            <w:pPr>
              <w:pStyle w:val="Listaconvietas"/>
            </w:pPr>
            <w:r>
              <w:t>Responsable del Proyecto</w:t>
            </w:r>
            <w:r w:rsidRPr="000A7BBD">
              <w:t xml:space="preserve"> /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9261DB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0A7BBD" w:rsidRDefault="006F416F" w:rsidP="003F5EB6">
            <w:pPr>
              <w:pStyle w:val="Listaconvietas"/>
            </w:pPr>
            <w:r>
              <w:t>25</w:t>
            </w:r>
            <w:r w:rsidR="009261DB" w:rsidRPr="000A7BBD">
              <w:t>/</w:t>
            </w:r>
            <w:r>
              <w:t>08</w:t>
            </w:r>
            <w:r w:rsidR="009261DB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5693F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93F" w:rsidRDefault="00C5693F" w:rsidP="004D5094">
            <w:pPr>
              <w:pStyle w:val="Listaconvietas"/>
            </w:pPr>
          </w:p>
        </w:tc>
      </w:tr>
      <w:tr w:rsidR="00C5693F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693F" w:rsidRPr="000A7BBD" w:rsidRDefault="00C5693F" w:rsidP="004D5094">
            <w:pPr>
              <w:pStyle w:val="Listaconvietas"/>
            </w:pPr>
            <w:r w:rsidRPr="000A7BBD">
              <w:t>Ana</w:t>
            </w:r>
            <w:bookmarkStart w:id="17" w:name="_GoBack"/>
            <w:bookmarkEnd w:id="17"/>
            <w:r w:rsidRPr="000A7BBD">
              <w:t xml:space="preserve"> Lizza Pasindo González</w:t>
            </w:r>
          </w:p>
        </w:tc>
      </w:tr>
      <w:tr w:rsidR="00C5693F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693F" w:rsidRPr="000A7BBD" w:rsidRDefault="00C5693F" w:rsidP="004D5094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5693F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693F" w:rsidRPr="000A7BBD" w:rsidRDefault="00C5693F" w:rsidP="004D5094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261DB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61DB" w:rsidRDefault="009261DB" w:rsidP="00EE279F">
            <w:pPr>
              <w:pStyle w:val="Listaconvietas"/>
            </w:pPr>
          </w:p>
        </w:tc>
      </w:tr>
      <w:tr w:rsidR="009261DB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61DB" w:rsidRPr="005E463A" w:rsidRDefault="009261DB" w:rsidP="00EE279F">
            <w:pPr>
              <w:pStyle w:val="Listaconvietas"/>
            </w:pPr>
            <w:r>
              <w:t>José María Alcalá</w:t>
            </w:r>
          </w:p>
        </w:tc>
      </w:tr>
      <w:tr w:rsidR="009261DB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5E463A" w:rsidRDefault="009261DB" w:rsidP="00EE279F">
            <w:pPr>
              <w:pStyle w:val="Listaconvietas"/>
            </w:pPr>
            <w:r>
              <w:t>Líder del Proyecto</w:t>
            </w:r>
            <w:r w:rsidRPr="005E463A">
              <w:t xml:space="preserve"> </w:t>
            </w:r>
            <w:r>
              <w:t>/</w:t>
            </w:r>
            <w:r w:rsidRPr="005E463A">
              <w:t xml:space="preserve"> </w:t>
            </w:r>
            <w:r>
              <w:t>Ejecutivo de Cuentas Corporativas - Amesol</w:t>
            </w:r>
          </w:p>
        </w:tc>
      </w:tr>
      <w:tr w:rsidR="006F416F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F416F" w:rsidRPr="000A7BBD" w:rsidRDefault="006F416F" w:rsidP="00EE279F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9261DB" w:rsidRDefault="009261DB" w:rsidP="009261DB">
      <w:pPr>
        <w:pStyle w:val="Listaconvietas"/>
      </w:pPr>
    </w:p>
    <w:p w:rsidR="009261DB" w:rsidRDefault="009261DB" w:rsidP="009261DB">
      <w:pPr>
        <w:rPr>
          <w:lang w:val="es-MX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sectPr w:rsidR="009F63D6" w:rsidSect="004507B3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350" w:rsidRDefault="00BF1350" w:rsidP="00514F06">
      <w:pPr>
        <w:pStyle w:val="Ttulo1"/>
      </w:pPr>
      <w:r>
        <w:separator/>
      </w:r>
    </w:p>
  </w:endnote>
  <w:endnote w:type="continuationSeparator" w:id="0">
    <w:p w:rsidR="00BF1350" w:rsidRDefault="00BF135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9F" w:rsidRDefault="0030107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E279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279F" w:rsidRDefault="00EE279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189"/>
      <w:gridCol w:w="3473"/>
      <w:gridCol w:w="3473"/>
    </w:tblGrid>
    <w:tr w:rsidR="00EE279F" w:rsidRPr="00596B48" w:rsidTr="00EE785A">
      <w:trPr>
        <w:trHeight w:val="89"/>
      </w:trPr>
      <w:tc>
        <w:tcPr>
          <w:tcW w:w="3189" w:type="dxa"/>
        </w:tcPr>
        <w:p w:rsidR="00EE279F" w:rsidRPr="00596B48" w:rsidRDefault="00EE279F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EE279F" w:rsidRDefault="00EE279F" w:rsidP="00FA03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Megacable</w:t>
          </w:r>
        </w:p>
        <w:p w:rsidR="00EE279F" w:rsidRPr="00596B48" w:rsidRDefault="00EE279F" w:rsidP="00FA03C3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EE279F" w:rsidRPr="00596B48" w:rsidRDefault="00EE279F" w:rsidP="004507B3">
          <w:pPr>
            <w:pStyle w:val="Piedepgina"/>
            <w:jc w:val="right"/>
            <w:rPr>
              <w:rFonts w:ascii="Arial" w:hAnsi="Arial" w:cs="Arial"/>
              <w:b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30107E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30107E" w:rsidRPr="00281F91">
            <w:rPr>
              <w:rFonts w:ascii="Arial" w:hAnsi="Arial" w:cs="Arial"/>
            </w:rPr>
            <w:fldChar w:fldCharType="separate"/>
          </w:r>
          <w:r w:rsidR="00E23B8C">
            <w:rPr>
              <w:rFonts w:ascii="Arial" w:hAnsi="Arial" w:cs="Arial"/>
              <w:noProof/>
            </w:rPr>
            <w:t>2</w:t>
          </w:r>
          <w:r w:rsidR="0030107E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30107E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30107E" w:rsidRPr="00281F91">
            <w:rPr>
              <w:rFonts w:ascii="Arial" w:hAnsi="Arial" w:cs="Arial"/>
            </w:rPr>
            <w:fldChar w:fldCharType="separate"/>
          </w:r>
          <w:r w:rsidR="00E23B8C">
            <w:rPr>
              <w:rFonts w:ascii="Arial" w:hAnsi="Arial" w:cs="Arial"/>
              <w:noProof/>
            </w:rPr>
            <w:t>6</w:t>
          </w:r>
          <w:r w:rsidR="0030107E" w:rsidRPr="00281F91">
            <w:rPr>
              <w:rFonts w:ascii="Arial" w:hAnsi="Arial" w:cs="Arial"/>
            </w:rPr>
            <w:fldChar w:fldCharType="end"/>
          </w:r>
        </w:p>
        <w:p w:rsidR="00EE279F" w:rsidRPr="00596B48" w:rsidRDefault="00EE279F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EE279F" w:rsidRPr="00596B48" w:rsidRDefault="00EE279F" w:rsidP="004507B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350" w:rsidRDefault="00BF1350" w:rsidP="00514F06">
      <w:pPr>
        <w:pStyle w:val="Ttulo1"/>
      </w:pPr>
      <w:r>
        <w:separator/>
      </w:r>
    </w:p>
  </w:footnote>
  <w:footnote w:type="continuationSeparator" w:id="0">
    <w:p w:rsidR="00BF1350" w:rsidRDefault="00BF1350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EE279F" w:rsidTr="006F5007">
      <w:trPr>
        <w:cantSplit/>
        <w:trHeight w:val="1558"/>
      </w:trPr>
      <w:tc>
        <w:tcPr>
          <w:tcW w:w="10114" w:type="dxa"/>
          <w:vAlign w:val="center"/>
        </w:tcPr>
        <w:p w:rsidR="00EE279F" w:rsidRDefault="00EE279F" w:rsidP="004507B3">
          <w:pPr>
            <w:jc w:val="right"/>
          </w:pPr>
        </w:p>
        <w:p w:rsidR="006F5007" w:rsidRDefault="006F5007" w:rsidP="006F500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EE279F" w:rsidRPr="00166BA6" w:rsidRDefault="006F5007" w:rsidP="006F5007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  <w:r w:rsidR="00EE279F" w:rsidRPr="00166BA6">
            <w:rPr>
              <w:b/>
            </w:rPr>
            <w:t xml:space="preserve">                                                 </w:t>
          </w:r>
        </w:p>
        <w:p w:rsidR="00EE279F" w:rsidRDefault="00EE279F" w:rsidP="00166BA6">
          <w:pPr>
            <w:jc w:val="right"/>
          </w:pPr>
        </w:p>
        <w:p w:rsidR="00EE279F" w:rsidRDefault="00EE279F" w:rsidP="004507B3">
          <w:pPr>
            <w:jc w:val="right"/>
          </w:pPr>
        </w:p>
      </w:tc>
    </w:tr>
  </w:tbl>
  <w:p w:rsidR="00EE279F" w:rsidRDefault="0030107E">
    <w:pPr>
      <w:pStyle w:val="Encabezado"/>
    </w:pPr>
    <w:r>
      <w:rPr>
        <w:noProof/>
        <w:lang w:val="es-MX" w:eastAsia="es-MX"/>
      </w:rPr>
      <w:pict>
        <v:rect id="Rectangle 1" o:spid="_x0000_s2059" style="position:absolute;margin-left:-4.55pt;margin-top:5pt;width:505.85pt;height:630.8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0114"/>
    </w:tblGrid>
    <w:tr w:rsidR="00D20B0E" w:rsidRPr="00D20B0E" w:rsidTr="00D20B0E">
      <w:trPr>
        <w:trHeight w:val="1553"/>
      </w:trPr>
      <w:tc>
        <w:tcPr>
          <w:tcW w:w="10114" w:type="dxa"/>
        </w:tcPr>
        <w:p w:rsidR="00D20B0E" w:rsidRDefault="00D20B0E" w:rsidP="00D20B0E">
          <w:pPr>
            <w:jc w:val="right"/>
            <w:rPr>
              <w:b/>
            </w:rPr>
          </w:pPr>
          <w:r w:rsidRPr="00D20B0E"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73660</wp:posOffset>
                </wp:positionV>
                <wp:extent cx="2943225" cy="857885"/>
                <wp:effectExtent l="0" t="0" r="0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20B0E" w:rsidRDefault="00D20B0E" w:rsidP="00D20B0E">
          <w:pPr>
            <w:jc w:val="right"/>
            <w:rPr>
              <w:b/>
            </w:rPr>
          </w:pPr>
        </w:p>
        <w:p w:rsidR="00D20B0E" w:rsidRDefault="00D20B0E" w:rsidP="00D20B0E">
          <w:pPr>
            <w:jc w:val="right"/>
            <w:rPr>
              <w:b/>
            </w:rPr>
          </w:pPr>
        </w:p>
        <w:p w:rsidR="00D20B0E" w:rsidRDefault="00D20B0E" w:rsidP="00D20B0E">
          <w:pPr>
            <w:jc w:val="right"/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  <w:r w:rsidRPr="00D20B0E">
            <w:rPr>
              <w:noProof/>
              <w:lang w:val="es-MX" w:eastAsia="es-MX"/>
            </w:rPr>
            <w:t xml:space="preserve"> </w:t>
          </w:r>
          <w:r w:rsidRPr="00D20B0E">
            <w:t xml:space="preserve">                                                </w:t>
          </w:r>
        </w:p>
        <w:p w:rsidR="00D20B0E" w:rsidRDefault="00D20B0E" w:rsidP="00D20B0E">
          <w:pPr>
            <w:jc w:val="right"/>
          </w:pPr>
        </w:p>
        <w:p w:rsidR="00D20B0E" w:rsidRPr="00D20B0E" w:rsidRDefault="00D20B0E" w:rsidP="00D20B0E">
          <w:pPr>
            <w:jc w:val="right"/>
          </w:pPr>
        </w:p>
      </w:tc>
    </w:tr>
  </w:tbl>
  <w:p w:rsidR="00D20B0E" w:rsidRDefault="00D20B0E" w:rsidP="00D20B0E">
    <w:pPr>
      <w:jc w:val="right"/>
    </w:pPr>
    <w:r>
      <w:t xml:space="preserve">                                                 </w:t>
    </w:r>
  </w:p>
  <w:p w:rsidR="00EE279F" w:rsidRDefault="00EE279F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02A28F1"/>
    <w:multiLevelType w:val="hybridMultilevel"/>
    <w:tmpl w:val="9C528D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7624261"/>
    <w:multiLevelType w:val="multilevel"/>
    <w:tmpl w:val="590A49A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67334"/>
    <w:rsid w:val="0000347C"/>
    <w:rsid w:val="00006873"/>
    <w:rsid w:val="00010BAE"/>
    <w:rsid w:val="000246CA"/>
    <w:rsid w:val="00030337"/>
    <w:rsid w:val="00031CF8"/>
    <w:rsid w:val="0003302A"/>
    <w:rsid w:val="000330BE"/>
    <w:rsid w:val="00037466"/>
    <w:rsid w:val="0005001B"/>
    <w:rsid w:val="00055766"/>
    <w:rsid w:val="00055E66"/>
    <w:rsid w:val="000671A5"/>
    <w:rsid w:val="00074319"/>
    <w:rsid w:val="000759EB"/>
    <w:rsid w:val="000823FE"/>
    <w:rsid w:val="000840B6"/>
    <w:rsid w:val="00087962"/>
    <w:rsid w:val="00091838"/>
    <w:rsid w:val="00091857"/>
    <w:rsid w:val="000A5CDA"/>
    <w:rsid w:val="000A7511"/>
    <w:rsid w:val="000A77DF"/>
    <w:rsid w:val="000B523A"/>
    <w:rsid w:val="000B5641"/>
    <w:rsid w:val="000B64EB"/>
    <w:rsid w:val="000C45BD"/>
    <w:rsid w:val="000D58E6"/>
    <w:rsid w:val="000D5B6A"/>
    <w:rsid w:val="000E06E6"/>
    <w:rsid w:val="000E74A8"/>
    <w:rsid w:val="000F0770"/>
    <w:rsid w:val="000F31CD"/>
    <w:rsid w:val="000F3D87"/>
    <w:rsid w:val="000F45EA"/>
    <w:rsid w:val="00103CD5"/>
    <w:rsid w:val="001117A7"/>
    <w:rsid w:val="00122231"/>
    <w:rsid w:val="00125E35"/>
    <w:rsid w:val="0013530E"/>
    <w:rsid w:val="0013712F"/>
    <w:rsid w:val="001416D3"/>
    <w:rsid w:val="00142850"/>
    <w:rsid w:val="001436DC"/>
    <w:rsid w:val="00152C0A"/>
    <w:rsid w:val="00155B9F"/>
    <w:rsid w:val="00166BA6"/>
    <w:rsid w:val="00171F98"/>
    <w:rsid w:val="0017341C"/>
    <w:rsid w:val="0017686C"/>
    <w:rsid w:val="00177278"/>
    <w:rsid w:val="00183F8B"/>
    <w:rsid w:val="00184046"/>
    <w:rsid w:val="00190BD2"/>
    <w:rsid w:val="001A37C6"/>
    <w:rsid w:val="001A500C"/>
    <w:rsid w:val="001A60C2"/>
    <w:rsid w:val="001B09A2"/>
    <w:rsid w:val="001B100F"/>
    <w:rsid w:val="001B241B"/>
    <w:rsid w:val="001B254E"/>
    <w:rsid w:val="001C7B33"/>
    <w:rsid w:val="001C7F44"/>
    <w:rsid w:val="001D115D"/>
    <w:rsid w:val="001D1534"/>
    <w:rsid w:val="001D4B3B"/>
    <w:rsid w:val="001D4DE2"/>
    <w:rsid w:val="001E20AD"/>
    <w:rsid w:val="001E2F97"/>
    <w:rsid w:val="001E4DBA"/>
    <w:rsid w:val="001F34A1"/>
    <w:rsid w:val="001F395B"/>
    <w:rsid w:val="0020099B"/>
    <w:rsid w:val="00203741"/>
    <w:rsid w:val="002065C2"/>
    <w:rsid w:val="002177DF"/>
    <w:rsid w:val="00220011"/>
    <w:rsid w:val="00222DD7"/>
    <w:rsid w:val="00225DC0"/>
    <w:rsid w:val="0022637D"/>
    <w:rsid w:val="00227281"/>
    <w:rsid w:val="002311A2"/>
    <w:rsid w:val="002423AA"/>
    <w:rsid w:val="00243A2E"/>
    <w:rsid w:val="00243D7B"/>
    <w:rsid w:val="00243E26"/>
    <w:rsid w:val="0024718F"/>
    <w:rsid w:val="002578FB"/>
    <w:rsid w:val="00261ED6"/>
    <w:rsid w:val="002647B5"/>
    <w:rsid w:val="0026489A"/>
    <w:rsid w:val="0027680F"/>
    <w:rsid w:val="00276ED1"/>
    <w:rsid w:val="002775F9"/>
    <w:rsid w:val="00293518"/>
    <w:rsid w:val="00294DB4"/>
    <w:rsid w:val="002A2B44"/>
    <w:rsid w:val="002A74EF"/>
    <w:rsid w:val="002A79B9"/>
    <w:rsid w:val="002B1EBB"/>
    <w:rsid w:val="002B403D"/>
    <w:rsid w:val="002B5B64"/>
    <w:rsid w:val="002B7DAA"/>
    <w:rsid w:val="002C1DB2"/>
    <w:rsid w:val="002D6E72"/>
    <w:rsid w:val="002D7C7F"/>
    <w:rsid w:val="002E79E5"/>
    <w:rsid w:val="002F2A60"/>
    <w:rsid w:val="002F35F0"/>
    <w:rsid w:val="002F4728"/>
    <w:rsid w:val="0030107E"/>
    <w:rsid w:val="0031070D"/>
    <w:rsid w:val="003111A1"/>
    <w:rsid w:val="0032111A"/>
    <w:rsid w:val="0033112A"/>
    <w:rsid w:val="00336DA3"/>
    <w:rsid w:val="003400C4"/>
    <w:rsid w:val="003411BF"/>
    <w:rsid w:val="00345480"/>
    <w:rsid w:val="0034773B"/>
    <w:rsid w:val="0035410E"/>
    <w:rsid w:val="00354241"/>
    <w:rsid w:val="003547C3"/>
    <w:rsid w:val="00361831"/>
    <w:rsid w:val="00367AFC"/>
    <w:rsid w:val="003767A1"/>
    <w:rsid w:val="003817A4"/>
    <w:rsid w:val="00381A89"/>
    <w:rsid w:val="0038339D"/>
    <w:rsid w:val="00394F27"/>
    <w:rsid w:val="003A15EE"/>
    <w:rsid w:val="003A62B0"/>
    <w:rsid w:val="003A7F0E"/>
    <w:rsid w:val="003B24FD"/>
    <w:rsid w:val="003B7EAD"/>
    <w:rsid w:val="003C1C04"/>
    <w:rsid w:val="003C50F8"/>
    <w:rsid w:val="003C51F3"/>
    <w:rsid w:val="003C597C"/>
    <w:rsid w:val="003D6C74"/>
    <w:rsid w:val="003D746C"/>
    <w:rsid w:val="003F1444"/>
    <w:rsid w:val="003F2901"/>
    <w:rsid w:val="003F2B87"/>
    <w:rsid w:val="003F5EB6"/>
    <w:rsid w:val="003F61E2"/>
    <w:rsid w:val="0040665D"/>
    <w:rsid w:val="00410E98"/>
    <w:rsid w:val="0041669A"/>
    <w:rsid w:val="00417F67"/>
    <w:rsid w:val="004231DC"/>
    <w:rsid w:val="00437E91"/>
    <w:rsid w:val="00441A47"/>
    <w:rsid w:val="004507B3"/>
    <w:rsid w:val="004515F5"/>
    <w:rsid w:val="0045227F"/>
    <w:rsid w:val="00473B78"/>
    <w:rsid w:val="00474706"/>
    <w:rsid w:val="0048489D"/>
    <w:rsid w:val="00484EF7"/>
    <w:rsid w:val="00485373"/>
    <w:rsid w:val="004A1FEA"/>
    <w:rsid w:val="004B1F0D"/>
    <w:rsid w:val="004B623B"/>
    <w:rsid w:val="004C4058"/>
    <w:rsid w:val="004C49DD"/>
    <w:rsid w:val="004D0ABF"/>
    <w:rsid w:val="004D7F01"/>
    <w:rsid w:val="004E23D0"/>
    <w:rsid w:val="004E709F"/>
    <w:rsid w:val="004F049D"/>
    <w:rsid w:val="004F1C65"/>
    <w:rsid w:val="004F3DBC"/>
    <w:rsid w:val="004F4AB5"/>
    <w:rsid w:val="0050675E"/>
    <w:rsid w:val="00514F06"/>
    <w:rsid w:val="0051561B"/>
    <w:rsid w:val="00515BBC"/>
    <w:rsid w:val="0053227F"/>
    <w:rsid w:val="00532C64"/>
    <w:rsid w:val="00537CB4"/>
    <w:rsid w:val="00541CEC"/>
    <w:rsid w:val="00543081"/>
    <w:rsid w:val="00544BE5"/>
    <w:rsid w:val="005560A2"/>
    <w:rsid w:val="00564EB7"/>
    <w:rsid w:val="005673F9"/>
    <w:rsid w:val="00572DCE"/>
    <w:rsid w:val="005742E9"/>
    <w:rsid w:val="00580188"/>
    <w:rsid w:val="00580FAD"/>
    <w:rsid w:val="00591EB1"/>
    <w:rsid w:val="00593042"/>
    <w:rsid w:val="00593B3A"/>
    <w:rsid w:val="00596B48"/>
    <w:rsid w:val="005A09F5"/>
    <w:rsid w:val="005A45B6"/>
    <w:rsid w:val="005A4F9E"/>
    <w:rsid w:val="005A60A1"/>
    <w:rsid w:val="005C45A9"/>
    <w:rsid w:val="005C6DBF"/>
    <w:rsid w:val="005D1710"/>
    <w:rsid w:val="005D1D74"/>
    <w:rsid w:val="005D23A6"/>
    <w:rsid w:val="005D3F9A"/>
    <w:rsid w:val="005D4A44"/>
    <w:rsid w:val="005E0690"/>
    <w:rsid w:val="005E1820"/>
    <w:rsid w:val="005E1890"/>
    <w:rsid w:val="005F2120"/>
    <w:rsid w:val="005F2ABD"/>
    <w:rsid w:val="005F45F8"/>
    <w:rsid w:val="005F46F2"/>
    <w:rsid w:val="006037E2"/>
    <w:rsid w:val="0060399E"/>
    <w:rsid w:val="00604E4A"/>
    <w:rsid w:val="0061340C"/>
    <w:rsid w:val="00613B79"/>
    <w:rsid w:val="006140D5"/>
    <w:rsid w:val="00626421"/>
    <w:rsid w:val="0064111E"/>
    <w:rsid w:val="00651A8C"/>
    <w:rsid w:val="00652D27"/>
    <w:rsid w:val="0067172A"/>
    <w:rsid w:val="00671DCC"/>
    <w:rsid w:val="0069294B"/>
    <w:rsid w:val="00693A3E"/>
    <w:rsid w:val="006958E2"/>
    <w:rsid w:val="0069729F"/>
    <w:rsid w:val="006A1233"/>
    <w:rsid w:val="006A2191"/>
    <w:rsid w:val="006A530B"/>
    <w:rsid w:val="006B4ECA"/>
    <w:rsid w:val="006C0E6B"/>
    <w:rsid w:val="006C6D8F"/>
    <w:rsid w:val="006D05A1"/>
    <w:rsid w:val="006D72F3"/>
    <w:rsid w:val="006E3428"/>
    <w:rsid w:val="006E3768"/>
    <w:rsid w:val="006F20AC"/>
    <w:rsid w:val="006F416F"/>
    <w:rsid w:val="006F5007"/>
    <w:rsid w:val="00702261"/>
    <w:rsid w:val="00704C9D"/>
    <w:rsid w:val="0070661F"/>
    <w:rsid w:val="00710CC2"/>
    <w:rsid w:val="00711D0A"/>
    <w:rsid w:val="00712AFB"/>
    <w:rsid w:val="00712DD4"/>
    <w:rsid w:val="00716504"/>
    <w:rsid w:val="00725FF0"/>
    <w:rsid w:val="00725FF1"/>
    <w:rsid w:val="00726AFD"/>
    <w:rsid w:val="00726D6E"/>
    <w:rsid w:val="007330AA"/>
    <w:rsid w:val="00736226"/>
    <w:rsid w:val="00740191"/>
    <w:rsid w:val="00745A0C"/>
    <w:rsid w:val="00746A0D"/>
    <w:rsid w:val="00747A53"/>
    <w:rsid w:val="007536C0"/>
    <w:rsid w:val="00755F05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A7416"/>
    <w:rsid w:val="007B0948"/>
    <w:rsid w:val="007B237B"/>
    <w:rsid w:val="007B7EDC"/>
    <w:rsid w:val="007C3BBF"/>
    <w:rsid w:val="007C41EE"/>
    <w:rsid w:val="007D2D49"/>
    <w:rsid w:val="007D4823"/>
    <w:rsid w:val="007D6B46"/>
    <w:rsid w:val="007E2CC4"/>
    <w:rsid w:val="007E3AAF"/>
    <w:rsid w:val="007E4E4D"/>
    <w:rsid w:val="007F0D41"/>
    <w:rsid w:val="007F60EF"/>
    <w:rsid w:val="007F6484"/>
    <w:rsid w:val="007F7051"/>
    <w:rsid w:val="007F729A"/>
    <w:rsid w:val="007F7326"/>
    <w:rsid w:val="00800F7B"/>
    <w:rsid w:val="00801A53"/>
    <w:rsid w:val="00805540"/>
    <w:rsid w:val="00810607"/>
    <w:rsid w:val="00810822"/>
    <w:rsid w:val="00810C26"/>
    <w:rsid w:val="00813F82"/>
    <w:rsid w:val="00817318"/>
    <w:rsid w:val="008213DC"/>
    <w:rsid w:val="00830A3D"/>
    <w:rsid w:val="00833B49"/>
    <w:rsid w:val="00833ED3"/>
    <w:rsid w:val="0084265E"/>
    <w:rsid w:val="00843E7F"/>
    <w:rsid w:val="00847B4B"/>
    <w:rsid w:val="00851251"/>
    <w:rsid w:val="00854263"/>
    <w:rsid w:val="00857306"/>
    <w:rsid w:val="00863AEC"/>
    <w:rsid w:val="00864FD8"/>
    <w:rsid w:val="008650BD"/>
    <w:rsid w:val="00867334"/>
    <w:rsid w:val="00870664"/>
    <w:rsid w:val="00871744"/>
    <w:rsid w:val="00872D79"/>
    <w:rsid w:val="00874C76"/>
    <w:rsid w:val="008752AF"/>
    <w:rsid w:val="008817CF"/>
    <w:rsid w:val="00883DA2"/>
    <w:rsid w:val="00885E9D"/>
    <w:rsid w:val="00892251"/>
    <w:rsid w:val="00893091"/>
    <w:rsid w:val="008935DF"/>
    <w:rsid w:val="008A19C2"/>
    <w:rsid w:val="008A2292"/>
    <w:rsid w:val="008A251B"/>
    <w:rsid w:val="008A487F"/>
    <w:rsid w:val="008B18D7"/>
    <w:rsid w:val="008B5795"/>
    <w:rsid w:val="008E549E"/>
    <w:rsid w:val="008F0F61"/>
    <w:rsid w:val="008F2D82"/>
    <w:rsid w:val="008F33E3"/>
    <w:rsid w:val="008F7A87"/>
    <w:rsid w:val="009032E1"/>
    <w:rsid w:val="0090453B"/>
    <w:rsid w:val="00905D68"/>
    <w:rsid w:val="00912F8B"/>
    <w:rsid w:val="00916D93"/>
    <w:rsid w:val="00917359"/>
    <w:rsid w:val="00921223"/>
    <w:rsid w:val="009261DB"/>
    <w:rsid w:val="0093055D"/>
    <w:rsid w:val="00931F4D"/>
    <w:rsid w:val="00937D9A"/>
    <w:rsid w:val="00943204"/>
    <w:rsid w:val="0094441C"/>
    <w:rsid w:val="009446AF"/>
    <w:rsid w:val="00946744"/>
    <w:rsid w:val="00946D52"/>
    <w:rsid w:val="0096313A"/>
    <w:rsid w:val="00963EF0"/>
    <w:rsid w:val="009705AD"/>
    <w:rsid w:val="00970C75"/>
    <w:rsid w:val="00971190"/>
    <w:rsid w:val="00972453"/>
    <w:rsid w:val="00972995"/>
    <w:rsid w:val="00976344"/>
    <w:rsid w:val="00976B16"/>
    <w:rsid w:val="00980451"/>
    <w:rsid w:val="00981509"/>
    <w:rsid w:val="00982930"/>
    <w:rsid w:val="00985752"/>
    <w:rsid w:val="00991E62"/>
    <w:rsid w:val="00992E9D"/>
    <w:rsid w:val="00993810"/>
    <w:rsid w:val="009A3D59"/>
    <w:rsid w:val="009B237A"/>
    <w:rsid w:val="009B2EA8"/>
    <w:rsid w:val="009C131E"/>
    <w:rsid w:val="009C637E"/>
    <w:rsid w:val="009C7CE7"/>
    <w:rsid w:val="009D1B8A"/>
    <w:rsid w:val="009D2734"/>
    <w:rsid w:val="009D5408"/>
    <w:rsid w:val="009E3F7D"/>
    <w:rsid w:val="009E5636"/>
    <w:rsid w:val="009E653C"/>
    <w:rsid w:val="009F06F0"/>
    <w:rsid w:val="009F2204"/>
    <w:rsid w:val="009F63D6"/>
    <w:rsid w:val="00A052FA"/>
    <w:rsid w:val="00A14130"/>
    <w:rsid w:val="00A1565F"/>
    <w:rsid w:val="00A24193"/>
    <w:rsid w:val="00A24D15"/>
    <w:rsid w:val="00A24D3D"/>
    <w:rsid w:val="00A3159B"/>
    <w:rsid w:val="00A44CD8"/>
    <w:rsid w:val="00A6045B"/>
    <w:rsid w:val="00A6310B"/>
    <w:rsid w:val="00A652AE"/>
    <w:rsid w:val="00A66BED"/>
    <w:rsid w:val="00A67752"/>
    <w:rsid w:val="00A71DEC"/>
    <w:rsid w:val="00A72134"/>
    <w:rsid w:val="00A83771"/>
    <w:rsid w:val="00A846D9"/>
    <w:rsid w:val="00A9363F"/>
    <w:rsid w:val="00AA0DA0"/>
    <w:rsid w:val="00AA357A"/>
    <w:rsid w:val="00AA5BDC"/>
    <w:rsid w:val="00AB1C5C"/>
    <w:rsid w:val="00AB27CB"/>
    <w:rsid w:val="00AB7EF9"/>
    <w:rsid w:val="00AC20A7"/>
    <w:rsid w:val="00AD1098"/>
    <w:rsid w:val="00AD2CE8"/>
    <w:rsid w:val="00AD42D8"/>
    <w:rsid w:val="00AE3905"/>
    <w:rsid w:val="00AE525A"/>
    <w:rsid w:val="00AE605E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130B"/>
    <w:rsid w:val="00B22779"/>
    <w:rsid w:val="00B22901"/>
    <w:rsid w:val="00B24500"/>
    <w:rsid w:val="00B24BF3"/>
    <w:rsid w:val="00B26129"/>
    <w:rsid w:val="00B41F17"/>
    <w:rsid w:val="00B44E8B"/>
    <w:rsid w:val="00B45BAF"/>
    <w:rsid w:val="00B52BCD"/>
    <w:rsid w:val="00B54ED4"/>
    <w:rsid w:val="00B63CEC"/>
    <w:rsid w:val="00B64B7D"/>
    <w:rsid w:val="00B73AD2"/>
    <w:rsid w:val="00B84F53"/>
    <w:rsid w:val="00B85978"/>
    <w:rsid w:val="00B860DE"/>
    <w:rsid w:val="00B93F67"/>
    <w:rsid w:val="00BA28AB"/>
    <w:rsid w:val="00BA6039"/>
    <w:rsid w:val="00BB40F9"/>
    <w:rsid w:val="00BC102E"/>
    <w:rsid w:val="00BC5CDD"/>
    <w:rsid w:val="00BD184A"/>
    <w:rsid w:val="00BD5C25"/>
    <w:rsid w:val="00BD75B1"/>
    <w:rsid w:val="00BE07CB"/>
    <w:rsid w:val="00BE4A16"/>
    <w:rsid w:val="00BF1350"/>
    <w:rsid w:val="00BF192E"/>
    <w:rsid w:val="00BF5175"/>
    <w:rsid w:val="00C010FC"/>
    <w:rsid w:val="00C02DAB"/>
    <w:rsid w:val="00C03B09"/>
    <w:rsid w:val="00C04556"/>
    <w:rsid w:val="00C07145"/>
    <w:rsid w:val="00C1221B"/>
    <w:rsid w:val="00C15C18"/>
    <w:rsid w:val="00C15DBA"/>
    <w:rsid w:val="00C170C5"/>
    <w:rsid w:val="00C21230"/>
    <w:rsid w:val="00C213F7"/>
    <w:rsid w:val="00C27247"/>
    <w:rsid w:val="00C27877"/>
    <w:rsid w:val="00C2796C"/>
    <w:rsid w:val="00C35450"/>
    <w:rsid w:val="00C41500"/>
    <w:rsid w:val="00C43BD4"/>
    <w:rsid w:val="00C515A2"/>
    <w:rsid w:val="00C543DC"/>
    <w:rsid w:val="00C5693F"/>
    <w:rsid w:val="00C620DD"/>
    <w:rsid w:val="00C65D27"/>
    <w:rsid w:val="00C71FE9"/>
    <w:rsid w:val="00C827CD"/>
    <w:rsid w:val="00C8344D"/>
    <w:rsid w:val="00C86F51"/>
    <w:rsid w:val="00C97546"/>
    <w:rsid w:val="00CA100C"/>
    <w:rsid w:val="00CA3D6B"/>
    <w:rsid w:val="00CB3A2E"/>
    <w:rsid w:val="00CB7F03"/>
    <w:rsid w:val="00CC1B55"/>
    <w:rsid w:val="00CC25B1"/>
    <w:rsid w:val="00CC2DB1"/>
    <w:rsid w:val="00CC64E7"/>
    <w:rsid w:val="00CC7E66"/>
    <w:rsid w:val="00CD554D"/>
    <w:rsid w:val="00CD6780"/>
    <w:rsid w:val="00CE3DD7"/>
    <w:rsid w:val="00CF1674"/>
    <w:rsid w:val="00CF2CDB"/>
    <w:rsid w:val="00CF4311"/>
    <w:rsid w:val="00D0319B"/>
    <w:rsid w:val="00D1269E"/>
    <w:rsid w:val="00D147A3"/>
    <w:rsid w:val="00D17AAE"/>
    <w:rsid w:val="00D20B0E"/>
    <w:rsid w:val="00D32CE5"/>
    <w:rsid w:val="00D33B4B"/>
    <w:rsid w:val="00D44DE5"/>
    <w:rsid w:val="00D46327"/>
    <w:rsid w:val="00D4637A"/>
    <w:rsid w:val="00D51F74"/>
    <w:rsid w:val="00D65EF8"/>
    <w:rsid w:val="00D71226"/>
    <w:rsid w:val="00D730A8"/>
    <w:rsid w:val="00D8224D"/>
    <w:rsid w:val="00D84E70"/>
    <w:rsid w:val="00D8745C"/>
    <w:rsid w:val="00D918CE"/>
    <w:rsid w:val="00D95517"/>
    <w:rsid w:val="00D95BB2"/>
    <w:rsid w:val="00DA4938"/>
    <w:rsid w:val="00DB04C2"/>
    <w:rsid w:val="00DB05DA"/>
    <w:rsid w:val="00DB1438"/>
    <w:rsid w:val="00DB5D7A"/>
    <w:rsid w:val="00DC0063"/>
    <w:rsid w:val="00DC162C"/>
    <w:rsid w:val="00DC716F"/>
    <w:rsid w:val="00DD3110"/>
    <w:rsid w:val="00DD4D73"/>
    <w:rsid w:val="00DD61C4"/>
    <w:rsid w:val="00DD6376"/>
    <w:rsid w:val="00DD7890"/>
    <w:rsid w:val="00DE0503"/>
    <w:rsid w:val="00DE5E0B"/>
    <w:rsid w:val="00DF5063"/>
    <w:rsid w:val="00E06EE8"/>
    <w:rsid w:val="00E121B2"/>
    <w:rsid w:val="00E15830"/>
    <w:rsid w:val="00E214F9"/>
    <w:rsid w:val="00E23B8C"/>
    <w:rsid w:val="00E246D7"/>
    <w:rsid w:val="00E305A1"/>
    <w:rsid w:val="00E310CC"/>
    <w:rsid w:val="00E32F17"/>
    <w:rsid w:val="00E36A76"/>
    <w:rsid w:val="00E4023E"/>
    <w:rsid w:val="00E41087"/>
    <w:rsid w:val="00E444F4"/>
    <w:rsid w:val="00E5648A"/>
    <w:rsid w:val="00E577D6"/>
    <w:rsid w:val="00E60A38"/>
    <w:rsid w:val="00E623CE"/>
    <w:rsid w:val="00E6339F"/>
    <w:rsid w:val="00E82848"/>
    <w:rsid w:val="00E843E4"/>
    <w:rsid w:val="00E86DF9"/>
    <w:rsid w:val="00EA19F8"/>
    <w:rsid w:val="00EA434D"/>
    <w:rsid w:val="00EB4D23"/>
    <w:rsid w:val="00EC1BF2"/>
    <w:rsid w:val="00EC3CC9"/>
    <w:rsid w:val="00ED0DF4"/>
    <w:rsid w:val="00ED1F00"/>
    <w:rsid w:val="00ED2A60"/>
    <w:rsid w:val="00ED41DA"/>
    <w:rsid w:val="00EE102F"/>
    <w:rsid w:val="00EE240A"/>
    <w:rsid w:val="00EE279F"/>
    <w:rsid w:val="00EE3544"/>
    <w:rsid w:val="00EE785A"/>
    <w:rsid w:val="00EF02A6"/>
    <w:rsid w:val="00EF0722"/>
    <w:rsid w:val="00EF1328"/>
    <w:rsid w:val="00F00399"/>
    <w:rsid w:val="00F031DC"/>
    <w:rsid w:val="00F109F6"/>
    <w:rsid w:val="00F139DF"/>
    <w:rsid w:val="00F167A1"/>
    <w:rsid w:val="00F207E6"/>
    <w:rsid w:val="00F23256"/>
    <w:rsid w:val="00F313AB"/>
    <w:rsid w:val="00F36B30"/>
    <w:rsid w:val="00F36E8B"/>
    <w:rsid w:val="00F41AAB"/>
    <w:rsid w:val="00F52A96"/>
    <w:rsid w:val="00F53736"/>
    <w:rsid w:val="00F563DB"/>
    <w:rsid w:val="00F67E31"/>
    <w:rsid w:val="00F75256"/>
    <w:rsid w:val="00F80CAD"/>
    <w:rsid w:val="00F93DD4"/>
    <w:rsid w:val="00F946B9"/>
    <w:rsid w:val="00F94849"/>
    <w:rsid w:val="00FA03C3"/>
    <w:rsid w:val="00FA1A9E"/>
    <w:rsid w:val="00FB2433"/>
    <w:rsid w:val="00FB2E50"/>
    <w:rsid w:val="00FB4CDB"/>
    <w:rsid w:val="00FB500E"/>
    <w:rsid w:val="00FC4956"/>
    <w:rsid w:val="00FD68A1"/>
    <w:rsid w:val="00FE0C00"/>
    <w:rsid w:val="00FE17A9"/>
    <w:rsid w:val="00FE3AB4"/>
    <w:rsid w:val="00FE4427"/>
    <w:rsid w:val="00FE57D2"/>
    <w:rsid w:val="00FF4CF8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D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78F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rsid w:val="00F313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313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F313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F313AB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F313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F313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F313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F313AB"/>
    <w:pPr>
      <w:ind w:left="480"/>
    </w:pPr>
  </w:style>
  <w:style w:type="paragraph" w:styleId="Encabezado">
    <w:name w:val="header"/>
    <w:basedOn w:val="Normal"/>
    <w:rsid w:val="00F313A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F313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F313AB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F313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F313A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F313AB"/>
  </w:style>
  <w:style w:type="paragraph" w:customStyle="1" w:styleId="p0">
    <w:name w:val="p0"/>
    <w:basedOn w:val="Normal"/>
    <w:rsid w:val="00F313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F313AB"/>
    <w:rPr>
      <w:lang w:val="es-MX"/>
    </w:rPr>
  </w:style>
  <w:style w:type="paragraph" w:customStyle="1" w:styleId="TEXTO">
    <w:name w:val="TEXTO"/>
    <w:basedOn w:val="Normal"/>
    <w:rsid w:val="00F313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F313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rsid w:val="00F313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rsid w:val="00F313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rsid w:val="00F313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rsid w:val="00F313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rsid w:val="00F313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rsid w:val="00F313AB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F313AB"/>
    <w:rPr>
      <w:color w:val="0000FF"/>
      <w:u w:val="single"/>
    </w:rPr>
  </w:style>
  <w:style w:type="paragraph" w:styleId="Sangradetextonormal">
    <w:name w:val="Body Text Indent"/>
    <w:basedOn w:val="Normal"/>
    <w:rsid w:val="00F313A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F313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F313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F313A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F313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F313A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F313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F313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F313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F313A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F313A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F313A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F313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customStyle="1" w:styleId="CharChar">
    <w:name w:val="Char Char"/>
    <w:basedOn w:val="Normal"/>
    <w:rsid w:val="000E74A8"/>
    <w:pPr>
      <w:spacing w:before="60" w:after="160" w:line="240" w:lineRule="exact"/>
    </w:pPr>
    <w:rPr>
      <w:color w:val="FF00FF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FA03C3"/>
    <w:rPr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9261DB"/>
    <w:pPr>
      <w:widowControl w:val="0"/>
      <w:spacing w:line="240" w:lineRule="atLeast"/>
    </w:pPr>
    <w:rPr>
      <w:szCs w:val="20"/>
      <w:lang w:val="es-MX" w:eastAsia="en-US"/>
    </w:rPr>
  </w:style>
  <w:style w:type="paragraph" w:customStyle="1" w:styleId="EstiloTtulo2JustificadoAntes6ptoDespus3pto">
    <w:name w:val="Estilo Título 2 + Justificado Antes:  6 pto Después:  3 pto"/>
    <w:basedOn w:val="Ttulo2"/>
    <w:rsid w:val="002578FB"/>
    <w:pPr>
      <w:spacing w:before="120" w:after="60"/>
      <w:jc w:val="both"/>
    </w:pPr>
    <w:rPr>
      <w:sz w:val="24"/>
      <w:szCs w:val="20"/>
    </w:rPr>
  </w:style>
  <w:style w:type="paragraph" w:customStyle="1" w:styleId="EstiloTtulo2IzquierdaInterlineadoMnimo12pto">
    <w:name w:val="Estilo Título 2 + Izquierda Interlineado:  Mínimo 12 pto"/>
    <w:basedOn w:val="Ttulo2"/>
    <w:rsid w:val="002578FB"/>
    <w:pPr>
      <w:spacing w:line="240" w:lineRule="atLeast"/>
      <w:jc w:val="left"/>
    </w:pPr>
    <w:rPr>
      <w:sz w:val="24"/>
      <w:szCs w:val="20"/>
    </w:rPr>
  </w:style>
  <w:style w:type="character" w:customStyle="1" w:styleId="ilad">
    <w:name w:val="il_ad"/>
    <w:basedOn w:val="Fuentedeprrafopredeter"/>
    <w:rsid w:val="00394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D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78F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customStyle="1" w:styleId="CharChar">
    <w:name w:val="Char Char"/>
    <w:basedOn w:val="Normal"/>
    <w:rsid w:val="000E74A8"/>
    <w:pPr>
      <w:spacing w:before="60" w:after="160" w:line="240" w:lineRule="exact"/>
    </w:pPr>
    <w:rPr>
      <w:color w:val="FF00FF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FA03C3"/>
    <w:rPr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9261DB"/>
    <w:pPr>
      <w:widowControl w:val="0"/>
      <w:spacing w:line="240" w:lineRule="atLeast"/>
    </w:pPr>
    <w:rPr>
      <w:szCs w:val="20"/>
      <w:lang w:val="es-MX" w:eastAsia="en-US"/>
    </w:rPr>
  </w:style>
  <w:style w:type="paragraph" w:customStyle="1" w:styleId="EstiloTtulo2JustificadoAntes6ptoDespus3pto">
    <w:name w:val="Estilo Título 2 + Justificado Antes:  6 pto Después:  3 pto"/>
    <w:basedOn w:val="Ttulo2"/>
    <w:rsid w:val="002578FB"/>
    <w:pPr>
      <w:spacing w:before="120" w:after="60"/>
      <w:jc w:val="both"/>
    </w:pPr>
    <w:rPr>
      <w:sz w:val="24"/>
      <w:szCs w:val="20"/>
    </w:rPr>
  </w:style>
  <w:style w:type="paragraph" w:customStyle="1" w:styleId="EstiloTtulo2IzquierdaInterlineadoMnimo12pto">
    <w:name w:val="Estilo Título 2 + Izquierda Interlineado:  Mínimo 12 pto"/>
    <w:basedOn w:val="Ttulo2"/>
    <w:rsid w:val="002578FB"/>
    <w:pPr>
      <w:spacing w:line="240" w:lineRule="atLeast"/>
      <w:jc w:val="left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base%20de%20datos.php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Lista_%28estructura_de_datos%2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es.wikipedia.org/wiki/Estructura_de_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egsa.com.ar/Dic/entidad.php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Plantillas\%5bPRY%5d_Glosario_de_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7130-78C1-4DD8-8861-D292A77C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[PRY]_Glosario_de_Negocio</Template>
  <TotalTime>1244</TotalTime>
  <Pages>6</Pages>
  <Words>703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4565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subject/>
  <dc:creator>Ana Lizza Pasindo</dc:creator>
  <cp:keywords/>
  <dc:description/>
  <cp:lastModifiedBy>Belem</cp:lastModifiedBy>
  <cp:revision>106</cp:revision>
  <cp:lastPrinted>2008-09-11T22:09:00Z</cp:lastPrinted>
  <dcterms:created xsi:type="dcterms:W3CDTF">2010-07-07T16:06:00Z</dcterms:created>
  <dcterms:modified xsi:type="dcterms:W3CDTF">2012-10-29T19:27:00Z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