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 xml:space="preserve">Cuando se tiene el parámetro de </w:t>
            </w:r>
            <w:proofErr w:type="spellStart"/>
            <w:r w:rsidRPr="00FE603C">
              <w:rPr>
                <w:highlight w:val="yellow"/>
              </w:rPr>
              <w:t>ConHist.DiasSurtido</w:t>
            </w:r>
            <w:proofErr w:type="spellEnd"/>
            <w:r w:rsidRPr="00FE603C">
              <w:rPr>
                <w:highlight w:val="yellow"/>
              </w:rPr>
              <w:t xml:space="preserve"> &gt;0, el pedido de preventa se le inserta por default la </w:t>
            </w:r>
            <w:proofErr w:type="spellStart"/>
            <w:r w:rsidRPr="00FE603C">
              <w:rPr>
                <w:highlight w:val="yellow"/>
              </w:rPr>
              <w:t>fechaActual</w:t>
            </w:r>
            <w:proofErr w:type="spellEnd"/>
            <w:r w:rsidRPr="00FE603C">
              <w:rPr>
                <w:highlight w:val="yellow"/>
              </w:rPr>
              <w:t xml:space="preserve"> + </w:t>
            </w:r>
            <w:proofErr w:type="spellStart"/>
            <w:r w:rsidRPr="00FE603C">
              <w:rPr>
                <w:highlight w:val="yellow"/>
              </w:rPr>
              <w:t>DiasSurtido</w:t>
            </w:r>
            <w:proofErr w:type="spellEnd"/>
            <w:r w:rsidRPr="00FE603C">
              <w:rPr>
                <w:highlight w:val="yellow"/>
              </w:rPr>
              <w:t xml:space="preserve"> y está validando que la fecha cobranza sea mayor a la fecha de entrega, siendo que la fecha Cobranza esta inhabilitada y no se puede cambiar.</w:t>
            </w:r>
            <w:r w:rsidRPr="00FE603C">
              <w:rPr>
                <w:highlight w:val="yellow"/>
              </w:rPr>
              <w:br/>
              <w:t xml:space="preserve">También por default la preventa queda como </w:t>
            </w:r>
            <w:proofErr w:type="spellStart"/>
            <w:r w:rsidRPr="00FE603C">
              <w:rPr>
                <w:highlight w:val="yellow"/>
              </w:rPr>
              <w:t>TipoPedido</w:t>
            </w:r>
            <w:proofErr w:type="spellEnd"/>
            <w:r w:rsidRPr="00FE603C">
              <w:rPr>
                <w:highlight w:val="yellow"/>
              </w:rPr>
              <w:t xml:space="preserve"> = normal, siendo que debería ser posfechado cuando le pone la fecha entrega &gt; al </w:t>
            </w:r>
            <w:proofErr w:type="spellStart"/>
            <w:r w:rsidRPr="00FE603C">
              <w:rPr>
                <w:highlight w:val="yellow"/>
              </w:rPr>
              <w:t>dia</w:t>
            </w:r>
            <w:proofErr w:type="spellEnd"/>
            <w:r w:rsidRPr="00FE603C">
              <w:rPr>
                <w:highlight w:val="yellow"/>
              </w:rPr>
              <w:t xml:space="preserve">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lastRenderedPageBreak/>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ModuloMovDetalle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w:t>
            </w:r>
            <w:proofErr w:type="spellStart"/>
            <w:r w:rsidR="00D403AD" w:rsidRPr="00D403AD">
              <w:rPr>
                <w:highlight w:val="darkCyan"/>
              </w:rPr>
              <w:t>ModuloMovDetalle</w:t>
            </w:r>
            <w:proofErr w:type="spellEnd"/>
            <w:r w:rsidR="00D403AD" w:rsidRPr="00D403AD">
              <w:rPr>
                <w:highlight w:val="darkCyan"/>
              </w:rPr>
              <w:t xml:space="preserv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lastRenderedPageBreak/>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w:t>
            </w:r>
            <w:proofErr w:type="spellStart"/>
            <w:r w:rsidRPr="00446818">
              <w:rPr>
                <w:highlight w:val="darkGray"/>
              </w:rPr>
              <w:t>Android</w:t>
            </w:r>
            <w:proofErr w:type="spellEnd"/>
            <w:r w:rsidRPr="00446818">
              <w:rPr>
                <w:highlight w:val="darkGray"/>
              </w:rPr>
              <w:t xml:space="preserve">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w:t>
      </w:r>
      <w:proofErr w:type="spellStart"/>
      <w:r w:rsidR="00FF5278" w:rsidRPr="00406C0D">
        <w:rPr>
          <w:rFonts w:ascii="Arial" w:hAnsi="Arial" w:cs="Arial"/>
          <w:sz w:val="20"/>
          <w:szCs w:val="20"/>
          <w:highlight w:val="yellow"/>
        </w:rPr>
        <w:t>ArregloTransProd</w:t>
      </w:r>
      <w:proofErr w:type="spellEnd"/>
      <w:r w:rsidR="004B5A69" w:rsidRPr="00406C0D">
        <w:rPr>
          <w:rFonts w:ascii="Arial" w:hAnsi="Arial" w:cs="Arial"/>
          <w:sz w:val="20"/>
          <w:szCs w:val="20"/>
          <w:highlight w:val="yellow"/>
        </w:rPr>
        <w:t>, para ello ir a &lt;</w:t>
      </w:r>
      <w:proofErr w:type="spellStart"/>
      <w:r w:rsidR="004B5A69" w:rsidRPr="00406C0D">
        <w:rPr>
          <w:rFonts w:ascii="Arial" w:hAnsi="Arial" w:cs="Arial"/>
          <w:sz w:val="20"/>
          <w:szCs w:val="20"/>
          <w:highlight w:val="yellow"/>
        </w:rPr>
        <w:t>VAVDescripcion</w:t>
      </w:r>
      <w:proofErr w:type="spellEnd"/>
      <w:r w:rsidR="004B5A69" w:rsidRPr="00406C0D">
        <w:rPr>
          <w:rFonts w:ascii="Arial" w:hAnsi="Arial" w:cs="Arial"/>
          <w:sz w:val="20"/>
          <w:szCs w:val="20"/>
          <w:highlight w:val="yellow"/>
        </w:rPr>
        <w:t>&gt; y obtener &lt;</w:t>
      </w:r>
      <w:proofErr w:type="spellStart"/>
      <w:r w:rsidR="004B5A69" w:rsidRPr="00406C0D">
        <w:rPr>
          <w:rFonts w:ascii="Arial" w:hAnsi="Arial" w:cs="Arial"/>
          <w:sz w:val="20"/>
          <w:szCs w:val="20"/>
          <w:highlight w:val="yellow"/>
        </w:rPr>
        <w:t>VAVDescripcion.Descripcion</w:t>
      </w:r>
      <w:proofErr w:type="spellEnd"/>
      <w:r w:rsidR="004B5A69" w:rsidRPr="00406C0D">
        <w:rPr>
          <w:rFonts w:ascii="Arial" w:hAnsi="Arial" w:cs="Arial"/>
          <w:sz w:val="20"/>
          <w:szCs w:val="20"/>
          <w:highlight w:val="yellow"/>
        </w:rPr>
        <w:t>&gt; donde &lt;</w:t>
      </w:r>
      <w:proofErr w:type="spellStart"/>
      <w:r w:rsidR="004B5A69" w:rsidRPr="00406C0D">
        <w:rPr>
          <w:rFonts w:ascii="Arial" w:hAnsi="Arial" w:cs="Arial"/>
          <w:sz w:val="20"/>
          <w:szCs w:val="20"/>
          <w:highlight w:val="yellow"/>
        </w:rPr>
        <w:t>VAVDescripcion.VARCodigo</w:t>
      </w:r>
      <w:proofErr w:type="spellEnd"/>
      <w:r w:rsidR="004B5A69" w:rsidRPr="00406C0D">
        <w:rPr>
          <w:rFonts w:ascii="Arial" w:hAnsi="Arial" w:cs="Arial"/>
          <w:sz w:val="20"/>
          <w:szCs w:val="20"/>
          <w:highlight w:val="yellow"/>
        </w:rPr>
        <w:t xml:space="preserve">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w:t>
      </w:r>
      <w:proofErr w:type="spellStart"/>
      <w:r w:rsidR="004B5A69" w:rsidRPr="00406C0D">
        <w:rPr>
          <w:rFonts w:ascii="Arial" w:hAnsi="Arial" w:cs="Arial"/>
          <w:sz w:val="20"/>
          <w:szCs w:val="20"/>
          <w:highlight w:val="yellow"/>
        </w:rPr>
        <w:t>VAVDescripcion.VAVClave</w:t>
      </w:r>
      <w:proofErr w:type="spellEnd"/>
      <w:r w:rsidR="004B5A69" w:rsidRPr="00406C0D">
        <w:rPr>
          <w:rFonts w:ascii="Arial" w:hAnsi="Arial" w:cs="Arial"/>
          <w:sz w:val="20"/>
          <w:szCs w:val="20"/>
          <w:highlight w:val="yellow"/>
        </w:rPr>
        <w:t xml:space="preserve"> = </w:t>
      </w:r>
      <w:proofErr w:type="spellStart"/>
      <w:r w:rsidR="004B5A69" w:rsidRPr="00406C0D">
        <w:rPr>
          <w:rFonts w:ascii="Arial" w:hAnsi="Arial" w:cs="Arial"/>
          <w:sz w:val="20"/>
          <w:szCs w:val="20"/>
          <w:highlight w:val="yellow"/>
        </w:rPr>
        <w:t>TransProd.TipoPedido</w:t>
      </w:r>
      <w:proofErr w:type="spellEnd"/>
      <w:r w:rsidR="004B5A69" w:rsidRPr="00406C0D">
        <w:rPr>
          <w:rFonts w:ascii="Arial" w:hAnsi="Arial" w:cs="Arial"/>
          <w:sz w:val="20"/>
          <w:szCs w:val="20"/>
          <w:highlight w:val="yellow"/>
        </w:rPr>
        <w:t>&gt;,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w:t>
      </w:r>
      <w:proofErr w:type="spellStart"/>
      <w:r w:rsidR="000E4BAC" w:rsidRPr="00406C0D">
        <w:rPr>
          <w:rFonts w:ascii="Arial" w:hAnsi="Arial" w:cs="Arial"/>
          <w:sz w:val="20"/>
          <w:szCs w:val="20"/>
          <w:highlight w:val="yellow"/>
        </w:rPr>
        <w:t>TransProd.Tipo</w:t>
      </w:r>
      <w:proofErr w:type="spellEnd"/>
      <w:r w:rsidR="000E4BAC" w:rsidRPr="00406C0D">
        <w:rPr>
          <w:rFonts w:ascii="Arial" w:hAnsi="Arial" w:cs="Arial"/>
          <w:sz w:val="20"/>
          <w:szCs w:val="20"/>
          <w:highlight w:val="yellow"/>
        </w:rPr>
        <w:t xml:space="preserve">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1 </w:t>
      </w:r>
      <w:proofErr w:type="spellStart"/>
      <w:r w:rsidR="00F43B74" w:rsidRPr="00406C0D">
        <w:rPr>
          <w:rFonts w:ascii="Arial" w:hAnsi="Arial" w:cs="Arial"/>
          <w:sz w:val="20"/>
          <w:szCs w:val="20"/>
          <w:highlight w:val="yellow"/>
        </w:rPr>
        <w:t>ó</w:t>
      </w:r>
      <w:proofErr w:type="spellEnd"/>
      <w:r w:rsidR="00F43B74" w:rsidRPr="00406C0D">
        <w:rPr>
          <w:rFonts w:ascii="Arial" w:hAnsi="Arial" w:cs="Arial"/>
          <w:sz w:val="20"/>
          <w:szCs w:val="20"/>
          <w:highlight w:val="yellow"/>
        </w:rPr>
        <w:t xml:space="preserve">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w:t>
      </w:r>
      <w:proofErr w:type="spellStart"/>
      <w:r w:rsidR="00E748A6" w:rsidRPr="00406C0D">
        <w:rPr>
          <w:rFonts w:ascii="Arial" w:hAnsi="Arial" w:cs="Arial"/>
          <w:sz w:val="20"/>
          <w:szCs w:val="20"/>
          <w:highlight w:val="yellow"/>
          <w:lang w:val="es-ES"/>
        </w:rPr>
        <w:t>TransProd.TipoPedido</w:t>
      </w:r>
      <w:proofErr w:type="spellEnd"/>
      <w:r w:rsidR="00E748A6" w:rsidRPr="00406C0D">
        <w:rPr>
          <w:rFonts w:ascii="Arial" w:hAnsi="Arial" w:cs="Arial"/>
          <w:sz w:val="20"/>
          <w:szCs w:val="20"/>
          <w:highlight w:val="yellow"/>
          <w:lang w:val="es-ES"/>
        </w:rPr>
        <w:t>&gt;.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w:t>
      </w:r>
      <w:proofErr w:type="spellStart"/>
      <w:r w:rsidR="002D15CB" w:rsidRPr="009B0350">
        <w:rPr>
          <w:rFonts w:ascii="Arial" w:hAnsi="Arial" w:cs="Arial"/>
          <w:sz w:val="20"/>
          <w:szCs w:val="20"/>
        </w:rPr>
        <w:t>VAVDescripcion</w:t>
      </w:r>
      <w:proofErr w:type="spellEnd"/>
      <w:r w:rsidR="002D15CB" w:rsidRPr="009B0350">
        <w:rPr>
          <w:rFonts w:ascii="Arial" w:hAnsi="Arial" w:cs="Arial"/>
          <w:sz w:val="20"/>
          <w:szCs w:val="20"/>
        </w:rPr>
        <w:t>&gt; y obtener &lt;</w:t>
      </w:r>
      <w:proofErr w:type="spellStart"/>
      <w:r w:rsidR="002D15CB" w:rsidRPr="009B0350">
        <w:rPr>
          <w:rFonts w:ascii="Arial" w:hAnsi="Arial" w:cs="Arial"/>
          <w:sz w:val="20"/>
          <w:szCs w:val="20"/>
        </w:rPr>
        <w:t>VAVDescripcion.Descripcion</w:t>
      </w:r>
      <w:proofErr w:type="spellEnd"/>
      <w:r w:rsidR="002D15CB" w:rsidRPr="009B0350">
        <w:rPr>
          <w:rFonts w:ascii="Arial" w:hAnsi="Arial" w:cs="Arial"/>
          <w:sz w:val="20"/>
          <w:szCs w:val="20"/>
        </w:rPr>
        <w:t>&gt; donde &lt;</w:t>
      </w:r>
      <w:proofErr w:type="spellStart"/>
      <w:r w:rsidR="002D15CB" w:rsidRPr="009B0350">
        <w:rPr>
          <w:rFonts w:ascii="Arial" w:hAnsi="Arial" w:cs="Arial"/>
          <w:sz w:val="20"/>
          <w:szCs w:val="20"/>
        </w:rPr>
        <w:t>VAVDescripcion.VARCodigo</w:t>
      </w:r>
      <w:proofErr w:type="spellEnd"/>
      <w:r w:rsidR="002D15CB" w:rsidRPr="009B0350">
        <w:rPr>
          <w:rFonts w:ascii="Arial" w:hAnsi="Arial" w:cs="Arial"/>
          <w:sz w:val="20"/>
          <w:szCs w:val="20"/>
        </w:rPr>
        <w:t xml:space="preserve">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&gt; y &lt;</w:t>
      </w:r>
      <w:proofErr w:type="spellStart"/>
      <w:r w:rsidR="002D15CB" w:rsidRPr="009B0350">
        <w:rPr>
          <w:rFonts w:ascii="Arial" w:hAnsi="Arial" w:cs="Arial"/>
          <w:sz w:val="20"/>
          <w:szCs w:val="20"/>
        </w:rPr>
        <w:t>VAVDescripcion.VAVClave</w:t>
      </w:r>
      <w:proofErr w:type="spellEnd"/>
      <w:r w:rsidR="002D15CB"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rPr>
        <w:t xml:space="preserve"> </w:t>
      </w:r>
      <w:r w:rsidR="009B0350" w:rsidRPr="009B0350">
        <w:rPr>
          <w:rFonts w:ascii="Arial" w:hAnsi="Arial" w:cs="Arial"/>
          <w:sz w:val="20"/>
          <w:szCs w:val="20"/>
        </w:rPr>
        <w:t>la forma de venta configurada como Inicial para el cliente &lt;</w:t>
      </w:r>
      <w:proofErr w:type="spellStart"/>
      <w:r w:rsidR="009B0350" w:rsidRPr="009B0350">
        <w:rPr>
          <w:rFonts w:ascii="Arial" w:hAnsi="Arial" w:cs="Arial"/>
          <w:sz w:val="20"/>
          <w:szCs w:val="20"/>
        </w:rPr>
        <w:t>TransProd.CFVTipo</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CLIFormaVenta.Inicial</w:t>
      </w:r>
      <w:proofErr w:type="spellEnd"/>
      <w:r w:rsidR="009B0350" w:rsidRPr="009B0350">
        <w:rPr>
          <w:rFonts w:ascii="Arial" w:hAnsi="Arial" w:cs="Arial"/>
          <w:sz w:val="20"/>
          <w:szCs w:val="20"/>
        </w:rPr>
        <w:t xml:space="preserve"> = 1 y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w:t>
      </w:r>
      <w:r w:rsidR="009B0350" w:rsidRPr="009B0350">
        <w:rPr>
          <w:rFonts w:ascii="Arial" w:hAnsi="Arial" w:cs="Arial"/>
          <w:sz w:val="20"/>
          <w:szCs w:val="20"/>
          <w:lang w:val="es-ES"/>
        </w:rPr>
        <w:t>Asignar el valor de la forma de venta seleccionada a &lt;</w:t>
      </w:r>
      <w:proofErr w:type="spellStart"/>
      <w:r w:rsidR="009B0350" w:rsidRPr="009B0350">
        <w:rPr>
          <w:rFonts w:ascii="Arial" w:hAnsi="Arial" w:cs="Arial"/>
          <w:sz w:val="20"/>
          <w:szCs w:val="20"/>
          <w:lang w:val="es-ES"/>
        </w:rPr>
        <w:t>TransProd.CFVTipo</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w:t>
      </w:r>
      <w:proofErr w:type="spellStart"/>
      <w:r w:rsidR="009B0350" w:rsidRPr="009B0350">
        <w:rPr>
          <w:rFonts w:ascii="Arial" w:hAnsi="Arial" w:cs="Arial"/>
          <w:sz w:val="20"/>
          <w:szCs w:val="20"/>
        </w:rPr>
        <w:t>VAVDescripcion</w:t>
      </w:r>
      <w:proofErr w:type="spellEnd"/>
      <w:r w:rsidR="009B0350" w:rsidRPr="009B0350">
        <w:rPr>
          <w:rFonts w:ascii="Arial" w:hAnsi="Arial" w:cs="Arial"/>
          <w:sz w:val="20"/>
          <w:szCs w:val="20"/>
        </w:rPr>
        <w:t>&gt; y obtener &lt;</w:t>
      </w:r>
      <w:proofErr w:type="spellStart"/>
      <w:r w:rsidR="009B0350" w:rsidRPr="009B0350">
        <w:rPr>
          <w:rFonts w:ascii="Arial" w:hAnsi="Arial" w:cs="Arial"/>
          <w:sz w:val="20"/>
          <w:szCs w:val="20"/>
        </w:rPr>
        <w:t>VAVDescripcion.Descripcion</w:t>
      </w:r>
      <w:proofErr w:type="spellEnd"/>
      <w:r w:rsidR="009B0350" w:rsidRPr="009B0350">
        <w:rPr>
          <w:rFonts w:ascii="Arial" w:hAnsi="Arial" w:cs="Arial"/>
          <w:sz w:val="20"/>
          <w:szCs w:val="20"/>
        </w:rPr>
        <w:t>&gt; donde &lt;</w:t>
      </w:r>
      <w:proofErr w:type="spellStart"/>
      <w:r w:rsidR="009B0350" w:rsidRPr="009B0350">
        <w:rPr>
          <w:rFonts w:ascii="Arial" w:hAnsi="Arial" w:cs="Arial"/>
          <w:sz w:val="20"/>
          <w:szCs w:val="20"/>
        </w:rPr>
        <w:t>VAVDescripcion.VARCodigo</w:t>
      </w:r>
      <w:proofErr w:type="spellEnd"/>
      <w:r w:rsidR="009B0350" w:rsidRPr="009B0350">
        <w:rPr>
          <w:rFonts w:ascii="Arial" w:hAnsi="Arial" w:cs="Arial"/>
          <w:sz w:val="20"/>
          <w:szCs w:val="20"/>
        </w:rPr>
        <w:t xml:space="preserve"> = ‘</w:t>
      </w:r>
      <w:r w:rsidR="009B0350">
        <w:rPr>
          <w:rFonts w:ascii="Arial" w:hAnsi="Arial" w:cs="Arial"/>
          <w:sz w:val="20"/>
          <w:szCs w:val="20"/>
        </w:rPr>
        <w:t>PAGO’</w:t>
      </w:r>
      <w:r w:rsidR="009B0350" w:rsidRPr="009B0350">
        <w:rPr>
          <w:rFonts w:ascii="Arial" w:hAnsi="Arial" w:cs="Arial"/>
          <w:sz w:val="20"/>
          <w:szCs w:val="20"/>
        </w:rPr>
        <w:t>&gt; y &lt;</w:t>
      </w:r>
      <w:proofErr w:type="spellStart"/>
      <w:r w:rsidR="009B0350" w:rsidRPr="009B0350">
        <w:rPr>
          <w:rFonts w:ascii="Arial" w:hAnsi="Arial" w:cs="Arial"/>
          <w:sz w:val="20"/>
          <w:szCs w:val="20"/>
        </w:rPr>
        <w:t>VAVDescripcion.VAVClave</w:t>
      </w:r>
      <w:proofErr w:type="spellEnd"/>
      <w:r w:rsidR="009B0350" w:rsidRPr="009B0350">
        <w:rPr>
          <w:rFonts w:ascii="Arial" w:hAnsi="Arial" w:cs="Arial"/>
          <w:sz w:val="20"/>
          <w:szCs w:val="20"/>
        </w:rPr>
        <w:t xml:space="preserve"> = </w:t>
      </w:r>
      <w:proofErr w:type="spellStart"/>
      <w:r w:rsidR="009B0350">
        <w:rPr>
          <w:rFonts w:ascii="Arial" w:hAnsi="Arial" w:cs="Arial"/>
          <w:sz w:val="20"/>
          <w:szCs w:val="20"/>
        </w:rPr>
        <w:t>ClientePago</w:t>
      </w:r>
      <w:r w:rsidR="009B0350" w:rsidRPr="009B0350">
        <w:rPr>
          <w:rFonts w:ascii="Arial" w:hAnsi="Arial" w:cs="Arial"/>
          <w:sz w:val="20"/>
          <w:szCs w:val="20"/>
        </w:rPr>
        <w:t>.Tipo</w:t>
      </w:r>
      <w:proofErr w:type="spellEnd"/>
      <w:r w:rsidR="009B0350" w:rsidRPr="009B0350">
        <w:rPr>
          <w:rFonts w:ascii="Arial" w:hAnsi="Arial" w:cs="Arial"/>
          <w:sz w:val="20"/>
          <w:szCs w:val="20"/>
        </w:rPr>
        <w:t xml:space="preserve">, donde </w:t>
      </w:r>
      <w:proofErr w:type="spellStart"/>
      <w:r w:rsidR="009B0350">
        <w:rPr>
          <w:rFonts w:ascii="Arial" w:hAnsi="Arial" w:cs="Arial"/>
          <w:sz w:val="20"/>
          <w:szCs w:val="20"/>
        </w:rPr>
        <w:t>ClientePago</w:t>
      </w:r>
      <w:r w:rsidR="009B0350" w:rsidRPr="009B0350">
        <w:rPr>
          <w:rFonts w:ascii="Arial" w:hAnsi="Arial" w:cs="Arial"/>
          <w:sz w:val="20"/>
          <w:szCs w:val="20"/>
        </w:rPr>
        <w:t>.ClienteClave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w:t>
      </w:r>
      <w:proofErr w:type="spellStart"/>
      <w:r w:rsidR="009B0350" w:rsidRPr="009B0350">
        <w:rPr>
          <w:rFonts w:ascii="Arial" w:hAnsi="Arial" w:cs="Arial"/>
          <w:sz w:val="20"/>
          <w:szCs w:val="20"/>
          <w:lang w:val="es-ES"/>
        </w:rPr>
        <w:t>TransProd.</w:t>
      </w:r>
      <w:r w:rsidR="00F5013C">
        <w:rPr>
          <w:rFonts w:ascii="Arial" w:hAnsi="Arial" w:cs="Arial"/>
          <w:sz w:val="20"/>
          <w:szCs w:val="20"/>
          <w:lang w:val="es-ES"/>
        </w:rPr>
        <w:t>ClientePagoID</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&lt;TransProd.TipoTurno&gt;</w:t>
      </w:r>
      <w:bookmarkStart w:id="2" w:name="_GoBack"/>
      <w:bookmarkEnd w:id="2"/>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w:t>
      </w:r>
      <w:proofErr w:type="spellStart"/>
      <w:r w:rsidR="00B635FF" w:rsidRPr="00140DAA">
        <w:rPr>
          <w:rFonts w:ascii="Arial" w:hAnsi="Arial" w:cs="Arial"/>
          <w:sz w:val="20"/>
          <w:szCs w:val="20"/>
          <w:highlight w:val="yellow"/>
          <w:lang w:val="x-none"/>
        </w:rPr>
        <w:t>TransProd.FechaCaptura</w:t>
      </w:r>
      <w:proofErr w:type="spellEnd"/>
      <w:r w:rsidR="00B635FF" w:rsidRPr="00140DAA">
        <w:rPr>
          <w:rFonts w:ascii="Arial" w:hAnsi="Arial" w:cs="Arial"/>
          <w:sz w:val="20"/>
          <w:szCs w:val="20"/>
          <w:highlight w:val="yellow"/>
          <w:lang w:val="x-none"/>
        </w:rPr>
        <w:t>&gt;</w:t>
      </w:r>
      <w:r w:rsidR="00B635FF" w:rsidRPr="00140DAA">
        <w:rPr>
          <w:rFonts w:ascii="Arial" w:hAnsi="Arial" w:cs="Arial"/>
          <w:sz w:val="20"/>
          <w:szCs w:val="20"/>
          <w:highlight w:val="yellow"/>
        </w:rPr>
        <w:t xml:space="preserve"> + </w:t>
      </w:r>
      <w:proofErr w:type="spellStart"/>
      <w:r w:rsidR="00B635FF" w:rsidRPr="00140DAA">
        <w:rPr>
          <w:rFonts w:ascii="Arial" w:hAnsi="Arial" w:cs="Arial"/>
          <w:sz w:val="20"/>
          <w:szCs w:val="20"/>
          <w:highlight w:val="yellow"/>
        </w:rPr>
        <w:t>Dias</w:t>
      </w:r>
      <w:proofErr w:type="spellEnd"/>
      <w:r w:rsidR="00B635FF" w:rsidRPr="00140DAA">
        <w:rPr>
          <w:rFonts w:ascii="Arial" w:hAnsi="Arial" w:cs="Arial"/>
          <w:sz w:val="20"/>
          <w:szCs w:val="20"/>
          <w:highlight w:val="yellow"/>
        </w:rPr>
        <w:t xml:space="preserve"> Crédito.</w:t>
      </w:r>
      <w:r w:rsidR="00140DAA" w:rsidRPr="00140DAA">
        <w:rPr>
          <w:rFonts w:ascii="Arial" w:hAnsi="Arial" w:cs="Arial"/>
          <w:sz w:val="20"/>
          <w:szCs w:val="20"/>
          <w:highlight w:val="yellow"/>
        </w:rPr>
        <w:t xml:space="preserve"> Asignar la fecha a &lt;</w:t>
      </w:r>
      <w:proofErr w:type="spellStart"/>
      <w:r w:rsidR="00140DAA" w:rsidRPr="00140DAA">
        <w:rPr>
          <w:rFonts w:ascii="Arial" w:hAnsi="Arial" w:cs="Arial"/>
          <w:sz w:val="20"/>
          <w:szCs w:val="20"/>
          <w:highlight w:val="yellow"/>
        </w:rPr>
        <w:t>TransProd.FechaCobranza</w:t>
      </w:r>
      <w:proofErr w:type="spellEnd"/>
      <w:r w:rsidR="00140DAA" w:rsidRPr="00140DAA">
        <w:rPr>
          <w:rFonts w:ascii="Arial" w:hAnsi="Arial" w:cs="Arial"/>
          <w:sz w:val="20"/>
          <w:szCs w:val="20"/>
          <w:highlight w:val="yellow"/>
        </w:rPr>
        <w:t xml:space="preserve">&gt;.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w:t>
      </w:r>
      <w:proofErr w:type="spellStart"/>
      <w:r w:rsidR="00140DAA" w:rsidRPr="00140DAA">
        <w:rPr>
          <w:rFonts w:ascii="Arial" w:hAnsi="Arial" w:cs="Arial"/>
          <w:sz w:val="20"/>
          <w:szCs w:val="20"/>
          <w:highlight w:val="yellow"/>
        </w:rPr>
        <w:t>CLIFormaVenta.CapturaDias</w:t>
      </w:r>
      <w:proofErr w:type="spellEnd"/>
      <w:r w:rsidR="00140DAA" w:rsidRPr="00140DAA">
        <w:rPr>
          <w:rFonts w:ascii="Arial" w:hAnsi="Arial" w:cs="Arial"/>
          <w:sz w:val="20"/>
          <w:szCs w:val="20"/>
          <w:highlight w:val="yellow"/>
        </w:rPr>
        <w:t xml:space="preserve">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w:t>
      </w:r>
      <w:proofErr w:type="spellStart"/>
      <w:r w:rsidRPr="00140DAA">
        <w:rPr>
          <w:rFonts w:ascii="Arial" w:hAnsi="Arial" w:cs="Arial"/>
          <w:sz w:val="20"/>
          <w:szCs w:val="20"/>
          <w:highlight w:val="yellow"/>
        </w:rPr>
        <w:t>Dia.FechaCapt</w:t>
      </w:r>
      <w:r w:rsidR="00140DAA" w:rsidRPr="00140DAA">
        <w:rPr>
          <w:rFonts w:ascii="Arial" w:hAnsi="Arial" w:cs="Arial"/>
          <w:sz w:val="20"/>
          <w:szCs w:val="20"/>
          <w:highlight w:val="yellow"/>
        </w:rPr>
        <w:t>ura</w:t>
      </w:r>
      <w:proofErr w:type="spellEnd"/>
      <w:r w:rsidR="00140DAA" w:rsidRPr="00140DAA">
        <w:rPr>
          <w:rFonts w:ascii="Arial" w:hAnsi="Arial" w:cs="Arial"/>
          <w:sz w:val="20"/>
          <w:szCs w:val="20"/>
          <w:highlight w:val="yellow"/>
        </w:rPr>
        <w:t xml:space="preserve">&gt;,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w:t>
      </w:r>
      <w:proofErr w:type="spellStart"/>
      <w:r w:rsidRPr="00140DAA">
        <w:rPr>
          <w:rFonts w:ascii="Arial" w:hAnsi="Arial" w:cs="Arial"/>
          <w:sz w:val="20"/>
          <w:szCs w:val="20"/>
          <w:highlight w:val="yellow"/>
        </w:rPr>
        <w:t>CLIFormaVenta.CapturaDias</w:t>
      </w:r>
      <w:proofErr w:type="spellEnd"/>
      <w:r w:rsidRPr="00140DAA">
        <w:rPr>
          <w:rFonts w:ascii="Arial" w:hAnsi="Arial" w:cs="Arial"/>
          <w:sz w:val="20"/>
          <w:szCs w:val="20"/>
          <w:highlight w:val="yellow"/>
        </w:rPr>
        <w:t xml:space="preserve">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lang w:val="x-none"/>
        </w:rPr>
        <w:t>ModuloTerm.TipoIndice</w:t>
      </w:r>
      <w:proofErr w:type="spellEnd"/>
      <w:r w:rsidR="005D2427" w:rsidRPr="00406C0D">
        <w:rPr>
          <w:rFonts w:ascii="Arial" w:hAnsi="Arial" w:cs="Arial"/>
          <w:sz w:val="20"/>
          <w:szCs w:val="20"/>
          <w:highlight w:val="yellow"/>
          <w:lang w:val="x-none"/>
        </w:rPr>
        <w:t xml:space="preserve"> = 1</w:t>
      </w:r>
      <w:r w:rsidR="005D2427" w:rsidRPr="00406C0D">
        <w:rPr>
          <w:rFonts w:ascii="Arial" w:hAnsi="Arial" w:cs="Arial"/>
          <w:sz w:val="20"/>
          <w:szCs w:val="20"/>
          <w:highlight w:val="yellow"/>
        </w:rPr>
        <w:t xml:space="preserve"> </w:t>
      </w:r>
      <w:proofErr w:type="spellStart"/>
      <w:r w:rsidR="005D2427" w:rsidRPr="00406C0D">
        <w:rPr>
          <w:rFonts w:ascii="Arial" w:hAnsi="Arial" w:cs="Arial"/>
          <w:sz w:val="20"/>
          <w:szCs w:val="20"/>
          <w:highlight w:val="yellow"/>
        </w:rPr>
        <w:t>ó</w:t>
      </w:r>
      <w:proofErr w:type="spellEnd"/>
      <w:r w:rsidR="005D2427" w:rsidRPr="00406C0D">
        <w:rPr>
          <w:rFonts w:ascii="Arial" w:hAnsi="Arial" w:cs="Arial"/>
          <w:sz w:val="20"/>
          <w:szCs w:val="20"/>
          <w:highlight w:val="yellow"/>
        </w:rPr>
        <w:t xml:space="preserve">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w:t>
      </w:r>
      <w:proofErr w:type="spellStart"/>
      <w:r w:rsidR="005D2427" w:rsidRPr="00406C0D">
        <w:rPr>
          <w:rFonts w:ascii="Arial" w:hAnsi="Arial" w:cs="Arial"/>
          <w:sz w:val="20"/>
          <w:szCs w:val="20"/>
          <w:highlight w:val="yellow"/>
        </w:rPr>
        <w:t>TransProd.FechaEntrega</w:t>
      </w:r>
      <w:proofErr w:type="spellEnd"/>
      <w:r w:rsidR="005D2427" w:rsidRPr="00406C0D">
        <w:rPr>
          <w:rFonts w:ascii="Arial" w:hAnsi="Arial" w:cs="Arial"/>
          <w:sz w:val="20"/>
          <w:szCs w:val="20"/>
          <w:highlight w:val="yellow"/>
        </w:rPr>
        <w:t xml:space="preserve"> = </w:t>
      </w:r>
      <w:proofErr w:type="spellStart"/>
      <w:r w:rsidR="005D2427" w:rsidRPr="00406C0D">
        <w:rPr>
          <w:rFonts w:ascii="Arial" w:hAnsi="Arial" w:cs="Arial"/>
          <w:sz w:val="20"/>
          <w:szCs w:val="20"/>
          <w:highlight w:val="yellow"/>
        </w:rPr>
        <w:t>Dia</w:t>
      </w:r>
      <w:r w:rsidR="00FA5D22" w:rsidRPr="00406C0D">
        <w:rPr>
          <w:rFonts w:ascii="Arial" w:hAnsi="Arial" w:cs="Arial"/>
          <w:sz w:val="20"/>
          <w:szCs w:val="20"/>
          <w:highlight w:val="yellow"/>
        </w:rPr>
        <w:t>.FechaCaptura</w:t>
      </w:r>
      <w:proofErr w:type="spellEnd"/>
      <w:r w:rsidR="00FA5D22" w:rsidRPr="00406C0D">
        <w:rPr>
          <w:rFonts w:ascii="Arial" w:hAnsi="Arial" w:cs="Arial"/>
          <w:sz w:val="20"/>
          <w:szCs w:val="20"/>
          <w:highlight w:val="yellow"/>
        </w:rPr>
        <w:t xml:space="preserve">&gt;.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 xml:space="preserve">incluida en el </w:t>
      </w:r>
      <w:proofErr w:type="spellStart"/>
      <w:r w:rsidR="00FB48BA">
        <w:rPr>
          <w:rFonts w:ascii="Arial" w:hAnsi="Arial" w:cs="Arial"/>
          <w:sz w:val="20"/>
          <w:szCs w:val="20"/>
          <w:highlight w:val="yellow"/>
        </w:rPr>
        <w:t>ArregloTransProd</w:t>
      </w:r>
      <w:proofErr w:type="spellEnd"/>
      <w:r w:rsidR="00FB48BA">
        <w:rPr>
          <w:rFonts w:ascii="Arial" w:hAnsi="Arial" w:cs="Arial"/>
          <w:sz w:val="20"/>
          <w:szCs w:val="20"/>
          <w:highlight w:val="yellow"/>
        </w:rPr>
        <w:t>: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w:t>
      </w:r>
      <w:proofErr w:type="spellStart"/>
      <w:r w:rsidR="005D2427" w:rsidRPr="00406C0D">
        <w:rPr>
          <w:rFonts w:ascii="Arial" w:hAnsi="Arial" w:cs="Arial"/>
          <w:sz w:val="20"/>
          <w:szCs w:val="20"/>
          <w:highlight w:val="yellow"/>
          <w:lang w:val="x-none"/>
        </w:rPr>
        <w:t>TransProd.TipoPedido</w:t>
      </w:r>
      <w:proofErr w:type="spellEnd"/>
      <w:r w:rsidR="005D2427" w:rsidRPr="00406C0D">
        <w:rPr>
          <w:rFonts w:ascii="Arial" w:hAnsi="Arial" w:cs="Arial"/>
          <w:sz w:val="20"/>
          <w:szCs w:val="20"/>
          <w:highlight w:val="yellow"/>
          <w:lang w:val="x-none"/>
        </w:rPr>
        <w:t xml:space="preserve">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w:t>
      </w:r>
      <w:proofErr w:type="spellStart"/>
      <w:r w:rsidR="008A4CA7" w:rsidRPr="00406C0D">
        <w:rPr>
          <w:rFonts w:ascii="Arial" w:hAnsi="Arial" w:cs="Arial"/>
          <w:sz w:val="20"/>
          <w:szCs w:val="20"/>
          <w:highlight w:val="yellow"/>
          <w:lang w:val="x-none"/>
        </w:rPr>
        <w:t>TransProd.TipoPedido</w:t>
      </w:r>
      <w:proofErr w:type="spellEnd"/>
      <w:r w:rsidR="008A4CA7" w:rsidRPr="00406C0D">
        <w:rPr>
          <w:rFonts w:ascii="Arial" w:hAnsi="Arial" w:cs="Arial"/>
          <w:sz w:val="20"/>
          <w:szCs w:val="20"/>
          <w:highlight w:val="yellow"/>
          <w:lang w:val="x-none"/>
        </w:rPr>
        <w:t xml:space="preserve">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 xml:space="preserve">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&lt;</w:t>
      </w:r>
      <w:proofErr w:type="spellStart"/>
      <w:r w:rsidR="00C47402" w:rsidRPr="00406C0D">
        <w:rPr>
          <w:rFonts w:ascii="Arial" w:hAnsi="Arial" w:cs="Arial"/>
          <w:sz w:val="20"/>
          <w:szCs w:val="20"/>
          <w:highlight w:val="yellow"/>
        </w:rPr>
        <w:t>TransProd.FechaEntrega</w:t>
      </w:r>
      <w:proofErr w:type="spellEnd"/>
      <w:r w:rsidR="00C47402" w:rsidRPr="00406C0D">
        <w:rPr>
          <w:rFonts w:ascii="Arial" w:hAnsi="Arial" w:cs="Arial"/>
          <w:sz w:val="20"/>
          <w:szCs w:val="20"/>
          <w:highlight w:val="yellow"/>
        </w:rPr>
        <w:t xml:space="preserve"> = </w:t>
      </w:r>
      <w:proofErr w:type="spellStart"/>
      <w:r w:rsidR="00C47402" w:rsidRPr="00406C0D">
        <w:rPr>
          <w:rFonts w:ascii="Arial" w:hAnsi="Arial" w:cs="Arial"/>
          <w:sz w:val="20"/>
          <w:szCs w:val="20"/>
          <w:highlight w:val="yellow"/>
        </w:rPr>
        <w:t>FechaMinimaEntrega</w:t>
      </w:r>
      <w:proofErr w:type="spellEnd"/>
      <w:r w:rsidR="00C47402" w:rsidRPr="00406C0D">
        <w:rPr>
          <w:rFonts w:ascii="Arial" w:hAnsi="Arial" w:cs="Arial"/>
          <w:sz w:val="20"/>
          <w:szCs w:val="20"/>
          <w:highlight w:val="yellow"/>
        </w:rPr>
        <w:t xml:space="preserve">&gt;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Dia</w:t>
      </w:r>
      <w:proofErr w:type="spellEnd"/>
      <w:r w:rsidRPr="00C361F9">
        <w:rPr>
          <w:rFonts w:ascii="Arial" w:hAnsi="Arial" w:cs="Arial"/>
          <w:sz w:val="20"/>
          <w:szCs w:val="20"/>
          <w:highlight w:val="darkCyan"/>
          <w:lang w:val="x-none"/>
        </w:rPr>
        <w:t>&gt;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rPr>
        <w:t>CONHist</w:t>
      </w:r>
      <w:proofErr w:type="spellEnd"/>
      <w:r w:rsidR="005D2427" w:rsidRPr="00406C0D">
        <w:rPr>
          <w:rFonts w:ascii="Arial" w:hAnsi="Arial" w:cs="Arial"/>
          <w:sz w:val="20"/>
          <w:szCs w:val="20"/>
          <w:highlight w:val="yellow"/>
          <w:lang w:val="x-none"/>
        </w:rPr>
        <w:t>.</w:t>
      </w:r>
      <w:proofErr w:type="spellStart"/>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proofErr w:type="spellEnd"/>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3"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3"/>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w:t>
      </w:r>
      <w:proofErr w:type="spellStart"/>
      <w:r w:rsidR="00C10875" w:rsidRPr="00406C0D">
        <w:rPr>
          <w:rFonts w:ascii="Arial" w:hAnsi="Arial" w:cs="Arial"/>
          <w:sz w:val="20"/>
          <w:szCs w:val="20"/>
          <w:highlight w:val="yellow"/>
        </w:rPr>
        <w:t>FechaMinimaEntrega</w:t>
      </w:r>
      <w:proofErr w:type="spellEnd"/>
      <w:r w:rsidR="00C10875" w:rsidRPr="00406C0D">
        <w:rPr>
          <w:rFonts w:ascii="Arial" w:hAnsi="Arial" w:cs="Arial"/>
          <w:sz w:val="20"/>
          <w:szCs w:val="20"/>
          <w:highlight w:val="yellow"/>
        </w:rPr>
        <w:t>)</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w:t>
      </w:r>
      <w:proofErr w:type="spellEnd"/>
      <w:r w:rsidRPr="00406C0D">
        <w:rPr>
          <w:rFonts w:ascii="Arial" w:hAnsi="Arial" w:cs="Arial"/>
          <w:sz w:val="20"/>
          <w:szCs w:val="20"/>
          <w:highlight w:val="yellow"/>
          <w:lang w:val="x-none"/>
        </w:rPr>
        <w:t>&gt;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Dia.FechaCaptura</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4"/>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 xml:space="preserve">Impuestos y </w:t>
      </w:r>
      <w:proofErr w:type="spellStart"/>
      <w:r w:rsidR="00C94144" w:rsidRPr="00CA2325">
        <w:rPr>
          <w:rFonts w:ascii="Arial" w:hAnsi="Arial" w:cs="Arial"/>
          <w:b/>
          <w:sz w:val="20"/>
          <w:szCs w:val="20"/>
        </w:rPr>
        <w:t>Promos</w:t>
      </w:r>
      <w:proofErr w:type="spellEnd"/>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lastRenderedPageBreak/>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5"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5"/>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6" w:name="AO01_r"/>
      <w:bookmarkEnd w:id="6"/>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7" w:name="AO02_r"/>
      <w:bookmarkEnd w:id="7"/>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8" w:name="AO03_r"/>
      <w:bookmarkStart w:id="9" w:name="_Hlk439073802"/>
      <w:bookmarkEnd w:id="8"/>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9"/>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0" w:name="Paso_Regresar"/>
      <w:bookmarkEnd w:id="10"/>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1" w:name="AO01"/>
    <w:bookmarkEnd w:id="11"/>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lastRenderedPageBreak/>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lastRenderedPageBreak/>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hh:mm:ss</w:t>
      </w:r>
      <w:proofErr w:type="spell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 +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lastRenderedPageBreak/>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Se presenta la sumatoria del Importe del Impuesto correspondiente  (precedido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2" w:name="AO02"/>
    <w:bookmarkEnd w:id="12"/>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300EFE" w:rsidRDefault="00262F8D" w:rsidP="00A974E0">
      <w:pPr>
        <w:pStyle w:val="Prrafodelista"/>
        <w:numPr>
          <w:ilvl w:val="0"/>
          <w:numId w:val="18"/>
        </w:numPr>
        <w:rPr>
          <w:highlight w:val="blue"/>
          <w:lang w:eastAsia="es-ES"/>
        </w:rPr>
      </w:pPr>
      <w:r w:rsidRPr="00300EFE">
        <w:rPr>
          <w:highlight w:val="blue"/>
          <w:lang w:eastAsia="es-ES"/>
        </w:rPr>
        <w:t>El sistema presenta la siguiente información</w:t>
      </w:r>
      <w:r w:rsidR="00497E4B">
        <w:rPr>
          <w:highlight w:val="blue"/>
          <w:lang w:eastAsia="es-ES"/>
        </w:rPr>
        <w:t>:</w:t>
      </w:r>
    </w:p>
    <w:p w:rsidR="00262F8D" w:rsidRPr="00300EFE" w:rsidRDefault="00262F8D" w:rsidP="00262F8D">
      <w:pPr>
        <w:pStyle w:val="Prrafodelista"/>
        <w:numPr>
          <w:ilvl w:val="1"/>
          <w:numId w:val="18"/>
        </w:numPr>
        <w:rPr>
          <w:highlight w:val="blue"/>
          <w:lang w:eastAsia="es-ES"/>
        </w:rPr>
      </w:pPr>
      <w:r w:rsidRPr="00300EFE">
        <w:rPr>
          <w:highlight w:val="blue"/>
          <w:lang w:eastAsia="es-ES"/>
        </w:rPr>
        <w:t>Título: “Calcular Descue</w:t>
      </w:r>
      <w:r w:rsidR="004742F3">
        <w:rPr>
          <w:highlight w:val="blue"/>
          <w:lang w:eastAsia="es-ES"/>
        </w:rPr>
        <w:t>n</w:t>
      </w:r>
      <w:r w:rsidRPr="00300EFE">
        <w:rPr>
          <w:highlight w:val="blue"/>
          <w:lang w:eastAsia="es-ES"/>
        </w:rPr>
        <w:t>to”</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Total Venta</w:t>
      </w:r>
      <w:r w:rsidRPr="00300EFE">
        <w:rPr>
          <w:highlight w:val="blue"/>
          <w:lang w:eastAsia="es-ES"/>
        </w:rPr>
        <w:t>: &lt;</w:t>
      </w:r>
      <w:proofErr w:type="spellStart"/>
      <w:r w:rsidRPr="00300EFE">
        <w:rPr>
          <w:highlight w:val="blue"/>
          <w:lang w:eastAsia="es-ES"/>
        </w:rPr>
        <w:t>TransProd.Total</w:t>
      </w:r>
      <w:proofErr w:type="spellEnd"/>
      <w:r w:rsidRPr="00300EFE">
        <w:rPr>
          <w:highlight w:val="blue"/>
          <w:lang w:eastAsia="es-ES"/>
        </w:rPr>
        <w:t>&gt;</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Descuento 1</w:t>
      </w:r>
      <w:r w:rsidR="00C37435" w:rsidRPr="00300EFE">
        <w:rPr>
          <w:highlight w:val="blue"/>
          <w:lang w:eastAsia="es-ES"/>
        </w:rPr>
        <w:t>: “Captura por el Usuario”</w:t>
      </w:r>
    </w:p>
    <w:p w:rsidR="00300EFE" w:rsidRPr="00300EFE" w:rsidRDefault="00262F8D" w:rsidP="00300EFE">
      <w:pPr>
        <w:pStyle w:val="Prrafodelista"/>
        <w:numPr>
          <w:ilvl w:val="1"/>
          <w:numId w:val="18"/>
        </w:numPr>
        <w:rPr>
          <w:highlight w:val="blue"/>
          <w:lang w:eastAsia="es-ES"/>
        </w:rPr>
      </w:pPr>
      <w:r w:rsidRPr="00300EFE">
        <w:rPr>
          <w:b/>
          <w:highlight w:val="blue"/>
          <w:lang w:eastAsia="es-ES"/>
        </w:rPr>
        <w:t>Descuento 2</w:t>
      </w:r>
      <w:r w:rsidR="00C37435" w:rsidRPr="00300EFE">
        <w:rPr>
          <w:highlight w:val="blue"/>
          <w:lang w:eastAsia="es-ES"/>
        </w:rPr>
        <w:t>: “Captura por el Usuario”</w:t>
      </w:r>
    </w:p>
    <w:p w:rsidR="00262F8D" w:rsidRPr="00300EFE" w:rsidRDefault="00262F8D" w:rsidP="00262F8D">
      <w:pPr>
        <w:pStyle w:val="Prrafodelista"/>
        <w:numPr>
          <w:ilvl w:val="0"/>
          <w:numId w:val="18"/>
        </w:numPr>
        <w:rPr>
          <w:highlight w:val="blue"/>
          <w:lang w:eastAsia="es-ES"/>
        </w:rPr>
      </w:pPr>
      <w:r w:rsidRPr="00300EFE">
        <w:rPr>
          <w:highlight w:val="blue"/>
          <w:lang w:eastAsia="es-ES"/>
        </w:rPr>
        <w:t>El actor captura la siguiente información:</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1</w:t>
      </w:r>
    </w:p>
    <w:p w:rsidR="00262F8D" w:rsidRPr="00300EFE" w:rsidRDefault="00262F8D" w:rsidP="00C3330A">
      <w:pPr>
        <w:pStyle w:val="Prrafodelista"/>
        <w:numPr>
          <w:ilvl w:val="2"/>
          <w:numId w:val="18"/>
        </w:numPr>
        <w:rPr>
          <w:highlight w:val="blue"/>
          <w:lang w:eastAsia="es-ES"/>
        </w:rPr>
      </w:pPr>
      <w:r w:rsidRPr="00300EFE">
        <w:rPr>
          <w:highlight w:val="blue"/>
          <w:lang w:eastAsia="es-ES"/>
        </w:rPr>
        <w:t xml:space="preserve">El sistema valida </w:t>
      </w:r>
      <w:r w:rsidR="00C3330A" w:rsidRPr="00300EFE">
        <w:rPr>
          <w:highlight w:val="blue"/>
          <w:lang w:eastAsia="es-ES"/>
        </w:rPr>
        <w:t xml:space="preserve">que </w:t>
      </w:r>
      <w:r w:rsidRPr="00300EFE">
        <w:rPr>
          <w:highlight w:val="blue"/>
          <w:lang w:eastAsia="es-ES"/>
        </w:rPr>
        <w:t xml:space="preserve">la información capturada </w:t>
      </w:r>
      <w:r w:rsidR="00C37435" w:rsidRPr="00300EFE">
        <w:rPr>
          <w:highlight w:val="blue"/>
          <w:lang w:eastAsia="es-ES"/>
        </w:rPr>
        <w:t xml:space="preserve">corresponda a </w:t>
      </w:r>
      <w:r w:rsidR="00C3330A" w:rsidRPr="00300EFE">
        <w:rPr>
          <w:highlight w:val="blue"/>
          <w:lang w:eastAsia="es-ES"/>
        </w:rPr>
        <w:t xml:space="preserve">un </w:t>
      </w:r>
      <w:r w:rsidR="00C37435" w:rsidRPr="00300EFE">
        <w:rPr>
          <w:highlight w:val="blue"/>
          <w:lang w:eastAsia="es-ES"/>
        </w:rPr>
        <w:t xml:space="preserve">número, de lo </w:t>
      </w:r>
      <w:r w:rsidR="00497E4B">
        <w:rPr>
          <w:highlight w:val="blue"/>
          <w:lang w:eastAsia="es-ES"/>
        </w:rPr>
        <w:t xml:space="preserve">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00C37435" w:rsidRPr="00300EFE">
        <w:rPr>
          <w:highlight w:val="blue"/>
          <w:lang w:eastAsia="es-ES"/>
        </w:rPr>
        <w:t xml:space="preserve"> y continúa posicionado en el campo de captura.</w:t>
      </w:r>
      <w:r w:rsidR="00C3330A" w:rsidRPr="00300EFE">
        <w:rPr>
          <w:highlight w:val="blue"/>
          <w:lang w:eastAsia="es-ES"/>
        </w:rPr>
        <w:t xml:space="preserve"> Si la información captura en el campo es correcta, continúa en el siguiente paso de donde fue invocado.</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2</w:t>
      </w:r>
    </w:p>
    <w:p w:rsidR="00C3330A" w:rsidRDefault="00C3330A" w:rsidP="00C3330A">
      <w:pPr>
        <w:pStyle w:val="Prrafodelista"/>
        <w:numPr>
          <w:ilvl w:val="2"/>
          <w:numId w:val="18"/>
        </w:numPr>
        <w:rPr>
          <w:highlight w:val="blue"/>
          <w:lang w:eastAsia="es-ES"/>
        </w:rPr>
      </w:pPr>
      <w:r w:rsidRPr="00300EFE">
        <w:rPr>
          <w:highlight w:val="blue"/>
          <w:lang w:eastAsia="es-ES"/>
        </w:rPr>
        <w:t xml:space="preserve">El sistema valida que la información capturada corresponda a un número, de lo 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Pr="00300EFE">
        <w:rPr>
          <w:highlight w:val="blue"/>
          <w:lang w:eastAsia="es-ES"/>
        </w:rPr>
        <w:t xml:space="preserve"> y continúa posicionado en el campo de captura. Si la información captura en el campo es correcta, continúa en el siguiente paso de donde fue invocado</w:t>
      </w:r>
    </w:p>
    <w:p w:rsidR="007D1EA1" w:rsidRPr="00300EFE" w:rsidRDefault="007D1EA1" w:rsidP="007D1EA1">
      <w:pPr>
        <w:pStyle w:val="Prrafodelista"/>
        <w:numPr>
          <w:ilvl w:val="0"/>
          <w:numId w:val="18"/>
        </w:numPr>
        <w:rPr>
          <w:highlight w:val="blue"/>
          <w:lang w:eastAsia="es-ES"/>
        </w:rPr>
      </w:pPr>
      <w:r>
        <w:rPr>
          <w:highlight w:val="blue"/>
          <w:lang w:eastAsia="es-ES"/>
        </w:rPr>
        <w:t xml:space="preserve">Si </w:t>
      </w:r>
      <w:r w:rsidR="00C45F11">
        <w:rPr>
          <w:highlight w:val="blue"/>
          <w:lang w:eastAsia="es-ES"/>
        </w:rPr>
        <w:t>&lt;</w:t>
      </w:r>
      <w:r>
        <w:rPr>
          <w:highlight w:val="blue"/>
          <w:lang w:eastAsia="es-ES"/>
        </w:rPr>
        <w:t>el actor selecciona la opción &lt;</w:t>
      </w:r>
      <w:r w:rsidRPr="00C45F11">
        <w:rPr>
          <w:b/>
          <w:highlight w:val="blue"/>
          <w:lang w:eastAsia="es-ES"/>
        </w:rPr>
        <w:t>Calcular</w:t>
      </w:r>
      <w:r>
        <w:rPr>
          <w:highlight w:val="blue"/>
          <w:lang w:eastAsia="es-ES"/>
        </w:rPr>
        <w:t>&gt;</w:t>
      </w:r>
      <w:r w:rsidR="00C45F11">
        <w:rPr>
          <w:highlight w:val="blue"/>
          <w:lang w:eastAsia="es-ES"/>
        </w:rPr>
        <w:t>&gt;</w:t>
      </w:r>
    </w:p>
    <w:p w:rsidR="00C3330A" w:rsidRPr="00300EFE" w:rsidRDefault="00C3330A" w:rsidP="007D1EA1">
      <w:pPr>
        <w:pStyle w:val="Prrafodelista"/>
        <w:numPr>
          <w:ilvl w:val="1"/>
          <w:numId w:val="18"/>
        </w:numPr>
        <w:rPr>
          <w:highlight w:val="blue"/>
          <w:lang w:eastAsia="es-ES"/>
        </w:rPr>
      </w:pPr>
      <w:r w:rsidRPr="00300EFE">
        <w:rPr>
          <w:highlight w:val="blue"/>
          <w:lang w:eastAsia="es-ES"/>
        </w:rPr>
        <w:t>El sistema calcula la siguiente información:</w:t>
      </w:r>
    </w:p>
    <w:p w:rsidR="00C3330A" w:rsidRPr="00300EFE" w:rsidRDefault="00300EFE" w:rsidP="007D1EA1">
      <w:pPr>
        <w:pStyle w:val="Prrafodelista"/>
        <w:numPr>
          <w:ilvl w:val="2"/>
          <w:numId w:val="18"/>
        </w:numPr>
        <w:rPr>
          <w:highlight w:val="blue"/>
          <w:lang w:eastAsia="es-ES"/>
        </w:rPr>
      </w:pPr>
      <w:r w:rsidRPr="00300EFE">
        <w:rPr>
          <w:b/>
          <w:highlight w:val="blue"/>
          <w:lang w:eastAsia="es-ES"/>
        </w:rPr>
        <w:t>Primer Descuento</w:t>
      </w:r>
      <w:r w:rsidRPr="00300EFE">
        <w:rPr>
          <w:highlight w:val="blue"/>
          <w:lang w:eastAsia="es-ES"/>
        </w:rPr>
        <w:t xml:space="preserve"> = (</w:t>
      </w:r>
      <w:r w:rsidRPr="00300EFE">
        <w:rPr>
          <w:b/>
          <w:highlight w:val="blue"/>
          <w:lang w:eastAsia="es-ES"/>
        </w:rPr>
        <w:t>Total Venta</w:t>
      </w:r>
      <w:r w:rsidRPr="00300EFE">
        <w:rPr>
          <w:highlight w:val="blue"/>
          <w:lang w:eastAsia="es-ES"/>
        </w:rPr>
        <w:t xml:space="preserve"> *Descuento 1) /100</w:t>
      </w:r>
    </w:p>
    <w:p w:rsidR="00300EFE" w:rsidRPr="00300EFE" w:rsidRDefault="00300EFE" w:rsidP="007D1EA1">
      <w:pPr>
        <w:pStyle w:val="Prrafodelista"/>
        <w:numPr>
          <w:ilvl w:val="2"/>
          <w:numId w:val="18"/>
        </w:numPr>
        <w:rPr>
          <w:highlight w:val="blue"/>
          <w:lang w:eastAsia="es-ES"/>
        </w:rPr>
      </w:pPr>
      <w:r w:rsidRPr="00300EFE">
        <w:rPr>
          <w:b/>
          <w:highlight w:val="blue"/>
          <w:lang w:eastAsia="es-ES"/>
        </w:rPr>
        <w:t xml:space="preserve">Segundo Descuento = </w:t>
      </w:r>
      <w:r w:rsidRPr="00300EFE">
        <w:rPr>
          <w:highlight w:val="blue"/>
          <w:lang w:eastAsia="es-ES"/>
        </w:rPr>
        <w:t>((</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Descuento 2) / 100</w:t>
      </w:r>
    </w:p>
    <w:p w:rsidR="00300EFE" w:rsidRPr="00300EFE" w:rsidRDefault="00300EFE" w:rsidP="007D1EA1">
      <w:pPr>
        <w:pStyle w:val="Prrafodelista"/>
        <w:numPr>
          <w:ilvl w:val="1"/>
          <w:numId w:val="18"/>
        </w:numPr>
        <w:rPr>
          <w:highlight w:val="blue"/>
          <w:lang w:eastAsia="es-ES"/>
        </w:rPr>
      </w:pPr>
      <w:r w:rsidRPr="00300EFE">
        <w:rPr>
          <w:highlight w:val="blue"/>
          <w:lang w:eastAsia="es-ES"/>
        </w:rPr>
        <w:t>El sistema presenta la siguiente información:</w:t>
      </w:r>
    </w:p>
    <w:p w:rsidR="00300EFE" w:rsidRDefault="00300EFE" w:rsidP="007D1EA1">
      <w:pPr>
        <w:pStyle w:val="Prrafodelista"/>
        <w:numPr>
          <w:ilvl w:val="2"/>
          <w:numId w:val="18"/>
        </w:numPr>
        <w:rPr>
          <w:highlight w:val="blue"/>
          <w:lang w:eastAsia="es-ES"/>
        </w:rPr>
      </w:pPr>
      <w:r w:rsidRPr="00300EFE">
        <w:rPr>
          <w:highlight w:val="blue"/>
          <w:lang w:eastAsia="es-ES"/>
        </w:rPr>
        <w:t xml:space="preserve">Total Venta con Descuento: </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xml:space="preserve"> + </w:t>
      </w:r>
      <w:r w:rsidRPr="00300EFE">
        <w:rPr>
          <w:b/>
          <w:highlight w:val="blue"/>
          <w:lang w:eastAsia="es-ES"/>
        </w:rPr>
        <w:t>Segundo Descuento</w:t>
      </w:r>
      <w:r w:rsidRPr="00300EFE">
        <w:rPr>
          <w:highlight w:val="blue"/>
          <w:lang w:eastAsia="es-ES"/>
        </w:rPr>
        <w:t>)</w:t>
      </w:r>
    </w:p>
    <w:p w:rsidR="00300EFE" w:rsidRDefault="00300EFE" w:rsidP="00300EFE">
      <w:pPr>
        <w:pStyle w:val="Prrafodelista"/>
        <w:numPr>
          <w:ilvl w:val="0"/>
          <w:numId w:val="18"/>
        </w:numPr>
        <w:rPr>
          <w:highlight w:val="blue"/>
          <w:lang w:eastAsia="es-ES"/>
        </w:rPr>
      </w:pPr>
      <w:r>
        <w:rPr>
          <w:highlight w:val="blue"/>
          <w:lang w:eastAsia="es-ES"/>
        </w:rPr>
        <w:t xml:space="preserve">Si &lt;El actor </w:t>
      </w:r>
      <w:r w:rsidR="00C45F11">
        <w:rPr>
          <w:highlight w:val="blue"/>
          <w:lang w:eastAsia="es-ES"/>
        </w:rPr>
        <w:t xml:space="preserve"> selecciona la opción &lt;</w:t>
      </w:r>
      <w:r w:rsidR="00C45F11" w:rsidRPr="00C45F11">
        <w:rPr>
          <w:b/>
          <w:highlight w:val="blue"/>
          <w:lang w:eastAsia="es-ES"/>
        </w:rPr>
        <w:t>Salir</w:t>
      </w:r>
      <w:r w:rsidR="00C45F11">
        <w:rPr>
          <w:highlight w:val="blue"/>
          <w:lang w:eastAsia="es-ES"/>
        </w:rPr>
        <w:t>&gt;&gt;</w:t>
      </w:r>
    </w:p>
    <w:p w:rsidR="00C45F11" w:rsidRPr="000A79BD" w:rsidRDefault="00C45F11" w:rsidP="00C45F11">
      <w:pPr>
        <w:pStyle w:val="Prrafodelista"/>
        <w:numPr>
          <w:ilvl w:val="1"/>
          <w:numId w:val="18"/>
        </w:numPr>
        <w:rPr>
          <w:rFonts w:ascii="Arial" w:hAnsi="Arial" w:cs="Arial"/>
          <w:sz w:val="20"/>
          <w:szCs w:val="20"/>
        </w:rPr>
      </w:pPr>
      <w:r w:rsidRPr="00C45F11">
        <w:rPr>
          <w:highlight w:val="blue"/>
          <w:lang w:eastAsia="es-ES"/>
        </w:rPr>
        <w:t>El sistema regresa al punto anterior desde donde fue invocado (</w:t>
      </w:r>
      <w:proofErr w:type="spellStart"/>
      <w:r w:rsidRPr="00C45F11">
        <w:rPr>
          <w:highlight w:val="blue"/>
          <w:lang w:eastAsia="es-ES"/>
        </w:rPr>
        <w:t>Tab</w:t>
      </w:r>
      <w:proofErr w:type="spellEnd"/>
      <w:r w:rsidRPr="00C45F11">
        <w:rPr>
          <w:highlight w:val="blue"/>
          <w:lang w:eastAsia="es-ES"/>
        </w:rPr>
        <w:t xml:space="preserve"> de Totales).</w:t>
      </w:r>
    </w:p>
    <w:bookmarkStart w:id="13" w:name="AO03"/>
    <w:bookmarkEnd w:id="13"/>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w:t>
      </w:r>
      <w:r w:rsidRPr="00A35CBB">
        <w:rPr>
          <w:rFonts w:ascii="Arial" w:hAnsi="Arial" w:cs="Arial"/>
          <w:sz w:val="20"/>
          <w:szCs w:val="20"/>
          <w:highlight w:val="darkGreen"/>
        </w:rPr>
        <w:lastRenderedPageBreak/>
        <w:t>&lt;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lastRenderedPageBreak/>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 xml:space="preserve">&gt;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 xml:space="preserve">&gt;, de lo contrario se presenta el valor </w:t>
      </w:r>
      <w:r w:rsidR="009A3EBF" w:rsidRPr="00A35CBB">
        <w:rPr>
          <w:rFonts w:ascii="Arial" w:hAnsi="Arial" w:cs="Arial"/>
          <w:sz w:val="20"/>
          <w:szCs w:val="20"/>
          <w:highlight w:val="darkGreen"/>
        </w:rPr>
        <w:lastRenderedPageBreak/>
        <w:t>&lt;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4" w:name="_VA01_Validar_Excepciones"/>
    <w:bookmarkEnd w:id="14"/>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proofErr w:type="spellStart"/>
      <w:r w:rsidRPr="00F55210">
        <w:rPr>
          <w:rFonts w:ascii="Arial" w:hAnsi="Arial" w:cs="Arial"/>
          <w:sz w:val="20"/>
          <w:szCs w:val="20"/>
          <w:highlight w:val="yellow"/>
        </w:rPr>
        <w:t>ExcepcionFrec</w:t>
      </w:r>
      <w:proofErr w:type="spellEnd"/>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ExcepcionFrec.Anio</w:t>
      </w:r>
      <w:proofErr w:type="spellEnd"/>
      <w:r w:rsidRPr="00F55210">
        <w:rPr>
          <w:rFonts w:ascii="Arial" w:hAnsi="Arial" w:cs="Arial"/>
          <w:sz w:val="20"/>
          <w:szCs w:val="20"/>
          <w:highlight w:val="yellow"/>
        </w:rPr>
        <w:t xml:space="preserve">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lastRenderedPageBreak/>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5" w:name="_VA02_Validar_Límite"/>
    <w:bookmarkEnd w:id="15"/>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w:t>
      </w:r>
      <w:proofErr w:type="spellStart"/>
      <w:r w:rsidRPr="00713A1E">
        <w:rPr>
          <w:rFonts w:ascii="Arial" w:hAnsi="Arial" w:cs="Arial"/>
          <w:sz w:val="20"/>
          <w:szCs w:val="20"/>
        </w:rPr>
        <w:t>ó</w:t>
      </w:r>
      <w:proofErr w:type="spellEnd"/>
      <w:r w:rsidRPr="00713A1E">
        <w:rPr>
          <w:rFonts w:ascii="Arial" w:hAnsi="Arial" w:cs="Arial"/>
          <w:sz w:val="20"/>
          <w:szCs w:val="20"/>
        </w:rPr>
        <w:t xml:space="preserve">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w:t>
      </w:r>
      <w:proofErr w:type="spellStart"/>
      <w:r w:rsidRPr="00713A1E">
        <w:rPr>
          <w:rFonts w:ascii="Arial" w:hAnsi="Arial" w:cs="Arial"/>
          <w:sz w:val="20"/>
          <w:szCs w:val="20"/>
        </w:rPr>
        <w:t>ó</w:t>
      </w:r>
      <w:proofErr w:type="spellEnd"/>
      <w:r w:rsidRPr="00713A1E">
        <w:rPr>
          <w:rFonts w:ascii="Arial" w:hAnsi="Arial" w:cs="Arial"/>
          <w:sz w:val="20"/>
          <w:szCs w:val="20"/>
        </w:rPr>
        <w:t xml:space="preserve">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w:t>
      </w:r>
      <w:proofErr w:type="gramStart"/>
      <w:r w:rsidR="00186191">
        <w:rPr>
          <w:rFonts w:ascii="Arial" w:hAnsi="Arial" w:cs="Arial"/>
          <w:sz w:val="20"/>
          <w:szCs w:val="20"/>
        </w:rPr>
        <w:t>y  &lt;</w:t>
      </w:r>
      <w:proofErr w:type="spellStart"/>
      <w:proofErr w:type="gramEnd"/>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lastRenderedPageBreak/>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w:t>
      </w:r>
      <w:proofErr w:type="spellEnd"/>
      <w:r w:rsidR="00016DA0" w:rsidRPr="00713A1E">
        <w:rPr>
          <w:rFonts w:ascii="Arial" w:hAnsi="Arial" w:cs="Arial"/>
          <w:sz w:val="20"/>
          <w:szCs w:val="20"/>
          <w:highlight w:val="green"/>
        </w:rPr>
        <w:t xml:space="preserve">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TipoLimiteCredito</w:t>
      </w:r>
      <w:proofErr w:type="spellEnd"/>
      <w:r w:rsidRPr="00713A1E">
        <w:rPr>
          <w:rFonts w:ascii="Arial" w:hAnsi="Arial" w:cs="Arial"/>
          <w:sz w:val="20"/>
          <w:szCs w:val="20"/>
          <w:highlight w:val="green"/>
        </w:rPr>
        <w:t xml:space="preserve">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8"/>
      <w:footerReference w:type="default" r:id="rId9"/>
      <w:headerReference w:type="first" r:id="rId10"/>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2CF" w:rsidRDefault="007312CF" w:rsidP="00FB0356">
      <w:pPr>
        <w:spacing w:after="0" w:line="240" w:lineRule="auto"/>
      </w:pPr>
      <w:r>
        <w:separator/>
      </w:r>
    </w:p>
  </w:endnote>
  <w:endnote w:type="continuationSeparator" w:id="0">
    <w:p w:rsidR="007312CF" w:rsidRDefault="007312CF"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446818" w:rsidRPr="00596B48" w:rsidTr="002D15CB">
      <w:trPr>
        <w:trHeight w:val="539"/>
      </w:trPr>
      <w:tc>
        <w:tcPr>
          <w:tcW w:w="3331" w:type="dxa"/>
        </w:tcPr>
        <w:p w:rsidR="00446818" w:rsidRPr="00596B48" w:rsidRDefault="00446818"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446818" w:rsidRPr="00B01427" w:rsidRDefault="00446818"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446818" w:rsidRPr="00596B48" w:rsidRDefault="00446818"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C4A7F">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C4A7F">
            <w:rPr>
              <w:rFonts w:ascii="Arial" w:hAnsi="Arial" w:cs="Arial"/>
              <w:noProof/>
            </w:rPr>
            <w:t>25</w:t>
          </w:r>
          <w:r w:rsidRPr="00281F91">
            <w:rPr>
              <w:rFonts w:ascii="Arial" w:hAnsi="Arial" w:cs="Arial"/>
            </w:rPr>
            <w:fldChar w:fldCharType="end"/>
          </w:r>
        </w:p>
      </w:tc>
    </w:tr>
  </w:tbl>
  <w:p w:rsidR="00446818" w:rsidRDefault="00446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2CF" w:rsidRDefault="007312CF" w:rsidP="00FB0356">
      <w:pPr>
        <w:spacing w:after="0" w:line="240" w:lineRule="auto"/>
      </w:pPr>
      <w:r>
        <w:separator/>
      </w:r>
    </w:p>
  </w:footnote>
  <w:footnote w:type="continuationSeparator" w:id="0">
    <w:p w:rsidR="007312CF" w:rsidRDefault="007312CF"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446818" w:rsidRPr="00FB0356" w:rsidTr="002D15CB">
      <w:tc>
        <w:tcPr>
          <w:tcW w:w="4604" w:type="dxa"/>
        </w:tcPr>
        <w:p w:rsidR="00446818" w:rsidRPr="00FB0356" w:rsidRDefault="00446818"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446818" w:rsidRPr="00FB0356" w:rsidRDefault="00446818" w:rsidP="009E2E9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9</w:t>
          </w:r>
        </w:p>
      </w:tc>
    </w:tr>
    <w:tr w:rsidR="00446818" w:rsidRPr="00FB0356" w:rsidTr="002D15CB">
      <w:tc>
        <w:tcPr>
          <w:tcW w:w="4604" w:type="dxa"/>
        </w:tcPr>
        <w:p w:rsidR="00446818" w:rsidRPr="00FB0356" w:rsidRDefault="00446818"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446818" w:rsidRPr="00FB0356" w:rsidRDefault="00446818"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446818" w:rsidRDefault="004468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446818" w:rsidTr="00FB0356">
      <w:trPr>
        <w:cantSplit/>
        <w:trHeight w:val="1412"/>
      </w:trPr>
      <w:tc>
        <w:tcPr>
          <w:tcW w:w="9920" w:type="dxa"/>
          <w:vAlign w:val="center"/>
        </w:tcPr>
        <w:p w:rsidR="00446818" w:rsidRDefault="00446818"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446818" w:rsidRPr="00872B53" w:rsidRDefault="00446818" w:rsidP="00FB0356">
          <w:pPr>
            <w:jc w:val="right"/>
            <w:rPr>
              <w:b/>
            </w:rPr>
          </w:pPr>
          <w:r>
            <w:rPr>
              <w:b/>
            </w:rPr>
            <w:t>Duxstar Solutions</w:t>
          </w:r>
        </w:p>
      </w:tc>
    </w:tr>
  </w:tbl>
  <w:p w:rsidR="00446818" w:rsidRDefault="004468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202C40"/>
    <w:rsid w:val="0022799F"/>
    <w:rsid w:val="00241956"/>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5F12"/>
    <w:rsid w:val="00A22210"/>
    <w:rsid w:val="00A35576"/>
    <w:rsid w:val="00A35CBB"/>
    <w:rsid w:val="00A41078"/>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102"/>
    <w:rsid w:val="00E5260C"/>
    <w:rsid w:val="00E63AF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9058</TotalTime>
  <Pages>25</Pages>
  <Words>8912</Words>
  <Characters>49021</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57818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Nancy</cp:lastModifiedBy>
  <cp:revision>46</cp:revision>
  <dcterms:created xsi:type="dcterms:W3CDTF">2014-12-10T21:16:00Z</dcterms:created>
  <dcterms:modified xsi:type="dcterms:W3CDTF">2016-02-24T18:56:00Z</dcterms:modified>
</cp:coreProperties>
</file>